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8024B5" w:rsidP="008024B5">
      <w:pPr>
        <w:pStyle w:val="Titre7"/>
        <w:spacing w:line="400" w:lineRule="exact"/>
        <w:ind w:left="-286" w:right="-426" w:firstLine="0"/>
        <w:jc w:val="right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</w:t>
      </w:r>
      <w:r w:rsidR="0082130B">
        <w:rPr>
          <w:rFonts w:cs="Arabic Transparent"/>
          <w:b w:val="0"/>
          <w:bCs w:val="0"/>
          <w:sz w:val="36"/>
          <w:szCs w:val="36"/>
        </w:rPr>
        <w:t xml:space="preserve">                       </w:t>
      </w:r>
      <w:r w:rsidR="00242A85"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7F2F8F">
      <w:pPr>
        <w:ind w:left="-286" w:right="-426"/>
        <w:rPr>
          <w:rtl/>
        </w:rPr>
      </w:pPr>
    </w:p>
    <w:p w:rsidR="00EE78D8" w:rsidRDefault="00EE78D8" w:rsidP="007F2F8F">
      <w:pPr>
        <w:ind w:left="-569" w:right="-426" w:firstLine="569"/>
        <w:rPr>
          <w:lang w:bidi="ar-MA"/>
        </w:rPr>
      </w:pPr>
    </w:p>
    <w:p w:rsidR="007F2F8F" w:rsidRDefault="007F2F8F" w:rsidP="0039389C">
      <w:pPr>
        <w:ind w:left="-428" w:right="-284" w:firstLine="569"/>
        <w:jc w:val="right"/>
        <w:rPr>
          <w:rtl/>
          <w:lang w:bidi="ar-MA"/>
        </w:rPr>
      </w:pPr>
    </w:p>
    <w:p w:rsidR="00EE78D8" w:rsidRDefault="00EE78D8" w:rsidP="0039389C">
      <w:pPr>
        <w:ind w:left="-428" w:right="-284" w:firstLine="569"/>
        <w:rPr>
          <w:rtl/>
          <w:lang w:bidi="ar-MA"/>
        </w:rPr>
      </w:pPr>
    </w:p>
    <w:p w:rsidR="00BA4E60" w:rsidRPr="00A17127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BA4E60" w:rsidRPr="00A17127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7A38AE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D45FCA" w:rsidRPr="00A17127">
          <w:rPr>
            <w:rFonts w:ascii="Arial" w:hAnsi="Arial" w:cs="Arial"/>
            <w:b/>
            <w:bCs/>
            <w:color w:val="0000FF"/>
            <w:sz w:val="26"/>
            <w:szCs w:val="26"/>
            <w:lang w:bidi="ar-MA"/>
          </w:rPr>
          <w:t>LA CONSOMMATION</w:t>
        </w:r>
      </w:smartTag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) </w:t>
      </w:r>
    </w:p>
    <w:p w:rsidR="00BA4E60" w:rsidRPr="00A17127" w:rsidRDefault="00BA4E60" w:rsidP="00E05B44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DE L’ANNEE  20</w:t>
      </w:r>
      <w:r w:rsid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1</w:t>
      </w:r>
      <w:r w:rsidR="00E05B44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8</w:t>
      </w:r>
    </w:p>
    <w:p w:rsidR="00BA4E60" w:rsidRDefault="00BA4E60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F340F4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E05B4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8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E05B4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sse</w:t>
      </w:r>
      <w:r w:rsidR="00965DB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0,</w:t>
      </w:r>
      <w:r w:rsidR="007540A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7</w:t>
      </w:r>
      <w:r w:rsidR="00965DB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E05B4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8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E05B4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E05B4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9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F340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F340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7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E05B44" w:rsidP="00A57AD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>Baisse</w:t>
      </w:r>
      <w:r w:rsidR="003A6A36">
        <w:rPr>
          <w:rFonts w:ascii="Arial" w:hAnsi="Arial" w:cs="Arial"/>
          <w:b/>
          <w:bCs/>
          <w:color w:val="3366FF"/>
          <w:sz w:val="24"/>
          <w:szCs w:val="24"/>
        </w:rPr>
        <w:t xml:space="preserve"> de 0,</w:t>
      </w:r>
      <w:r>
        <w:rPr>
          <w:rFonts w:ascii="Arial" w:hAnsi="Arial" w:cs="Arial"/>
          <w:b/>
          <w:bCs/>
          <w:color w:val="3366FF"/>
          <w:sz w:val="24"/>
          <w:szCs w:val="24"/>
        </w:rPr>
        <w:t>7</w:t>
      </w:r>
      <w:r w:rsidR="00965DBA">
        <w:rPr>
          <w:rFonts w:ascii="Arial" w:hAnsi="Arial" w:cs="Arial"/>
          <w:b/>
          <w:bCs/>
          <w:color w:val="3366FF"/>
          <w:sz w:val="24"/>
          <w:szCs w:val="24"/>
        </w:rPr>
        <w:t xml:space="preserve">%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A57AD9">
        <w:rPr>
          <w:rFonts w:ascii="Arial" w:hAnsi="Arial" w:cs="Arial"/>
          <w:b/>
          <w:bCs/>
          <w:color w:val="3366FF"/>
          <w:sz w:val="24"/>
          <w:szCs w:val="24"/>
        </w:rPr>
        <w:t xml:space="preserve">la hausse 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de 0,</w:t>
      </w:r>
      <w:r w:rsidR="00A57AD9">
        <w:rPr>
          <w:rFonts w:ascii="Arial" w:hAnsi="Arial" w:cs="Arial"/>
          <w:b/>
          <w:bCs/>
          <w:color w:val="3366FF"/>
          <w:sz w:val="24"/>
          <w:szCs w:val="24"/>
        </w:rPr>
        <w:t>1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%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>
        <w:rPr>
          <w:rFonts w:ascii="Arial" w:hAnsi="Arial" w:cs="Arial"/>
          <w:b/>
          <w:bCs/>
          <w:color w:val="3366FF"/>
          <w:sz w:val="24"/>
          <w:szCs w:val="24"/>
        </w:rPr>
        <w:t>8</w:t>
      </w:r>
    </w:p>
    <w:p w:rsidR="00357244" w:rsidRDefault="00BA4E60" w:rsidP="009777FE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E05B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, une </w:t>
      </w:r>
      <w:r w:rsidR="00E05B44">
        <w:rPr>
          <w:rFonts w:ascii="Arial" w:hAnsi="Arial" w:cs="Arial"/>
          <w:sz w:val="24"/>
          <w:szCs w:val="24"/>
        </w:rPr>
        <w:t>bai</w:t>
      </w:r>
      <w:r w:rsidR="003A6A36">
        <w:rPr>
          <w:rFonts w:ascii="Arial" w:hAnsi="Arial" w:cs="Arial"/>
          <w:sz w:val="24"/>
          <w:szCs w:val="24"/>
        </w:rPr>
        <w:t>sse de 0,</w:t>
      </w:r>
      <w:r w:rsidR="00E05B44">
        <w:rPr>
          <w:rFonts w:ascii="Arial" w:hAnsi="Arial" w:cs="Arial"/>
          <w:sz w:val="24"/>
          <w:szCs w:val="24"/>
        </w:rPr>
        <w:t>7</w:t>
      </w:r>
      <w:r w:rsidR="00965DB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par rapport au mois précédent. Cette </w:t>
      </w:r>
      <w:r w:rsidR="00965DBA">
        <w:rPr>
          <w:rFonts w:ascii="Arial" w:hAnsi="Arial" w:cs="Arial"/>
          <w:sz w:val="24"/>
          <w:szCs w:val="24"/>
        </w:rPr>
        <w:t>variation</w:t>
      </w:r>
      <w:r>
        <w:rPr>
          <w:rFonts w:ascii="Arial" w:hAnsi="Arial" w:cs="Arial"/>
          <w:sz w:val="24"/>
          <w:szCs w:val="24"/>
        </w:rPr>
        <w:t xml:space="preserve"> est le résultat de </w:t>
      </w:r>
      <w:r w:rsidR="00965DBA">
        <w:rPr>
          <w:rFonts w:ascii="Arial" w:hAnsi="Arial" w:cs="Arial"/>
          <w:sz w:val="24"/>
          <w:szCs w:val="24"/>
        </w:rPr>
        <w:t xml:space="preserve">la </w:t>
      </w:r>
      <w:r w:rsidR="00E05B44">
        <w:rPr>
          <w:rFonts w:ascii="Arial" w:hAnsi="Arial" w:cs="Arial"/>
          <w:sz w:val="24"/>
          <w:szCs w:val="24"/>
        </w:rPr>
        <w:t>bai</w:t>
      </w:r>
      <w:r w:rsidR="003A6A36">
        <w:rPr>
          <w:rFonts w:ascii="Arial" w:hAnsi="Arial" w:cs="Arial"/>
          <w:sz w:val="24"/>
          <w:szCs w:val="24"/>
        </w:rPr>
        <w:t>sse</w:t>
      </w:r>
      <w:r w:rsidR="00782FF3">
        <w:rPr>
          <w:rFonts w:ascii="Arial" w:hAnsi="Arial" w:cs="Arial"/>
          <w:sz w:val="24"/>
          <w:szCs w:val="24"/>
        </w:rPr>
        <w:t xml:space="preserve"> </w:t>
      </w:r>
      <w:r w:rsidR="00965DBA">
        <w:rPr>
          <w:rFonts w:ascii="Arial" w:hAnsi="Arial" w:cs="Arial"/>
          <w:sz w:val="24"/>
          <w:szCs w:val="24"/>
        </w:rPr>
        <w:t xml:space="preserve">de </w:t>
      </w:r>
      <w:r w:rsidR="003A6A36">
        <w:rPr>
          <w:rFonts w:ascii="Arial" w:hAnsi="Arial" w:cs="Arial"/>
          <w:sz w:val="24"/>
          <w:szCs w:val="24"/>
        </w:rPr>
        <w:t>1,</w:t>
      </w:r>
      <w:r w:rsidR="00E05B44">
        <w:rPr>
          <w:rFonts w:ascii="Arial" w:hAnsi="Arial" w:cs="Arial"/>
          <w:sz w:val="24"/>
          <w:szCs w:val="24"/>
        </w:rPr>
        <w:t>2</w:t>
      </w:r>
      <w:r w:rsidR="00965DBA">
        <w:rPr>
          <w:rFonts w:ascii="Arial" w:hAnsi="Arial" w:cs="Arial"/>
          <w:sz w:val="24"/>
          <w:szCs w:val="24"/>
        </w:rPr>
        <w:t xml:space="preserve">% </w:t>
      </w:r>
      <w:r w:rsidR="00782FF3">
        <w:rPr>
          <w:rFonts w:ascii="Arial" w:hAnsi="Arial" w:cs="Arial"/>
          <w:sz w:val="24"/>
          <w:szCs w:val="24"/>
        </w:rPr>
        <w:t>de</w:t>
      </w:r>
      <w:r w:rsidR="002410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l’indice des produits alimentaires </w:t>
      </w:r>
      <w:r w:rsidR="00965DBA">
        <w:rPr>
          <w:rFonts w:ascii="Arial" w:hAnsi="Arial" w:cs="Arial"/>
          <w:sz w:val="24"/>
          <w:szCs w:val="24"/>
        </w:rPr>
        <w:t>et de 0,</w:t>
      </w:r>
      <w:r w:rsidR="009777FE">
        <w:rPr>
          <w:rFonts w:ascii="Arial" w:hAnsi="Arial" w:cs="Arial"/>
          <w:sz w:val="24"/>
          <w:szCs w:val="24"/>
        </w:rPr>
        <w:t>4</w:t>
      </w:r>
      <w:r w:rsidR="00965DBA">
        <w:rPr>
          <w:rFonts w:ascii="Arial" w:hAnsi="Arial" w:cs="Arial"/>
          <w:sz w:val="24"/>
          <w:szCs w:val="24"/>
        </w:rPr>
        <w:t>% de l’indice</w:t>
      </w:r>
      <w:r w:rsidR="00357244">
        <w:rPr>
          <w:rFonts w:ascii="Arial" w:hAnsi="Arial" w:cs="Arial"/>
          <w:sz w:val="24"/>
          <w:szCs w:val="24"/>
        </w:rPr>
        <w:t xml:space="preserve"> des produits non alimentaires. </w:t>
      </w:r>
    </w:p>
    <w:p w:rsidR="00357244" w:rsidRDefault="00357244" w:rsidP="0039389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C942F6" w:rsidRDefault="00241038" w:rsidP="00C4473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 w:rsidRPr="00C942F6">
        <w:rPr>
          <w:rFonts w:ascii="Arial" w:hAnsi="Arial" w:cs="Arial"/>
          <w:sz w:val="24"/>
          <w:szCs w:val="24"/>
        </w:rPr>
        <w:t>L</w:t>
      </w:r>
      <w:r w:rsidR="00357244" w:rsidRPr="00C942F6">
        <w:rPr>
          <w:rFonts w:ascii="Arial" w:hAnsi="Arial" w:cs="Arial"/>
          <w:sz w:val="24"/>
          <w:szCs w:val="24"/>
        </w:rPr>
        <w:t xml:space="preserve">es </w:t>
      </w:r>
      <w:r w:rsidR="00E05B44">
        <w:rPr>
          <w:rFonts w:ascii="Arial" w:hAnsi="Arial" w:cs="Arial"/>
          <w:sz w:val="24"/>
          <w:szCs w:val="24"/>
        </w:rPr>
        <w:t>bai</w:t>
      </w:r>
      <w:r w:rsidR="003A6A36" w:rsidRPr="00C942F6">
        <w:rPr>
          <w:rFonts w:ascii="Arial" w:hAnsi="Arial" w:cs="Arial"/>
          <w:sz w:val="24"/>
          <w:szCs w:val="24"/>
        </w:rPr>
        <w:t>sse</w:t>
      </w:r>
      <w:r w:rsidR="00AC60B0">
        <w:rPr>
          <w:rFonts w:ascii="Arial" w:hAnsi="Arial" w:cs="Arial"/>
          <w:sz w:val="24"/>
          <w:szCs w:val="24"/>
        </w:rPr>
        <w:t>s</w:t>
      </w:r>
      <w:r w:rsidR="00221672" w:rsidRPr="00C942F6">
        <w:rPr>
          <w:rFonts w:ascii="Arial" w:hAnsi="Arial" w:cs="Arial"/>
          <w:sz w:val="24"/>
          <w:szCs w:val="24"/>
        </w:rPr>
        <w:t xml:space="preserve"> </w:t>
      </w:r>
      <w:r w:rsidRPr="00C942F6">
        <w:rPr>
          <w:rFonts w:ascii="Arial" w:hAnsi="Arial" w:cs="Arial"/>
          <w:sz w:val="24"/>
          <w:szCs w:val="24"/>
        </w:rPr>
        <w:t xml:space="preserve">des produits alimentaires </w:t>
      </w:r>
      <w:r w:rsidR="00221672" w:rsidRPr="00C942F6">
        <w:rPr>
          <w:rFonts w:ascii="Arial" w:hAnsi="Arial" w:cs="Arial"/>
          <w:sz w:val="24"/>
          <w:szCs w:val="24"/>
        </w:rPr>
        <w:t>ob</w:t>
      </w:r>
      <w:r w:rsidR="00357244" w:rsidRPr="00C942F6">
        <w:rPr>
          <w:rFonts w:ascii="Arial" w:hAnsi="Arial" w:cs="Arial"/>
          <w:sz w:val="24"/>
          <w:szCs w:val="24"/>
        </w:rPr>
        <w:t>servées entre novembre</w:t>
      </w:r>
      <w:r w:rsidR="00915880" w:rsidRPr="00C942F6">
        <w:rPr>
          <w:rFonts w:ascii="Arial" w:hAnsi="Arial" w:cs="Arial"/>
          <w:sz w:val="24"/>
          <w:szCs w:val="24"/>
        </w:rPr>
        <w:t xml:space="preserve"> et décembre</w:t>
      </w:r>
      <w:r w:rsidR="00357244" w:rsidRPr="00C942F6">
        <w:rPr>
          <w:rFonts w:ascii="Arial" w:hAnsi="Arial" w:cs="Arial"/>
          <w:sz w:val="24"/>
          <w:szCs w:val="24"/>
        </w:rPr>
        <w:t xml:space="preserve"> 20</w:t>
      </w:r>
      <w:r w:rsidR="00EE7ADE" w:rsidRPr="00C942F6">
        <w:rPr>
          <w:rFonts w:ascii="Arial" w:hAnsi="Arial" w:cs="Arial"/>
          <w:sz w:val="24"/>
          <w:szCs w:val="24"/>
        </w:rPr>
        <w:t>1</w:t>
      </w:r>
      <w:r w:rsidR="00E05B44">
        <w:rPr>
          <w:rFonts w:ascii="Arial" w:hAnsi="Arial" w:cs="Arial"/>
          <w:sz w:val="24"/>
          <w:szCs w:val="24"/>
        </w:rPr>
        <w:t>8</w:t>
      </w:r>
      <w:r w:rsidR="00357244" w:rsidRPr="00C942F6">
        <w:rPr>
          <w:rFonts w:ascii="Arial" w:hAnsi="Arial" w:cs="Arial"/>
          <w:sz w:val="24"/>
          <w:szCs w:val="24"/>
        </w:rPr>
        <w:t xml:space="preserve">, concernent </w:t>
      </w:r>
      <w:r w:rsidRPr="00C942F6">
        <w:rPr>
          <w:rFonts w:ascii="Arial" w:hAnsi="Arial" w:cs="Arial"/>
          <w:sz w:val="24"/>
          <w:szCs w:val="24"/>
        </w:rPr>
        <w:t>principalement</w:t>
      </w:r>
      <w:r w:rsidR="00357244" w:rsidRPr="00C942F6">
        <w:rPr>
          <w:rFonts w:ascii="Arial" w:hAnsi="Arial" w:cs="Arial"/>
          <w:sz w:val="24"/>
          <w:szCs w:val="24"/>
        </w:rPr>
        <w:t xml:space="preserve"> l</w:t>
      </w:r>
      <w:r w:rsidR="00BA4E60" w:rsidRPr="00C942F6">
        <w:rPr>
          <w:rFonts w:ascii="Arial" w:hAnsi="Arial" w:cs="Arial"/>
          <w:sz w:val="24"/>
          <w:szCs w:val="24"/>
        </w:rPr>
        <w:t xml:space="preserve">es </w:t>
      </w:r>
      <w:r w:rsidR="0010699F" w:rsidRPr="00C942F6">
        <w:rPr>
          <w:rFonts w:ascii="Arial" w:hAnsi="Arial" w:cs="Arial"/>
          <w:sz w:val="24"/>
          <w:szCs w:val="24"/>
        </w:rPr>
        <w:t>« </w:t>
      </w:r>
      <w:r w:rsidR="00E05B44" w:rsidRPr="00C942F6">
        <w:rPr>
          <w:rFonts w:ascii="Arial" w:hAnsi="Arial" w:cs="Arial"/>
          <w:sz w:val="24"/>
          <w:szCs w:val="24"/>
        </w:rPr>
        <w:t>fruits</w:t>
      </w:r>
      <w:r w:rsidR="0010699F" w:rsidRPr="00C942F6">
        <w:rPr>
          <w:rFonts w:ascii="Arial" w:hAnsi="Arial" w:cs="Arial"/>
          <w:sz w:val="24"/>
          <w:szCs w:val="24"/>
        </w:rPr>
        <w:t> »</w:t>
      </w:r>
      <w:r w:rsidR="00221672" w:rsidRPr="00C942F6">
        <w:rPr>
          <w:rFonts w:ascii="Arial" w:hAnsi="Arial" w:cs="Arial"/>
          <w:sz w:val="24"/>
          <w:szCs w:val="24"/>
        </w:rPr>
        <w:t xml:space="preserve"> </w:t>
      </w:r>
      <w:r w:rsidR="0027207D" w:rsidRPr="00C942F6">
        <w:rPr>
          <w:rFonts w:ascii="Arial" w:hAnsi="Arial" w:cs="Arial"/>
          <w:sz w:val="24"/>
          <w:szCs w:val="24"/>
        </w:rPr>
        <w:t>avec</w:t>
      </w:r>
      <w:r w:rsidR="00BA4E60" w:rsidRPr="00C942F6">
        <w:rPr>
          <w:rFonts w:ascii="Arial" w:hAnsi="Arial" w:cs="Arial"/>
          <w:sz w:val="24"/>
          <w:szCs w:val="24"/>
        </w:rPr>
        <w:t xml:space="preserve"> </w:t>
      </w:r>
      <w:r w:rsidR="00E05B44">
        <w:rPr>
          <w:rFonts w:ascii="Arial" w:hAnsi="Arial" w:cs="Arial"/>
          <w:sz w:val="24"/>
          <w:szCs w:val="24"/>
        </w:rPr>
        <w:t>7</w:t>
      </w:r>
      <w:r w:rsidR="00F95E19" w:rsidRPr="00C942F6">
        <w:rPr>
          <w:rFonts w:ascii="Arial" w:hAnsi="Arial" w:cs="Arial"/>
          <w:sz w:val="24"/>
          <w:szCs w:val="24"/>
        </w:rPr>
        <w:t>,</w:t>
      </w:r>
      <w:r w:rsidR="00E05B44">
        <w:rPr>
          <w:rFonts w:ascii="Arial" w:hAnsi="Arial" w:cs="Arial"/>
          <w:sz w:val="24"/>
          <w:szCs w:val="24"/>
        </w:rPr>
        <w:t>5</w:t>
      </w:r>
      <w:r w:rsidR="00965DBA" w:rsidRPr="00C942F6">
        <w:rPr>
          <w:rFonts w:ascii="Arial" w:hAnsi="Arial" w:cs="Arial"/>
          <w:sz w:val="24"/>
          <w:szCs w:val="24"/>
        </w:rPr>
        <w:t>%, l</w:t>
      </w:r>
      <w:r w:rsidR="007540A4">
        <w:rPr>
          <w:rFonts w:ascii="Arial" w:hAnsi="Arial" w:cs="Arial"/>
          <w:sz w:val="24"/>
          <w:szCs w:val="24"/>
        </w:rPr>
        <w:t>es</w:t>
      </w:r>
      <w:r w:rsidR="00965DBA" w:rsidRPr="00C942F6">
        <w:rPr>
          <w:rFonts w:ascii="Arial" w:hAnsi="Arial" w:cs="Arial"/>
          <w:sz w:val="24"/>
          <w:szCs w:val="24"/>
        </w:rPr>
        <w:t xml:space="preserve"> « </w:t>
      </w:r>
      <w:r w:rsidR="00E05B44">
        <w:rPr>
          <w:rFonts w:ascii="Arial" w:hAnsi="Arial" w:cs="Arial"/>
          <w:sz w:val="24"/>
          <w:szCs w:val="24"/>
          <w:lang w:bidi="ar-MA"/>
        </w:rPr>
        <w:t>poissons et fruits de mer </w:t>
      </w:r>
      <w:r w:rsidR="00965DBA" w:rsidRPr="00C942F6">
        <w:rPr>
          <w:rFonts w:ascii="Arial" w:hAnsi="Arial" w:cs="Arial"/>
          <w:sz w:val="24"/>
          <w:szCs w:val="24"/>
        </w:rPr>
        <w:t xml:space="preserve">» avec </w:t>
      </w:r>
      <w:r w:rsidR="00E05B44">
        <w:rPr>
          <w:rFonts w:ascii="Arial" w:hAnsi="Arial" w:cs="Arial"/>
          <w:sz w:val="24"/>
          <w:szCs w:val="24"/>
        </w:rPr>
        <w:t>3</w:t>
      </w:r>
      <w:r w:rsidR="00F95E19" w:rsidRPr="00C942F6">
        <w:rPr>
          <w:rFonts w:ascii="Arial" w:hAnsi="Arial" w:cs="Arial"/>
          <w:sz w:val="24"/>
          <w:szCs w:val="24"/>
        </w:rPr>
        <w:t>,</w:t>
      </w:r>
      <w:r w:rsidR="00E05B44">
        <w:rPr>
          <w:rFonts w:ascii="Arial" w:hAnsi="Arial" w:cs="Arial"/>
          <w:sz w:val="24"/>
          <w:szCs w:val="24"/>
        </w:rPr>
        <w:t>8</w:t>
      </w:r>
      <w:r w:rsidR="00965DBA" w:rsidRPr="00C942F6">
        <w:rPr>
          <w:rFonts w:ascii="Arial" w:hAnsi="Arial" w:cs="Arial"/>
          <w:sz w:val="24"/>
          <w:szCs w:val="24"/>
        </w:rPr>
        <w:t>%</w:t>
      </w:r>
      <w:r w:rsidR="00E05B44">
        <w:rPr>
          <w:rFonts w:ascii="Arial" w:hAnsi="Arial" w:cs="Arial"/>
          <w:sz w:val="24"/>
          <w:szCs w:val="24"/>
        </w:rPr>
        <w:t>,</w:t>
      </w:r>
      <w:r w:rsidR="00965DBA" w:rsidRPr="00C942F6">
        <w:rPr>
          <w:rFonts w:ascii="Arial" w:hAnsi="Arial" w:cs="Arial"/>
          <w:sz w:val="24"/>
          <w:szCs w:val="24"/>
        </w:rPr>
        <w:t xml:space="preserve"> le</w:t>
      </w:r>
      <w:r w:rsidR="00F95E19" w:rsidRPr="00C942F6">
        <w:rPr>
          <w:rFonts w:ascii="Arial" w:hAnsi="Arial" w:cs="Arial"/>
          <w:sz w:val="24"/>
          <w:szCs w:val="24"/>
        </w:rPr>
        <w:t>s</w:t>
      </w:r>
      <w:r w:rsidR="00965DBA" w:rsidRPr="00C942F6">
        <w:rPr>
          <w:rFonts w:ascii="Arial" w:hAnsi="Arial" w:cs="Arial"/>
          <w:sz w:val="24"/>
          <w:szCs w:val="24"/>
        </w:rPr>
        <w:t xml:space="preserve"> « </w:t>
      </w:r>
      <w:r w:rsidR="00F95E19" w:rsidRPr="00C942F6">
        <w:rPr>
          <w:rFonts w:ascii="Arial" w:hAnsi="Arial" w:cs="Arial"/>
          <w:sz w:val="24"/>
          <w:szCs w:val="24"/>
        </w:rPr>
        <w:t xml:space="preserve">huiles et graisses » avec </w:t>
      </w:r>
      <w:r w:rsidR="00E05B44">
        <w:rPr>
          <w:rFonts w:ascii="Arial" w:hAnsi="Arial" w:cs="Arial"/>
          <w:sz w:val="24"/>
          <w:szCs w:val="24"/>
        </w:rPr>
        <w:t>2</w:t>
      </w:r>
      <w:r w:rsidR="00F95E19" w:rsidRPr="00C942F6">
        <w:rPr>
          <w:rFonts w:ascii="Arial" w:hAnsi="Arial" w:cs="Arial"/>
          <w:sz w:val="24"/>
          <w:szCs w:val="24"/>
        </w:rPr>
        <w:t>,</w:t>
      </w:r>
      <w:r w:rsidR="00E05B44">
        <w:rPr>
          <w:rFonts w:ascii="Arial" w:hAnsi="Arial" w:cs="Arial"/>
          <w:sz w:val="24"/>
          <w:szCs w:val="24"/>
        </w:rPr>
        <w:t>0</w:t>
      </w:r>
      <w:r w:rsidR="00965DBA" w:rsidRPr="00C942F6">
        <w:rPr>
          <w:rFonts w:ascii="Arial" w:hAnsi="Arial" w:cs="Arial"/>
          <w:sz w:val="24"/>
          <w:szCs w:val="24"/>
        </w:rPr>
        <w:t>%</w:t>
      </w:r>
      <w:r w:rsidR="00E05B44">
        <w:rPr>
          <w:rFonts w:ascii="Arial" w:hAnsi="Arial" w:cs="Arial"/>
          <w:sz w:val="24"/>
          <w:szCs w:val="24"/>
        </w:rPr>
        <w:t xml:space="preserve"> et</w:t>
      </w:r>
      <w:r w:rsidR="00E05B44" w:rsidRPr="00E05B44">
        <w:rPr>
          <w:rFonts w:ascii="Arial" w:hAnsi="Arial" w:cs="Arial"/>
          <w:sz w:val="24"/>
          <w:szCs w:val="24"/>
          <w:lang w:bidi="ar-MA"/>
        </w:rPr>
        <w:t xml:space="preserve"> </w:t>
      </w:r>
      <w:r w:rsidR="00E05B44">
        <w:rPr>
          <w:rFonts w:ascii="Arial" w:hAnsi="Arial" w:cs="Arial"/>
          <w:sz w:val="24"/>
          <w:szCs w:val="24"/>
          <w:lang w:bidi="ar-MA"/>
        </w:rPr>
        <w:t xml:space="preserve"> les « légumes »</w:t>
      </w:r>
      <w:r w:rsidR="00E05B44" w:rsidRPr="00E05B44">
        <w:rPr>
          <w:rFonts w:ascii="Arial" w:hAnsi="Arial" w:cs="Arial"/>
          <w:sz w:val="24"/>
          <w:szCs w:val="24"/>
        </w:rPr>
        <w:t xml:space="preserve"> </w:t>
      </w:r>
      <w:r w:rsidR="00E05B44" w:rsidRPr="00C942F6">
        <w:rPr>
          <w:rFonts w:ascii="Arial" w:hAnsi="Arial" w:cs="Arial"/>
          <w:sz w:val="24"/>
          <w:szCs w:val="24"/>
        </w:rPr>
        <w:t xml:space="preserve">avec </w:t>
      </w:r>
      <w:r w:rsidR="00E05B44">
        <w:rPr>
          <w:rFonts w:ascii="Arial" w:hAnsi="Arial" w:cs="Arial"/>
          <w:sz w:val="24"/>
          <w:szCs w:val="24"/>
        </w:rPr>
        <w:t>1</w:t>
      </w:r>
      <w:r w:rsidR="00E05B44" w:rsidRPr="00C942F6">
        <w:rPr>
          <w:rFonts w:ascii="Arial" w:hAnsi="Arial" w:cs="Arial"/>
          <w:sz w:val="24"/>
          <w:szCs w:val="24"/>
        </w:rPr>
        <w:t>,</w:t>
      </w:r>
      <w:r w:rsidR="007540A4">
        <w:rPr>
          <w:rFonts w:ascii="Arial" w:hAnsi="Arial" w:cs="Arial"/>
          <w:sz w:val="24"/>
          <w:szCs w:val="24"/>
        </w:rPr>
        <w:t>7</w:t>
      </w:r>
      <w:r w:rsidR="00E05B44" w:rsidRPr="00C942F6">
        <w:rPr>
          <w:rFonts w:ascii="Arial" w:hAnsi="Arial" w:cs="Arial"/>
          <w:sz w:val="24"/>
          <w:szCs w:val="24"/>
        </w:rPr>
        <w:t>%</w:t>
      </w:r>
      <w:r w:rsidR="00D00165" w:rsidRPr="00C942F6">
        <w:rPr>
          <w:rFonts w:ascii="Arial" w:hAnsi="Arial" w:cs="Arial"/>
          <w:sz w:val="24"/>
          <w:szCs w:val="24"/>
        </w:rPr>
        <w:t>.</w:t>
      </w:r>
      <w:r w:rsidR="00357244" w:rsidRPr="00C942F6">
        <w:rPr>
          <w:rFonts w:ascii="Arial" w:hAnsi="Arial" w:cs="Arial"/>
          <w:sz w:val="24"/>
          <w:szCs w:val="24"/>
        </w:rPr>
        <w:t xml:space="preserve"> En revanche, les prix </w:t>
      </w:r>
      <w:r w:rsidRPr="00C942F6">
        <w:rPr>
          <w:rFonts w:ascii="Arial" w:hAnsi="Arial" w:cs="Arial"/>
          <w:sz w:val="24"/>
          <w:szCs w:val="24"/>
        </w:rPr>
        <w:t xml:space="preserve">ont </w:t>
      </w:r>
      <w:r w:rsidR="00E05B44">
        <w:rPr>
          <w:rFonts w:ascii="Arial" w:hAnsi="Arial" w:cs="Arial"/>
          <w:sz w:val="24"/>
          <w:szCs w:val="24"/>
        </w:rPr>
        <w:t>augmenté</w:t>
      </w:r>
      <w:r w:rsidRPr="00C942F6">
        <w:rPr>
          <w:rFonts w:ascii="Arial" w:hAnsi="Arial" w:cs="Arial"/>
          <w:sz w:val="24"/>
          <w:szCs w:val="24"/>
        </w:rPr>
        <w:t xml:space="preserve"> de </w:t>
      </w:r>
      <w:r w:rsidR="00E05B44">
        <w:rPr>
          <w:rFonts w:ascii="Arial" w:hAnsi="Arial" w:cs="Arial"/>
          <w:sz w:val="24"/>
          <w:szCs w:val="24"/>
        </w:rPr>
        <w:t>0</w:t>
      </w:r>
      <w:r w:rsidR="00F95E19" w:rsidRPr="00C942F6">
        <w:rPr>
          <w:rFonts w:ascii="Arial" w:hAnsi="Arial" w:cs="Arial"/>
          <w:sz w:val="24"/>
          <w:szCs w:val="24"/>
        </w:rPr>
        <w:t>,</w:t>
      </w:r>
      <w:r w:rsidR="00E05B44">
        <w:rPr>
          <w:rFonts w:ascii="Arial" w:hAnsi="Arial" w:cs="Arial"/>
          <w:sz w:val="24"/>
          <w:szCs w:val="24"/>
        </w:rPr>
        <w:t>3</w:t>
      </w:r>
      <w:r w:rsidRPr="00C942F6">
        <w:rPr>
          <w:rFonts w:ascii="Arial" w:hAnsi="Arial" w:cs="Arial"/>
          <w:sz w:val="24"/>
          <w:szCs w:val="24"/>
        </w:rPr>
        <w:t>% pour l</w:t>
      </w:r>
      <w:r w:rsidR="00357244" w:rsidRPr="00C942F6">
        <w:rPr>
          <w:rFonts w:ascii="Arial" w:hAnsi="Arial" w:cs="Arial"/>
          <w:sz w:val="24"/>
          <w:szCs w:val="24"/>
        </w:rPr>
        <w:t xml:space="preserve">es </w:t>
      </w:r>
      <w:r w:rsidR="0010699F" w:rsidRPr="00C942F6">
        <w:rPr>
          <w:rFonts w:ascii="Arial" w:hAnsi="Arial" w:cs="Arial"/>
          <w:sz w:val="24"/>
          <w:szCs w:val="24"/>
        </w:rPr>
        <w:t>« </w:t>
      </w:r>
      <w:r w:rsidR="00E05B44">
        <w:rPr>
          <w:rFonts w:ascii="Arial" w:hAnsi="Arial" w:cs="Arial"/>
          <w:sz w:val="24"/>
          <w:szCs w:val="24"/>
          <w:lang w:bidi="ar-MA"/>
        </w:rPr>
        <w:t>viandes </w:t>
      </w:r>
      <w:r w:rsidR="0010699F" w:rsidRPr="00C942F6">
        <w:rPr>
          <w:rFonts w:ascii="Arial" w:hAnsi="Arial" w:cs="Arial"/>
          <w:sz w:val="24"/>
          <w:szCs w:val="24"/>
        </w:rPr>
        <w:t>»</w:t>
      </w:r>
      <w:r w:rsidR="00C942F6" w:rsidRPr="00C942F6">
        <w:rPr>
          <w:rFonts w:ascii="Arial" w:hAnsi="Arial" w:cs="Arial"/>
          <w:sz w:val="24"/>
          <w:szCs w:val="24"/>
        </w:rPr>
        <w:t xml:space="preserve"> et de 0,</w:t>
      </w:r>
      <w:r w:rsidR="00E05B44">
        <w:rPr>
          <w:rFonts w:ascii="Arial" w:hAnsi="Arial" w:cs="Arial"/>
          <w:sz w:val="24"/>
          <w:szCs w:val="24"/>
        </w:rPr>
        <w:t>2</w:t>
      </w:r>
      <w:r w:rsidR="00124654" w:rsidRPr="00C942F6">
        <w:rPr>
          <w:rFonts w:ascii="Arial" w:hAnsi="Arial" w:cs="Arial"/>
          <w:sz w:val="24"/>
          <w:szCs w:val="24"/>
        </w:rPr>
        <w:t>% pour le « </w:t>
      </w:r>
      <w:r w:rsidR="00E05B44">
        <w:rPr>
          <w:rFonts w:ascii="Arial" w:hAnsi="Arial" w:cs="Arial"/>
          <w:sz w:val="24"/>
          <w:szCs w:val="24"/>
          <w:lang w:bidi="ar-MA"/>
        </w:rPr>
        <w:t>lait, fromage et œufs </w:t>
      </w:r>
      <w:r w:rsidR="00A76EE7">
        <w:rPr>
          <w:rFonts w:ascii="Arial" w:hAnsi="Arial" w:cs="Arial"/>
          <w:sz w:val="24"/>
          <w:szCs w:val="24"/>
        </w:rPr>
        <w:t>»</w:t>
      </w:r>
      <w:r w:rsidR="00D00165" w:rsidRPr="00C942F6">
        <w:rPr>
          <w:rFonts w:ascii="Arial" w:hAnsi="Arial" w:cs="Arial"/>
          <w:sz w:val="24"/>
          <w:szCs w:val="24"/>
        </w:rPr>
        <w:t>.</w:t>
      </w:r>
      <w:r w:rsidR="00BA4E60" w:rsidRPr="00C942F6">
        <w:rPr>
          <w:rFonts w:ascii="Arial" w:hAnsi="Arial" w:cs="Arial"/>
          <w:sz w:val="24"/>
          <w:szCs w:val="24"/>
        </w:rPr>
        <w:t xml:space="preserve"> </w:t>
      </w:r>
      <w:r w:rsidR="00B6774D" w:rsidRPr="00B6774D">
        <w:rPr>
          <w:rFonts w:ascii="Arial" w:hAnsi="Arial" w:cs="Arial"/>
          <w:sz w:val="24"/>
          <w:szCs w:val="24"/>
        </w:rPr>
        <w:t xml:space="preserve">Pour les produits non alimentaires, la </w:t>
      </w:r>
      <w:r w:rsidR="00B6774D">
        <w:rPr>
          <w:rFonts w:ascii="Arial" w:hAnsi="Arial" w:cs="Arial"/>
          <w:sz w:val="24"/>
          <w:szCs w:val="24"/>
        </w:rPr>
        <w:t>bai</w:t>
      </w:r>
      <w:r w:rsidR="00B6774D" w:rsidRPr="00B6774D">
        <w:rPr>
          <w:rFonts w:ascii="Arial" w:hAnsi="Arial" w:cs="Arial"/>
          <w:sz w:val="24"/>
          <w:szCs w:val="24"/>
        </w:rPr>
        <w:t xml:space="preserve">sse a concerné principalement les prix </w:t>
      </w:r>
      <w:r w:rsidR="00B6774D">
        <w:rPr>
          <w:rFonts w:ascii="Arial" w:hAnsi="Arial" w:cs="Arial"/>
          <w:sz w:val="24"/>
          <w:szCs w:val="24"/>
        </w:rPr>
        <w:t xml:space="preserve">des </w:t>
      </w:r>
      <w:r w:rsidR="00B6774D">
        <w:rPr>
          <w:rFonts w:ascii="Arial" w:hAnsi="Arial" w:cs="Arial"/>
          <w:sz w:val="24"/>
          <w:szCs w:val="24"/>
          <w:lang w:bidi="ar-MA"/>
        </w:rPr>
        <w:t xml:space="preserve">« carburants » </w:t>
      </w:r>
      <w:r w:rsidR="00C4473C">
        <w:rPr>
          <w:rFonts w:ascii="Arial" w:hAnsi="Arial" w:cs="Arial"/>
          <w:sz w:val="24"/>
          <w:szCs w:val="24"/>
          <w:lang w:bidi="ar-MA"/>
        </w:rPr>
        <w:t>avec</w:t>
      </w:r>
      <w:r w:rsidR="00B6774D" w:rsidRPr="00B6774D">
        <w:rPr>
          <w:rFonts w:ascii="Arial" w:hAnsi="Arial" w:cs="Arial"/>
          <w:sz w:val="24"/>
          <w:szCs w:val="24"/>
        </w:rPr>
        <w:t xml:space="preserve"> </w:t>
      </w:r>
      <w:r w:rsidR="00B6774D">
        <w:rPr>
          <w:rFonts w:ascii="Arial" w:hAnsi="Arial" w:cs="Arial"/>
          <w:sz w:val="24"/>
          <w:szCs w:val="24"/>
        </w:rPr>
        <w:t>8</w:t>
      </w:r>
      <w:r w:rsidR="00B6774D" w:rsidRPr="00B6774D">
        <w:rPr>
          <w:rFonts w:ascii="Arial" w:hAnsi="Arial" w:cs="Arial"/>
          <w:sz w:val="24"/>
          <w:szCs w:val="24"/>
        </w:rPr>
        <w:t>,</w:t>
      </w:r>
      <w:r w:rsidR="00B6774D">
        <w:rPr>
          <w:rFonts w:ascii="Arial" w:hAnsi="Arial" w:cs="Arial"/>
          <w:sz w:val="24"/>
          <w:szCs w:val="24"/>
        </w:rPr>
        <w:t>7</w:t>
      </w:r>
      <w:r w:rsidR="00B6774D" w:rsidRPr="00B6774D">
        <w:rPr>
          <w:rFonts w:ascii="Arial" w:hAnsi="Arial" w:cs="Arial"/>
          <w:sz w:val="24"/>
          <w:szCs w:val="24"/>
        </w:rPr>
        <w:t>%.</w:t>
      </w:r>
    </w:p>
    <w:p w:rsidR="00BA4E60" w:rsidRDefault="00BA4E60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F340F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FC5AB8">
        <w:rPr>
          <w:rFonts w:ascii="Arial" w:hAnsi="Arial" w:cs="Arial"/>
          <w:spacing w:val="-2"/>
          <w:sz w:val="24"/>
          <w:szCs w:val="24"/>
        </w:rPr>
        <w:t>hausse de 0,</w:t>
      </w:r>
      <w:r w:rsidR="00F340F4">
        <w:rPr>
          <w:rFonts w:ascii="Arial" w:hAnsi="Arial" w:cs="Arial"/>
          <w:spacing w:val="-2"/>
          <w:sz w:val="24"/>
          <w:szCs w:val="24"/>
        </w:rPr>
        <w:t>1</w:t>
      </w:r>
      <w:r w:rsidR="00FC5AB8">
        <w:rPr>
          <w:rFonts w:ascii="Arial" w:hAnsi="Arial" w:cs="Arial"/>
          <w:spacing w:val="-2"/>
          <w:sz w:val="24"/>
          <w:szCs w:val="24"/>
        </w:rPr>
        <w:t>%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9777FE">
        <w:rPr>
          <w:rFonts w:ascii="Arial" w:hAnsi="Arial" w:cs="Arial"/>
          <w:spacing w:val="-2"/>
          <w:sz w:val="24"/>
          <w:szCs w:val="24"/>
        </w:rPr>
        <w:t>8</w:t>
      </w:r>
      <w:r w:rsidR="00B3416C"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F340F4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B6774D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3A6A36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B6774D">
        <w:rPr>
          <w:rFonts w:ascii="Arial" w:hAnsi="Arial" w:cs="Arial"/>
          <w:b/>
          <w:bCs/>
          <w:color w:val="3366FF"/>
          <w:sz w:val="23"/>
          <w:szCs w:val="23"/>
        </w:rPr>
        <w:t>9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F340F4">
        <w:rPr>
          <w:rFonts w:ascii="Arial" w:hAnsi="Arial" w:cs="Arial"/>
          <w:b/>
          <w:bCs/>
          <w:color w:val="3366FF"/>
          <w:sz w:val="23"/>
          <w:szCs w:val="23"/>
        </w:rPr>
        <w:t>0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F340F4">
        <w:rPr>
          <w:rFonts w:ascii="Arial" w:hAnsi="Arial" w:cs="Arial"/>
          <w:b/>
          <w:bCs/>
          <w:color w:val="3366FF"/>
          <w:sz w:val="23"/>
          <w:szCs w:val="23"/>
        </w:rPr>
        <w:t>7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7540A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B6774D">
        <w:rPr>
          <w:rFonts w:ascii="Arial" w:hAnsi="Arial" w:cs="Arial"/>
          <w:sz w:val="24"/>
          <w:szCs w:val="24"/>
        </w:rPr>
        <w:t>8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B6774D">
        <w:rPr>
          <w:rFonts w:ascii="Arial" w:hAnsi="Arial" w:cs="Arial"/>
          <w:spacing w:val="-2"/>
          <w:sz w:val="24"/>
          <w:szCs w:val="24"/>
        </w:rPr>
        <w:t>1</w:t>
      </w:r>
      <w:r w:rsidR="003A6A36">
        <w:rPr>
          <w:rFonts w:ascii="Arial" w:hAnsi="Arial" w:cs="Arial"/>
          <w:spacing w:val="-2"/>
          <w:sz w:val="24"/>
          <w:szCs w:val="24"/>
        </w:rPr>
        <w:t>,</w:t>
      </w:r>
      <w:r w:rsidR="00B6774D">
        <w:rPr>
          <w:rFonts w:ascii="Arial" w:hAnsi="Arial" w:cs="Arial"/>
          <w:spacing w:val="-2"/>
          <w:sz w:val="24"/>
          <w:szCs w:val="24"/>
        </w:rPr>
        <w:t>9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 par rapport à l’année </w:t>
      </w:r>
      <w:r w:rsidR="005F323F">
        <w:rPr>
          <w:rFonts w:ascii="Arial" w:hAnsi="Arial" w:cs="Arial"/>
          <w:spacing w:val="-2"/>
          <w:sz w:val="24"/>
          <w:szCs w:val="24"/>
        </w:rPr>
        <w:t>201</w:t>
      </w:r>
      <w:r w:rsidR="00B6774D">
        <w:rPr>
          <w:rFonts w:ascii="Arial" w:hAnsi="Arial" w:cs="Arial"/>
          <w:spacing w:val="-2"/>
          <w:sz w:val="24"/>
          <w:szCs w:val="24"/>
        </w:rPr>
        <w:t>7</w:t>
      </w:r>
      <w:r w:rsidR="005F323F">
        <w:rPr>
          <w:rFonts w:ascii="Arial" w:hAnsi="Arial" w:cs="Arial"/>
          <w:spacing w:val="-2"/>
          <w:sz w:val="24"/>
          <w:szCs w:val="24"/>
        </w:rPr>
        <w:t>.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La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hausse a concerné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aussi bien les produits alimentaires dont l’indice a augmenté de </w:t>
      </w:r>
      <w:r w:rsidR="00B6774D">
        <w:rPr>
          <w:rFonts w:ascii="Arial" w:hAnsi="Arial" w:cs="Arial"/>
          <w:spacing w:val="-2"/>
          <w:sz w:val="24"/>
          <w:szCs w:val="24"/>
        </w:rPr>
        <w:t>1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B6774D">
        <w:rPr>
          <w:rFonts w:ascii="Arial" w:hAnsi="Arial" w:cs="Arial"/>
          <w:spacing w:val="-2"/>
          <w:sz w:val="24"/>
          <w:szCs w:val="24"/>
        </w:rPr>
        <w:t>3</w:t>
      </w:r>
      <w:r w:rsidR="00D00165">
        <w:rPr>
          <w:rFonts w:ascii="Arial" w:hAnsi="Arial" w:cs="Arial"/>
          <w:spacing w:val="-2"/>
          <w:sz w:val="24"/>
          <w:szCs w:val="24"/>
        </w:rPr>
        <w:t>%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D00165">
        <w:rPr>
          <w:rFonts w:ascii="Arial" w:hAnsi="Arial" w:cs="Arial"/>
          <w:spacing w:val="-2"/>
          <w:sz w:val="24"/>
          <w:szCs w:val="24"/>
        </w:rPr>
        <w:t xml:space="preserve">que </w:t>
      </w:r>
      <w:r w:rsidR="00BA4E60">
        <w:rPr>
          <w:rFonts w:ascii="Arial" w:hAnsi="Arial" w:cs="Arial"/>
          <w:spacing w:val="-2"/>
          <w:sz w:val="24"/>
          <w:szCs w:val="24"/>
        </w:rPr>
        <w:t>les produits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non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alimentaires dont l’indice a </w:t>
      </w:r>
      <w:r w:rsidR="00EC7600">
        <w:rPr>
          <w:rFonts w:ascii="Arial" w:hAnsi="Arial" w:cs="Arial"/>
          <w:spacing w:val="-2"/>
          <w:sz w:val="24"/>
          <w:szCs w:val="24"/>
        </w:rPr>
        <w:t>progressé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D261F0">
        <w:rPr>
          <w:rFonts w:ascii="Arial" w:hAnsi="Arial" w:cs="Arial"/>
          <w:spacing w:val="-2"/>
          <w:sz w:val="24"/>
          <w:szCs w:val="24"/>
        </w:rPr>
        <w:t>1,</w:t>
      </w:r>
      <w:r w:rsidR="00B6774D">
        <w:rPr>
          <w:rFonts w:ascii="Arial" w:hAnsi="Arial" w:cs="Arial"/>
          <w:spacing w:val="-2"/>
          <w:sz w:val="24"/>
          <w:szCs w:val="24"/>
        </w:rPr>
        <w:t>8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</w:t>
      </w:r>
      <w:r w:rsidR="007540A4">
        <w:rPr>
          <w:rFonts w:ascii="Arial" w:hAnsi="Arial" w:cs="Arial"/>
          <w:spacing w:val="-2"/>
          <w:sz w:val="24"/>
          <w:szCs w:val="24"/>
        </w:rPr>
        <w:t xml:space="preserve">stagnation </w:t>
      </w:r>
      <w:r w:rsidR="00EC7600">
        <w:rPr>
          <w:rFonts w:ascii="Arial" w:hAnsi="Arial" w:cs="Arial"/>
          <w:spacing w:val="-2"/>
          <w:sz w:val="24"/>
          <w:szCs w:val="24"/>
        </w:rPr>
        <w:t xml:space="preserve"> pour l</w:t>
      </w:r>
      <w:r w:rsidR="005F323F">
        <w:rPr>
          <w:rFonts w:ascii="Arial" w:hAnsi="Arial" w:cs="Arial"/>
          <w:spacing w:val="-2"/>
          <w:sz w:val="24"/>
          <w:szCs w:val="24"/>
        </w:rPr>
        <w:t>a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«</w:t>
      </w:r>
      <w:r w:rsidR="007540A4" w:rsidRPr="007540A4">
        <w:rPr>
          <w:rFonts w:ascii="Arial" w:hAnsi="Arial" w:cs="Arial"/>
          <w:spacing w:val="-2"/>
          <w:sz w:val="24"/>
          <w:szCs w:val="24"/>
        </w:rPr>
        <w:t>Communication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B6774D">
        <w:rPr>
          <w:rFonts w:ascii="Arial" w:hAnsi="Arial" w:cs="Arial"/>
          <w:spacing w:val="-2"/>
          <w:sz w:val="24"/>
          <w:szCs w:val="24"/>
        </w:rPr>
        <w:t>6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B6774D">
        <w:rPr>
          <w:rFonts w:ascii="Arial" w:hAnsi="Arial" w:cs="Arial"/>
          <w:spacing w:val="-2"/>
          <w:sz w:val="24"/>
          <w:szCs w:val="24"/>
        </w:rPr>
        <w:t>5</w:t>
      </w:r>
      <w:r w:rsidR="0034758E">
        <w:rPr>
          <w:rFonts w:ascii="Arial" w:hAnsi="Arial" w:cs="Arial"/>
          <w:spacing w:val="-2"/>
          <w:sz w:val="24"/>
          <w:szCs w:val="24"/>
        </w:rPr>
        <w:t>% pour l</w:t>
      </w:r>
      <w:r w:rsidR="00EC7600">
        <w:rPr>
          <w:rFonts w:ascii="Arial" w:hAnsi="Arial" w:cs="Arial"/>
          <w:spacing w:val="-2"/>
          <w:sz w:val="24"/>
          <w:szCs w:val="24"/>
        </w:rPr>
        <w:t>e</w:t>
      </w:r>
      <w:r w:rsidR="005F323F">
        <w:rPr>
          <w:rFonts w:ascii="Arial" w:hAnsi="Arial" w:cs="Arial"/>
          <w:spacing w:val="-2"/>
          <w:sz w:val="24"/>
          <w:szCs w:val="24"/>
        </w:rPr>
        <w:t>s</w:t>
      </w:r>
      <w:r w:rsidR="00EC7600">
        <w:rPr>
          <w:rFonts w:ascii="Arial" w:hAnsi="Arial" w:cs="Arial"/>
          <w:spacing w:val="-2"/>
          <w:sz w:val="24"/>
          <w:szCs w:val="24"/>
        </w:rPr>
        <w:t xml:space="preserve"> </w:t>
      </w:r>
      <w:r w:rsidR="00846B58">
        <w:rPr>
          <w:rFonts w:ascii="Arial" w:hAnsi="Arial" w:cs="Arial"/>
          <w:spacing w:val="-2"/>
          <w:sz w:val="24"/>
          <w:szCs w:val="24"/>
        </w:rPr>
        <w:t>«</w:t>
      </w:r>
      <w:r w:rsidR="00B6774D">
        <w:rPr>
          <w:rFonts w:ascii="Arial" w:hAnsi="Arial" w:cs="Arial"/>
          <w:spacing w:val="-2"/>
          <w:sz w:val="24"/>
          <w:szCs w:val="24"/>
          <w:lang w:bidi="ar-MA"/>
        </w:rPr>
        <w:t>biens et services divers</w:t>
      </w:r>
      <w:r w:rsidR="00846B58">
        <w:rPr>
          <w:rFonts w:ascii="Arial" w:hAnsi="Arial" w:cs="Arial"/>
          <w:spacing w:val="-2"/>
          <w:sz w:val="24"/>
          <w:szCs w:val="24"/>
        </w:rPr>
        <w:t>».</w:t>
      </w:r>
    </w:p>
    <w:p w:rsidR="00EE78D8" w:rsidRDefault="00EE78D8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F340F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F340F4">
        <w:rPr>
          <w:rFonts w:ascii="Arial" w:hAnsi="Arial" w:cs="Arial"/>
          <w:spacing w:val="-2"/>
          <w:sz w:val="24"/>
          <w:szCs w:val="24"/>
        </w:rPr>
        <w:t>0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F340F4">
        <w:rPr>
          <w:rFonts w:ascii="Arial" w:hAnsi="Arial" w:cs="Arial"/>
          <w:spacing w:val="-2"/>
          <w:sz w:val="24"/>
          <w:szCs w:val="24"/>
        </w:rPr>
        <w:t>7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</w:t>
      </w:r>
      <w:r w:rsidR="003C2426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B6774D">
        <w:rPr>
          <w:rFonts w:ascii="Arial" w:hAnsi="Arial" w:cs="Arial"/>
          <w:spacing w:val="-2"/>
          <w:sz w:val="24"/>
          <w:szCs w:val="24"/>
        </w:rPr>
        <w:t>8</w:t>
      </w:r>
      <w:r w:rsidR="0010699F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B6774D">
        <w:rPr>
          <w:rFonts w:ascii="Arial" w:hAnsi="Arial" w:cs="Arial"/>
          <w:spacing w:val="-2"/>
          <w:sz w:val="24"/>
          <w:szCs w:val="24"/>
        </w:rPr>
        <w:t>7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B6774D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L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es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plus forte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B6774D" w:rsidRP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Dakhla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,</w:t>
      </w:r>
      <w:r w:rsidR="00B6774D" w:rsidRPr="00B6774D">
        <w:t xml:space="preserve"> </w:t>
      </w:r>
      <w:r w:rsidR="00B6774D" w:rsidRP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Laâyoune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et Safi</w:t>
      </w:r>
      <w:r w:rsidR="00936DBA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</w:p>
    <w:p w:rsidR="00E63652" w:rsidRDefault="00234395" w:rsidP="00294D7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B6774D">
        <w:rPr>
          <w:rFonts w:ascii="Arial" w:hAnsi="Arial" w:cs="Arial"/>
          <w:sz w:val="24"/>
          <w:szCs w:val="24"/>
        </w:rPr>
        <w:t xml:space="preserve">Dakhla avec 3,0%, </w:t>
      </w:r>
      <w:r w:rsidR="00C4473C">
        <w:rPr>
          <w:rFonts w:ascii="Arial" w:hAnsi="Arial" w:cs="Arial"/>
          <w:sz w:val="24"/>
          <w:szCs w:val="24"/>
        </w:rPr>
        <w:t xml:space="preserve">à </w:t>
      </w:r>
      <w:r w:rsidR="00DF10E0">
        <w:rPr>
          <w:rFonts w:ascii="Arial" w:hAnsi="Arial" w:cs="Arial"/>
          <w:sz w:val="24"/>
          <w:szCs w:val="24"/>
        </w:rPr>
        <w:t xml:space="preserve">Laâyoune </w:t>
      </w:r>
      <w:r w:rsidR="00B6774D">
        <w:rPr>
          <w:rFonts w:ascii="Arial" w:hAnsi="Arial" w:cs="Arial"/>
          <w:sz w:val="24"/>
          <w:szCs w:val="24"/>
        </w:rPr>
        <w:t xml:space="preserve">et Safi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>2,</w:t>
      </w:r>
      <w:r w:rsidR="00B6774D">
        <w:rPr>
          <w:rFonts w:ascii="Arial" w:hAnsi="Arial" w:cs="Arial"/>
          <w:sz w:val="24"/>
          <w:szCs w:val="24"/>
        </w:rPr>
        <w:t>7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294D7F" w:rsidRPr="00294D7F">
        <w:rPr>
          <w:rFonts w:ascii="Arial" w:hAnsi="Arial" w:cs="Arial"/>
          <w:sz w:val="24"/>
          <w:szCs w:val="24"/>
        </w:rPr>
        <w:t>Fès</w:t>
      </w:r>
      <w:r w:rsidR="00294D7F">
        <w:rPr>
          <w:rFonts w:ascii="Arial" w:hAnsi="Arial" w:cs="Arial"/>
          <w:sz w:val="24"/>
          <w:szCs w:val="24"/>
        </w:rPr>
        <w:t xml:space="preserve"> et </w:t>
      </w:r>
      <w:r w:rsidR="00294D7F" w:rsidRPr="00294D7F">
        <w:rPr>
          <w:rFonts w:ascii="Arial" w:hAnsi="Arial" w:cs="Arial"/>
          <w:sz w:val="24"/>
          <w:szCs w:val="24"/>
        </w:rPr>
        <w:t>Guelmim</w:t>
      </w:r>
      <w:r w:rsidR="00846B58">
        <w:rPr>
          <w:rFonts w:ascii="Arial" w:hAnsi="Arial" w:cs="Arial"/>
          <w:sz w:val="24"/>
          <w:szCs w:val="24"/>
        </w:rPr>
        <w:t xml:space="preserve"> 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294D7F">
        <w:rPr>
          <w:rFonts w:ascii="Arial" w:hAnsi="Arial" w:cs="Arial"/>
          <w:sz w:val="24"/>
          <w:szCs w:val="24"/>
        </w:rPr>
        <w:t>2</w:t>
      </w:r>
      <w:r w:rsidR="00206F74">
        <w:rPr>
          <w:rFonts w:ascii="Arial" w:hAnsi="Arial" w:cs="Arial"/>
          <w:sz w:val="24"/>
          <w:szCs w:val="24"/>
        </w:rPr>
        <w:t>,</w:t>
      </w:r>
      <w:r w:rsidR="00294D7F">
        <w:rPr>
          <w:rFonts w:ascii="Arial" w:hAnsi="Arial" w:cs="Arial"/>
          <w:sz w:val="24"/>
          <w:szCs w:val="24"/>
        </w:rPr>
        <w:t>2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r w:rsidR="00294D7F" w:rsidRPr="00294D7F">
        <w:rPr>
          <w:rFonts w:ascii="Arial" w:hAnsi="Arial" w:cs="Arial"/>
          <w:sz w:val="24"/>
          <w:szCs w:val="24"/>
        </w:rPr>
        <w:t>Oujda</w:t>
      </w:r>
      <w:r w:rsidR="00206F74">
        <w:rPr>
          <w:rFonts w:ascii="Arial" w:hAnsi="Arial" w:cs="Arial"/>
          <w:sz w:val="24"/>
          <w:szCs w:val="24"/>
        </w:rPr>
        <w:t xml:space="preserve"> et </w:t>
      </w:r>
      <w:r w:rsidR="00294D7F" w:rsidRPr="00294D7F">
        <w:rPr>
          <w:rFonts w:ascii="Arial" w:hAnsi="Arial" w:cs="Arial"/>
          <w:sz w:val="24"/>
          <w:szCs w:val="24"/>
        </w:rPr>
        <w:t>Tétouan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294D7F">
        <w:rPr>
          <w:rFonts w:ascii="Arial" w:hAnsi="Arial" w:cs="Arial"/>
          <w:sz w:val="24"/>
          <w:szCs w:val="24"/>
        </w:rPr>
        <w:t>2</w:t>
      </w:r>
      <w:r w:rsidR="00206F74">
        <w:rPr>
          <w:rFonts w:ascii="Arial" w:hAnsi="Arial" w:cs="Arial"/>
          <w:sz w:val="24"/>
          <w:szCs w:val="24"/>
        </w:rPr>
        <w:t>,</w:t>
      </w:r>
      <w:r w:rsidR="00294D7F">
        <w:rPr>
          <w:rFonts w:ascii="Arial" w:hAnsi="Arial" w:cs="Arial"/>
          <w:sz w:val="24"/>
          <w:szCs w:val="24"/>
        </w:rPr>
        <w:t>0</w:t>
      </w:r>
      <w:r w:rsidR="006855CB">
        <w:rPr>
          <w:rFonts w:ascii="Arial" w:hAnsi="Arial" w:cs="Arial"/>
          <w:sz w:val="24"/>
          <w:szCs w:val="24"/>
        </w:rPr>
        <w:t>%</w:t>
      </w:r>
      <w:r w:rsidR="005F323F">
        <w:rPr>
          <w:rFonts w:ascii="Arial" w:hAnsi="Arial" w:cs="Arial"/>
          <w:sz w:val="24"/>
          <w:szCs w:val="24"/>
        </w:rPr>
        <w:t xml:space="preserve">, à </w:t>
      </w:r>
      <w:r w:rsidR="00294D7F" w:rsidRPr="00853F9A">
        <w:rPr>
          <w:rFonts w:ascii="Arial" w:hAnsi="Arial" w:cs="Arial"/>
          <w:sz w:val="24"/>
          <w:szCs w:val="24"/>
        </w:rPr>
        <w:t>Agadir</w:t>
      </w:r>
      <w:r w:rsidR="005F323F">
        <w:rPr>
          <w:rFonts w:ascii="Arial" w:hAnsi="Arial" w:cs="Arial"/>
          <w:sz w:val="24"/>
          <w:szCs w:val="24"/>
        </w:rPr>
        <w:t xml:space="preserve"> avec 1,</w:t>
      </w:r>
      <w:r w:rsidR="00294D7F">
        <w:rPr>
          <w:rFonts w:ascii="Arial" w:hAnsi="Arial" w:cs="Arial"/>
          <w:sz w:val="24"/>
          <w:szCs w:val="24"/>
        </w:rPr>
        <w:t>9</w:t>
      </w:r>
      <w:r w:rsidR="005F323F">
        <w:rPr>
          <w:rFonts w:ascii="Arial" w:hAnsi="Arial" w:cs="Arial"/>
          <w:sz w:val="24"/>
          <w:szCs w:val="24"/>
        </w:rPr>
        <w:t>%</w:t>
      </w:r>
      <w:r w:rsidR="006855CB">
        <w:rPr>
          <w:rFonts w:ascii="Arial" w:hAnsi="Arial" w:cs="Arial"/>
          <w:sz w:val="24"/>
          <w:szCs w:val="24"/>
        </w:rPr>
        <w:t xml:space="preserve"> et à </w:t>
      </w:r>
      <w:r w:rsidR="00206F74">
        <w:rPr>
          <w:rFonts w:ascii="Arial" w:hAnsi="Arial" w:cs="Arial"/>
          <w:sz w:val="24"/>
          <w:szCs w:val="24"/>
        </w:rPr>
        <w:t xml:space="preserve">Casablanca </w:t>
      </w:r>
      <w:r w:rsidR="006855CB">
        <w:rPr>
          <w:rFonts w:ascii="Arial" w:hAnsi="Arial" w:cs="Arial"/>
          <w:sz w:val="24"/>
          <w:szCs w:val="24"/>
        </w:rPr>
        <w:t xml:space="preserve">avec </w:t>
      </w:r>
      <w:r w:rsidR="00294D7F">
        <w:rPr>
          <w:rFonts w:ascii="Arial" w:hAnsi="Arial" w:cs="Arial"/>
          <w:sz w:val="24"/>
          <w:szCs w:val="24"/>
        </w:rPr>
        <w:t>1</w:t>
      </w:r>
      <w:r w:rsidR="00206F74">
        <w:rPr>
          <w:rFonts w:ascii="Arial" w:hAnsi="Arial" w:cs="Arial"/>
          <w:sz w:val="24"/>
          <w:szCs w:val="24"/>
        </w:rPr>
        <w:t>,</w:t>
      </w:r>
      <w:r w:rsidR="00294D7F">
        <w:rPr>
          <w:rFonts w:ascii="Arial" w:hAnsi="Arial" w:cs="Arial"/>
          <w:sz w:val="24"/>
          <w:szCs w:val="24"/>
        </w:rPr>
        <w:t>8</w:t>
      </w:r>
      <w:r w:rsidR="006855CB">
        <w:rPr>
          <w:rFonts w:ascii="Arial" w:hAnsi="Arial" w:cs="Arial"/>
          <w:sz w:val="24"/>
          <w:szCs w:val="24"/>
        </w:rPr>
        <w:t xml:space="preserve">% </w:t>
      </w:r>
      <w:r w:rsidR="00846B58">
        <w:rPr>
          <w:rFonts w:ascii="Arial" w:hAnsi="Arial" w:cs="Arial"/>
          <w:sz w:val="24"/>
          <w:szCs w:val="24"/>
        </w:rPr>
        <w:t xml:space="preserve">; </w:t>
      </w:r>
      <w:r w:rsidR="003C2426">
        <w:rPr>
          <w:rFonts w:ascii="Arial" w:hAnsi="Arial" w:cs="Arial"/>
          <w:sz w:val="24"/>
          <w:szCs w:val="24"/>
        </w:rPr>
        <w:t>et les moins importantes</w:t>
      </w:r>
      <w:r w:rsidR="00846B58">
        <w:rPr>
          <w:rFonts w:ascii="Arial" w:hAnsi="Arial" w:cs="Arial"/>
          <w:sz w:val="24"/>
          <w:szCs w:val="24"/>
        </w:rPr>
        <w:t xml:space="preserve"> à </w:t>
      </w:r>
      <w:r w:rsidR="00294D7F" w:rsidRPr="00294D7F">
        <w:rPr>
          <w:rFonts w:ascii="Arial" w:hAnsi="Arial" w:cs="Arial"/>
          <w:sz w:val="24"/>
          <w:szCs w:val="24"/>
        </w:rPr>
        <w:t>Settat</w:t>
      </w:r>
      <w:r w:rsidR="00206F74">
        <w:rPr>
          <w:rFonts w:ascii="Arial" w:hAnsi="Arial" w:cs="Arial"/>
          <w:sz w:val="24"/>
          <w:szCs w:val="24"/>
        </w:rPr>
        <w:t xml:space="preserve"> avec 0,</w:t>
      </w:r>
      <w:r w:rsidR="00294D7F">
        <w:rPr>
          <w:rFonts w:ascii="Arial" w:hAnsi="Arial" w:cs="Arial"/>
          <w:sz w:val="24"/>
          <w:szCs w:val="24"/>
        </w:rPr>
        <w:t>6</w:t>
      </w:r>
      <w:r w:rsidR="00206F74">
        <w:rPr>
          <w:rFonts w:ascii="Arial" w:hAnsi="Arial" w:cs="Arial"/>
          <w:sz w:val="24"/>
          <w:szCs w:val="24"/>
        </w:rPr>
        <w:t>%, à</w:t>
      </w:r>
      <w:r w:rsidR="005F323F">
        <w:rPr>
          <w:rFonts w:ascii="Arial" w:hAnsi="Arial" w:cs="Arial"/>
          <w:sz w:val="24"/>
          <w:szCs w:val="24"/>
        </w:rPr>
        <w:t xml:space="preserve"> </w:t>
      </w:r>
      <w:r w:rsidR="00294D7F" w:rsidRPr="00294D7F">
        <w:rPr>
          <w:rFonts w:ascii="Arial" w:hAnsi="Arial" w:cs="Arial"/>
          <w:sz w:val="24"/>
          <w:szCs w:val="24"/>
        </w:rPr>
        <w:t xml:space="preserve">Beni-Mellal </w:t>
      </w:r>
      <w:r w:rsidR="003C2426">
        <w:rPr>
          <w:rFonts w:ascii="Arial" w:hAnsi="Arial" w:cs="Arial"/>
          <w:sz w:val="24"/>
          <w:szCs w:val="24"/>
        </w:rPr>
        <w:t xml:space="preserve">avec </w:t>
      </w:r>
      <w:r w:rsidR="00294D7F">
        <w:rPr>
          <w:rFonts w:ascii="Arial" w:hAnsi="Arial" w:cs="Arial"/>
          <w:sz w:val="24"/>
          <w:szCs w:val="24"/>
        </w:rPr>
        <w:t>1</w:t>
      </w:r>
      <w:r w:rsidR="00206F74">
        <w:rPr>
          <w:rFonts w:ascii="Arial" w:hAnsi="Arial" w:cs="Arial"/>
          <w:sz w:val="24"/>
          <w:szCs w:val="24"/>
        </w:rPr>
        <w:t>,</w:t>
      </w:r>
      <w:r w:rsidR="00294D7F">
        <w:rPr>
          <w:rFonts w:ascii="Arial" w:hAnsi="Arial" w:cs="Arial"/>
          <w:sz w:val="24"/>
          <w:szCs w:val="24"/>
        </w:rPr>
        <w:t>1</w:t>
      </w:r>
      <w:r w:rsidR="003C2426">
        <w:rPr>
          <w:rFonts w:ascii="Arial" w:hAnsi="Arial" w:cs="Arial"/>
          <w:sz w:val="24"/>
          <w:szCs w:val="24"/>
        </w:rPr>
        <w:t>%</w:t>
      </w:r>
      <w:r w:rsidR="00753634">
        <w:rPr>
          <w:rFonts w:ascii="Arial" w:hAnsi="Arial" w:cs="Arial"/>
          <w:sz w:val="24"/>
          <w:szCs w:val="24"/>
        </w:rPr>
        <w:t xml:space="preserve"> et</w:t>
      </w:r>
      <w:r w:rsidR="00863E46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 xml:space="preserve">à </w:t>
      </w:r>
      <w:r w:rsidR="00206F74">
        <w:rPr>
          <w:rFonts w:ascii="Arial" w:hAnsi="Arial" w:cs="Arial"/>
          <w:sz w:val="24"/>
          <w:szCs w:val="24"/>
        </w:rPr>
        <w:t xml:space="preserve">Rabat avec </w:t>
      </w:r>
      <w:r w:rsidR="00294D7F">
        <w:rPr>
          <w:rFonts w:ascii="Arial" w:hAnsi="Arial" w:cs="Arial"/>
          <w:sz w:val="24"/>
          <w:szCs w:val="24"/>
        </w:rPr>
        <w:t>1</w:t>
      </w:r>
      <w:r w:rsidR="00206F74">
        <w:rPr>
          <w:rFonts w:ascii="Arial" w:hAnsi="Arial" w:cs="Arial"/>
          <w:sz w:val="24"/>
          <w:szCs w:val="24"/>
        </w:rPr>
        <w:t>,</w:t>
      </w:r>
      <w:r w:rsidR="00294D7F">
        <w:rPr>
          <w:rFonts w:ascii="Arial" w:hAnsi="Arial" w:cs="Arial"/>
          <w:sz w:val="24"/>
          <w:szCs w:val="24"/>
        </w:rPr>
        <w:t>2</w:t>
      </w:r>
      <w:r w:rsidR="003C2426">
        <w:rPr>
          <w:rFonts w:ascii="Arial" w:hAnsi="Arial" w:cs="Arial"/>
          <w:sz w:val="24"/>
          <w:szCs w:val="24"/>
        </w:rPr>
        <w:t>%</w:t>
      </w:r>
      <w:r w:rsidR="00206F74">
        <w:rPr>
          <w:rFonts w:ascii="Arial" w:hAnsi="Arial" w:cs="Arial"/>
          <w:sz w:val="24"/>
          <w:szCs w:val="24"/>
        </w:rPr>
        <w:t xml:space="preserve">.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39389C" w:rsidRDefault="0039389C" w:rsidP="0039389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 w:rsidTr="00C75B1A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C75B1A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2E3A6E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2E3A6E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2E3A6E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</w:t>
            </w:r>
            <w:r w:rsidR="009777FE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</w:t>
            </w:r>
            <w:r w:rsidR="009777FE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9777FE">
              <w:rPr>
                <w:rFonts w:ascii="Arial" w:hAnsi="Arial" w:cs="Arial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9777FE">
              <w:rPr>
                <w:rFonts w:ascii="Arial" w:hAnsi="Arial" w:cs="Arial"/>
              </w:rPr>
              <w:t>0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E3A6E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E3A6E" w:rsidRPr="00402008" w:rsidRDefault="002E3A6E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C75B1A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 w:rsidTr="00C75B1A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2E3A6E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2E3A6E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2E3A6E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2E3A6E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C75B1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2E3A6E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9777FE">
              <w:rPr>
                <w:rFonts w:ascii="Arial" w:hAnsi="Arial" w:cs="Arial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9777FE">
              <w:rPr>
                <w:rFonts w:ascii="Arial" w:hAnsi="Arial" w:cs="Arial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E3A6E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2E3A6E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rtl/>
        </w:rPr>
      </w:pPr>
    </w:p>
    <w:p w:rsidR="0038325A" w:rsidRPr="004671FE" w:rsidRDefault="0038325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 w:rsidTr="00C75B1A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C75B1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23C2D" w:rsidRDefault="007E6EC9" w:rsidP="00C75B1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2E3A6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2E3A6E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2E3A6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Décembre 201</w:t>
            </w:r>
            <w:r w:rsidR="002E3A6E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2E3A6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230B9A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2E3A6E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2E3A6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2E3A6E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2E3A6E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</w:t>
            </w:r>
            <w:r w:rsidR="009777FE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9777FE">
              <w:rPr>
                <w:rFonts w:ascii="Arial" w:hAnsi="Arial" w:cs="Arial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</w:t>
            </w:r>
            <w:r w:rsidR="009777FE">
              <w:rPr>
                <w:rFonts w:ascii="Arial" w:hAnsi="Arial" w:cs="Arial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9777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777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9777FE">
              <w:rPr>
                <w:rFonts w:ascii="Arial" w:hAnsi="Arial" w:cs="Arial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2E3A6E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E3A6E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E3A6E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Pr="00402008" w:rsidRDefault="002E3A6E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F25893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371" w:rsidRDefault="00495371">
      <w:r>
        <w:separator/>
      </w:r>
    </w:p>
  </w:endnote>
  <w:endnote w:type="continuationSeparator" w:id="1">
    <w:p w:rsidR="00495371" w:rsidRDefault="00495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371" w:rsidRDefault="00495371">
      <w:r>
        <w:separator/>
      </w:r>
    </w:p>
  </w:footnote>
  <w:footnote w:type="continuationSeparator" w:id="1">
    <w:p w:rsidR="00495371" w:rsidRDefault="004953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7F1A"/>
    <w:rsid w:val="00002AE4"/>
    <w:rsid w:val="00005DE3"/>
    <w:rsid w:val="00006D18"/>
    <w:rsid w:val="00030C76"/>
    <w:rsid w:val="000570C6"/>
    <w:rsid w:val="00064152"/>
    <w:rsid w:val="00065E5A"/>
    <w:rsid w:val="000714A9"/>
    <w:rsid w:val="0009454E"/>
    <w:rsid w:val="000A52E4"/>
    <w:rsid w:val="000A7915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E3AEC"/>
    <w:rsid w:val="001F0CDC"/>
    <w:rsid w:val="00206F74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93392"/>
    <w:rsid w:val="00294D7F"/>
    <w:rsid w:val="002A214F"/>
    <w:rsid w:val="002A7AB9"/>
    <w:rsid w:val="002B4D34"/>
    <w:rsid w:val="002B65B6"/>
    <w:rsid w:val="002B73CA"/>
    <w:rsid w:val="002C0ACC"/>
    <w:rsid w:val="002D20F7"/>
    <w:rsid w:val="002D2D55"/>
    <w:rsid w:val="002E3A6E"/>
    <w:rsid w:val="002E7BED"/>
    <w:rsid w:val="00300625"/>
    <w:rsid w:val="00301E30"/>
    <w:rsid w:val="00307730"/>
    <w:rsid w:val="00310031"/>
    <w:rsid w:val="0032587F"/>
    <w:rsid w:val="00336FD3"/>
    <w:rsid w:val="003435B7"/>
    <w:rsid w:val="0034623C"/>
    <w:rsid w:val="0034758E"/>
    <w:rsid w:val="00357244"/>
    <w:rsid w:val="00371028"/>
    <w:rsid w:val="0037323B"/>
    <w:rsid w:val="003733ED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F39EE"/>
    <w:rsid w:val="003F3FFF"/>
    <w:rsid w:val="003F759A"/>
    <w:rsid w:val="00405EC4"/>
    <w:rsid w:val="00414A8E"/>
    <w:rsid w:val="004319BB"/>
    <w:rsid w:val="00454838"/>
    <w:rsid w:val="00464F92"/>
    <w:rsid w:val="00482F2D"/>
    <w:rsid w:val="0049067D"/>
    <w:rsid w:val="00495371"/>
    <w:rsid w:val="004A170E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34ED1"/>
    <w:rsid w:val="00544A52"/>
    <w:rsid w:val="005511A2"/>
    <w:rsid w:val="0055380D"/>
    <w:rsid w:val="005555B3"/>
    <w:rsid w:val="005714C9"/>
    <w:rsid w:val="005777BC"/>
    <w:rsid w:val="00581787"/>
    <w:rsid w:val="005921DC"/>
    <w:rsid w:val="00594542"/>
    <w:rsid w:val="0059556C"/>
    <w:rsid w:val="005A135B"/>
    <w:rsid w:val="005A527C"/>
    <w:rsid w:val="005B4DC3"/>
    <w:rsid w:val="005C24B1"/>
    <w:rsid w:val="005C380E"/>
    <w:rsid w:val="005D3BBE"/>
    <w:rsid w:val="005E563F"/>
    <w:rsid w:val="005E7C3E"/>
    <w:rsid w:val="005F323F"/>
    <w:rsid w:val="005F6CFE"/>
    <w:rsid w:val="006026D2"/>
    <w:rsid w:val="00617BC2"/>
    <w:rsid w:val="00626737"/>
    <w:rsid w:val="00630B60"/>
    <w:rsid w:val="006322E1"/>
    <w:rsid w:val="00633737"/>
    <w:rsid w:val="00637117"/>
    <w:rsid w:val="00644C9B"/>
    <w:rsid w:val="00655EBD"/>
    <w:rsid w:val="0067538D"/>
    <w:rsid w:val="00680419"/>
    <w:rsid w:val="006855CB"/>
    <w:rsid w:val="00693F65"/>
    <w:rsid w:val="006A5971"/>
    <w:rsid w:val="006C75E4"/>
    <w:rsid w:val="006D3C4E"/>
    <w:rsid w:val="006D75DC"/>
    <w:rsid w:val="006E5CEC"/>
    <w:rsid w:val="006F3813"/>
    <w:rsid w:val="007032A5"/>
    <w:rsid w:val="00704F21"/>
    <w:rsid w:val="007339A7"/>
    <w:rsid w:val="0075318B"/>
    <w:rsid w:val="00753634"/>
    <w:rsid w:val="007540A4"/>
    <w:rsid w:val="0076169A"/>
    <w:rsid w:val="0076573B"/>
    <w:rsid w:val="00770119"/>
    <w:rsid w:val="007819F7"/>
    <w:rsid w:val="00782FF3"/>
    <w:rsid w:val="00787DDB"/>
    <w:rsid w:val="007912D6"/>
    <w:rsid w:val="007A38AE"/>
    <w:rsid w:val="007B17F2"/>
    <w:rsid w:val="007B1F59"/>
    <w:rsid w:val="007B51F6"/>
    <w:rsid w:val="007C6286"/>
    <w:rsid w:val="007E3AD0"/>
    <w:rsid w:val="007E567B"/>
    <w:rsid w:val="007E6EC9"/>
    <w:rsid w:val="007F2F8F"/>
    <w:rsid w:val="00801F4A"/>
    <w:rsid w:val="008024B5"/>
    <w:rsid w:val="00806191"/>
    <w:rsid w:val="00812759"/>
    <w:rsid w:val="0082130B"/>
    <w:rsid w:val="00824F4B"/>
    <w:rsid w:val="00826E14"/>
    <w:rsid w:val="00830950"/>
    <w:rsid w:val="008342C0"/>
    <w:rsid w:val="00843B65"/>
    <w:rsid w:val="00846B58"/>
    <w:rsid w:val="00852839"/>
    <w:rsid w:val="00853F9A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239E0"/>
    <w:rsid w:val="00931AD4"/>
    <w:rsid w:val="00931E4D"/>
    <w:rsid w:val="0093254D"/>
    <w:rsid w:val="00932ED7"/>
    <w:rsid w:val="00936DBA"/>
    <w:rsid w:val="00943D07"/>
    <w:rsid w:val="00945AF2"/>
    <w:rsid w:val="00965CAE"/>
    <w:rsid w:val="00965DBA"/>
    <w:rsid w:val="00966511"/>
    <w:rsid w:val="00966B1F"/>
    <w:rsid w:val="009777FE"/>
    <w:rsid w:val="00990A15"/>
    <w:rsid w:val="00994408"/>
    <w:rsid w:val="009A62CD"/>
    <w:rsid w:val="009A69C6"/>
    <w:rsid w:val="009A6BAB"/>
    <w:rsid w:val="009C16F8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57AD9"/>
    <w:rsid w:val="00A62AD6"/>
    <w:rsid w:val="00A76EE7"/>
    <w:rsid w:val="00A80338"/>
    <w:rsid w:val="00A80345"/>
    <w:rsid w:val="00A81435"/>
    <w:rsid w:val="00A91337"/>
    <w:rsid w:val="00A93D94"/>
    <w:rsid w:val="00AA564F"/>
    <w:rsid w:val="00AA5854"/>
    <w:rsid w:val="00AB27C7"/>
    <w:rsid w:val="00AB7955"/>
    <w:rsid w:val="00AC3AF4"/>
    <w:rsid w:val="00AC60B0"/>
    <w:rsid w:val="00AE3942"/>
    <w:rsid w:val="00AF01C2"/>
    <w:rsid w:val="00B006A4"/>
    <w:rsid w:val="00B0097F"/>
    <w:rsid w:val="00B032D7"/>
    <w:rsid w:val="00B201E4"/>
    <w:rsid w:val="00B2769F"/>
    <w:rsid w:val="00B27CAC"/>
    <w:rsid w:val="00B3416C"/>
    <w:rsid w:val="00B4467D"/>
    <w:rsid w:val="00B56347"/>
    <w:rsid w:val="00B6157D"/>
    <w:rsid w:val="00B64135"/>
    <w:rsid w:val="00B64AFA"/>
    <w:rsid w:val="00B6774D"/>
    <w:rsid w:val="00B73D18"/>
    <w:rsid w:val="00B73DF6"/>
    <w:rsid w:val="00B85E04"/>
    <w:rsid w:val="00B90A4A"/>
    <w:rsid w:val="00B960D6"/>
    <w:rsid w:val="00BA336A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159F3"/>
    <w:rsid w:val="00C201F7"/>
    <w:rsid w:val="00C231F4"/>
    <w:rsid w:val="00C36A52"/>
    <w:rsid w:val="00C4473C"/>
    <w:rsid w:val="00C46441"/>
    <w:rsid w:val="00C54FC8"/>
    <w:rsid w:val="00C5773F"/>
    <w:rsid w:val="00C75B1A"/>
    <w:rsid w:val="00C77E4D"/>
    <w:rsid w:val="00C83484"/>
    <w:rsid w:val="00C90AEE"/>
    <w:rsid w:val="00C942F6"/>
    <w:rsid w:val="00C979E1"/>
    <w:rsid w:val="00CA7C59"/>
    <w:rsid w:val="00CA7C8D"/>
    <w:rsid w:val="00CB3947"/>
    <w:rsid w:val="00CC7F1A"/>
    <w:rsid w:val="00CD175F"/>
    <w:rsid w:val="00CD270B"/>
    <w:rsid w:val="00CD58FB"/>
    <w:rsid w:val="00CE64B9"/>
    <w:rsid w:val="00CF2315"/>
    <w:rsid w:val="00CF4BB2"/>
    <w:rsid w:val="00D00165"/>
    <w:rsid w:val="00D00BB9"/>
    <w:rsid w:val="00D0262E"/>
    <w:rsid w:val="00D03676"/>
    <w:rsid w:val="00D040BB"/>
    <w:rsid w:val="00D04FEA"/>
    <w:rsid w:val="00D12CAC"/>
    <w:rsid w:val="00D261F0"/>
    <w:rsid w:val="00D45872"/>
    <w:rsid w:val="00D45FCA"/>
    <w:rsid w:val="00D470C9"/>
    <w:rsid w:val="00D56142"/>
    <w:rsid w:val="00D57C38"/>
    <w:rsid w:val="00D60821"/>
    <w:rsid w:val="00D62FE4"/>
    <w:rsid w:val="00D72A44"/>
    <w:rsid w:val="00D72F9F"/>
    <w:rsid w:val="00D772D6"/>
    <w:rsid w:val="00D80850"/>
    <w:rsid w:val="00D827DB"/>
    <w:rsid w:val="00D8772E"/>
    <w:rsid w:val="00D9245F"/>
    <w:rsid w:val="00D93EC5"/>
    <w:rsid w:val="00DA3994"/>
    <w:rsid w:val="00DA702F"/>
    <w:rsid w:val="00DA7716"/>
    <w:rsid w:val="00DC3108"/>
    <w:rsid w:val="00DD38C6"/>
    <w:rsid w:val="00DF10E0"/>
    <w:rsid w:val="00DF17C4"/>
    <w:rsid w:val="00DF2001"/>
    <w:rsid w:val="00DF7F64"/>
    <w:rsid w:val="00E00017"/>
    <w:rsid w:val="00E05B44"/>
    <w:rsid w:val="00E06CF6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EF1A48"/>
    <w:rsid w:val="00EF740A"/>
    <w:rsid w:val="00F14736"/>
    <w:rsid w:val="00F14C54"/>
    <w:rsid w:val="00F21494"/>
    <w:rsid w:val="00F25893"/>
    <w:rsid w:val="00F304FA"/>
    <w:rsid w:val="00F340F4"/>
    <w:rsid w:val="00F650FE"/>
    <w:rsid w:val="00F725B0"/>
    <w:rsid w:val="00F74A7A"/>
    <w:rsid w:val="00F825C1"/>
    <w:rsid w:val="00F95E19"/>
    <w:rsid w:val="00F96E9A"/>
    <w:rsid w:val="00F97C2E"/>
    <w:rsid w:val="00FA46BF"/>
    <w:rsid w:val="00FC51DE"/>
    <w:rsid w:val="00FC5AB8"/>
    <w:rsid w:val="00FD6398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2</cp:revision>
  <cp:lastPrinted>2019-01-17T11:46:00Z</cp:lastPrinted>
  <dcterms:created xsi:type="dcterms:W3CDTF">2019-01-23T11:32:00Z</dcterms:created>
  <dcterms:modified xsi:type="dcterms:W3CDTF">2019-01-23T11:32:00Z</dcterms:modified>
</cp:coreProperties>
</file>