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EF" w:rsidRDefault="00E63CEF" w:rsidP="00E7042C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</w:p>
    <w:p w:rsidR="00662BCD" w:rsidRDefault="00662BCD" w:rsidP="00662BCD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</w:p>
    <w:p w:rsidR="007800A9" w:rsidRDefault="00E7042C" w:rsidP="00E63CEF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  <w:r w:rsidRPr="00AC7BAD">
        <w:rPr>
          <w:rFonts w:ascii="Times New Roman" w:hAnsi="Times New Roman" w:cs="Times New Roman" w:hint="cs"/>
          <w:b/>
          <w:bCs/>
          <w:shadow/>
          <w:color w:val="548DD4" w:themeColor="text2" w:themeTint="99"/>
          <w:sz w:val="32"/>
          <w:szCs w:val="32"/>
          <w:rtl/>
          <w:lang w:bidi="ar-MA"/>
        </w:rPr>
        <w:t>بلاغ صحفي</w:t>
      </w:r>
    </w:p>
    <w:p w:rsidR="00E63CEF" w:rsidRPr="00E63CEF" w:rsidRDefault="00E63CEF" w:rsidP="00E63CEF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16"/>
          <w:szCs w:val="16"/>
          <w:rtl/>
          <w:lang w:bidi="ar-MA"/>
        </w:rPr>
      </w:pPr>
    </w:p>
    <w:p w:rsidR="00E7042C" w:rsidRPr="008B2A16" w:rsidRDefault="00E7042C" w:rsidP="00AA1E27">
      <w:pPr>
        <w:bidi/>
        <w:jc w:val="center"/>
        <w:rPr>
          <w:b/>
          <w:bCs/>
          <w:sz w:val="40"/>
          <w:szCs w:val="40"/>
          <w:rtl/>
          <w:lang w:bidi="ar-MA"/>
        </w:rPr>
      </w:pPr>
      <w:r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>المندوب السامي للتخطيط والأمينة التنفيذية للجنة الاقتصادية لإفريقي</w:t>
      </w:r>
      <w:r w:rsidRPr="00AC7BAD">
        <w:rPr>
          <w:rFonts w:ascii="Times New Roman" w:hAnsi="Times New Roman" w:cs="Times New Roman" w:hint="eastAsia"/>
          <w:b/>
          <w:bCs/>
          <w:shadow/>
          <w:sz w:val="32"/>
          <w:szCs w:val="32"/>
          <w:rtl/>
          <w:lang w:bidi="ar-MA"/>
        </w:rPr>
        <w:t>ا</w:t>
      </w:r>
      <w:r w:rsidR="008B2A16"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 xml:space="preserve"> التابعة للأمم المتحدة</w:t>
      </w:r>
      <w:r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 xml:space="preserve"> يتباحثا</w:t>
      </w:r>
      <w:r w:rsidRPr="00AC7BAD">
        <w:rPr>
          <w:rFonts w:ascii="Times New Roman" w:hAnsi="Times New Roman" w:cs="Times New Roman" w:hint="eastAsia"/>
          <w:b/>
          <w:bCs/>
          <w:shadow/>
          <w:sz w:val="32"/>
          <w:szCs w:val="32"/>
          <w:rtl/>
          <w:lang w:bidi="ar-MA"/>
        </w:rPr>
        <w:t>ن</w:t>
      </w:r>
      <w:r w:rsidRPr="00AC7BAD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 xml:space="preserve"> حول التعاون بين مؤسستيهما</w:t>
      </w:r>
    </w:p>
    <w:p w:rsidR="00E7042C" w:rsidRDefault="00AC7BAD" w:rsidP="00AC7BAD">
      <w:pPr>
        <w:bidi/>
        <w:jc w:val="center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 xml:space="preserve">      </w:t>
      </w:r>
    </w:p>
    <w:p w:rsidR="00252FAD" w:rsidRDefault="00E7042C" w:rsidP="008B2A16">
      <w:pPr>
        <w:bidi/>
        <w:jc w:val="both"/>
        <w:rPr>
          <w:sz w:val="32"/>
          <w:szCs w:val="32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خلال لقائهما بمقر المندوبية السامية للتخطيط يوم 30 يناير 2019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تباحث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المندوب السامي للتخطيط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السيد أحمد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الحليمي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علمي والأمينة التنفيذية للجنة الاقتصادية لإفريقي</w:t>
      </w:r>
      <w:r w:rsidRPr="00E63CEF">
        <w:rPr>
          <w:rFonts w:ascii="Times New Roman" w:hAnsi="Times New Roman" w:cs="Times New Roman" w:hint="eastAsia"/>
          <w:sz w:val="26"/>
          <w:szCs w:val="26"/>
          <w:rtl/>
          <w:lang w:bidi="ar-MA"/>
        </w:rPr>
        <w:t>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التابعة للأمم المتحدة ونائبة الأمين العام للأمم المتحدة، السيدة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فيرا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سونكوي</w:t>
      </w:r>
      <w:proofErr w:type="spellEnd"/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حول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مسار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الشراكة الغني و مشاريع التعاون بين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مؤسستيهما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  <w:r w:rsidR="00252FAD">
        <w:rPr>
          <w:rFonts w:hint="cs"/>
          <w:sz w:val="32"/>
          <w:szCs w:val="32"/>
          <w:rtl/>
          <w:lang w:bidi="ar-MA"/>
        </w:rPr>
        <w:t xml:space="preserve"> </w:t>
      </w:r>
    </w:p>
    <w:p w:rsidR="008B2A16" w:rsidRDefault="00E7042C" w:rsidP="00E166A9">
      <w:pPr>
        <w:bidi/>
        <w:jc w:val="both"/>
        <w:rPr>
          <w:sz w:val="32"/>
          <w:szCs w:val="32"/>
          <w:rtl/>
          <w:lang w:bidi="ar-MA"/>
        </w:rPr>
      </w:pPr>
      <w:r w:rsidRPr="00D34ADE">
        <w:rPr>
          <w:rFonts w:hint="cs"/>
          <w:sz w:val="32"/>
          <w:szCs w:val="32"/>
          <w:rtl/>
          <w:lang w:bidi="ar-MA"/>
        </w:rPr>
        <w:t xml:space="preserve">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وبهذه المناسبة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ت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طرق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الطرف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للأ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شغال المرتبطة بتتبع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إنجاز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البرنامج العالمي 2030 والأجندة الإفريقية 2063 للتنمية المستدامة، وسل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سل القيم لإفريقيا الشمالية ومنظومة المعطيات الصاعدة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D34ADE" w:rsidRPr="00E63CEF" w:rsidRDefault="008B2A16" w:rsidP="00E166A9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وفي معرض حديثهما عن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المنتدى </w:t>
      </w:r>
      <w:proofErr w:type="spellStart"/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الجهوي</w:t>
      </w:r>
      <w:proofErr w:type="spellEnd"/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الإفريقي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حول التنمية المستدامة المزمع تنظيمه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خلال شهر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أ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بريل 2019 </w:t>
      </w:r>
      <w:proofErr w:type="spellStart"/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بطنجة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 استعرض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الطرفان التحديات المتعلقة بالتملك الجماعي 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لأهداف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التنمية المستدامة و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بال</w:t>
      </w:r>
      <w:r w:rsidR="00E7042C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تتبع 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والتقرير حول تفعيلها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proofErr w:type="gram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وفي</w:t>
      </w:r>
      <w:proofErr w:type="gram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هذا الصدد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أبرز السيد المندوب السامي المبادرات التي اتخذتها المندوبية السامية وخاصة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تلك المتعلقة ب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تعزيز نظام إنتاج المعلومة الإحصائية وإثر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اء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أشغال الدراسات الاقتصادية والاجتماعية و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تطوير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إطار التعاون مع شركائها على الصعيدين الوطني والدولي.</w:t>
      </w:r>
    </w:p>
    <w:p w:rsidR="00D34ADE" w:rsidRDefault="008B2A16" w:rsidP="00E166A9">
      <w:pPr>
        <w:bidi/>
        <w:jc w:val="both"/>
        <w:rPr>
          <w:sz w:val="32"/>
          <w:szCs w:val="32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وارتباطا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بلقاء الوزراء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الأفارقة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للمالية والتخطيط والتنمية الاقتصادية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الذي سيتم تنظيمه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 شهر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مارس 2019 حول موضوع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"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السياسة </w:t>
      </w:r>
      <w:proofErr w:type="spell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الميزانياتية</w:t>
      </w:r>
      <w:proofErr w:type="spell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والتجارة والقطاع الخاص في زمن </w:t>
      </w:r>
      <w:proofErr w:type="spell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الرقمنة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: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ستراتيجية</w:t>
      </w:r>
      <w:proofErr w:type="spell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لإفريقيا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"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أبرز المندوب السامي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والأمينة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التنفيذية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حجم التحولات الاقتصادية التي تعرفها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إفريقيا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عصر </w:t>
      </w:r>
      <w:proofErr w:type="spell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الرقمنة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وفي هذا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الإطار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 قام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السيد المندوب السامي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بتقديم مشروع </w:t>
      </w:r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التحول الرقمي الذي انخرطت </w:t>
      </w:r>
      <w:proofErr w:type="gramStart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فيه</w:t>
      </w:r>
      <w:proofErr w:type="gramEnd"/>
      <w:r w:rsidR="00D34ADE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المندوبية السامية للتخطيط.</w:t>
      </w:r>
    </w:p>
    <w:p w:rsidR="00E7042C" w:rsidRPr="00E63CEF" w:rsidRDefault="00D34ADE" w:rsidP="00E166A9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وبهذه المناسبة، تقدمت السيدة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فيرا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سنكوي بالشكر للمندوب السامي تقديرا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لمجهوداته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المب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ذو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لة لمو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كب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بلدان 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إفريقية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عملية تأهيل أنظمتها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الإحصائية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وخاصة في ميادين المحاسبة الوطنية والبحوث لدى الأسر وتحليل الظرفية والتوقعات الاقتصادية. كما ثم</w:t>
      </w:r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ت المبادرات التي اتخذتها المندوبية السامية في مجال التتبع والتقرير حول أهداف التنمية المستدامة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والرقمنة</w:t>
      </w:r>
      <w:proofErr w:type="spellEnd"/>
      <w:r w:rsidR="008B2A16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 موجهة لها الدعوة  لتقديم هذه المبا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درات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خلال لقاء مدراء الأجهزة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الإحصائية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الإفريقية المزمع تنظيمه في 2020، بشراكة بين المندوبية السامية للتخطيط واللجنة الاقتصادية </w:t>
      </w:r>
      <w:proofErr w:type="spellStart"/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لافريقيا</w:t>
      </w:r>
      <w:proofErr w:type="spellEnd"/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التابعة للأمم المتحدة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حول موضوع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"الإحصا</w:t>
      </w:r>
      <w:r w:rsidR="00E166A9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ئيات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خدمة الاندماج ال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إ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فريقي"</w:t>
      </w:r>
      <w:r w:rsidR="00252FAD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252FAD" w:rsidRPr="00E63CEF" w:rsidRDefault="00252FAD" w:rsidP="00D77361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وفي ختام هذا اللقاء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اتفق السيد المندوب السامي والسيدة الأمينة التنفيذية على تعزيز الشراكة بين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مؤسستيهما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في الميادين ذات الاهتمام المشترك والمزيد من التعبئة من أجل مساهمة أفضل في مسلسل الاندماج </w:t>
      </w:r>
      <w:proofErr w:type="spellStart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الجهوي</w:t>
      </w:r>
      <w:proofErr w:type="spellEnd"/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لإفريقيا</w:t>
      </w:r>
      <w:r w:rsidR="00D77361"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E63CEF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وذلك انسجاما مع سياسة بلادنا ودورها في هذا المسلسل. </w:t>
      </w:r>
    </w:p>
    <w:p w:rsidR="00252FAD" w:rsidRDefault="00252FAD" w:rsidP="00252FAD">
      <w:pPr>
        <w:bidi/>
        <w:jc w:val="both"/>
        <w:rPr>
          <w:sz w:val="32"/>
          <w:szCs w:val="32"/>
          <w:lang w:bidi="ar-MA"/>
        </w:rPr>
      </w:pPr>
    </w:p>
    <w:p w:rsidR="00E7042C" w:rsidRPr="00E7042C" w:rsidRDefault="00C06F0E" w:rsidP="00C06F0E">
      <w:pPr>
        <w:bidi/>
        <w:jc w:val="center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 xml:space="preserve">      </w:t>
      </w:r>
    </w:p>
    <w:sectPr w:rsidR="00E7042C" w:rsidRPr="00E7042C" w:rsidSect="0078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E7042C"/>
    <w:rsid w:val="00252FAD"/>
    <w:rsid w:val="002A6A31"/>
    <w:rsid w:val="004D1E58"/>
    <w:rsid w:val="00662BCD"/>
    <w:rsid w:val="007800A9"/>
    <w:rsid w:val="008B2A16"/>
    <w:rsid w:val="009625A3"/>
    <w:rsid w:val="00967BD1"/>
    <w:rsid w:val="00A23634"/>
    <w:rsid w:val="00AA1E27"/>
    <w:rsid w:val="00AC7BAD"/>
    <w:rsid w:val="00C06F0E"/>
    <w:rsid w:val="00D34ADE"/>
    <w:rsid w:val="00D77361"/>
    <w:rsid w:val="00E166A9"/>
    <w:rsid w:val="00E63CEF"/>
    <w:rsid w:val="00E7042C"/>
    <w:rsid w:val="00E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2019-01-30T15:59:00Z</cp:lastPrinted>
  <dcterms:created xsi:type="dcterms:W3CDTF">2019-01-31T09:32:00Z</dcterms:created>
  <dcterms:modified xsi:type="dcterms:W3CDTF">2019-01-31T09:32:00Z</dcterms:modified>
</cp:coreProperties>
</file>