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CD" w:rsidRDefault="00E648CD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1945AA" w:rsidRDefault="001945AA" w:rsidP="00542CE0">
      <w:pPr>
        <w:spacing w:line="360" w:lineRule="auto"/>
        <w:jc w:val="center"/>
        <w:rPr>
          <w:noProof/>
        </w:rPr>
      </w:pPr>
    </w:p>
    <w:p w:rsidR="00E648CD" w:rsidRDefault="00E648CD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</w:p>
    <w:p w:rsidR="001E5C7F" w:rsidRPr="00215B6E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Communiqué du Haut Commissariat au Plan sur la révision</w:t>
      </w:r>
    </w:p>
    <w:p w:rsidR="001E5C7F" w:rsidRPr="00215B6E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des dernières données publiées</w:t>
      </w:r>
    </w:p>
    <w:p w:rsidR="001E5C7F" w:rsidRPr="00542CE0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8"/>
          <w:szCs w:val="28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au titre de l’Enquête Nationale sur l’Emploi</w:t>
      </w:r>
    </w:p>
    <w:p w:rsidR="001E5C7F" w:rsidRPr="00542CE0" w:rsidRDefault="001E5C7F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1E5C7F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1E5C7F" w:rsidP="00397C0F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Lors de l’un des tests auxquels il procède d’une façon régulière ou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occasionnelle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pour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s’assurer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 xml:space="preserve"> avant leur publication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de la qualité des données mensuell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es, trimestrielles et annuelles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produites par les différentes lignes de production statistique de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notre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institution, le Haut Commissaire au Plan a été amené, comme cela a été annoncé dans le communiqué en date du 7 août 2019 : </w:t>
      </w:r>
    </w:p>
    <w:p w:rsidR="001E5C7F" w:rsidRPr="00542CE0" w:rsidRDefault="001E5C7F" w:rsidP="00542CE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397C0F" w:rsidP="00397C0F">
      <w:pPr>
        <w:numPr>
          <w:ilvl w:val="0"/>
          <w:numId w:val="3"/>
        </w:numPr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émettre des réserves sur les indicateurs du 2</w:t>
      </w:r>
      <w:r w:rsidR="001E5C7F"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2019, fournis par la division de l’emploi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irection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tatistique, notamment ceux relatifs au marché du travail dans les régions</w:t>
      </w:r>
      <w:r w:rsidR="0087171B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ordonner d’en suspendre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 provisoirement la publication et, </w:t>
      </w:r>
    </w:p>
    <w:p w:rsidR="002C6228" w:rsidRPr="00562D31" w:rsidRDefault="00397C0F" w:rsidP="00562D31">
      <w:pPr>
        <w:numPr>
          <w:ilvl w:val="0"/>
          <w:numId w:val="3"/>
        </w:numPr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c</w:t>
      </w:r>
      <w:r w:rsidR="0087171B" w:rsidRPr="00542CE0">
        <w:rPr>
          <w:rFonts w:ascii="Calibri" w:eastAsia="Calibri" w:hAnsi="Calibri" w:cs="Arial"/>
          <w:sz w:val="28"/>
          <w:szCs w:val="28"/>
          <w:lang w:eastAsia="en-US"/>
        </w:rPr>
        <w:t>harger le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nouveau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irecteur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tatistique 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procéder,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conjointement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avec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irection des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ystèmes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i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nformatiques, à un audit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666AC3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l’ensemble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de la ligne de production des données de l’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Enquête Nati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onale sur l’Emploi depuis 2017,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l’année pendant laquelle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cette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enq</w:t>
      </w:r>
      <w:bookmarkStart w:id="0" w:name="_GoBack"/>
      <w:bookmarkEnd w:id="0"/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uête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a connu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avec la prise en compte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du nouvel échantillon-maître issu du Recensement Général de la Population et de l’Habitat de 2014,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le passage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à un</w:t>
      </w:r>
      <w:r w:rsidR="00666AC3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échantillon de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90 000 ménages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au lieu de 60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 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000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l’adoption des nouvelles nomenclatures des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lastRenderedPageBreak/>
        <w:t>activités, des professions et des diplômes et la couverture de nouvelles thématiques à caractère sociétal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</w:p>
    <w:p w:rsidR="001E5C7F" w:rsidRDefault="001E5C7F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Dans 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conclusions, la mission d‘audit a confirmé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la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qualité des données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collectées par les enquêteurs,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au ni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veau des directions régionales,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et l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 xml:space="preserve">eur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maitrise,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ainsi que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l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contrôleurs et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l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es superviseurs, d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 l’usage du système de 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« 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Collecte Assistée Par l’Informatique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 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(CAPI)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 »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dont les applications, avec plus de 900 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>tests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de validité et de cohérence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assurent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l’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apurement quasi-total des fichiers de l’enquête avant leur importation à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la division de l’emploi de la direction de la 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tatistique. </w:t>
      </w:r>
    </w:p>
    <w:p w:rsidR="001E5C7F" w:rsidRPr="00542CE0" w:rsidRDefault="001E5C7F" w:rsidP="00816B75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C3037A" w:rsidRDefault="00C3037A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>La mission d’audit s’est, en outre, assuré</w:t>
      </w:r>
      <w:r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de la </w:t>
      </w:r>
      <w:r>
        <w:rPr>
          <w:rFonts w:ascii="Calibri" w:eastAsia="Calibri" w:hAnsi="Calibri" w:cs="Arial"/>
          <w:sz w:val="28"/>
          <w:szCs w:val="28"/>
          <w:lang w:eastAsia="en-US"/>
        </w:rPr>
        <w:t>pertinence d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applications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statistiques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prescrites dans l’exploitation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central</w:t>
      </w:r>
      <w:r w:rsidR="00DC361F"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DC361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ces </w:t>
      </w:r>
      <w:r w:rsidR="00DC361F">
        <w:rPr>
          <w:rFonts w:ascii="Calibri" w:eastAsia="Calibri" w:hAnsi="Calibri" w:cs="Arial"/>
          <w:sz w:val="28"/>
          <w:szCs w:val="28"/>
          <w:lang w:eastAsia="en-US"/>
        </w:rPr>
        <w:t>fichiers</w:t>
      </w:r>
      <w:r w:rsidR="00DC361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et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la qualité des indicateurs </w:t>
      </w:r>
      <w:r w:rsidR="00E50221">
        <w:rPr>
          <w:rFonts w:ascii="Calibri" w:eastAsia="Calibri" w:hAnsi="Calibri" w:cs="Arial"/>
          <w:sz w:val="28"/>
          <w:szCs w:val="28"/>
          <w:lang w:eastAsia="en-US"/>
        </w:rPr>
        <w:t>calculés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et publiés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sur cette base</w:t>
      </w:r>
      <w:r>
        <w:rPr>
          <w:rFonts w:ascii="Calibri" w:eastAsia="Calibri" w:hAnsi="Calibri" w:cs="Arial"/>
          <w:sz w:val="28"/>
          <w:szCs w:val="28"/>
          <w:lang w:eastAsia="en-US"/>
        </w:rPr>
        <w:t>, et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notamment au titre des </w:t>
      </w:r>
      <w:r w:rsidR="0051181E">
        <w:rPr>
          <w:rFonts w:ascii="Calibri" w:eastAsia="Calibri" w:hAnsi="Calibri" w:cs="Arial"/>
          <w:sz w:val="28"/>
          <w:szCs w:val="28"/>
          <w:lang w:eastAsia="en-US"/>
        </w:rPr>
        <w:t>quatre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trimestres de l’année 2017 et du premier trimestre de l’année 2018. </w:t>
      </w:r>
    </w:p>
    <w:p w:rsidR="00C3037A" w:rsidRPr="00542CE0" w:rsidRDefault="00C3037A" w:rsidP="00A40E27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3934C7" w:rsidRPr="00542CE0" w:rsidRDefault="00907716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En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revanche, elle </w:t>
      </w:r>
      <w:r w:rsidR="008852CD">
        <w:rPr>
          <w:rFonts w:ascii="Calibri" w:eastAsia="Calibri" w:hAnsi="Calibri" w:cs="Arial"/>
          <w:sz w:val="28"/>
          <w:szCs w:val="28"/>
          <w:lang w:eastAsia="en-US"/>
        </w:rPr>
        <w:t xml:space="preserve">a 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relevé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qu’à partir du 2</w:t>
      </w:r>
      <w:r w:rsidR="001E5C7F"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2018,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8852CD">
        <w:rPr>
          <w:rFonts w:ascii="Calibri" w:eastAsia="Calibri" w:hAnsi="Calibri" w:cs="Arial"/>
          <w:sz w:val="28"/>
          <w:szCs w:val="28"/>
          <w:lang w:eastAsia="en-US"/>
        </w:rPr>
        <w:t>cette exploitation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>a connu</w:t>
      </w:r>
      <w:r w:rsidR="00F53F5B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 au niveau d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>e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 la division de l’emploi,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 xml:space="preserve">un traitement 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inapproprié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dont les effets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ont affecté 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en cha</w:t>
      </w:r>
      <w:r w:rsidR="00A23E0F">
        <w:rPr>
          <w:rFonts w:ascii="Calibri" w:eastAsia="Calibri" w:hAnsi="Calibri" w:cs="Arial"/>
          <w:sz w:val="28"/>
          <w:szCs w:val="28"/>
          <w:lang w:eastAsia="en-US"/>
        </w:rPr>
        <w:t>î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ne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les indicateurs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relatifs aux trimestres suivants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portant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sur l’emploi,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>l’activité et le chômage.</w:t>
      </w:r>
    </w:p>
    <w:p w:rsidR="00542CE0" w:rsidRDefault="00542CE0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Default="001E5C7F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Aussi, </w:t>
      </w:r>
      <w:r w:rsidR="00C378E8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>conformément aux valeurs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professionnelles et éthiques de </w:t>
      </w:r>
      <w:r w:rsidR="00E40C4A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la statistique 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et </w:t>
      </w:r>
      <w:r w:rsidR="00C378E8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>aux</w:t>
      </w:r>
      <w:r w:rsidR="00D57317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recommandations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édictées,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dans de pareils cas, par « Les Principes Fondamentaux de la Statistique Officielle », consacrés par la Commission Statistique des Nations Uni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s, le Haut Comm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issariat au Plan </w:t>
      </w:r>
      <w:r w:rsidR="00C378E8">
        <w:rPr>
          <w:rFonts w:ascii="Calibri" w:eastAsia="Calibri" w:hAnsi="Calibri" w:cs="Arial"/>
          <w:sz w:val="28"/>
          <w:szCs w:val="28"/>
          <w:lang w:eastAsia="en-US"/>
        </w:rPr>
        <w:t>publie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la révision des résultats de l</w:t>
      </w:r>
      <w:r w:rsidR="00E40C4A">
        <w:rPr>
          <w:rFonts w:ascii="Calibri" w:eastAsia="Calibri" w:hAnsi="Calibri" w:cs="Arial"/>
          <w:sz w:val="28"/>
          <w:szCs w:val="28"/>
          <w:lang w:eastAsia="en-US"/>
        </w:rPr>
        <w:t>’Enquête Nationale sur l’Emploi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à partir du 2</w:t>
      </w:r>
      <w:r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2018, </w:t>
      </w:r>
      <w:r w:rsidR="002E45B8" w:rsidRPr="00542CE0">
        <w:rPr>
          <w:rFonts w:ascii="Calibri" w:eastAsia="Calibri" w:hAnsi="Calibri" w:cs="Arial"/>
          <w:sz w:val="28"/>
          <w:szCs w:val="28"/>
          <w:lang w:eastAsia="en-US"/>
        </w:rPr>
        <w:t>en volume et en taux et notamment ceux relatifs à l’activité, à l’emploi et a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u chômage. </w:t>
      </w:r>
    </w:p>
    <w:p w:rsidR="00EA6221" w:rsidRPr="00542CE0" w:rsidRDefault="00EA6221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A40E27" w:rsidRDefault="00FC63E3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lastRenderedPageBreak/>
        <w:t>Ces résultats</w:t>
      </w:r>
      <w:r w:rsidR="00E23C3C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D5731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23C3C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avant et après révision,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sont disponibles et peuvent être consultés immédiatement sur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le site web institutionnel du Haut Commissariat au Plan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 : </w:t>
      </w:r>
      <w:hyperlink r:id="rId7" w:history="1">
        <w:r w:rsidR="001E5C7F" w:rsidRPr="00542CE0">
          <w:rPr>
            <w:rFonts w:ascii="Calibri" w:eastAsia="Calibri" w:hAnsi="Calibri" w:cs="Arial"/>
            <w:color w:val="0000FF"/>
            <w:sz w:val="28"/>
            <w:szCs w:val="28"/>
            <w:u w:val="single"/>
            <w:lang w:eastAsia="en-US"/>
          </w:rPr>
          <w:t>www.hcp.ma</w:t>
        </w:r>
      </w:hyperlink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A </w:t>
      </w:r>
      <w:r w:rsidR="004E77D6">
        <w:rPr>
          <w:rFonts w:ascii="Calibri" w:eastAsia="Calibri" w:hAnsi="Calibri" w:cs="Arial"/>
          <w:sz w:val="28"/>
          <w:szCs w:val="28"/>
          <w:lang w:eastAsia="en-US"/>
        </w:rPr>
        <w:t>l’échelle nationale,</w:t>
      </w:r>
      <w:r w:rsidR="004E77D6" w:rsidRPr="004E77D6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0B4BCD">
        <w:rPr>
          <w:rFonts w:ascii="Calibri" w:eastAsia="Calibri" w:hAnsi="Calibri" w:cs="Arial"/>
          <w:sz w:val="28"/>
          <w:szCs w:val="28"/>
          <w:lang w:eastAsia="en-US"/>
        </w:rPr>
        <w:t>le tableau ci-après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, de son coté, les </w:t>
      </w:r>
      <w:r w:rsidR="00B90FAC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Arial"/>
          <w:sz w:val="28"/>
          <w:szCs w:val="28"/>
          <w:lang w:eastAsia="en-US"/>
        </w:rPr>
        <w:t>présente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B90FAC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B90FAC" w:rsidRPr="00B90FAC">
        <w:rPr>
          <w:rFonts w:ascii="Calibri" w:eastAsia="Calibri" w:hAnsi="Calibri" w:cs="Arial"/>
          <w:sz w:val="28"/>
          <w:szCs w:val="28"/>
          <w:lang w:eastAsia="en-US"/>
        </w:rPr>
        <w:t>avant et après ajustement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 xml:space="preserve">, au titre de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l’ensemble de 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>l’année 2018</w:t>
      </w:r>
      <w:r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F32834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</w:p>
    <w:p w:rsidR="00E87568" w:rsidRDefault="00E87568" w:rsidP="00C66B5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E87568" w:rsidRDefault="00C66B50" w:rsidP="00E87568">
      <w:pPr>
        <w:spacing w:line="276" w:lineRule="auto"/>
        <w:jc w:val="center"/>
        <w:rPr>
          <w:rFonts w:ascii="Calibri" w:eastAsia="Calibri" w:hAnsi="Calibri" w:cs="Arial"/>
          <w:b/>
          <w:bCs/>
          <w:lang w:eastAsia="en-US"/>
        </w:rPr>
      </w:pPr>
      <w:r w:rsidRPr="00E87568">
        <w:rPr>
          <w:rFonts w:ascii="Calibri" w:eastAsia="Calibri" w:hAnsi="Calibri" w:cs="Arial"/>
          <w:b/>
          <w:bCs/>
          <w:lang w:eastAsia="en-US"/>
        </w:rPr>
        <w:t>P</w:t>
      </w:r>
      <w:r w:rsidR="00E87568" w:rsidRPr="00E87568">
        <w:rPr>
          <w:rFonts w:ascii="Calibri" w:eastAsia="Calibri" w:hAnsi="Calibri" w:cs="Arial"/>
          <w:b/>
          <w:bCs/>
          <w:lang w:eastAsia="en-US"/>
        </w:rPr>
        <w:t>rinci</w:t>
      </w:r>
      <w:r w:rsidRPr="00E87568">
        <w:rPr>
          <w:rFonts w:ascii="Calibri" w:eastAsia="Calibri" w:hAnsi="Calibri" w:cs="Arial"/>
          <w:b/>
          <w:bCs/>
          <w:lang w:eastAsia="en-US"/>
        </w:rPr>
        <w:t>paux indicateurs d’activité de l’emploi et du chômage</w:t>
      </w:r>
    </w:p>
    <w:p w:rsidR="00CD65BB" w:rsidRPr="00E87568" w:rsidRDefault="00C66B50" w:rsidP="00E87568">
      <w:pPr>
        <w:spacing w:line="276" w:lineRule="auto"/>
        <w:jc w:val="center"/>
        <w:rPr>
          <w:rFonts w:ascii="Calibri" w:eastAsia="Calibri" w:hAnsi="Calibri" w:cs="Arial"/>
          <w:b/>
          <w:bCs/>
          <w:lang w:eastAsia="en-US"/>
        </w:rPr>
      </w:pPr>
      <w:r w:rsidRPr="00E87568">
        <w:rPr>
          <w:rFonts w:ascii="Calibri" w:eastAsia="Calibri" w:hAnsi="Calibri" w:cs="Arial"/>
          <w:b/>
          <w:bCs/>
          <w:lang w:eastAsia="en-US"/>
        </w:rPr>
        <w:t>publiés et révisés au titre de l’ensemble de l’année 2018</w:t>
      </w:r>
    </w:p>
    <w:p w:rsidR="00E87568" w:rsidRDefault="00E87568" w:rsidP="00C66B5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tbl>
      <w:tblPr>
        <w:tblW w:w="1043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783"/>
        <w:gridCol w:w="1418"/>
        <w:gridCol w:w="1275"/>
        <w:gridCol w:w="1276"/>
        <w:gridCol w:w="1276"/>
        <w:gridCol w:w="1134"/>
        <w:gridCol w:w="1276"/>
      </w:tblGrid>
      <w:tr w:rsidR="000862B8" w:rsidRPr="0095395F" w:rsidTr="00D94B01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D94B0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Résultats publiés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D94B0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Résultats révisés</w:t>
            </w:r>
          </w:p>
        </w:tc>
      </w:tr>
      <w:tr w:rsidR="000862B8" w:rsidRPr="0095395F" w:rsidTr="000862B8">
        <w:trPr>
          <w:trHeight w:val="559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Urbain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Ensemble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Urbain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Ensemble</w:t>
            </w:r>
          </w:p>
        </w:tc>
      </w:tr>
      <w:tr w:rsidR="000862B8" w:rsidRPr="0095395F" w:rsidTr="000862B8">
        <w:trPr>
          <w:trHeight w:val="58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15 ans et plus </w:t>
            </w:r>
          </w:p>
          <w:p w:rsidR="000862B8" w:rsidRPr="00B846D7" w:rsidRDefault="00B846D7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1D3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  <w:r w:rsidR="00165751"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</w:t>
            </w:r>
            <w:r w:rsid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165751" w:rsidP="001D3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25 95</w:t>
            </w:r>
            <w:r w:rsid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862B8" w:rsidRPr="0095395F" w:rsidTr="000862B8">
        <w:trPr>
          <w:trHeight w:val="45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active </w:t>
            </w:r>
          </w:p>
          <w:p w:rsidR="000862B8" w:rsidRPr="00B846D7" w:rsidRDefault="00D94B01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5 027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11 980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16575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1D3EDA">
              <w:rPr>
                <w:rFonts w:ascii="Calibri" w:hAnsi="Calibri"/>
                <w:color w:val="000000"/>
                <w:sz w:val="20"/>
                <w:szCs w:val="20"/>
              </w:rPr>
              <w:t>946</w:t>
            </w:r>
          </w:p>
        </w:tc>
      </w:tr>
      <w:tr w:rsidR="000862B8" w:rsidRPr="0095395F" w:rsidTr="000862B8">
        <w:trPr>
          <w:trHeight w:val="42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d'activité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</w:tr>
      <w:tr w:rsidR="000862B8" w:rsidRPr="0095395F" w:rsidTr="000862B8">
        <w:trPr>
          <w:trHeight w:val="61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active occupée </w:t>
            </w:r>
          </w:p>
          <w:p w:rsidR="000862B8" w:rsidRPr="00B846D7" w:rsidRDefault="000862B8" w:rsidP="00B846D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5 963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10 812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6575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1D3EDA">
              <w:rPr>
                <w:rFonts w:ascii="Calibri" w:hAnsi="Calibri"/>
                <w:color w:val="000000"/>
                <w:sz w:val="20"/>
                <w:szCs w:val="20"/>
              </w:rPr>
              <w:t>09</w:t>
            </w:r>
          </w:p>
        </w:tc>
      </w:tr>
      <w:tr w:rsidR="000862B8" w:rsidRPr="0095395F" w:rsidTr="000862B8">
        <w:trPr>
          <w:trHeight w:val="48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d'emploi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41,7</w:t>
            </w:r>
          </w:p>
        </w:tc>
      </w:tr>
      <w:tr w:rsidR="000862B8" w:rsidRPr="0095395F" w:rsidTr="000862B8">
        <w:trPr>
          <w:trHeight w:val="63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B846D7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Population active en chômage 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1 137</w:t>
            </w:r>
          </w:p>
        </w:tc>
      </w:tr>
      <w:tr w:rsidR="000862B8" w:rsidRPr="0095395F" w:rsidTr="000862B8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de chômage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</w:p>
        </w:tc>
      </w:tr>
    </w:tbl>
    <w:p w:rsidR="00A40E27" w:rsidRDefault="00A40E27" w:rsidP="00542CE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2C6228" w:rsidRDefault="00EA6221" w:rsidP="00A96E36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Tout en remerciant pour leur compréhension, tous ceux,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institutions et personnes</w:t>
      </w:r>
      <w:r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qui utilisent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ou suivent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les résultats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de </w:t>
      </w:r>
      <w:r w:rsidR="00FC63E3" w:rsidRPr="00542CE0">
        <w:rPr>
          <w:rFonts w:ascii="Calibri" w:eastAsia="Calibri" w:hAnsi="Calibri" w:cs="Arial"/>
          <w:sz w:val="28"/>
          <w:szCs w:val="28"/>
          <w:lang w:eastAsia="en-US"/>
        </w:rPr>
        <w:t>l’Enquête Nationale sur l’Emploi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, le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 Haut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>C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ommissariat au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>P</w:t>
      </w:r>
      <w:r>
        <w:rPr>
          <w:rFonts w:ascii="Calibri" w:eastAsia="Calibri" w:hAnsi="Calibri" w:cs="Arial"/>
          <w:sz w:val="28"/>
          <w:szCs w:val="28"/>
          <w:lang w:eastAsia="en-US"/>
        </w:rPr>
        <w:t>lan les informe de la reprise normale des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publications trimestrielles </w:t>
      </w:r>
      <w:r>
        <w:rPr>
          <w:rFonts w:ascii="Calibri" w:eastAsia="Calibri" w:hAnsi="Calibri" w:cs="Arial"/>
          <w:sz w:val="28"/>
          <w:szCs w:val="28"/>
          <w:lang w:eastAsia="en-US"/>
        </w:rPr>
        <w:t>des données</w:t>
      </w:r>
      <w:r w:rsidR="00CE0719">
        <w:rPr>
          <w:rFonts w:ascii="Calibri" w:eastAsia="Calibri" w:hAnsi="Calibri" w:cs="Arial"/>
          <w:sz w:val="28"/>
          <w:szCs w:val="28"/>
          <w:lang w:eastAsia="en-US"/>
        </w:rPr>
        <w:t xml:space="preserve"> régionales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de cette enquête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après la suspension de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celle</w:t>
      </w:r>
      <w:r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relatives au 2</w:t>
      </w:r>
      <w:r w:rsidR="00FC63E3" w:rsidRPr="00FC63E3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trimestre de 2018.</w:t>
      </w:r>
    </w:p>
    <w:sectPr w:rsidR="002C6228" w:rsidSect="003C47D5">
      <w:footerReference w:type="default" r:id="rId8"/>
      <w:headerReference w:type="first" r:id="rId9"/>
      <w:footerReference w:type="first" r:id="rId10"/>
      <w:pgSz w:w="11906" w:h="16838" w:code="9"/>
      <w:pgMar w:top="1276" w:right="926" w:bottom="1418" w:left="1418" w:header="709" w:footer="4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6C" w:rsidRDefault="00A3526C">
      <w:r>
        <w:separator/>
      </w:r>
    </w:p>
  </w:endnote>
  <w:endnote w:type="continuationSeparator" w:id="1">
    <w:p w:rsidR="00A3526C" w:rsidRDefault="00A35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324C76">
    <w:pPr>
      <w:pStyle w:val="Pieddepage"/>
      <w:jc w:val="center"/>
    </w:pPr>
    <w:fldSimple w:instr="PAGE   \* MERGEFORMAT">
      <w:r w:rsidR="00811015">
        <w:rPr>
          <w:noProof/>
        </w:rPr>
        <w:t>3</w:t>
      </w:r>
    </w:fldSimple>
  </w:p>
  <w:p w:rsidR="00EB792E" w:rsidRDefault="00EB792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EB792E">
    <w:pPr>
      <w:pStyle w:val="Pieddepage"/>
      <w:jc w:val="center"/>
    </w:pPr>
  </w:p>
  <w:p w:rsidR="00EB792E" w:rsidRDefault="00EB79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6C" w:rsidRDefault="00A3526C">
      <w:r>
        <w:separator/>
      </w:r>
    </w:p>
  </w:footnote>
  <w:footnote w:type="continuationSeparator" w:id="1">
    <w:p w:rsidR="00A3526C" w:rsidRDefault="00A35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EB792E" w:rsidP="00774D0F">
    <w:pPr>
      <w:pStyle w:val="En-tte"/>
      <w:tabs>
        <w:tab w:val="clear" w:pos="9072"/>
        <w:tab w:val="right" w:pos="9498"/>
      </w:tabs>
      <w:jc w:val="center"/>
    </w:pPr>
  </w:p>
  <w:p w:rsidR="00EB792E" w:rsidRDefault="00EB792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7A4A"/>
    <w:multiLevelType w:val="hybridMultilevel"/>
    <w:tmpl w:val="A7E48974"/>
    <w:lvl w:ilvl="0" w:tplc="037606D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07457E"/>
    <w:multiLevelType w:val="hybridMultilevel"/>
    <w:tmpl w:val="4D46D2A0"/>
    <w:lvl w:ilvl="0" w:tplc="F70051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F511A"/>
    <w:multiLevelType w:val="hybridMultilevel"/>
    <w:tmpl w:val="338CDD46"/>
    <w:lvl w:ilvl="0" w:tplc="4302F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20482" fill="f" fillcolor="white" stroke="f">
      <v:fill color="white" on="f"/>
      <v:stroke insetpen="t"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447B0C"/>
    <w:rsid w:val="00000F5A"/>
    <w:rsid w:val="00003914"/>
    <w:rsid w:val="00011F66"/>
    <w:rsid w:val="00030785"/>
    <w:rsid w:val="00043DBE"/>
    <w:rsid w:val="00047E8C"/>
    <w:rsid w:val="000543D3"/>
    <w:rsid w:val="00060C9C"/>
    <w:rsid w:val="00072519"/>
    <w:rsid w:val="000862B8"/>
    <w:rsid w:val="00096E3D"/>
    <w:rsid w:val="000A4FFD"/>
    <w:rsid w:val="000B1DA0"/>
    <w:rsid w:val="000B4BCD"/>
    <w:rsid w:val="000D11E8"/>
    <w:rsid w:val="000E114F"/>
    <w:rsid w:val="000E59D9"/>
    <w:rsid w:val="000E6A4D"/>
    <w:rsid w:val="001113DE"/>
    <w:rsid w:val="0012386B"/>
    <w:rsid w:val="00147C64"/>
    <w:rsid w:val="00160FC2"/>
    <w:rsid w:val="00165751"/>
    <w:rsid w:val="00167904"/>
    <w:rsid w:val="00173F32"/>
    <w:rsid w:val="001945AA"/>
    <w:rsid w:val="00197539"/>
    <w:rsid w:val="001A265E"/>
    <w:rsid w:val="001A33E5"/>
    <w:rsid w:val="001D3EDA"/>
    <w:rsid w:val="001D4E90"/>
    <w:rsid w:val="001E5C7F"/>
    <w:rsid w:val="001F1E47"/>
    <w:rsid w:val="001F21D4"/>
    <w:rsid w:val="001F682D"/>
    <w:rsid w:val="00215B6E"/>
    <w:rsid w:val="002311B0"/>
    <w:rsid w:val="00231361"/>
    <w:rsid w:val="00234609"/>
    <w:rsid w:val="00256E4B"/>
    <w:rsid w:val="00261691"/>
    <w:rsid w:val="00294E0F"/>
    <w:rsid w:val="002A1069"/>
    <w:rsid w:val="002B40BF"/>
    <w:rsid w:val="002C6228"/>
    <w:rsid w:val="002D0280"/>
    <w:rsid w:val="002E45B8"/>
    <w:rsid w:val="003075DB"/>
    <w:rsid w:val="00324C76"/>
    <w:rsid w:val="00334B8B"/>
    <w:rsid w:val="00376330"/>
    <w:rsid w:val="00385DD8"/>
    <w:rsid w:val="00391CE8"/>
    <w:rsid w:val="003934C7"/>
    <w:rsid w:val="00393D3C"/>
    <w:rsid w:val="00397C0F"/>
    <w:rsid w:val="003C128B"/>
    <w:rsid w:val="003C47D5"/>
    <w:rsid w:val="003C5AD3"/>
    <w:rsid w:val="003E4916"/>
    <w:rsid w:val="003E6F01"/>
    <w:rsid w:val="003F3D62"/>
    <w:rsid w:val="00407BE8"/>
    <w:rsid w:val="00410112"/>
    <w:rsid w:val="00410358"/>
    <w:rsid w:val="00417DF7"/>
    <w:rsid w:val="00422A72"/>
    <w:rsid w:val="00422F30"/>
    <w:rsid w:val="004359F4"/>
    <w:rsid w:val="00447B0C"/>
    <w:rsid w:val="00453C0A"/>
    <w:rsid w:val="00476E7A"/>
    <w:rsid w:val="00484910"/>
    <w:rsid w:val="004B555F"/>
    <w:rsid w:val="004C2CFA"/>
    <w:rsid w:val="004E77D6"/>
    <w:rsid w:val="005017F5"/>
    <w:rsid w:val="0050760C"/>
    <w:rsid w:val="005117CE"/>
    <w:rsid w:val="0051181E"/>
    <w:rsid w:val="00524557"/>
    <w:rsid w:val="00524F38"/>
    <w:rsid w:val="005374E1"/>
    <w:rsid w:val="005379AC"/>
    <w:rsid w:val="00542CE0"/>
    <w:rsid w:val="00546CDA"/>
    <w:rsid w:val="0054754C"/>
    <w:rsid w:val="00552055"/>
    <w:rsid w:val="00556F8C"/>
    <w:rsid w:val="00562D31"/>
    <w:rsid w:val="00571137"/>
    <w:rsid w:val="00574C83"/>
    <w:rsid w:val="00582467"/>
    <w:rsid w:val="00582985"/>
    <w:rsid w:val="00592BDE"/>
    <w:rsid w:val="00597088"/>
    <w:rsid w:val="005A7574"/>
    <w:rsid w:val="005C4853"/>
    <w:rsid w:val="005F5B6A"/>
    <w:rsid w:val="00601CD0"/>
    <w:rsid w:val="0060379D"/>
    <w:rsid w:val="006317F1"/>
    <w:rsid w:val="006357AC"/>
    <w:rsid w:val="00647D9C"/>
    <w:rsid w:val="00650857"/>
    <w:rsid w:val="006526A9"/>
    <w:rsid w:val="006531D2"/>
    <w:rsid w:val="00666AC3"/>
    <w:rsid w:val="006740F7"/>
    <w:rsid w:val="006830FA"/>
    <w:rsid w:val="00695142"/>
    <w:rsid w:val="006A7D72"/>
    <w:rsid w:val="006C16DC"/>
    <w:rsid w:val="006D7E31"/>
    <w:rsid w:val="006E25CB"/>
    <w:rsid w:val="006E3CF0"/>
    <w:rsid w:val="006E7AE4"/>
    <w:rsid w:val="006F3AE2"/>
    <w:rsid w:val="007212BC"/>
    <w:rsid w:val="0072497D"/>
    <w:rsid w:val="00732491"/>
    <w:rsid w:val="0074296E"/>
    <w:rsid w:val="00756BCD"/>
    <w:rsid w:val="00774D0F"/>
    <w:rsid w:val="007760B9"/>
    <w:rsid w:val="0078096F"/>
    <w:rsid w:val="007869E0"/>
    <w:rsid w:val="007A6463"/>
    <w:rsid w:val="007B5536"/>
    <w:rsid w:val="007D440B"/>
    <w:rsid w:val="007F2B56"/>
    <w:rsid w:val="007F542C"/>
    <w:rsid w:val="00806B0B"/>
    <w:rsid w:val="00811015"/>
    <w:rsid w:val="00816B75"/>
    <w:rsid w:val="00827D3E"/>
    <w:rsid w:val="008309F8"/>
    <w:rsid w:val="00843C30"/>
    <w:rsid w:val="0087171B"/>
    <w:rsid w:val="008852CD"/>
    <w:rsid w:val="008B12CB"/>
    <w:rsid w:val="008C69C3"/>
    <w:rsid w:val="008E4DDD"/>
    <w:rsid w:val="00907716"/>
    <w:rsid w:val="00943C1B"/>
    <w:rsid w:val="00962EB1"/>
    <w:rsid w:val="00973F7A"/>
    <w:rsid w:val="009A58EC"/>
    <w:rsid w:val="009A607F"/>
    <w:rsid w:val="009E4C80"/>
    <w:rsid w:val="009F24C6"/>
    <w:rsid w:val="009F385F"/>
    <w:rsid w:val="009F755C"/>
    <w:rsid w:val="00A23E0F"/>
    <w:rsid w:val="00A3526C"/>
    <w:rsid w:val="00A40E27"/>
    <w:rsid w:val="00A427C4"/>
    <w:rsid w:val="00A43DD5"/>
    <w:rsid w:val="00A520BD"/>
    <w:rsid w:val="00A64004"/>
    <w:rsid w:val="00A64C1F"/>
    <w:rsid w:val="00A71CEE"/>
    <w:rsid w:val="00A730BE"/>
    <w:rsid w:val="00A7384D"/>
    <w:rsid w:val="00A83D08"/>
    <w:rsid w:val="00A96E36"/>
    <w:rsid w:val="00AA3C1D"/>
    <w:rsid w:val="00AA6850"/>
    <w:rsid w:val="00AA76BA"/>
    <w:rsid w:val="00AD5548"/>
    <w:rsid w:val="00AD5D99"/>
    <w:rsid w:val="00AE7B64"/>
    <w:rsid w:val="00AF23BD"/>
    <w:rsid w:val="00B03C23"/>
    <w:rsid w:val="00B30E0C"/>
    <w:rsid w:val="00B37251"/>
    <w:rsid w:val="00B56AFF"/>
    <w:rsid w:val="00B846D7"/>
    <w:rsid w:val="00B85720"/>
    <w:rsid w:val="00B90FAC"/>
    <w:rsid w:val="00BA42DC"/>
    <w:rsid w:val="00BA6FD0"/>
    <w:rsid w:val="00BC1952"/>
    <w:rsid w:val="00BC4D62"/>
    <w:rsid w:val="00BC6A50"/>
    <w:rsid w:val="00BE2BB5"/>
    <w:rsid w:val="00BF6F18"/>
    <w:rsid w:val="00C01F20"/>
    <w:rsid w:val="00C03461"/>
    <w:rsid w:val="00C21DFC"/>
    <w:rsid w:val="00C250F3"/>
    <w:rsid w:val="00C3037A"/>
    <w:rsid w:val="00C378E8"/>
    <w:rsid w:val="00C46D03"/>
    <w:rsid w:val="00C52AD1"/>
    <w:rsid w:val="00C53E8C"/>
    <w:rsid w:val="00C62E8A"/>
    <w:rsid w:val="00C66B50"/>
    <w:rsid w:val="00C76222"/>
    <w:rsid w:val="00C9736D"/>
    <w:rsid w:val="00CA4465"/>
    <w:rsid w:val="00CB5C2E"/>
    <w:rsid w:val="00CD65BB"/>
    <w:rsid w:val="00CE0719"/>
    <w:rsid w:val="00CF1D71"/>
    <w:rsid w:val="00CF2888"/>
    <w:rsid w:val="00CF5D92"/>
    <w:rsid w:val="00D023F4"/>
    <w:rsid w:val="00D26F61"/>
    <w:rsid w:val="00D43128"/>
    <w:rsid w:val="00D43E34"/>
    <w:rsid w:val="00D57317"/>
    <w:rsid w:val="00D908E8"/>
    <w:rsid w:val="00D94B01"/>
    <w:rsid w:val="00D96E67"/>
    <w:rsid w:val="00DB7912"/>
    <w:rsid w:val="00DC361F"/>
    <w:rsid w:val="00DD6284"/>
    <w:rsid w:val="00DF363D"/>
    <w:rsid w:val="00E01135"/>
    <w:rsid w:val="00E23C3C"/>
    <w:rsid w:val="00E40C4A"/>
    <w:rsid w:val="00E50196"/>
    <w:rsid w:val="00E50221"/>
    <w:rsid w:val="00E54F4D"/>
    <w:rsid w:val="00E648CD"/>
    <w:rsid w:val="00E71618"/>
    <w:rsid w:val="00E737E1"/>
    <w:rsid w:val="00E762C5"/>
    <w:rsid w:val="00E87568"/>
    <w:rsid w:val="00EA1D4B"/>
    <w:rsid w:val="00EA6221"/>
    <w:rsid w:val="00EB792E"/>
    <w:rsid w:val="00EC54E0"/>
    <w:rsid w:val="00EC75B0"/>
    <w:rsid w:val="00EE4E0F"/>
    <w:rsid w:val="00F04C1A"/>
    <w:rsid w:val="00F30776"/>
    <w:rsid w:val="00F32834"/>
    <w:rsid w:val="00F4482E"/>
    <w:rsid w:val="00F52FEA"/>
    <w:rsid w:val="00F53F5B"/>
    <w:rsid w:val="00F57A2E"/>
    <w:rsid w:val="00F96423"/>
    <w:rsid w:val="00FB3C4F"/>
    <w:rsid w:val="00FC63E3"/>
    <w:rsid w:val="00FD612D"/>
    <w:rsid w:val="00F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="f" fillcolor="white" stroke="f">
      <v:fill color="white" on="f"/>
      <v:stroke insetpen="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styleId="Lienhypertexte">
    <w:name w:val="Hyperlink"/>
    <w:rsid w:val="006740F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6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1E5C7F"/>
    <w:rPr>
      <w:sz w:val="24"/>
      <w:szCs w:val="24"/>
    </w:rPr>
  </w:style>
  <w:style w:type="paragraph" w:styleId="Textedebulles">
    <w:name w:val="Balloon Text"/>
    <w:basedOn w:val="Normal"/>
    <w:link w:val="TextedebullesCar"/>
    <w:rsid w:val="001E5C7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E5C7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1E5C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p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Links>
    <vt:vector size="18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mailto:hcpcabinet@hcp.ma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hcp</cp:lastModifiedBy>
  <cp:revision>2</cp:revision>
  <cp:lastPrinted>2019-10-09T12:52:00Z</cp:lastPrinted>
  <dcterms:created xsi:type="dcterms:W3CDTF">2019-10-10T10:06:00Z</dcterms:created>
  <dcterms:modified xsi:type="dcterms:W3CDTF">2019-10-10T10:06:00Z</dcterms:modified>
</cp:coreProperties>
</file>