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16" w:rsidRDefault="00467316" w:rsidP="00467316">
      <w:pPr>
        <w:spacing w:after="0" w:line="360" w:lineRule="auto"/>
        <w:jc w:val="center"/>
        <w:rPr>
          <w:b/>
          <w:bCs/>
          <w:color w:val="00359E"/>
          <w:sz w:val="24"/>
          <w:szCs w:val="24"/>
        </w:rPr>
      </w:pPr>
    </w:p>
    <w:p w:rsidR="00467316" w:rsidRDefault="00467316" w:rsidP="00467316">
      <w:pPr>
        <w:spacing w:after="0" w:line="360" w:lineRule="auto"/>
        <w:jc w:val="center"/>
        <w:rPr>
          <w:b/>
          <w:bCs/>
          <w:color w:val="00359E"/>
          <w:sz w:val="24"/>
          <w:szCs w:val="24"/>
        </w:rPr>
      </w:pPr>
    </w:p>
    <w:p w:rsidR="00467316" w:rsidRDefault="00467316" w:rsidP="00467316">
      <w:pPr>
        <w:spacing w:after="0" w:line="360" w:lineRule="auto"/>
        <w:jc w:val="center"/>
        <w:rPr>
          <w:b/>
          <w:bCs/>
          <w:color w:val="00359E"/>
          <w:sz w:val="24"/>
          <w:szCs w:val="24"/>
        </w:rPr>
      </w:pPr>
    </w:p>
    <w:p w:rsidR="00467316" w:rsidRDefault="00467316" w:rsidP="00467316">
      <w:pPr>
        <w:spacing w:after="0" w:line="360" w:lineRule="auto"/>
        <w:jc w:val="center"/>
        <w:rPr>
          <w:b/>
          <w:bCs/>
          <w:color w:val="00359E"/>
          <w:sz w:val="24"/>
          <w:szCs w:val="24"/>
        </w:rPr>
      </w:pPr>
    </w:p>
    <w:p w:rsidR="00467316" w:rsidRDefault="00467316" w:rsidP="00467316">
      <w:pPr>
        <w:spacing w:after="0" w:line="360" w:lineRule="auto"/>
        <w:jc w:val="center"/>
        <w:rPr>
          <w:b/>
          <w:bCs/>
          <w:color w:val="00359E"/>
          <w:sz w:val="24"/>
          <w:szCs w:val="24"/>
        </w:rPr>
      </w:pPr>
    </w:p>
    <w:p w:rsidR="00551A53" w:rsidRDefault="00551A53" w:rsidP="007124AA">
      <w:pPr>
        <w:spacing w:after="0" w:line="360" w:lineRule="auto"/>
        <w:jc w:val="center"/>
        <w:rPr>
          <w:b/>
          <w:bCs/>
          <w:color w:val="00359E"/>
          <w:sz w:val="24"/>
          <w:szCs w:val="24"/>
        </w:rPr>
      </w:pPr>
      <w:r>
        <w:rPr>
          <w:b/>
          <w:bCs/>
          <w:color w:val="00359E"/>
          <w:sz w:val="24"/>
          <w:szCs w:val="24"/>
        </w:rPr>
        <w:t xml:space="preserve">Approche </w:t>
      </w:r>
      <w:r w:rsidR="00FF3E16">
        <w:rPr>
          <w:b/>
          <w:bCs/>
          <w:color w:val="00359E"/>
          <w:sz w:val="24"/>
          <w:szCs w:val="24"/>
        </w:rPr>
        <w:t>par un benchmark de la situation</w:t>
      </w:r>
      <w:r w:rsidR="00C62AAC">
        <w:rPr>
          <w:b/>
          <w:bCs/>
          <w:color w:val="00359E"/>
          <w:sz w:val="24"/>
          <w:szCs w:val="24"/>
        </w:rPr>
        <w:t xml:space="preserve"> </w:t>
      </w:r>
      <w:r w:rsidR="00995BDA">
        <w:rPr>
          <w:b/>
          <w:bCs/>
          <w:color w:val="00359E"/>
          <w:sz w:val="24"/>
          <w:szCs w:val="24"/>
        </w:rPr>
        <w:t xml:space="preserve">de la </w:t>
      </w:r>
      <w:r w:rsidR="00FE3DF3">
        <w:rPr>
          <w:b/>
          <w:bCs/>
          <w:color w:val="00359E"/>
          <w:sz w:val="24"/>
          <w:szCs w:val="24"/>
        </w:rPr>
        <w:t>pandémie</w:t>
      </w:r>
      <w:r w:rsidR="00C62AAC">
        <w:rPr>
          <w:b/>
          <w:bCs/>
          <w:color w:val="00359E"/>
          <w:sz w:val="24"/>
          <w:szCs w:val="24"/>
        </w:rPr>
        <w:t xml:space="preserve"> </w:t>
      </w:r>
      <w:r w:rsidR="00C567AB">
        <w:rPr>
          <w:b/>
          <w:bCs/>
          <w:color w:val="00359E"/>
          <w:sz w:val="24"/>
          <w:szCs w:val="24"/>
        </w:rPr>
        <w:t>Covi</w:t>
      </w:r>
      <w:r w:rsidR="0029697D">
        <w:rPr>
          <w:b/>
          <w:bCs/>
          <w:color w:val="00359E"/>
          <w:sz w:val="24"/>
          <w:szCs w:val="24"/>
        </w:rPr>
        <w:t>d</w:t>
      </w:r>
      <w:r w:rsidR="007124AA">
        <w:rPr>
          <w:b/>
          <w:bCs/>
          <w:color w:val="00359E"/>
          <w:sz w:val="24"/>
          <w:szCs w:val="24"/>
        </w:rPr>
        <w:t>-19</w:t>
      </w:r>
    </w:p>
    <w:p w:rsidR="00FF3E16" w:rsidRDefault="00467316" w:rsidP="00467316">
      <w:pPr>
        <w:spacing w:after="0" w:line="360" w:lineRule="auto"/>
        <w:jc w:val="center"/>
        <w:rPr>
          <w:b/>
          <w:bCs/>
          <w:color w:val="00359E"/>
          <w:sz w:val="24"/>
          <w:szCs w:val="24"/>
        </w:rPr>
      </w:pPr>
      <w:r>
        <w:rPr>
          <w:b/>
          <w:bCs/>
          <w:color w:val="00359E"/>
          <w:sz w:val="24"/>
          <w:szCs w:val="24"/>
        </w:rPr>
        <w:t>a</w:t>
      </w:r>
      <w:r w:rsidR="00F57B7B">
        <w:rPr>
          <w:b/>
          <w:bCs/>
          <w:color w:val="00359E"/>
          <w:sz w:val="24"/>
          <w:szCs w:val="24"/>
        </w:rPr>
        <w:t xml:space="preserve">u Maroc, un espoir réel d’une levée </w:t>
      </w:r>
      <w:r w:rsidR="00551A53">
        <w:rPr>
          <w:b/>
          <w:bCs/>
          <w:color w:val="00359E"/>
          <w:sz w:val="24"/>
          <w:szCs w:val="24"/>
        </w:rPr>
        <w:t>maitrisée</w:t>
      </w:r>
      <w:r w:rsidR="00F57B7B">
        <w:rPr>
          <w:b/>
          <w:bCs/>
          <w:color w:val="00359E"/>
          <w:sz w:val="24"/>
          <w:szCs w:val="24"/>
        </w:rPr>
        <w:t xml:space="preserve"> du confinement</w:t>
      </w:r>
    </w:p>
    <w:p w:rsidR="00551A53" w:rsidRPr="00663590" w:rsidRDefault="00FF3E16" w:rsidP="00467316">
      <w:pPr>
        <w:spacing w:after="0" w:line="360" w:lineRule="auto"/>
        <w:jc w:val="center"/>
        <w:rPr>
          <w:sz w:val="20"/>
          <w:szCs w:val="20"/>
        </w:rPr>
      </w:pPr>
      <w:r w:rsidRPr="00663590">
        <w:rPr>
          <w:b/>
          <w:bCs/>
          <w:color w:val="00359E"/>
          <w:sz w:val="20"/>
          <w:szCs w:val="20"/>
        </w:rPr>
        <w:t>Situation au 22 Mai</w:t>
      </w:r>
      <w:r w:rsidR="00467316">
        <w:rPr>
          <w:b/>
          <w:bCs/>
          <w:color w:val="00359E"/>
          <w:sz w:val="20"/>
          <w:szCs w:val="20"/>
        </w:rPr>
        <w:t xml:space="preserve"> 2020</w:t>
      </w:r>
      <w:r w:rsidR="00683B1B">
        <w:rPr>
          <w:b/>
          <w:bCs/>
          <w:color w:val="00359E"/>
          <w:sz w:val="20"/>
          <w:szCs w:val="20"/>
        </w:rPr>
        <w:t xml:space="preserve">  </w:t>
      </w:r>
    </w:p>
    <w:p w:rsidR="00467316" w:rsidRDefault="00351A7B" w:rsidP="00551A53">
      <w:pPr>
        <w:jc w:val="both"/>
      </w:pPr>
      <w:r>
        <w:t xml:space="preserve">           </w:t>
      </w:r>
    </w:p>
    <w:p w:rsidR="00A13B3B" w:rsidRDefault="00995BDA" w:rsidP="00551A53">
      <w:pPr>
        <w:jc w:val="both"/>
      </w:pPr>
      <w:r>
        <w:t>L</w:t>
      </w:r>
      <w:r w:rsidR="00256991">
        <w:t>a situation</w:t>
      </w:r>
      <w:r w:rsidR="00AD1375">
        <w:t xml:space="preserve"> </w:t>
      </w:r>
      <w:r>
        <w:t xml:space="preserve">de la pandémie </w:t>
      </w:r>
      <w:r w:rsidR="00FE3DF3">
        <w:t>dans</w:t>
      </w:r>
      <w:r w:rsidR="00AD1375">
        <w:t xml:space="preserve"> </w:t>
      </w:r>
      <w:r w:rsidR="00DE7055">
        <w:t>différents</w:t>
      </w:r>
      <w:r w:rsidR="00256991">
        <w:t xml:space="preserve"> pays </w:t>
      </w:r>
      <w:r w:rsidR="00FE3DF3">
        <w:t xml:space="preserve">est </w:t>
      </w:r>
      <w:r w:rsidR="00256991">
        <w:t>très disparate</w:t>
      </w:r>
      <w:r w:rsidR="00A13B3B">
        <w:t>,</w:t>
      </w:r>
      <w:r w:rsidR="00AD1375">
        <w:t xml:space="preserve"> </w:t>
      </w:r>
      <w:r w:rsidR="00A13B3B">
        <w:t>cer</w:t>
      </w:r>
      <w:r w:rsidR="00256991">
        <w:t>t</w:t>
      </w:r>
      <w:r w:rsidR="00A13B3B">
        <w:t>a</w:t>
      </w:r>
      <w:r w:rsidR="005D2E43">
        <w:t>ins é</w:t>
      </w:r>
      <w:r w:rsidR="00256991">
        <w:t>tant arrivé</w:t>
      </w:r>
      <w:r w:rsidR="00A13B3B">
        <w:t>s</w:t>
      </w:r>
      <w:r w:rsidR="00256991">
        <w:t xml:space="preserve"> à contenir sa propagation et d’autres toujours </w:t>
      </w:r>
      <w:r w:rsidR="00236395">
        <w:t xml:space="preserve">en quête de sa maitrise.  </w:t>
      </w:r>
      <w:r w:rsidR="00A13B3B">
        <w:t xml:space="preserve">A un </w:t>
      </w:r>
      <w:r w:rsidR="00B31A7A">
        <w:t>moment où</w:t>
      </w:r>
      <w:r w:rsidR="00A13B3B">
        <w:t xml:space="preserve"> plusieurs pays on</w:t>
      </w:r>
      <w:r w:rsidR="0060448F">
        <w:t>t</w:t>
      </w:r>
      <w:r>
        <w:t xml:space="preserve"> amorcé la levée du </w:t>
      </w:r>
      <w:r w:rsidR="00A13B3B">
        <w:t>confinement de l</w:t>
      </w:r>
      <w:r w:rsidR="00FE3DF3">
        <w:t>eur population ou en phase de</w:t>
      </w:r>
      <w:r w:rsidR="00AD1375">
        <w:t xml:space="preserve"> </w:t>
      </w:r>
      <w:r w:rsidR="00C723F1">
        <w:t xml:space="preserve">le </w:t>
      </w:r>
      <w:r w:rsidR="00A13B3B">
        <w:t xml:space="preserve">faire, </w:t>
      </w:r>
      <w:r>
        <w:t>il nous a semblé utile de disposer d’</w:t>
      </w:r>
      <w:r w:rsidR="00236B2E">
        <w:t>un aperçu de la situation du Maroc comparat</w:t>
      </w:r>
      <w:r>
        <w:t xml:space="preserve">ivement </w:t>
      </w:r>
      <w:r w:rsidR="003665B2">
        <w:t>à</w:t>
      </w:r>
      <w:r>
        <w:t xml:space="preserve"> d’autres pays </w:t>
      </w:r>
      <w:r w:rsidR="00E70C22">
        <w:t xml:space="preserve">et </w:t>
      </w:r>
      <w:r w:rsidR="00236B2E">
        <w:t xml:space="preserve">en </w:t>
      </w:r>
      <w:r w:rsidR="00EB26EC">
        <w:t>dégager</w:t>
      </w:r>
      <w:r w:rsidR="00E70C22">
        <w:t xml:space="preserve"> quelques grandes tendances.</w:t>
      </w:r>
    </w:p>
    <w:p w:rsidR="002D264E" w:rsidRPr="002D264E" w:rsidRDefault="002D264E" w:rsidP="002D264E">
      <w:pPr>
        <w:jc w:val="both"/>
        <w:rPr>
          <w:b/>
          <w:bCs/>
          <w:i/>
          <w:iCs/>
          <w:color w:val="00359E"/>
        </w:rPr>
      </w:pPr>
      <w:r w:rsidRPr="002D264E">
        <w:rPr>
          <w:b/>
          <w:bCs/>
          <w:i/>
          <w:iCs/>
          <w:color w:val="00359E"/>
        </w:rPr>
        <w:t>Approche</w:t>
      </w:r>
    </w:p>
    <w:p w:rsidR="00B94581" w:rsidRDefault="00995BDA" w:rsidP="008F41CF">
      <w:pPr>
        <w:jc w:val="both"/>
      </w:pPr>
      <w:r>
        <w:t xml:space="preserve">Les pays </w:t>
      </w:r>
      <w:r w:rsidR="00236B2E">
        <w:t xml:space="preserve">considérés </w:t>
      </w:r>
      <w:r>
        <w:t>sont</w:t>
      </w:r>
      <w:r w:rsidR="00AD1375">
        <w:t xml:space="preserve"> </w:t>
      </w:r>
      <w:r>
        <w:t>classifié</w:t>
      </w:r>
      <w:r w:rsidR="00236B2E">
        <w:t>s</w:t>
      </w:r>
      <w:r w:rsidR="00AD1375">
        <w:t xml:space="preserve"> </w:t>
      </w:r>
      <w:r w:rsidR="00DE7055">
        <w:t>en</w:t>
      </w:r>
      <w:r w:rsidR="00A13B3B">
        <w:t xml:space="preserve"> groupes selon </w:t>
      </w:r>
      <w:r>
        <w:t xml:space="preserve">leur </w:t>
      </w:r>
      <w:r w:rsidR="008F41CF">
        <w:t xml:space="preserve">état pandémique. Il est </w:t>
      </w:r>
      <w:r w:rsidR="00A13B3B">
        <w:t>considéré</w:t>
      </w:r>
      <w:r w:rsidR="008F41CF">
        <w:t xml:space="preserve"> comme 1</w:t>
      </w:r>
      <w:r w:rsidR="008F41CF" w:rsidRPr="008F41CF">
        <w:rPr>
          <w:vertAlign w:val="superscript"/>
        </w:rPr>
        <w:t>er</w:t>
      </w:r>
      <w:r w:rsidR="008F41CF">
        <w:t xml:space="preserve"> axe </w:t>
      </w:r>
      <w:r w:rsidR="004C5518">
        <w:t xml:space="preserve"> le nombre cumulé de </w:t>
      </w:r>
      <w:r w:rsidR="008F41CF">
        <w:t>contaminations</w:t>
      </w:r>
      <w:r w:rsidR="00DE7055">
        <w:t xml:space="preserve"> par million d’habitants</w:t>
      </w:r>
      <w:r w:rsidR="008E244C" w:rsidRPr="00CC4F55">
        <w:rPr>
          <w:rStyle w:val="Appelnotedebasdep"/>
          <w:b/>
          <w:bCs/>
          <w:sz w:val="24"/>
          <w:szCs w:val="24"/>
        </w:rPr>
        <w:footnoteReference w:id="2"/>
      </w:r>
      <w:r w:rsidR="003665B2">
        <w:t xml:space="preserve">qui renseigne sur l’impact </w:t>
      </w:r>
      <w:r w:rsidR="008D357B">
        <w:t>de la maladie</w:t>
      </w:r>
      <w:r w:rsidR="003665B2">
        <w:t xml:space="preserve">. </w:t>
      </w:r>
      <w:r w:rsidR="008D357B">
        <w:t xml:space="preserve">La </w:t>
      </w:r>
      <w:r w:rsidR="008F41CF">
        <w:t>maitrise de la propagation</w:t>
      </w:r>
      <w:r w:rsidR="008D357B">
        <w:t xml:space="preserve"> est quant à elle mesurée au</w:t>
      </w:r>
      <w:r w:rsidR="008F41CF">
        <w:t xml:space="preserve"> travers</w:t>
      </w:r>
      <w:r w:rsidR="008D357B">
        <w:t xml:space="preserve"> du</w:t>
      </w:r>
      <w:r w:rsidR="008F41CF">
        <w:t xml:space="preserve"> nombre de reproductionR0.</w:t>
      </w:r>
      <w:r w:rsidR="00E56DD3">
        <w:t>Ce nombre</w:t>
      </w:r>
      <w:r w:rsidR="00132130">
        <w:t xml:space="preserve"> R0 </w:t>
      </w:r>
      <w:r w:rsidR="00E56DD3">
        <w:t xml:space="preserve"> est </w:t>
      </w:r>
      <w:r w:rsidR="00132130">
        <w:t xml:space="preserve">très lié </w:t>
      </w:r>
      <w:r w:rsidR="008E244C">
        <w:t>mathématiquement</w:t>
      </w:r>
      <w:r w:rsidR="00132130">
        <w:t xml:space="preserve">  à l’indicateur </w:t>
      </w:r>
      <w:r w:rsidR="00CC4F55">
        <w:t xml:space="preserve">de </w:t>
      </w:r>
      <w:r w:rsidR="00132130">
        <w:t>‘’</w:t>
      </w:r>
      <w:r w:rsidR="00E56DD3">
        <w:t>progression moyenne des contaminations cumulées sur une période récente (10</w:t>
      </w:r>
      <w:r w:rsidR="00132130">
        <w:t xml:space="preserve"> derniers </w:t>
      </w:r>
      <w:r w:rsidR="00E56DD3">
        <w:t>jours)</w:t>
      </w:r>
      <w:r w:rsidR="00132130">
        <w:t>’’qui est ainsi choisi comme</w:t>
      </w:r>
      <w:r w:rsidR="004C5518">
        <w:t xml:space="preserve"> 2</w:t>
      </w:r>
      <w:r w:rsidR="004C5518" w:rsidRPr="002D264E">
        <w:rPr>
          <w:vertAlign w:val="superscript"/>
        </w:rPr>
        <w:t>nd</w:t>
      </w:r>
      <w:r w:rsidR="00DC4FBF">
        <w:t xml:space="preserve"> axe</w:t>
      </w:r>
      <w:r w:rsidR="00AD1375">
        <w:t xml:space="preserve"> </w:t>
      </w:r>
      <w:r w:rsidR="008F41CF">
        <w:t xml:space="preserve">effectif </w:t>
      </w:r>
      <w:r w:rsidR="00132130">
        <w:t>de classificati</w:t>
      </w:r>
      <w:r w:rsidR="008F41CF">
        <w:t>on</w:t>
      </w:r>
      <w:r w:rsidR="007C3F6B" w:rsidRPr="007C3F6B">
        <w:rPr>
          <w:b/>
          <w:bCs/>
          <w:sz w:val="24"/>
          <w:szCs w:val="24"/>
          <w:vertAlign w:val="superscript"/>
        </w:rPr>
        <w:t>1</w:t>
      </w:r>
      <w:r w:rsidR="008F41CF">
        <w:t xml:space="preserve"> pour une meilleure </w:t>
      </w:r>
      <w:r w:rsidR="008E244C">
        <w:t>précision d</w:t>
      </w:r>
      <w:r w:rsidR="00132130">
        <w:t>e</w:t>
      </w:r>
      <w:r w:rsidR="001A2B5E">
        <w:t>s</w:t>
      </w:r>
      <w:r w:rsidR="00132130">
        <w:t xml:space="preserve"> calcul</w:t>
      </w:r>
      <w:r w:rsidR="001A2B5E">
        <w:t>s</w:t>
      </w:r>
      <w:r w:rsidR="00132130">
        <w:t>.</w:t>
      </w:r>
      <w:r w:rsidR="00CC4F55">
        <w:t xml:space="preserve"> La situation présentée se base sur les données arrêtées à la date du 22 Mai.</w:t>
      </w:r>
    </w:p>
    <w:p w:rsidR="007830BE" w:rsidRDefault="00995BDA" w:rsidP="002D264E">
      <w:pPr>
        <w:spacing w:after="0"/>
      </w:pPr>
      <w:r>
        <w:t xml:space="preserve">La </w:t>
      </w:r>
      <w:r w:rsidR="004C5518">
        <w:t xml:space="preserve"> c</w:t>
      </w:r>
      <w:r w:rsidR="00E70C22">
        <w:t xml:space="preserve">lassification </w:t>
      </w:r>
      <w:r>
        <w:t xml:space="preserve">sur cette base </w:t>
      </w:r>
      <w:r w:rsidR="00E70C22">
        <w:t>fait apparaitre  4</w:t>
      </w:r>
      <w:r w:rsidR="00236B2E">
        <w:t xml:space="preserve">groupes  </w:t>
      </w:r>
      <w:r w:rsidR="00A42C2B">
        <w:t xml:space="preserve">(cf figure1 </w:t>
      </w:r>
      <w:r w:rsidR="00DE7055">
        <w:t>ci-dessous)</w:t>
      </w:r>
      <w:r w:rsidR="004C5518">
        <w:t>:</w:t>
      </w:r>
    </w:p>
    <w:p w:rsidR="00094378" w:rsidRPr="008D357B" w:rsidRDefault="00A32988" w:rsidP="00236395">
      <w:pPr>
        <w:pStyle w:val="Paragraphedeliste"/>
        <w:numPr>
          <w:ilvl w:val="0"/>
          <w:numId w:val="4"/>
        </w:numPr>
        <w:spacing w:after="0"/>
        <w:jc w:val="both"/>
      </w:pPr>
      <w:r w:rsidRPr="008D357B">
        <w:t>Le 1</w:t>
      </w:r>
      <w:r w:rsidRPr="008D357B">
        <w:rPr>
          <w:vertAlign w:val="superscript"/>
        </w:rPr>
        <w:t>er</w:t>
      </w:r>
      <w:r w:rsidRPr="008D357B">
        <w:t xml:space="preserve"> Groupe est constitué des p</w:t>
      </w:r>
      <w:r w:rsidR="00094378" w:rsidRPr="008D357B">
        <w:t xml:space="preserve">ays </w:t>
      </w:r>
      <w:r w:rsidR="00297C69" w:rsidRPr="008D357B">
        <w:t>très</w:t>
      </w:r>
      <w:r w:rsidR="00094378" w:rsidRPr="008D357B">
        <w:t xml:space="preserve"> atteints </w:t>
      </w:r>
      <w:r w:rsidR="0017689C" w:rsidRPr="008D357B">
        <w:t xml:space="preserve">par la pandémie </w:t>
      </w:r>
      <w:r w:rsidR="00094378" w:rsidRPr="008D357B">
        <w:t>mais qui n’ont pas pu</w:t>
      </w:r>
      <w:r w:rsidR="00256991" w:rsidRPr="008D357B">
        <w:t xml:space="preserve">, à ce stade </w:t>
      </w:r>
      <w:r w:rsidR="00A01827" w:rsidRPr="008D357B">
        <w:t xml:space="preserve"> selon des degrés divers, </w:t>
      </w:r>
      <w:r w:rsidR="0017689C" w:rsidRPr="008D357B">
        <w:t>m</w:t>
      </w:r>
      <w:r w:rsidRPr="008D357B">
        <w:t>aitriser son évolution</w:t>
      </w:r>
      <w:r w:rsidR="00094378" w:rsidRPr="008D357B">
        <w:t xml:space="preserve"> (</w:t>
      </w:r>
      <w:r w:rsidR="0021401A" w:rsidRPr="008D357B">
        <w:rPr>
          <w:i/>
          <w:iCs/>
        </w:rPr>
        <w:t>quadrant</w:t>
      </w:r>
      <w:r w:rsidR="00094378" w:rsidRPr="008D357B">
        <w:rPr>
          <w:i/>
          <w:iCs/>
        </w:rPr>
        <w:t xml:space="preserve"> supérieur droit)</w:t>
      </w:r>
    </w:p>
    <w:p w:rsidR="004C5518" w:rsidRPr="008D357B" w:rsidRDefault="00A32988" w:rsidP="00AF37AD">
      <w:pPr>
        <w:pStyle w:val="Paragraphedeliste"/>
        <w:numPr>
          <w:ilvl w:val="0"/>
          <w:numId w:val="4"/>
        </w:numPr>
        <w:jc w:val="both"/>
      </w:pPr>
      <w:r w:rsidRPr="008D357B">
        <w:t xml:space="preserve">Le </w:t>
      </w:r>
      <w:r w:rsidR="00307501" w:rsidRPr="008D357B">
        <w:t>2eme Groupe </w:t>
      </w:r>
      <w:r w:rsidR="00C42A81" w:rsidRPr="008D357B">
        <w:t>(G2)</w:t>
      </w:r>
      <w:r w:rsidR="008D357B" w:rsidRPr="008D357B">
        <w:t>se réfère aux pays</w:t>
      </w:r>
      <w:r w:rsidR="00AF37AD">
        <w:t xml:space="preserve"> </w:t>
      </w:r>
      <w:r w:rsidR="00FA5BB8" w:rsidRPr="008D357B">
        <w:t>fortement touchés</w:t>
      </w:r>
      <w:r w:rsidR="00AF37AD">
        <w:t xml:space="preserve"> </w:t>
      </w:r>
      <w:r w:rsidR="00094378" w:rsidRPr="008D357B">
        <w:t>mais qui ont</w:t>
      </w:r>
      <w:r w:rsidR="00AF37AD">
        <w:t xml:space="preserve"> </w:t>
      </w:r>
      <w:r w:rsidR="00FA5BB8" w:rsidRPr="008D357B">
        <w:t>réussi</w:t>
      </w:r>
      <w:r w:rsidR="00AF37AD">
        <w:t xml:space="preserve"> à</w:t>
      </w:r>
      <w:r w:rsidR="002C5661" w:rsidRPr="008D357B">
        <w:t xml:space="preserve"> atteindre une </w:t>
      </w:r>
      <w:r w:rsidR="00094378" w:rsidRPr="008D357B">
        <w:t xml:space="preserve">assez bonne  </w:t>
      </w:r>
      <w:r w:rsidR="002C5661" w:rsidRPr="008D357B">
        <w:t>maitrise de la propagation de la maladie(</w:t>
      </w:r>
      <w:r w:rsidR="0021401A" w:rsidRPr="008D357B">
        <w:rPr>
          <w:i/>
          <w:iCs/>
        </w:rPr>
        <w:t>quadrant</w:t>
      </w:r>
      <w:r w:rsidR="002C5661" w:rsidRPr="008D357B">
        <w:rPr>
          <w:i/>
          <w:iCs/>
        </w:rPr>
        <w:t xml:space="preserve"> supérieur gauche</w:t>
      </w:r>
      <w:r w:rsidR="002C5661" w:rsidRPr="008D357B">
        <w:t>). Il s’agit nota</w:t>
      </w:r>
      <w:r w:rsidR="00256991" w:rsidRPr="008D357B">
        <w:t xml:space="preserve">mment des </w:t>
      </w:r>
      <w:r w:rsidR="00E70C22" w:rsidRPr="008D357B">
        <w:t>g</w:t>
      </w:r>
      <w:r w:rsidR="00256991" w:rsidRPr="008D357B">
        <w:t>r</w:t>
      </w:r>
      <w:r w:rsidR="00E70C22" w:rsidRPr="008D357B">
        <w:t>a</w:t>
      </w:r>
      <w:r w:rsidR="00256991" w:rsidRPr="008D357B">
        <w:t xml:space="preserve">nds </w:t>
      </w:r>
      <w:r w:rsidR="002C5661" w:rsidRPr="008D357B">
        <w:t>pays européens (</w:t>
      </w:r>
      <w:r w:rsidR="00FB63F0" w:rsidRPr="008D357B">
        <w:t>Espagne</w:t>
      </w:r>
      <w:r w:rsidR="002C5661" w:rsidRPr="008D357B">
        <w:t xml:space="preserve">, </w:t>
      </w:r>
      <w:r w:rsidR="00FB63F0" w:rsidRPr="008D357B">
        <w:t xml:space="preserve">Italie,  </w:t>
      </w:r>
      <w:r w:rsidR="0017689C" w:rsidRPr="008D357B">
        <w:t>France</w:t>
      </w:r>
      <w:r w:rsidR="00256991" w:rsidRPr="008D357B">
        <w:t>, Allemagne</w:t>
      </w:r>
      <w:r w:rsidR="0017689C" w:rsidRPr="008D357B">
        <w:t>)</w:t>
      </w:r>
      <w:r w:rsidR="00FB63F0" w:rsidRPr="008D357B">
        <w:t>.</w:t>
      </w:r>
    </w:p>
    <w:p w:rsidR="00E70C22" w:rsidRPr="008D357B" w:rsidRDefault="00AC16DB" w:rsidP="00236395">
      <w:pPr>
        <w:pStyle w:val="Paragraphedeliste"/>
        <w:numPr>
          <w:ilvl w:val="0"/>
          <w:numId w:val="4"/>
        </w:numPr>
        <w:jc w:val="both"/>
      </w:pPr>
      <w:r w:rsidRPr="008D357B">
        <w:t>Le 3e</w:t>
      </w:r>
      <w:r w:rsidR="00307501" w:rsidRPr="008D357B">
        <w:t>me Groupe</w:t>
      </w:r>
      <w:r w:rsidR="00C42A81" w:rsidRPr="008D357B">
        <w:t xml:space="preserve"> (G3)</w:t>
      </w:r>
      <w:r w:rsidR="008D357B" w:rsidRPr="008D357B">
        <w:t> fait état des p</w:t>
      </w:r>
      <w:r w:rsidR="00FB63F0" w:rsidRPr="008D357B">
        <w:t xml:space="preserve">ays relativement peu touchés mais n’ayant pas encore atteint un contrôle </w:t>
      </w:r>
      <w:r w:rsidR="00193A17" w:rsidRPr="008D357B">
        <w:t xml:space="preserve">total </w:t>
      </w:r>
      <w:r w:rsidR="00FB63F0" w:rsidRPr="008D357B">
        <w:t>de la propagation</w:t>
      </w:r>
      <w:r w:rsidR="00FB63F0" w:rsidRPr="008D357B">
        <w:rPr>
          <w:i/>
          <w:iCs/>
        </w:rPr>
        <w:t xml:space="preserve"> (</w:t>
      </w:r>
      <w:r w:rsidR="0021401A" w:rsidRPr="008D357B">
        <w:rPr>
          <w:i/>
          <w:iCs/>
        </w:rPr>
        <w:t>quadrant</w:t>
      </w:r>
      <w:r w:rsidR="00094378" w:rsidRPr="008D357B">
        <w:rPr>
          <w:i/>
          <w:iCs/>
        </w:rPr>
        <w:t xml:space="preserve"> inférieur</w:t>
      </w:r>
      <w:r w:rsidR="00AD1375">
        <w:rPr>
          <w:i/>
          <w:iCs/>
        </w:rPr>
        <w:t xml:space="preserve"> </w:t>
      </w:r>
      <w:r w:rsidR="00094378" w:rsidRPr="008D357B">
        <w:rPr>
          <w:i/>
          <w:iCs/>
        </w:rPr>
        <w:t>droit)</w:t>
      </w:r>
      <w:r w:rsidR="00E70C22" w:rsidRPr="008D357B">
        <w:rPr>
          <w:i/>
          <w:iCs/>
        </w:rPr>
        <w:t>.</w:t>
      </w:r>
    </w:p>
    <w:p w:rsidR="00E70C22" w:rsidRPr="008D357B" w:rsidRDefault="00E70C22" w:rsidP="00236395">
      <w:pPr>
        <w:pStyle w:val="Paragraphedeliste"/>
        <w:numPr>
          <w:ilvl w:val="0"/>
          <w:numId w:val="4"/>
        </w:numPr>
        <w:jc w:val="both"/>
      </w:pPr>
      <w:r w:rsidRPr="008D357B">
        <w:t xml:space="preserve">Le dernier groupe </w:t>
      </w:r>
      <w:r w:rsidR="00C42A81" w:rsidRPr="008D357B">
        <w:t xml:space="preserve">(G4) </w:t>
      </w:r>
      <w:r w:rsidR="00AC16DB" w:rsidRPr="008D357B">
        <w:t>est c</w:t>
      </w:r>
      <w:r w:rsidR="008D357B" w:rsidRPr="008D357B">
        <w:t>omposé des pays qui ont atteint</w:t>
      </w:r>
      <w:r w:rsidRPr="008D357B">
        <w:t xml:space="preserve"> le contrôle de l’épidé</w:t>
      </w:r>
      <w:r w:rsidR="0021401A" w:rsidRPr="008D357B">
        <w:t>mie et où</w:t>
      </w:r>
      <w:r w:rsidRPr="008D357B">
        <w:t xml:space="preserve"> son impact </w:t>
      </w:r>
      <w:r w:rsidR="00AE5B98" w:rsidRPr="008D357B">
        <w:t xml:space="preserve">relatif </w:t>
      </w:r>
      <w:r w:rsidRPr="008D357B">
        <w:t>est limité.</w:t>
      </w:r>
    </w:p>
    <w:p w:rsidR="00FF3E16" w:rsidRDefault="00FF3E16" w:rsidP="00E2644A">
      <w:pPr>
        <w:jc w:val="both"/>
      </w:pPr>
    </w:p>
    <w:p w:rsidR="00FF3E16" w:rsidRDefault="00FF3E16" w:rsidP="00E2644A">
      <w:pPr>
        <w:jc w:val="both"/>
      </w:pPr>
    </w:p>
    <w:p w:rsidR="00FF3E16" w:rsidRDefault="00FF3E16" w:rsidP="00E2644A">
      <w:pPr>
        <w:jc w:val="both"/>
      </w:pPr>
    </w:p>
    <w:p w:rsidR="00FF3E16" w:rsidRDefault="00FF3E16" w:rsidP="00E2644A">
      <w:pPr>
        <w:jc w:val="both"/>
      </w:pPr>
    </w:p>
    <w:p w:rsidR="00FF3E16" w:rsidRDefault="00FF3E16" w:rsidP="00E2644A">
      <w:pPr>
        <w:jc w:val="both"/>
      </w:pPr>
    </w:p>
    <w:p w:rsidR="00FF3E16" w:rsidRDefault="00467316" w:rsidP="00E2644A">
      <w:pPr>
        <w:jc w:val="both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-635</wp:posOffset>
            </wp:positionV>
            <wp:extent cx="5397500" cy="2940050"/>
            <wp:effectExtent l="19050" t="19050" r="0" b="0"/>
            <wp:wrapSquare wrapText="bothSides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9400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FF3E16" w:rsidRDefault="00FF3E16" w:rsidP="00E2644A">
      <w:pPr>
        <w:jc w:val="both"/>
      </w:pPr>
    </w:p>
    <w:p w:rsidR="00FF3E16" w:rsidRDefault="00FF3E16" w:rsidP="00E2644A">
      <w:pPr>
        <w:jc w:val="both"/>
      </w:pPr>
    </w:p>
    <w:p w:rsidR="00467316" w:rsidRDefault="00467316" w:rsidP="00E2644A">
      <w:pPr>
        <w:jc w:val="both"/>
      </w:pPr>
    </w:p>
    <w:p w:rsidR="00467316" w:rsidRDefault="00467316" w:rsidP="00E2644A">
      <w:pPr>
        <w:jc w:val="both"/>
      </w:pPr>
    </w:p>
    <w:p w:rsidR="00467316" w:rsidRDefault="00467316" w:rsidP="00E2644A">
      <w:pPr>
        <w:jc w:val="both"/>
      </w:pPr>
    </w:p>
    <w:p w:rsidR="00467316" w:rsidRDefault="00467316" w:rsidP="00E2644A">
      <w:pPr>
        <w:jc w:val="both"/>
      </w:pPr>
    </w:p>
    <w:p w:rsidR="00467316" w:rsidRDefault="00467316" w:rsidP="00E2644A">
      <w:pPr>
        <w:jc w:val="both"/>
      </w:pPr>
    </w:p>
    <w:p w:rsidR="00467316" w:rsidRDefault="00030026" w:rsidP="00E2644A">
      <w:pPr>
        <w:jc w:val="both"/>
      </w:pPr>
      <w:r w:rsidRPr="00030026">
        <w:rPr>
          <w:b/>
          <w:bCs/>
          <w:noProof/>
          <w:color w:val="00359E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0pt;margin-top:6.2pt;width:58.6pt;height:20pt;z-index:251754496;mso-width-relative:margin;mso-height-relative:margin" stroked="f">
            <v:textbox>
              <w:txbxContent>
                <w:p w:rsidR="00BA7EE9" w:rsidRPr="00BA7EE9" w:rsidRDefault="00BA7EE9" w:rsidP="00BA7EE9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7EE9">
                    <w:rPr>
                      <w:color w:val="002060"/>
                      <w:sz w:val="18"/>
                      <w:szCs w:val="18"/>
                    </w:rPr>
                    <w:t>Figure1</w:t>
                  </w:r>
                </w:p>
              </w:txbxContent>
            </v:textbox>
          </v:shape>
        </w:pict>
      </w:r>
    </w:p>
    <w:p w:rsidR="00467316" w:rsidRDefault="00467316" w:rsidP="00E2644A">
      <w:pPr>
        <w:jc w:val="both"/>
      </w:pPr>
    </w:p>
    <w:p w:rsidR="00FB63F0" w:rsidRPr="00E2644A" w:rsidRDefault="00E37E05" w:rsidP="00E2644A">
      <w:pPr>
        <w:jc w:val="both"/>
      </w:pPr>
      <w:r w:rsidRPr="00E2644A">
        <w:t xml:space="preserve">En outre, il est tenu compte </w:t>
      </w:r>
      <w:r w:rsidR="00236395">
        <w:t>dans c</w:t>
      </w:r>
      <w:r w:rsidR="00E2644A">
        <w:t xml:space="preserve">e comparatif </w:t>
      </w:r>
      <w:r w:rsidR="009C7C9F" w:rsidRPr="00E2644A">
        <w:t>de la date d</w:t>
      </w:r>
      <w:r w:rsidR="009A39D3">
        <w:t>e dé</w:t>
      </w:r>
      <w:r w:rsidR="00411763" w:rsidRPr="00E2644A">
        <w:t>confinement</w:t>
      </w:r>
      <w:r w:rsidR="00AF37AD">
        <w:t xml:space="preserve"> </w:t>
      </w:r>
      <w:r w:rsidR="009C7C9F" w:rsidRPr="00E2644A">
        <w:t>le cas échéant</w:t>
      </w:r>
      <w:r w:rsidR="00AF37AD">
        <w:t xml:space="preserve"> </w:t>
      </w:r>
      <w:r w:rsidR="00DC6DF2" w:rsidRPr="00E2644A">
        <w:t xml:space="preserve">afin d’identifier parmi ces </w:t>
      </w:r>
      <w:r w:rsidR="009A39D3" w:rsidRPr="00E2644A">
        <w:t>différents</w:t>
      </w:r>
      <w:r w:rsidR="00DC6DF2" w:rsidRPr="00E2644A">
        <w:t xml:space="preserve"> groupes</w:t>
      </w:r>
      <w:r w:rsidR="00253F7F">
        <w:t>,</w:t>
      </w:r>
      <w:r w:rsidR="00AF37AD">
        <w:t xml:space="preserve"> </w:t>
      </w:r>
      <w:r w:rsidR="00E2644A" w:rsidRPr="00E2644A">
        <w:t xml:space="preserve">les pays </w:t>
      </w:r>
      <w:r w:rsidR="00AA20B3">
        <w:t>où</w:t>
      </w:r>
      <w:r w:rsidR="00094378" w:rsidRPr="00E2644A">
        <w:t xml:space="preserve"> la décision d</w:t>
      </w:r>
      <w:r w:rsidR="006963AC" w:rsidRPr="00E2644A">
        <w:t>e dé</w:t>
      </w:r>
      <w:r w:rsidR="001A2B5E">
        <w:t>confinem</w:t>
      </w:r>
      <w:r w:rsidR="00094378" w:rsidRPr="00E2644A">
        <w:t>ent</w:t>
      </w:r>
      <w:r w:rsidR="00AF37AD">
        <w:t xml:space="preserve"> </w:t>
      </w:r>
      <w:r w:rsidR="00236395">
        <w:t>est en phase avec</w:t>
      </w:r>
      <w:r w:rsidR="00094378" w:rsidRPr="00E2644A">
        <w:t xml:space="preserve"> une certaine </w:t>
      </w:r>
      <w:r w:rsidR="00236395">
        <w:t>maitrise de l’</w:t>
      </w:r>
      <w:r w:rsidR="00AA20B3">
        <w:t>évolution</w:t>
      </w:r>
      <w:r w:rsidR="00236395">
        <w:t xml:space="preserve"> de la</w:t>
      </w:r>
      <w:r w:rsidR="00AA20B3">
        <w:t xml:space="preserve"> maladie</w:t>
      </w:r>
      <w:r w:rsidR="00253F7F">
        <w:t>.</w:t>
      </w:r>
    </w:p>
    <w:p w:rsidR="00A01827" w:rsidRPr="00D32CD0" w:rsidRDefault="00CC4F55" w:rsidP="00A01827">
      <w:pPr>
        <w:rPr>
          <w:b/>
          <w:bCs/>
          <w:i/>
          <w:iCs/>
          <w:color w:val="00359E"/>
        </w:rPr>
      </w:pPr>
      <w:r>
        <w:rPr>
          <w:b/>
          <w:bCs/>
          <w:i/>
          <w:iCs/>
          <w:color w:val="00359E"/>
        </w:rPr>
        <w:t>1</w:t>
      </w:r>
      <w:r w:rsidR="006E7AA2">
        <w:rPr>
          <w:b/>
          <w:bCs/>
          <w:i/>
          <w:iCs/>
          <w:color w:val="00359E"/>
        </w:rPr>
        <w:t>-</w:t>
      </w:r>
      <w:r w:rsidR="0082399A">
        <w:rPr>
          <w:b/>
          <w:bCs/>
          <w:i/>
          <w:iCs/>
          <w:color w:val="00359E"/>
        </w:rPr>
        <w:t>Risque</w:t>
      </w:r>
      <w:r w:rsidR="006E7AA2">
        <w:rPr>
          <w:b/>
          <w:bCs/>
          <w:i/>
          <w:iCs/>
          <w:color w:val="00359E"/>
        </w:rPr>
        <w:t xml:space="preserve"> d’escalade</w:t>
      </w:r>
      <w:r w:rsidR="00A01827" w:rsidRPr="00D32CD0">
        <w:rPr>
          <w:b/>
          <w:bCs/>
          <w:i/>
          <w:iCs/>
          <w:color w:val="00359E"/>
        </w:rPr>
        <w:t xml:space="preserve"> chez </w:t>
      </w:r>
      <w:r w:rsidR="002D264E">
        <w:rPr>
          <w:b/>
          <w:bCs/>
          <w:i/>
          <w:iCs/>
          <w:color w:val="00359E"/>
        </w:rPr>
        <w:t>les pays fortement atteints et</w:t>
      </w:r>
      <w:r w:rsidR="00A01827" w:rsidRPr="00D32CD0">
        <w:rPr>
          <w:b/>
          <w:bCs/>
          <w:i/>
          <w:iCs/>
          <w:color w:val="00359E"/>
        </w:rPr>
        <w:t xml:space="preserve"> qui ne maitrisent pas encore la propagation</w:t>
      </w:r>
      <w:r w:rsidR="002D264E">
        <w:rPr>
          <w:b/>
          <w:bCs/>
          <w:i/>
          <w:iCs/>
          <w:color w:val="00359E"/>
        </w:rPr>
        <w:t xml:space="preserve"> de la maladie</w:t>
      </w:r>
    </w:p>
    <w:p w:rsidR="00B72E99" w:rsidRDefault="00AC61A9" w:rsidP="00A36CE0">
      <w:p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67945</wp:posOffset>
            </wp:positionV>
            <wp:extent cx="3355975" cy="1314450"/>
            <wp:effectExtent l="19050" t="19050" r="15875" b="1905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1314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C9F">
        <w:t xml:space="preserve">Le </w:t>
      </w:r>
      <w:r w:rsidR="00307501">
        <w:t>1</w:t>
      </w:r>
      <w:r w:rsidR="00307501" w:rsidRPr="00307501">
        <w:rPr>
          <w:vertAlign w:val="superscript"/>
        </w:rPr>
        <w:t>er</w:t>
      </w:r>
      <w:r w:rsidR="009C7C9F">
        <w:t xml:space="preserve"> Groupe comprend les pays</w:t>
      </w:r>
      <w:r w:rsidR="00AD1375">
        <w:t xml:space="preserve"> </w:t>
      </w:r>
      <w:r w:rsidR="005164EF">
        <w:t>qui ne sont pas encore arrivé</w:t>
      </w:r>
      <w:r w:rsidR="00927ED4">
        <w:t>s</w:t>
      </w:r>
      <w:r w:rsidR="005164EF">
        <w:t xml:space="preserve"> à circonscrire la propagation de cette maladie</w:t>
      </w:r>
      <w:r w:rsidR="008B6BB6">
        <w:t>. Certains de ces</w:t>
      </w:r>
      <w:r w:rsidR="005164EF">
        <w:t xml:space="preserve"> cas sont édifiants car ils illustrent</w:t>
      </w:r>
      <w:r w:rsidR="00111C98">
        <w:t xml:space="preserve"> une </w:t>
      </w:r>
      <w:r w:rsidR="00927ED4">
        <w:t xml:space="preserve">situation de risque de </w:t>
      </w:r>
      <w:r w:rsidR="005164EF">
        <w:t xml:space="preserve"> propagatio</w:t>
      </w:r>
      <w:r w:rsidR="00927ED4">
        <w:t>n exponentie</w:t>
      </w:r>
      <w:r w:rsidR="00297C69">
        <w:t>l</w:t>
      </w:r>
      <w:r w:rsidR="00411763">
        <w:t>le</w:t>
      </w:r>
      <w:r w:rsidR="00AD1375">
        <w:t xml:space="preserve"> </w:t>
      </w:r>
      <w:r w:rsidR="00411763">
        <w:t>qui s’</w:t>
      </w:r>
      <w:r w:rsidR="00037DDB">
        <w:t>apparente</w:t>
      </w:r>
      <w:r w:rsidR="00411763">
        <w:t xml:space="preserve"> au scenario</w:t>
      </w:r>
      <w:r w:rsidR="00AD1375">
        <w:t xml:space="preserve"> </w:t>
      </w:r>
      <w:r w:rsidR="00411763">
        <w:t>dit</w:t>
      </w:r>
      <w:r w:rsidR="00AD1375">
        <w:t xml:space="preserve"> </w:t>
      </w:r>
      <w:r w:rsidR="00411763">
        <w:t>‘’</w:t>
      </w:r>
      <w:r w:rsidR="006963AC">
        <w:t>d’é</w:t>
      </w:r>
      <w:r w:rsidR="00111C98">
        <w:t>volution naturelle</w:t>
      </w:r>
      <w:r w:rsidR="005164EF">
        <w:t>’’. Certains pays d’</w:t>
      </w:r>
      <w:r w:rsidR="006963AC">
        <w:t>Amériqu</w:t>
      </w:r>
      <w:r w:rsidR="00411763">
        <w:t xml:space="preserve">e </w:t>
      </w:r>
      <w:r w:rsidR="005164EF">
        <w:t>latine</w:t>
      </w:r>
      <w:r w:rsidR="00AD1375">
        <w:t xml:space="preserve"> </w:t>
      </w:r>
      <w:r w:rsidR="003223B6">
        <w:t xml:space="preserve">ainsi que </w:t>
      </w:r>
      <w:r w:rsidR="00A07160">
        <w:t xml:space="preserve">l’Inde </w:t>
      </w:r>
      <w:r w:rsidR="00475218">
        <w:t xml:space="preserve">en sont des illustrations </w:t>
      </w:r>
      <w:r w:rsidR="003466EC">
        <w:t>parlantes</w:t>
      </w:r>
      <w:r w:rsidR="00475218">
        <w:t xml:space="preserve">. </w:t>
      </w:r>
      <w:r w:rsidR="00C4402A">
        <w:t>A titre d’exemple</w:t>
      </w:r>
      <w:r w:rsidR="00927ED4">
        <w:t>, le Brésil compte plus</w:t>
      </w:r>
      <w:r w:rsidR="003466EC">
        <w:t xml:space="preserve"> de 300.000 cas au 22</w:t>
      </w:r>
      <w:r w:rsidR="00C4402A">
        <w:t xml:space="preserve"> Mai avec une tendance de multiplication </w:t>
      </w:r>
      <w:r w:rsidR="00C01D1A">
        <w:t xml:space="preserve">de ses cas cumulés </w:t>
      </w:r>
      <w:r w:rsidR="00C4402A">
        <w:t>par 2 tous les 12</w:t>
      </w:r>
      <w:r w:rsidR="00AF37AD">
        <w:t xml:space="preserve"> </w:t>
      </w:r>
      <w:r w:rsidR="00C4402A">
        <w:t>j</w:t>
      </w:r>
      <w:r w:rsidR="00C42A81">
        <w:t>ours</w:t>
      </w:r>
      <w:r w:rsidR="00C4402A">
        <w:t xml:space="preserve">. </w:t>
      </w:r>
      <w:r w:rsidR="00C4402A" w:rsidRPr="003466EC">
        <w:rPr>
          <w:u w:val="single"/>
        </w:rPr>
        <w:t>A ce rythme et sans action additionnelle</w:t>
      </w:r>
      <w:r w:rsidR="00C4402A">
        <w:t>, il atteindra</w:t>
      </w:r>
      <w:r w:rsidR="00927ED4">
        <w:t>it</w:t>
      </w:r>
      <w:r w:rsidR="00C4402A">
        <w:t xml:space="preserve"> 1.7 M </w:t>
      </w:r>
      <w:r w:rsidR="00927ED4">
        <w:t>de contaminés au bout d’u</w:t>
      </w:r>
      <w:r w:rsidR="00307501">
        <w:t xml:space="preserve">n mois et beaucoup </w:t>
      </w:r>
      <w:r w:rsidR="00475218">
        <w:t>p</w:t>
      </w:r>
      <w:r w:rsidR="00307501">
        <w:t xml:space="preserve">lus pour </w:t>
      </w:r>
      <w:r w:rsidR="00B72E99">
        <w:t>un horizon plus long</w:t>
      </w:r>
      <w:r w:rsidR="00307501">
        <w:t>.</w:t>
      </w:r>
    </w:p>
    <w:p w:rsidR="00B72E99" w:rsidRDefault="009B6DD8" w:rsidP="00AF37AD">
      <w:p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45720</wp:posOffset>
            </wp:positionV>
            <wp:extent cx="3067050" cy="1847850"/>
            <wp:effectExtent l="1905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0B3">
        <w:t xml:space="preserve">Pour bon nombre de </w:t>
      </w:r>
      <w:r w:rsidR="003747C7">
        <w:t>ces pays</w:t>
      </w:r>
      <w:r w:rsidR="00AA20B3">
        <w:t xml:space="preserve"> (UK, USA, Br</w:t>
      </w:r>
      <w:r w:rsidR="00AF37AD">
        <w:t>é</w:t>
      </w:r>
      <w:r w:rsidR="00AA20B3">
        <w:t xml:space="preserve">sil, Inde, Iran…) </w:t>
      </w:r>
      <w:r w:rsidR="003747C7">
        <w:t xml:space="preserve"> le confinement n’a pas été </w:t>
      </w:r>
      <w:r w:rsidR="00AA20B3">
        <w:t>appliqué de manière stricte et dans</w:t>
      </w:r>
      <w:r w:rsidR="00AD1375">
        <w:t xml:space="preserve"> </w:t>
      </w:r>
      <w:r w:rsidR="00AA20B3">
        <w:t>les temps c</w:t>
      </w:r>
      <w:r w:rsidR="001A2B5E">
        <w:t>e qui aboutit maintenant à un</w:t>
      </w:r>
      <w:r w:rsidR="00A36CE0">
        <w:t>e situation de</w:t>
      </w:r>
      <w:r w:rsidR="00AF37AD">
        <w:t xml:space="preserve"> </w:t>
      </w:r>
      <w:r w:rsidR="001A2B5E">
        <w:t>dé</w:t>
      </w:r>
      <w:r w:rsidR="00AF37AD">
        <w:t xml:space="preserve"> </w:t>
      </w:r>
      <w:r w:rsidR="00AA20B3">
        <w:t>confinement confus</w:t>
      </w:r>
      <w:r w:rsidR="00C723F1">
        <w:t>e</w:t>
      </w:r>
      <w:r w:rsidR="00AA20B3">
        <w:t xml:space="preserve">.  </w:t>
      </w:r>
    </w:p>
    <w:p w:rsidR="00CC4F55" w:rsidRDefault="00B72E99" w:rsidP="00CC4F55">
      <w:pPr>
        <w:spacing w:after="0"/>
        <w:jc w:val="both"/>
      </w:pPr>
      <w:r>
        <w:t>A titre d’exemple, l</w:t>
      </w:r>
      <w:r w:rsidR="00C50AD7">
        <w:t>’</w:t>
      </w:r>
      <w:r w:rsidR="002D7D3F">
        <w:t xml:space="preserve">Iran a connu </w:t>
      </w:r>
      <w:r w:rsidR="00C50AD7">
        <w:t xml:space="preserve">une situation </w:t>
      </w:r>
      <w:r w:rsidR="002D7D3F">
        <w:t>chaotique avec une levée</w:t>
      </w:r>
      <w:r w:rsidR="00CC4F55">
        <w:t>,</w:t>
      </w:r>
      <w:r w:rsidR="002D7D3F">
        <w:t xml:space="preserve"> le 14 Avril</w:t>
      </w:r>
      <w:r w:rsidR="00CC4F55">
        <w:t>,</w:t>
      </w:r>
      <w:r w:rsidR="002D7D3F">
        <w:t xml:space="preserve"> d’un confinement peu respec</w:t>
      </w:r>
      <w:r w:rsidR="00AD6E38">
        <w:t>té mais qui semble se solder par</w:t>
      </w:r>
      <w:r w:rsidR="00411763">
        <w:t xml:space="preserve"> un rebond potentiel </w:t>
      </w:r>
      <w:r w:rsidR="002D7D3F">
        <w:t>des contaminat</w:t>
      </w:r>
      <w:r w:rsidR="00CC4F55">
        <w:t>ions (cf figure</w:t>
      </w:r>
      <w:r w:rsidR="009B6DD8">
        <w:t xml:space="preserve"> 2</w:t>
      </w:r>
      <w:r w:rsidR="00CC4F55">
        <w:t xml:space="preserve"> ci-contre).</w:t>
      </w:r>
    </w:p>
    <w:p w:rsidR="002D7D3F" w:rsidRDefault="008B6BB6" w:rsidP="00AD6E38">
      <w:pPr>
        <w:spacing w:after="0"/>
        <w:jc w:val="both"/>
      </w:pPr>
      <w:r>
        <w:t xml:space="preserve">La </w:t>
      </w:r>
      <w:r w:rsidR="003466EC">
        <w:t>Suède</w:t>
      </w:r>
      <w:r>
        <w:t xml:space="preserve"> figure </w:t>
      </w:r>
      <w:r w:rsidR="00C42A81">
        <w:t>également</w:t>
      </w:r>
      <w:r w:rsidR="00B2625F">
        <w:t xml:space="preserve"> dans ce Groupe alors</w:t>
      </w:r>
      <w:r>
        <w:t xml:space="preserve"> qu’elle a opté pour une configuration de recherche d’immunité collective</w:t>
      </w:r>
      <w:r w:rsidR="00072A6A">
        <w:t xml:space="preserve"> (accompagnée d’orientations de prudence et d’hygiène)qui se traduit </w:t>
      </w:r>
      <w:r w:rsidR="001242AC">
        <w:t xml:space="preserve">par une augmentation </w:t>
      </w:r>
      <w:r w:rsidR="00072A6A">
        <w:t xml:space="preserve">linéaire </w:t>
      </w:r>
      <w:r w:rsidR="001242AC">
        <w:t xml:space="preserve">forte </w:t>
      </w:r>
      <w:r w:rsidR="00072A6A">
        <w:t>du nombre de cas</w:t>
      </w:r>
      <w:r w:rsidR="001242AC">
        <w:t xml:space="preserve"> cumulé (sans </w:t>
      </w:r>
      <w:r w:rsidR="00297C69">
        <w:t>perspective</w:t>
      </w:r>
      <w:r w:rsidR="001242AC">
        <w:t xml:space="preserve"> d’aplatissemen</w:t>
      </w:r>
      <w:r w:rsidR="00411763">
        <w:t>t</w:t>
      </w:r>
      <w:r w:rsidR="00AD1375">
        <w:t xml:space="preserve"> </w:t>
      </w:r>
      <w:r w:rsidR="00AD6E38">
        <w:t xml:space="preserve">à ce jour </w:t>
      </w:r>
      <w:r w:rsidR="001A2B5E">
        <w:t>de sa courbe</w:t>
      </w:r>
      <w:r w:rsidR="00411763">
        <w:t>)</w:t>
      </w:r>
      <w:r w:rsidR="001242AC">
        <w:t>.</w:t>
      </w:r>
    </w:p>
    <w:p w:rsidR="00A36CE0" w:rsidRDefault="00A36CE0" w:rsidP="00A36CE0">
      <w:pPr>
        <w:spacing w:after="0"/>
        <w:jc w:val="both"/>
        <w:rPr>
          <w:b/>
          <w:bCs/>
          <w:i/>
          <w:iCs/>
          <w:color w:val="00359E"/>
        </w:rPr>
      </w:pPr>
    </w:p>
    <w:p w:rsidR="007124AA" w:rsidRDefault="007124AA" w:rsidP="00A36CE0">
      <w:pPr>
        <w:spacing w:after="0"/>
        <w:jc w:val="both"/>
        <w:rPr>
          <w:b/>
          <w:bCs/>
          <w:i/>
          <w:iCs/>
          <w:color w:val="00359E"/>
        </w:rPr>
      </w:pPr>
    </w:p>
    <w:p w:rsidR="007124AA" w:rsidRDefault="007124AA" w:rsidP="00A36CE0">
      <w:pPr>
        <w:spacing w:after="0"/>
        <w:jc w:val="both"/>
        <w:rPr>
          <w:b/>
          <w:bCs/>
          <w:i/>
          <w:iCs/>
          <w:color w:val="00359E"/>
        </w:rPr>
      </w:pPr>
      <w:bookmarkStart w:id="0" w:name="_GoBack"/>
      <w:bookmarkEnd w:id="0"/>
    </w:p>
    <w:p w:rsidR="002A014B" w:rsidRPr="00D32CD0" w:rsidRDefault="006E7AA2" w:rsidP="000F002D">
      <w:pPr>
        <w:rPr>
          <w:b/>
          <w:bCs/>
          <w:i/>
          <w:iCs/>
          <w:color w:val="00359E"/>
        </w:rPr>
      </w:pPr>
      <w:r>
        <w:rPr>
          <w:b/>
          <w:bCs/>
          <w:i/>
          <w:iCs/>
          <w:color w:val="00359E"/>
        </w:rPr>
        <w:lastRenderedPageBreak/>
        <w:t>2-</w:t>
      </w:r>
      <w:r w:rsidR="006963AC">
        <w:rPr>
          <w:b/>
          <w:bCs/>
          <w:i/>
          <w:iCs/>
          <w:color w:val="00359E"/>
        </w:rPr>
        <w:t>Dé</w:t>
      </w:r>
      <w:r w:rsidR="000D09EB" w:rsidRPr="00D32CD0">
        <w:rPr>
          <w:b/>
          <w:bCs/>
          <w:i/>
          <w:iCs/>
          <w:color w:val="00359E"/>
        </w:rPr>
        <w:t>confinement dans le sillage d’</w:t>
      </w:r>
      <w:r w:rsidR="00811F16" w:rsidRPr="00D32CD0">
        <w:rPr>
          <w:b/>
          <w:bCs/>
          <w:i/>
          <w:iCs/>
          <w:color w:val="00359E"/>
        </w:rPr>
        <w:t>une m</w:t>
      </w:r>
      <w:r w:rsidR="00E32BA0" w:rsidRPr="00D32CD0">
        <w:rPr>
          <w:b/>
          <w:bCs/>
          <w:i/>
          <w:iCs/>
          <w:color w:val="00359E"/>
        </w:rPr>
        <w:t xml:space="preserve">aitrise de la </w:t>
      </w:r>
      <w:r w:rsidR="003F7295" w:rsidRPr="00D32CD0">
        <w:rPr>
          <w:b/>
          <w:bCs/>
          <w:i/>
          <w:iCs/>
          <w:color w:val="00359E"/>
        </w:rPr>
        <w:t xml:space="preserve">propagation de la </w:t>
      </w:r>
      <w:r w:rsidR="00E32BA0" w:rsidRPr="00D32CD0">
        <w:rPr>
          <w:b/>
          <w:bCs/>
          <w:i/>
          <w:iCs/>
          <w:color w:val="00359E"/>
        </w:rPr>
        <w:t>maladie</w:t>
      </w:r>
    </w:p>
    <w:p w:rsidR="00AE0763" w:rsidRDefault="0020713F" w:rsidP="00AF37AD">
      <w:p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3892550</wp:posOffset>
            </wp:positionH>
            <wp:positionV relativeFrom="paragraph">
              <wp:posOffset>56515</wp:posOffset>
            </wp:positionV>
            <wp:extent cx="2819400" cy="1433830"/>
            <wp:effectExtent l="19050" t="19050" r="19050" b="13970"/>
            <wp:wrapSquare wrapText="bothSides"/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33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FBD">
        <w:t xml:space="preserve">Le </w:t>
      </w:r>
      <w:r w:rsidR="001242AC">
        <w:t>2eme Groupe</w:t>
      </w:r>
      <w:r w:rsidR="00AD1375">
        <w:t xml:space="preserve"> </w:t>
      </w:r>
      <w:r w:rsidR="00AC16DB">
        <w:t>est constitué de pays qui</w:t>
      </w:r>
      <w:r w:rsidR="00296FBD">
        <w:t xml:space="preserve"> ont</w:t>
      </w:r>
      <w:r w:rsidR="00AD1375">
        <w:t xml:space="preserve"> </w:t>
      </w:r>
      <w:r w:rsidR="00AA20B3">
        <w:t>réussi</w:t>
      </w:r>
      <w:r w:rsidR="00037DDB">
        <w:t xml:space="preserve"> à</w:t>
      </w:r>
      <w:r w:rsidR="00296FBD">
        <w:t xml:space="preserve"> frein</w:t>
      </w:r>
      <w:r w:rsidR="00037DDB">
        <w:t>er la propagation du virus</w:t>
      </w:r>
      <w:r w:rsidR="00AD1375">
        <w:t xml:space="preserve"> </w:t>
      </w:r>
      <w:r w:rsidR="00E2644A">
        <w:t>grâce</w:t>
      </w:r>
      <w:r w:rsidR="00296FBD">
        <w:t xml:space="preserve"> au confinement et aux mesures associées</w:t>
      </w:r>
      <w:r w:rsidR="00C723F1">
        <w:t xml:space="preserve"> et ce malgré les</w:t>
      </w:r>
      <w:r w:rsidR="00AA20B3">
        <w:t xml:space="preserve"> nombre</w:t>
      </w:r>
      <w:r w:rsidR="00C723F1">
        <w:t>s</w:t>
      </w:r>
      <w:r w:rsidR="00AA20B3">
        <w:t xml:space="preserve"> élevés d’infections</w:t>
      </w:r>
      <w:r w:rsidR="00BB7338">
        <w:t xml:space="preserve">. La stratégie de </w:t>
      </w:r>
      <w:r w:rsidR="003223B6">
        <w:t>tests massifs</w:t>
      </w:r>
      <w:r w:rsidR="00307501">
        <w:t xml:space="preserve">, </w:t>
      </w:r>
      <w:r w:rsidR="00984599">
        <w:t>grâce</w:t>
      </w:r>
      <w:r w:rsidR="00B2625F">
        <w:t xml:space="preserve"> aux moyens importants déployés par </w:t>
      </w:r>
      <w:r w:rsidR="00307501">
        <w:t xml:space="preserve"> ces pays </w:t>
      </w:r>
      <w:r w:rsidR="00984599">
        <w:t>généralement développés</w:t>
      </w:r>
      <w:r w:rsidR="00307501">
        <w:t xml:space="preserve">, </w:t>
      </w:r>
      <w:r w:rsidR="00BB7338">
        <w:t xml:space="preserve">a également été </w:t>
      </w:r>
      <w:r w:rsidR="00E27C12">
        <w:t>décisive (</w:t>
      </w:r>
      <w:r w:rsidR="00037DDB">
        <w:t xml:space="preserve">a titre d’exemple </w:t>
      </w:r>
      <w:r w:rsidR="00E27C12">
        <w:t>le Danemark a atteint 75 test pour 1000 habitant</w:t>
      </w:r>
      <w:r w:rsidR="00422743">
        <w:t>s</w:t>
      </w:r>
      <w:r w:rsidR="00E27C12">
        <w:t>)</w:t>
      </w:r>
      <w:r w:rsidR="001065E0">
        <w:t>.</w:t>
      </w:r>
      <w:r w:rsidR="00BB7338">
        <w:t>Ceci a permis, d’entamer un d</w:t>
      </w:r>
      <w:r w:rsidR="00AF37AD">
        <w:t>é</w:t>
      </w:r>
      <w:r w:rsidR="00BB7338">
        <w:t>confinement</w:t>
      </w:r>
      <w:r w:rsidR="003466EC">
        <w:t xml:space="preserve"> une fois les indicateurs majeurs </w:t>
      </w:r>
      <w:r w:rsidR="00AE0763">
        <w:t>au vert</w:t>
      </w:r>
      <w:r w:rsidR="001D5B28">
        <w:t xml:space="preserve"> (R0</w:t>
      </w:r>
      <w:r w:rsidR="00827C17">
        <w:t>&lt;1</w:t>
      </w:r>
      <w:r w:rsidR="001D5B28">
        <w:t>)</w:t>
      </w:r>
      <w:r w:rsidR="003466EC">
        <w:t xml:space="preserve"> e</w:t>
      </w:r>
      <w:r w:rsidR="00144037">
        <w:t xml:space="preserve">t </w:t>
      </w:r>
      <w:r w:rsidR="003466EC">
        <w:t>les prérequis logistiques mis en œuvre.</w:t>
      </w:r>
    </w:p>
    <w:p w:rsidR="00005C8E" w:rsidRDefault="0020713F" w:rsidP="0020713F">
      <w:pPr>
        <w:pStyle w:val="Paragraphedeliste"/>
        <w:numPr>
          <w:ilvl w:val="0"/>
          <w:numId w:val="1"/>
        </w:num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2537460</wp:posOffset>
            </wp:positionH>
            <wp:positionV relativeFrom="paragraph">
              <wp:posOffset>69215</wp:posOffset>
            </wp:positionV>
            <wp:extent cx="2211705" cy="1333500"/>
            <wp:effectExtent l="19050" t="0" r="0" b="0"/>
            <wp:wrapSquare wrapText="bothSides"/>
            <wp:docPr id="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69215</wp:posOffset>
            </wp:positionV>
            <wp:extent cx="1956435" cy="1333500"/>
            <wp:effectExtent l="19050" t="0" r="5715" b="0"/>
            <wp:wrapSquare wrapText="bothSides"/>
            <wp:docPr id="1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644A">
        <w:t>La tendance d’</w:t>
      </w:r>
      <w:r w:rsidR="001A2B5E">
        <w:t>évolution</w:t>
      </w:r>
      <w:r w:rsidR="00E2644A">
        <w:t xml:space="preserve"> dans ces pays va</w:t>
      </w:r>
      <w:r w:rsidR="008215FB">
        <w:t xml:space="preserve"> dans le sens d’une stabilisa</w:t>
      </w:r>
      <w:r w:rsidR="00E2644A">
        <w:t>tion de la situation et augure</w:t>
      </w:r>
      <w:r w:rsidR="008215FB">
        <w:t xml:space="preserve"> de </w:t>
      </w:r>
      <w:r w:rsidR="0088226A">
        <w:t xml:space="preserve">l’extinction </w:t>
      </w:r>
      <w:r w:rsidR="00E27C12">
        <w:t>progressive de l’é</w:t>
      </w:r>
      <w:r w:rsidR="0088226A">
        <w:t>pidémie</w:t>
      </w:r>
      <w:r w:rsidR="00E2644A">
        <w:t xml:space="preserve"> au vu des </w:t>
      </w:r>
      <w:r w:rsidR="001A2B5E">
        <w:t>différentes</w:t>
      </w:r>
      <w:r w:rsidR="00AD1375">
        <w:t xml:space="preserve"> </w:t>
      </w:r>
      <w:r w:rsidR="00C15813">
        <w:t xml:space="preserve">courbes de cas quotidiens ou de cas cumulés (cf exemple de l’Italie en figures </w:t>
      </w:r>
      <w:r w:rsidR="009B6DD8">
        <w:t xml:space="preserve">3 et 4 </w:t>
      </w:r>
      <w:r w:rsidR="00C15813">
        <w:t>ci-contre)</w:t>
      </w:r>
      <w:r w:rsidR="00037DDB">
        <w:t>.</w:t>
      </w:r>
    </w:p>
    <w:p w:rsidR="0020713F" w:rsidRDefault="0020713F" w:rsidP="0020713F">
      <w:pPr>
        <w:pStyle w:val="Paragraphedeliste"/>
        <w:spacing w:after="0"/>
        <w:ind w:left="360"/>
        <w:jc w:val="both"/>
      </w:pPr>
    </w:p>
    <w:p w:rsidR="00C06150" w:rsidRDefault="00B72E99" w:rsidP="004E74E6">
      <w:pPr>
        <w:pStyle w:val="Paragraphedeliste"/>
        <w:numPr>
          <w:ilvl w:val="0"/>
          <w:numId w:val="1"/>
        </w:numPr>
        <w:spacing w:after="0"/>
      </w:pPr>
      <w:r>
        <w:t>Le</w:t>
      </w:r>
      <w:r w:rsidR="00A50906">
        <w:t>s</w:t>
      </w:r>
      <w:r>
        <w:t xml:space="preserve"> taux de létalité</w:t>
      </w:r>
      <w:r w:rsidR="00A50906">
        <w:t xml:space="preserve"> enregistrés dans ces pays sont cependant très élevés et </w:t>
      </w:r>
      <w:r w:rsidR="001065E0">
        <w:t>dépassent</w:t>
      </w:r>
      <w:r w:rsidR="00422743">
        <w:t xml:space="preserve"> les 10% (France 15,5</w:t>
      </w:r>
      <w:r w:rsidR="00AE5B98">
        <w:t>%, Italie 14</w:t>
      </w:r>
      <w:r w:rsidR="007E53DD">
        <w:t>,2%, Espagne 12</w:t>
      </w:r>
      <w:r w:rsidR="00422743">
        <w:t>,2</w:t>
      </w:r>
      <w:r w:rsidR="00A50906">
        <w:t xml:space="preserve">%) et </w:t>
      </w:r>
      <w:r w:rsidR="001065E0">
        <w:t>résultent</w:t>
      </w:r>
      <w:r w:rsidR="00A50906">
        <w:t xml:space="preserve"> probablement de la forte pression sur le  système de santé induite par les chiffres très élevés des contaminations</w:t>
      </w:r>
      <w:r w:rsidR="00005C8E">
        <w:t>.</w:t>
      </w:r>
      <w:r w:rsidR="00C25D7C">
        <w:t xml:space="preserve">  L’â</w:t>
      </w:r>
      <w:r w:rsidR="00081203">
        <w:t>ge moyen des populations de ces</w:t>
      </w:r>
      <w:r w:rsidR="00C06150">
        <w:t xml:space="preserve"> pays  </w:t>
      </w:r>
      <w:r w:rsidR="004E74E6">
        <w:t>dépasse</w:t>
      </w:r>
      <w:r w:rsidR="00C06150">
        <w:t xml:space="preserve"> pour la plupart  les 40 ans, ce qui</w:t>
      </w:r>
      <w:r w:rsidR="00497E01">
        <w:t xml:space="preserve"> expliquerait également la </w:t>
      </w:r>
      <w:r w:rsidR="00C06150">
        <w:t>mortalité</w:t>
      </w:r>
      <w:r w:rsidR="00497E01">
        <w:t xml:space="preserve"> importante</w:t>
      </w:r>
      <w:r w:rsidR="00C06150">
        <w:t xml:space="preserve"> observée.</w:t>
      </w:r>
    </w:p>
    <w:p w:rsidR="002D7D3F" w:rsidRDefault="006963AC" w:rsidP="00C25D7C">
      <w:pPr>
        <w:pStyle w:val="Paragraphedeliste"/>
        <w:numPr>
          <w:ilvl w:val="0"/>
          <w:numId w:val="1"/>
        </w:numPr>
        <w:spacing w:after="0"/>
        <w:jc w:val="both"/>
      </w:pPr>
      <w:r>
        <w:t>Le dé</w:t>
      </w:r>
      <w:r w:rsidR="00253A24">
        <w:t>confinement</w:t>
      </w:r>
      <w:r w:rsidR="00AD1375">
        <w:t xml:space="preserve"> </w:t>
      </w:r>
      <w:r w:rsidR="00AE5B98">
        <w:t>étant</w:t>
      </w:r>
      <w:r>
        <w:t xml:space="preserve"> ré</w:t>
      </w:r>
      <w:r w:rsidR="00253A24">
        <w:t xml:space="preserve">cent </w:t>
      </w:r>
      <w:r w:rsidR="006A1DB9">
        <w:t xml:space="preserve">pour la plupart </w:t>
      </w:r>
      <w:r w:rsidR="00253A24">
        <w:t>(d</w:t>
      </w:r>
      <w:r>
        <w:t>é</w:t>
      </w:r>
      <w:r w:rsidR="001065E0">
        <w:t>but Mai), il est encore trop tô</w:t>
      </w:r>
      <w:r w:rsidR="00253A24">
        <w:t>t po</w:t>
      </w:r>
      <w:r w:rsidR="00D33D75">
        <w:t xml:space="preserve">ur se prononcer  pour l’ensemble des pays de cette catégorie sur un </w:t>
      </w:r>
      <w:r w:rsidR="00C25D7C">
        <w:t>éventuel</w:t>
      </w:r>
      <w:r w:rsidR="00AD1375">
        <w:t xml:space="preserve"> </w:t>
      </w:r>
      <w:r w:rsidR="00253A24">
        <w:t>rebond non perceptible à ce stade.</w:t>
      </w:r>
      <w:r w:rsidR="009A39D3">
        <w:t xml:space="preserve"> Au vu des 1ers chiffres post-dé</w:t>
      </w:r>
      <w:r w:rsidR="001242AC">
        <w:t>confinement la</w:t>
      </w:r>
      <w:r w:rsidR="003C0069">
        <w:t xml:space="preserve"> situation semble se stabiliser</w:t>
      </w:r>
      <w:r w:rsidR="00C25D7C">
        <w:t>.</w:t>
      </w:r>
      <w:r w:rsidR="006A1DB9">
        <w:t xml:space="preserve"> Chez ce groupe de pays, </w:t>
      </w:r>
      <w:r>
        <w:t>Il s’agit plutôt d’un dé</w:t>
      </w:r>
      <w:r w:rsidR="006A1DB9">
        <w:t>confinement sous contrôle plut</w:t>
      </w:r>
      <w:r w:rsidR="001065E0">
        <w:t>ôt que d’</w:t>
      </w:r>
      <w:r>
        <w:t>un dé</w:t>
      </w:r>
      <w:r w:rsidR="00037DDB">
        <w:t xml:space="preserve">confinement forcé  (contrairement à la </w:t>
      </w:r>
      <w:r w:rsidR="00005C8E">
        <w:t>situation é</w:t>
      </w:r>
      <w:r w:rsidR="00037DDB">
        <w:t>voquée plus haut pour</w:t>
      </w:r>
      <w:r w:rsidR="006A1DB9">
        <w:t xml:space="preserve"> l’Iran)</w:t>
      </w:r>
      <w:r w:rsidR="001065E0">
        <w:t>.</w:t>
      </w:r>
    </w:p>
    <w:p w:rsidR="006A1DB9" w:rsidRPr="006A1DB9" w:rsidRDefault="006A1DB9" w:rsidP="004E74E6">
      <w:pPr>
        <w:jc w:val="both"/>
      </w:pPr>
    </w:p>
    <w:p w:rsidR="002A014B" w:rsidRPr="00D32CD0" w:rsidRDefault="00285D82" w:rsidP="0010579B">
      <w:pPr>
        <w:rPr>
          <w:b/>
          <w:bCs/>
          <w:i/>
          <w:iCs/>
          <w:noProof/>
          <w:color w:val="00359E"/>
          <w:lang w:eastAsia="fr-FR"/>
        </w:rPr>
      </w:pPr>
      <w:r>
        <w:rPr>
          <w:b/>
          <w:bCs/>
          <w:i/>
          <w:iCs/>
          <w:noProof/>
          <w:color w:val="00359E"/>
          <w:lang w:eastAsia="fr-FR"/>
        </w:rPr>
        <w:t xml:space="preserve">3- </w:t>
      </w:r>
      <w:r w:rsidR="001242AC" w:rsidRPr="00D32CD0">
        <w:rPr>
          <w:b/>
          <w:bCs/>
          <w:i/>
          <w:iCs/>
          <w:noProof/>
          <w:color w:val="00359E"/>
          <w:lang w:eastAsia="fr-FR"/>
        </w:rPr>
        <w:t>Un d</w:t>
      </w:r>
      <w:r w:rsidR="00E32BA0" w:rsidRPr="00D32CD0">
        <w:rPr>
          <w:b/>
          <w:bCs/>
          <w:i/>
          <w:iCs/>
          <w:noProof/>
          <w:color w:val="00359E"/>
          <w:lang w:eastAsia="fr-FR"/>
        </w:rPr>
        <w:t>econfinement prématuré</w:t>
      </w:r>
      <w:r w:rsidR="001242AC" w:rsidRPr="00D32CD0">
        <w:rPr>
          <w:b/>
          <w:bCs/>
          <w:i/>
          <w:iCs/>
          <w:noProof/>
          <w:color w:val="00359E"/>
          <w:lang w:eastAsia="fr-FR"/>
        </w:rPr>
        <w:t xml:space="preserve"> pourrait altérer les efforts réalisés</w:t>
      </w:r>
      <w:r w:rsidR="0017689C" w:rsidRPr="00D32CD0">
        <w:rPr>
          <w:b/>
          <w:bCs/>
          <w:i/>
          <w:iCs/>
          <w:noProof/>
          <w:color w:val="00359E"/>
          <w:lang w:eastAsia="fr-FR"/>
        </w:rPr>
        <w:t>par certains pays</w:t>
      </w:r>
    </w:p>
    <w:p w:rsidR="005F5895" w:rsidRPr="0017689C" w:rsidRDefault="00467316" w:rsidP="005C5AE3">
      <w:p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1863090</wp:posOffset>
            </wp:positionV>
            <wp:extent cx="2863850" cy="1638300"/>
            <wp:effectExtent l="19050" t="19050" r="0" b="0"/>
            <wp:wrapSquare wrapText="bothSides"/>
            <wp:docPr id="17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16383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3A3003">
        <w:rPr>
          <w:noProof/>
          <w:lang w:eastAsia="fr-F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3892550</wp:posOffset>
            </wp:positionH>
            <wp:positionV relativeFrom="paragraph">
              <wp:posOffset>27940</wp:posOffset>
            </wp:positionV>
            <wp:extent cx="2895600" cy="1676400"/>
            <wp:effectExtent l="19050" t="19050" r="0" b="0"/>
            <wp:wrapSquare wrapText="bothSides"/>
            <wp:docPr id="1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764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1242AC">
        <w:t>Chez les pays du Groupe 3</w:t>
      </w:r>
      <w:r w:rsidR="008215FB">
        <w:t xml:space="preserve"> la situation est </w:t>
      </w:r>
      <w:r w:rsidR="00984599">
        <w:t xml:space="preserve">par contre </w:t>
      </w:r>
      <w:r w:rsidR="008215FB">
        <w:t>encore incertaine</w:t>
      </w:r>
      <w:r w:rsidR="00AD1375">
        <w:t xml:space="preserve"> </w:t>
      </w:r>
      <w:r w:rsidR="008215FB">
        <w:t xml:space="preserve">chez </w:t>
      </w:r>
      <w:r w:rsidR="001242AC">
        <w:t>une grande partie d’entre eux</w:t>
      </w:r>
      <w:r w:rsidR="00AD1375">
        <w:t xml:space="preserve"> </w:t>
      </w:r>
      <w:r w:rsidR="0088226A">
        <w:t xml:space="preserve">au vu des indicateurs principaux et des tendances des courbes </w:t>
      </w:r>
      <w:r w:rsidR="00254070">
        <w:t xml:space="preserve"> qui ind</w:t>
      </w:r>
      <w:r w:rsidR="00DC3DE7">
        <w:t xml:space="preserve">iquent </w:t>
      </w:r>
      <w:r w:rsidR="001242AC">
        <w:t>parfois des</w:t>
      </w:r>
      <w:r w:rsidR="00AD1375">
        <w:t xml:space="preserve"> </w:t>
      </w:r>
      <w:r w:rsidR="00984599">
        <w:t>évolutions</w:t>
      </w:r>
      <w:r w:rsidR="00254070">
        <w:t xml:space="preserve"> erratiq</w:t>
      </w:r>
      <w:r w:rsidR="00DC3DE7">
        <w:t>u</w:t>
      </w:r>
      <w:r w:rsidR="001242AC">
        <w:t>e</w:t>
      </w:r>
      <w:r w:rsidR="00984599">
        <w:t>s</w:t>
      </w:r>
      <w:r w:rsidR="001242AC">
        <w:t>.  Certains de ces pays ont d’ores et déjà d</w:t>
      </w:r>
      <w:r w:rsidR="00AD6E38">
        <w:t>éclenché un dé</w:t>
      </w:r>
      <w:r w:rsidR="001242AC">
        <w:t xml:space="preserve">confinement qui pourrait s’avérer </w:t>
      </w:r>
      <w:r w:rsidR="001065E0">
        <w:t>prématuré</w:t>
      </w:r>
      <w:r w:rsidR="001242AC">
        <w:t>.</w:t>
      </w:r>
      <w:r w:rsidR="00AD1375">
        <w:t xml:space="preserve"> </w:t>
      </w:r>
      <w:r w:rsidR="001242AC">
        <w:t xml:space="preserve">A titre d’illustration la Pologne </w:t>
      </w:r>
      <w:r w:rsidR="00463F6B">
        <w:t>a été un des pays qui a réagi le plus rapidement par  la mise en place du confinement dès le 13 Mars.  Le d</w:t>
      </w:r>
      <w:r w:rsidR="00AD6E38">
        <w:t>é</w:t>
      </w:r>
      <w:r w:rsidR="00BA5C6D">
        <w:t xml:space="preserve">confinement a </w:t>
      </w:r>
      <w:r w:rsidR="00463F6B">
        <w:t xml:space="preserve">été </w:t>
      </w:r>
      <w:r w:rsidR="00BA5C6D">
        <w:t xml:space="preserve">lancé le 11 Mai alors </w:t>
      </w:r>
      <w:r w:rsidR="002F5809">
        <w:t xml:space="preserve">que </w:t>
      </w:r>
      <w:r w:rsidR="00BF3B23">
        <w:t xml:space="preserve">ce pays </w:t>
      </w:r>
      <w:r w:rsidR="00781730">
        <w:t>était</w:t>
      </w:r>
      <w:r w:rsidR="00BF3B23">
        <w:t xml:space="preserve"> techniquement </w:t>
      </w:r>
      <w:r w:rsidR="002D7D3F">
        <w:t xml:space="preserve">toujours </w:t>
      </w:r>
      <w:r w:rsidR="00BF3B23">
        <w:t>en situation de propagation</w:t>
      </w:r>
      <w:r w:rsidR="00AF37AD">
        <w:t xml:space="preserve"> </w:t>
      </w:r>
      <w:r w:rsidR="00BF3B23">
        <w:t>(R0 &gt;1)</w:t>
      </w:r>
      <w:r w:rsidR="001A1622">
        <w:t xml:space="preserve"> indiquant que </w:t>
      </w:r>
      <w:r w:rsidR="00BA5C6D">
        <w:t>l’</w:t>
      </w:r>
      <w:r w:rsidR="001065E0">
        <w:t>évolution</w:t>
      </w:r>
      <w:r w:rsidR="00BA5C6D">
        <w:t xml:space="preserve"> de la maladie </w:t>
      </w:r>
      <w:r w:rsidR="00846BBC">
        <w:t>n’</w:t>
      </w:r>
      <w:r w:rsidR="004E74E6">
        <w:t>était</w:t>
      </w:r>
      <w:r w:rsidR="00AD1375">
        <w:t xml:space="preserve"> </w:t>
      </w:r>
      <w:r w:rsidR="00846BBC">
        <w:t xml:space="preserve">pas </w:t>
      </w:r>
      <w:r w:rsidR="00BA5C6D">
        <w:t>encore</w:t>
      </w:r>
      <w:r w:rsidR="00846BBC">
        <w:t xml:space="preserve"> sous contrôle</w:t>
      </w:r>
      <w:r w:rsidR="00463F6B">
        <w:t>.</w:t>
      </w:r>
      <w:r w:rsidR="00AF37AD">
        <w:t xml:space="preserve"> </w:t>
      </w:r>
      <w:r w:rsidR="00846BBC">
        <w:t xml:space="preserve">La tendance </w:t>
      </w:r>
      <w:r w:rsidR="001065E0">
        <w:t>post-d</w:t>
      </w:r>
      <w:r w:rsidR="005C5AE3">
        <w:t>é</w:t>
      </w:r>
      <w:r w:rsidR="001065E0">
        <w:t>confinement</w:t>
      </w:r>
      <w:r w:rsidR="00AF37AD">
        <w:t xml:space="preserve"> </w:t>
      </w:r>
      <w:r w:rsidR="00846BBC">
        <w:t>de</w:t>
      </w:r>
      <w:r w:rsidR="003F7295">
        <w:t>s cas quotidiens</w:t>
      </w:r>
      <w:r w:rsidR="00C9265D">
        <w:t xml:space="preserve"> (cf figure 5</w:t>
      </w:r>
      <w:r w:rsidR="00781730">
        <w:t>)</w:t>
      </w:r>
      <w:r w:rsidR="001065E0">
        <w:t xml:space="preserve"> repart à la hausse signe d’un potentiel rebond. L</w:t>
      </w:r>
      <w:r w:rsidR="00463F6B">
        <w:t>a courbe d’</w:t>
      </w:r>
      <w:r w:rsidR="003F7295">
        <w:t xml:space="preserve">infectés </w:t>
      </w:r>
      <w:r w:rsidR="001065E0">
        <w:t xml:space="preserve">cumulés, pour sa part, </w:t>
      </w:r>
      <w:r w:rsidR="003F7295">
        <w:t xml:space="preserve">augmente </w:t>
      </w:r>
      <w:r w:rsidR="001065E0">
        <w:t xml:space="preserve">linéairement </w:t>
      </w:r>
      <w:r w:rsidR="00846BBC">
        <w:t>sans aucun signe d’aplatissement</w:t>
      </w:r>
      <w:r w:rsidR="00C9265D">
        <w:t xml:space="preserve"> (cf Fig6)</w:t>
      </w:r>
      <w:r w:rsidR="00846BBC">
        <w:t xml:space="preserve">. </w:t>
      </w:r>
    </w:p>
    <w:p w:rsidR="00A8113C" w:rsidRDefault="00AE5B98" w:rsidP="009A39D3">
      <w:pPr>
        <w:spacing w:after="0"/>
        <w:jc w:val="both"/>
      </w:pPr>
      <w:r>
        <w:t>Pour résumer, ces pays qui pour la plupart</w:t>
      </w:r>
      <w:r w:rsidR="003C0069">
        <w:t xml:space="preserve"> ont fourni des efforts importants</w:t>
      </w:r>
      <w:r>
        <w:t xml:space="preserve"> pour combattre la pandémie </w:t>
      </w:r>
      <w:r w:rsidR="003C0069">
        <w:t xml:space="preserve">et s’acheminent vers la quasi-maitrise de sa propagation (à des degrés divers)  pourraient </w:t>
      </w:r>
      <w:r w:rsidR="003C0069">
        <w:lastRenderedPageBreak/>
        <w:t>basculer vers une si</w:t>
      </w:r>
      <w:r w:rsidR="0029697D">
        <w:t xml:space="preserve">tuation moins </w:t>
      </w:r>
      <w:r w:rsidR="001A2B5E">
        <w:t>favorable en cas de dé</w:t>
      </w:r>
      <w:r w:rsidR="003C0069">
        <w:t>confin</w:t>
      </w:r>
      <w:r w:rsidR="00AC16DB">
        <w:t>ement prématuré ou mal planifié.</w:t>
      </w:r>
    </w:p>
    <w:p w:rsidR="009A39D3" w:rsidRDefault="009A39D3" w:rsidP="009A39D3">
      <w:pPr>
        <w:spacing w:after="0"/>
        <w:jc w:val="both"/>
      </w:pPr>
    </w:p>
    <w:p w:rsidR="008215FB" w:rsidRPr="00855A6E" w:rsidRDefault="00FF1AFE" w:rsidP="00037DDB">
      <w:pPr>
        <w:rPr>
          <w:b/>
          <w:bCs/>
          <w:i/>
          <w:iCs/>
          <w:noProof/>
          <w:color w:val="00359E"/>
          <w:lang w:eastAsia="fr-FR"/>
        </w:rPr>
      </w:pPr>
      <w:r>
        <w:rPr>
          <w:b/>
          <w:bCs/>
          <w:i/>
          <w:iCs/>
          <w:noProof/>
          <w:color w:val="00359E"/>
          <w:lang w:eastAsia="fr-FR"/>
        </w:rPr>
        <w:t xml:space="preserve">4- </w:t>
      </w:r>
      <w:r w:rsidR="003B580E">
        <w:rPr>
          <w:b/>
          <w:bCs/>
          <w:i/>
          <w:iCs/>
          <w:noProof/>
          <w:color w:val="00359E"/>
          <w:lang w:eastAsia="fr-FR"/>
        </w:rPr>
        <w:t xml:space="preserve">Un </w:t>
      </w:r>
      <w:r w:rsidR="00A8113C" w:rsidRPr="00855A6E">
        <w:rPr>
          <w:b/>
          <w:bCs/>
          <w:i/>
          <w:iCs/>
          <w:noProof/>
          <w:color w:val="00359E"/>
          <w:lang w:eastAsia="fr-FR"/>
        </w:rPr>
        <w:t>deconfinement</w:t>
      </w:r>
      <w:r w:rsidR="003B580E">
        <w:rPr>
          <w:b/>
          <w:bCs/>
          <w:i/>
          <w:iCs/>
          <w:noProof/>
          <w:color w:val="00359E"/>
          <w:lang w:eastAsia="fr-FR"/>
        </w:rPr>
        <w:t xml:space="preserve"> sans risque majeur </w:t>
      </w:r>
      <w:r w:rsidR="006963AC">
        <w:rPr>
          <w:b/>
          <w:bCs/>
          <w:i/>
          <w:iCs/>
          <w:noProof/>
          <w:color w:val="00359E"/>
          <w:lang w:eastAsia="fr-FR"/>
        </w:rPr>
        <w:t>pour le Groupe4</w:t>
      </w:r>
    </w:p>
    <w:p w:rsidR="00646B7D" w:rsidRDefault="003A3003" w:rsidP="00AF37AD">
      <w:pPr>
        <w:jc w:val="both"/>
      </w:pPr>
      <w:r w:rsidRPr="003A3003">
        <w:rPr>
          <w:noProof/>
          <w:lang w:eastAsia="fr-F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3797300</wp:posOffset>
            </wp:positionH>
            <wp:positionV relativeFrom="paragraph">
              <wp:posOffset>463550</wp:posOffset>
            </wp:positionV>
            <wp:extent cx="2940685" cy="1803400"/>
            <wp:effectExtent l="19050" t="19050" r="12065" b="25400"/>
            <wp:wrapSquare wrapText="bothSides"/>
            <wp:docPr id="1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8034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3B580E">
        <w:t>Les pays du G</w:t>
      </w:r>
      <w:r w:rsidR="00855A6E">
        <w:t>roupe</w:t>
      </w:r>
      <w:r w:rsidR="003B580E">
        <w:t>4</w:t>
      </w:r>
      <w:r w:rsidR="00855A6E">
        <w:t xml:space="preserve"> ont </w:t>
      </w:r>
      <w:r w:rsidR="005D06ED">
        <w:t>généralement</w:t>
      </w:r>
      <w:r w:rsidR="00855A6E">
        <w:t xml:space="preserve"> adopté un confinement très </w:t>
      </w:r>
      <w:r w:rsidR="003C0069">
        <w:t>tôt</w:t>
      </w:r>
      <w:r w:rsidR="00AD6E38">
        <w:t xml:space="preserve"> et stricte</w:t>
      </w:r>
      <w:r w:rsidR="00855A6E">
        <w:t xml:space="preserve"> qui leur a permis d’</w:t>
      </w:r>
      <w:r w:rsidR="00045CB9">
        <w:t xml:space="preserve">approcher </w:t>
      </w:r>
      <w:r w:rsidR="004E74E6">
        <w:t xml:space="preserve">maintenant </w:t>
      </w:r>
      <w:r w:rsidR="00045CB9">
        <w:t xml:space="preserve">une </w:t>
      </w:r>
      <w:r w:rsidR="00855A6E">
        <w:t>maitrise de la propagation.</w:t>
      </w:r>
      <w:r w:rsidR="00A8113C">
        <w:t xml:space="preserve">.  Ce  type de pays  tel l’exemple de la Grèce </w:t>
      </w:r>
      <w:r w:rsidR="00C9265D">
        <w:t>(cf Figure7</w:t>
      </w:r>
      <w:r w:rsidR="00C723F1">
        <w:t>)</w:t>
      </w:r>
      <w:r w:rsidR="00AF37AD">
        <w:t xml:space="preserve"> </w:t>
      </w:r>
      <w:r w:rsidR="00045CB9">
        <w:t xml:space="preserve">ou la Malaisie </w:t>
      </w:r>
      <w:r w:rsidR="00A8113C">
        <w:t>ont pour la plupart d</w:t>
      </w:r>
      <w:r w:rsidR="00AF37AD">
        <w:t>é</w:t>
      </w:r>
      <w:r w:rsidR="00A8113C">
        <w:t>confiné</w:t>
      </w:r>
      <w:r w:rsidR="00AF37AD">
        <w:t xml:space="preserve"> </w:t>
      </w:r>
      <w:r w:rsidR="00045CB9">
        <w:t xml:space="preserve">de manière progressive en </w:t>
      </w:r>
      <w:r w:rsidR="006A1DB9">
        <w:t>début</w:t>
      </w:r>
      <w:r w:rsidR="00045CB9">
        <w:t xml:space="preserve"> de ce mois de Mai</w:t>
      </w:r>
      <w:r w:rsidR="00037DDB">
        <w:t xml:space="preserve"> malgré quelques sursauts de cas nouveaux car la tendance lourde était à la baisse. </w:t>
      </w:r>
      <w:r w:rsidR="00045CB9">
        <w:t>La situation post-d</w:t>
      </w:r>
      <w:r w:rsidR="00AF37AD">
        <w:t>é</w:t>
      </w:r>
      <w:r w:rsidR="00045CB9">
        <w:t xml:space="preserve">confinement  semble poursuivre </w:t>
      </w:r>
      <w:r w:rsidR="005D06ED">
        <w:t xml:space="preserve">la </w:t>
      </w:r>
      <w:r w:rsidR="001065E0">
        <w:t>même</w:t>
      </w:r>
      <w:r w:rsidR="005D06ED">
        <w:t xml:space="preserve"> tendance qu’avant c'est-à-dire vers une extinction progressive</w:t>
      </w:r>
      <w:r w:rsidR="004E74E6">
        <w:t xml:space="preserve"> de la maladie</w:t>
      </w:r>
      <w:r w:rsidR="005D06ED">
        <w:t xml:space="preserve"> malgré l</w:t>
      </w:r>
      <w:r w:rsidR="003C0069">
        <w:t>es quelques soubresauts de nouvelles infections</w:t>
      </w:r>
      <w:r w:rsidR="00AD1375">
        <w:t xml:space="preserve"> </w:t>
      </w:r>
      <w:r w:rsidR="003C0069">
        <w:t>qui sont à ce stade de faible amplitude</w:t>
      </w:r>
      <w:r w:rsidR="005D06ED">
        <w:t xml:space="preserve">. </w:t>
      </w:r>
      <w:r w:rsidR="003B580E">
        <w:t>Même si l</w:t>
      </w:r>
      <w:r w:rsidR="003C0069">
        <w:t>e risque de 2</w:t>
      </w:r>
      <w:r w:rsidR="003C0069" w:rsidRPr="003C0069">
        <w:rPr>
          <w:vertAlign w:val="superscript"/>
        </w:rPr>
        <w:t>nd</w:t>
      </w:r>
      <w:r w:rsidR="006A1DB9">
        <w:t xml:space="preserve">vague </w:t>
      </w:r>
      <w:r w:rsidR="003C0069">
        <w:t>n’</w:t>
      </w:r>
      <w:r w:rsidR="003B580E">
        <w:t>est pas totalement</w:t>
      </w:r>
      <w:r w:rsidR="003C0069">
        <w:t xml:space="preserve"> exclu </w:t>
      </w:r>
      <w:r w:rsidR="003B580E">
        <w:t>(</w:t>
      </w:r>
      <w:r w:rsidR="003C0069">
        <w:t xml:space="preserve">en cas de </w:t>
      </w:r>
      <w:r w:rsidR="006A1DB9">
        <w:t>relâchement</w:t>
      </w:r>
      <w:r w:rsidR="003C0069">
        <w:t xml:space="preserve"> des règles d’autoprotection</w:t>
      </w:r>
      <w:r w:rsidR="003B580E">
        <w:t xml:space="preserve"> par exemple), ces p</w:t>
      </w:r>
      <w:r w:rsidR="00781730">
        <w:t>ays ont atteint une situation où</w:t>
      </w:r>
      <w:r w:rsidR="003B580E">
        <w:t xml:space="preserve"> même</w:t>
      </w:r>
      <w:r w:rsidR="00F47976">
        <w:t xml:space="preserve"> un</w:t>
      </w:r>
      <w:r w:rsidR="003B580E">
        <w:t xml:space="preserve"> rebond potentiel n’aura plus d’impact</w:t>
      </w:r>
      <w:r w:rsidR="00AD6E38">
        <w:t xml:space="preserve"> sanitaire</w:t>
      </w:r>
      <w:r w:rsidR="003B580E">
        <w:t xml:space="preserve"> significatif.</w:t>
      </w:r>
    </w:p>
    <w:p w:rsidR="00306DFB" w:rsidRPr="00C15813" w:rsidRDefault="00FF1AFE" w:rsidP="00C15813">
      <w:pPr>
        <w:rPr>
          <w:b/>
          <w:bCs/>
          <w:i/>
          <w:iCs/>
          <w:noProof/>
          <w:color w:val="00359E"/>
          <w:lang w:eastAsia="fr-FR"/>
        </w:rPr>
      </w:pPr>
      <w:r>
        <w:rPr>
          <w:b/>
          <w:bCs/>
          <w:i/>
          <w:iCs/>
          <w:noProof/>
          <w:color w:val="00359E"/>
          <w:lang w:eastAsia="fr-FR"/>
        </w:rPr>
        <w:t>5-</w:t>
      </w:r>
      <w:r w:rsidR="00C53774">
        <w:rPr>
          <w:b/>
          <w:bCs/>
          <w:i/>
          <w:iCs/>
          <w:noProof/>
          <w:color w:val="00359E"/>
          <w:lang w:eastAsia="fr-FR"/>
        </w:rPr>
        <w:t xml:space="preserve">Situation </w:t>
      </w:r>
      <w:r w:rsidR="00306DFB">
        <w:rPr>
          <w:b/>
          <w:bCs/>
          <w:i/>
          <w:iCs/>
          <w:noProof/>
          <w:color w:val="00359E"/>
          <w:lang w:eastAsia="fr-FR"/>
        </w:rPr>
        <w:t>en Afrique et au</w:t>
      </w:r>
      <w:r w:rsidR="005D06ED">
        <w:rPr>
          <w:b/>
          <w:bCs/>
          <w:i/>
          <w:iCs/>
          <w:noProof/>
          <w:color w:val="00359E"/>
          <w:lang w:eastAsia="fr-FR"/>
        </w:rPr>
        <w:t xml:space="preserve"> Maroc</w:t>
      </w:r>
    </w:p>
    <w:p w:rsidR="00306DFB" w:rsidRDefault="006E3F44" w:rsidP="00883425">
      <w:pPr>
        <w:pStyle w:val="Paragraphedeliste"/>
        <w:numPr>
          <w:ilvl w:val="0"/>
          <w:numId w:val="7"/>
        </w:numPr>
        <w:jc w:val="both"/>
      </w:pPr>
      <w:r>
        <w:t>Au vu des derniers chiffres, l’</w:t>
      </w:r>
      <w:r w:rsidR="008000C2">
        <w:t xml:space="preserve">Afrique </w:t>
      </w:r>
      <w:r w:rsidR="00883425">
        <w:t>est relativement épargnée</w:t>
      </w:r>
      <w:r>
        <w:t xml:space="preserve"> par la maladie </w:t>
      </w:r>
      <w:r w:rsidR="008000C2">
        <w:t xml:space="preserve">puisqu’elle enregistre </w:t>
      </w:r>
      <w:r w:rsidR="00883425">
        <w:t xml:space="preserve">à ce stade </w:t>
      </w:r>
      <w:r w:rsidR="008000C2">
        <w:t>environ 100.000 ca</w:t>
      </w:r>
      <w:r w:rsidR="00640472">
        <w:t>s cumulés</w:t>
      </w:r>
      <w:r w:rsidR="008000C2">
        <w:t xml:space="preserve"> (75 cas/million d’habitants) et 3.100 décès (2,3 décès/million hab</w:t>
      </w:r>
      <w:r w:rsidR="00AD6E38">
        <w:t>itants</w:t>
      </w:r>
      <w:r w:rsidR="008000C2">
        <w:t>).  La taux de propagation est supérieur à 1</w:t>
      </w:r>
      <w:r w:rsidR="00AD6E38">
        <w:t>%</w:t>
      </w:r>
      <w:r w:rsidR="008000C2">
        <w:t xml:space="preserve"> ce qui la situe dans le quadrant 3 (G3).</w:t>
      </w:r>
    </w:p>
    <w:p w:rsidR="008000C2" w:rsidRDefault="008000C2" w:rsidP="008000C2">
      <w:pPr>
        <w:pStyle w:val="Paragraphedeliste"/>
        <w:numPr>
          <w:ilvl w:val="0"/>
          <w:numId w:val="7"/>
        </w:numPr>
        <w:jc w:val="both"/>
      </w:pPr>
      <w:r>
        <w:t>La plupart des pays Africains se retrouvent ainsi dans ce Groupe</w:t>
      </w:r>
      <w:r w:rsidR="00883425">
        <w:t>3 indiquant ainsi un impact limité du virus à ce jour. Même les grands pays africains (Nigeria, Egypte, Afrique du Sud) sont pour la plupart relativement peu touchés mais enregistrent généralement une progression moyenne assez élevée (au-delà de 4%)</w:t>
      </w:r>
      <w:r w:rsidR="00BC4CB5">
        <w:t xml:space="preserve"> ce qui indique, à des degrés divers, une faible maitrise de l’</w:t>
      </w:r>
      <w:r w:rsidR="00C53774">
        <w:t>évolution</w:t>
      </w:r>
      <w:r w:rsidR="00BC4CB5">
        <w:t xml:space="preserve"> de la maladie.</w:t>
      </w:r>
    </w:p>
    <w:p w:rsidR="00BC4CB5" w:rsidRDefault="00BC4CB5" w:rsidP="00BC4CB5">
      <w:pPr>
        <w:pStyle w:val="Paragraphedeliste"/>
        <w:ind w:left="360"/>
        <w:jc w:val="both"/>
      </w:pPr>
    </w:p>
    <w:p w:rsidR="00A01827" w:rsidRDefault="00AE60BE" w:rsidP="00497E01">
      <w:pPr>
        <w:pStyle w:val="Paragraphedeliste"/>
        <w:numPr>
          <w:ilvl w:val="0"/>
          <w:numId w:val="1"/>
        </w:numPr>
        <w:jc w:val="both"/>
      </w:pPr>
      <w:r>
        <w:rPr>
          <w:noProof/>
          <w:lang w:eastAsia="fr-FR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20320</wp:posOffset>
            </wp:positionV>
            <wp:extent cx="3067685" cy="1848485"/>
            <wp:effectExtent l="19050" t="19050" r="18415" b="18415"/>
            <wp:wrapSquare wrapText="bothSides"/>
            <wp:docPr id="19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184848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A01827">
        <w:t xml:space="preserve">Le Maroc </w:t>
      </w:r>
      <w:r w:rsidR="00E37E05">
        <w:t>serait</w:t>
      </w:r>
      <w:r w:rsidR="003665B2">
        <w:t xml:space="preserve"> selon ce benchmark </w:t>
      </w:r>
      <w:r w:rsidR="00497E01">
        <w:t xml:space="preserve"> dans le </w:t>
      </w:r>
      <w:r w:rsidR="003B580E">
        <w:t>Groupe 3</w:t>
      </w:r>
      <w:r w:rsidR="00D32CD0">
        <w:t xml:space="preserve">, soit </w:t>
      </w:r>
      <w:r w:rsidR="00A01827">
        <w:t xml:space="preserve">le </w:t>
      </w:r>
      <w:r w:rsidR="002D7D3F">
        <w:t>quadrant</w:t>
      </w:r>
      <w:r w:rsidR="00A01827">
        <w:t xml:space="preserve"> des pays relativement peu touché</w:t>
      </w:r>
      <w:r w:rsidR="00BC4CB5">
        <w:t>s à ce stade et qui sont en quête</w:t>
      </w:r>
      <w:r w:rsidR="00A01827">
        <w:t xml:space="preserve"> de la maitrise de </w:t>
      </w:r>
      <w:r w:rsidR="003223B6">
        <w:t>la propagation (</w:t>
      </w:r>
      <w:r w:rsidR="00C53774">
        <w:t xml:space="preserve">son </w:t>
      </w:r>
      <w:r w:rsidR="003223B6">
        <w:t xml:space="preserve">R0 </w:t>
      </w:r>
      <w:r w:rsidR="00640472">
        <w:t xml:space="preserve">serait </w:t>
      </w:r>
      <w:r w:rsidR="003223B6">
        <w:t xml:space="preserve">en dessous de 1 et </w:t>
      </w:r>
      <w:r w:rsidR="00C53774">
        <w:t xml:space="preserve">sa </w:t>
      </w:r>
      <w:r w:rsidR="003223B6">
        <w:t>progressi</w:t>
      </w:r>
      <w:r w:rsidR="0017689C">
        <w:t>on réc</w:t>
      </w:r>
      <w:r w:rsidR="003223B6">
        <w:t>ente</w:t>
      </w:r>
      <w:r w:rsidR="00DA791F">
        <w:t xml:space="preserve"> sur les 10</w:t>
      </w:r>
      <w:r w:rsidR="00AD6E38">
        <w:t xml:space="preserve"> derniers jours </w:t>
      </w:r>
      <w:r w:rsidR="003223B6">
        <w:t xml:space="preserve"> de </w:t>
      </w:r>
      <w:r w:rsidR="0017689C">
        <w:t xml:space="preserve">1,4% </w:t>
      </w:r>
      <w:r w:rsidR="00C53774">
        <w:t xml:space="preserve"> et </w:t>
      </w:r>
      <w:r w:rsidR="0017689C">
        <w:t>en baisse continue)</w:t>
      </w:r>
    </w:p>
    <w:p w:rsidR="002D7D3F" w:rsidRDefault="00AE60BE" w:rsidP="00B80961">
      <w:pPr>
        <w:pStyle w:val="Paragraphedeliste"/>
        <w:numPr>
          <w:ilvl w:val="0"/>
          <w:numId w:val="1"/>
        </w:numPr>
        <w:jc w:val="both"/>
      </w:pPr>
      <w:r>
        <w:rPr>
          <w:noProof/>
          <w:lang w:eastAsia="fr-FR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829945</wp:posOffset>
            </wp:positionV>
            <wp:extent cx="3067050" cy="1790700"/>
            <wp:effectExtent l="19050" t="19050" r="19050" b="19050"/>
            <wp:wrapSquare wrapText="bothSides"/>
            <wp:docPr id="20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7907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435DA5">
        <w:t>I</w:t>
      </w:r>
      <w:r w:rsidR="002D7D3F">
        <w:t xml:space="preserve">l est </w:t>
      </w:r>
      <w:r w:rsidR="00435DA5">
        <w:t xml:space="preserve">cependant </w:t>
      </w:r>
      <w:r w:rsidR="00B80961">
        <w:t xml:space="preserve">le pays le mieux positionné parmi les grands pays africains dans ce groupe et le </w:t>
      </w:r>
      <w:r w:rsidR="00F47976">
        <w:t>plus</w:t>
      </w:r>
      <w:r w:rsidR="002D7D3F">
        <w:t xml:space="preserve"> proche </w:t>
      </w:r>
      <w:r w:rsidR="00B80961">
        <w:t>pour basculer vers le quadrant 4</w:t>
      </w:r>
      <w:r w:rsidR="00781730">
        <w:t xml:space="preserve"> (G4)</w:t>
      </w:r>
      <w:r w:rsidR="00C62AAC">
        <w:t xml:space="preserve"> </w:t>
      </w:r>
      <w:r w:rsidR="00C723F1">
        <w:t>qui est pour rappel composé</w:t>
      </w:r>
      <w:r w:rsidR="00B80961">
        <w:t xml:space="preserve"> d</w:t>
      </w:r>
      <w:r w:rsidR="002D7D3F">
        <w:t>es pays relativement peu a</w:t>
      </w:r>
      <w:r w:rsidR="00F47976">
        <w:t>tteints et qui sont en cours d’éradication</w:t>
      </w:r>
      <w:r w:rsidR="00435DA5">
        <w:t xml:space="preserve"> de la maladie</w:t>
      </w:r>
      <w:r w:rsidR="002D7D3F">
        <w:t>.</w:t>
      </w:r>
    </w:p>
    <w:p w:rsidR="00C15813" w:rsidRDefault="0029697D" w:rsidP="00C15813">
      <w:pPr>
        <w:pStyle w:val="Paragraphedeliste"/>
        <w:numPr>
          <w:ilvl w:val="0"/>
          <w:numId w:val="1"/>
        </w:numPr>
        <w:jc w:val="both"/>
      </w:pPr>
      <w:r>
        <w:t xml:space="preserve">La courbe des </w:t>
      </w:r>
      <w:r w:rsidR="00083A73">
        <w:t xml:space="preserve">cas quotidiens fait </w:t>
      </w:r>
      <w:r w:rsidR="00F47976">
        <w:t xml:space="preserve">néanmoins </w:t>
      </w:r>
      <w:r w:rsidR="00083A73">
        <w:t>apparait</w:t>
      </w:r>
      <w:r w:rsidR="00C53774">
        <w:t>re des soubres</w:t>
      </w:r>
      <w:r w:rsidR="003A3003">
        <w:t>auts préoccupants (cf Figure 8</w:t>
      </w:r>
      <w:r w:rsidR="00C53774">
        <w:t>).</w:t>
      </w:r>
    </w:p>
    <w:p w:rsidR="00C53774" w:rsidRDefault="00CC4D38" w:rsidP="00C15813">
      <w:pPr>
        <w:pStyle w:val="Paragraphedeliste"/>
        <w:numPr>
          <w:ilvl w:val="0"/>
          <w:numId w:val="1"/>
        </w:numPr>
        <w:jc w:val="both"/>
      </w:pPr>
      <w:r>
        <w:t>La courbe des ca</w:t>
      </w:r>
      <w:r w:rsidR="00D0021D">
        <w:t xml:space="preserve">s cumulés est toujours </w:t>
      </w:r>
      <w:r w:rsidR="000A031A">
        <w:t>à la hausse avec quelques indices de début</w:t>
      </w:r>
      <w:r w:rsidR="00AD1375">
        <w:t xml:space="preserve"> </w:t>
      </w:r>
      <w:r w:rsidR="000A031A">
        <w:t>d’</w:t>
      </w:r>
      <w:r w:rsidR="00D32CD0">
        <w:t>ap</w:t>
      </w:r>
      <w:r w:rsidR="00D0021D">
        <w:t xml:space="preserve">latissement </w:t>
      </w:r>
      <w:r w:rsidR="002D7D3F">
        <w:t>mais</w:t>
      </w:r>
      <w:r w:rsidR="00D0021D">
        <w:t xml:space="preserve"> surtout </w:t>
      </w:r>
      <w:r w:rsidR="00D32CD0">
        <w:t xml:space="preserve">n’est plus </w:t>
      </w:r>
      <w:r w:rsidR="004D7479">
        <w:t>dans une</w:t>
      </w:r>
      <w:r w:rsidR="003A3003">
        <w:t xml:space="preserve"> tendance exponentielle (cfFig 9</w:t>
      </w:r>
      <w:r w:rsidR="004D7479">
        <w:t>)</w:t>
      </w:r>
      <w:r w:rsidR="003A3003">
        <w:t>.</w:t>
      </w:r>
    </w:p>
    <w:p w:rsidR="00497E01" w:rsidRDefault="00D32CD0" w:rsidP="00C15813">
      <w:pPr>
        <w:pStyle w:val="Paragraphedeliste"/>
        <w:numPr>
          <w:ilvl w:val="0"/>
          <w:numId w:val="1"/>
        </w:numPr>
        <w:jc w:val="both"/>
      </w:pPr>
      <w:r>
        <w:t>De surcroit</w:t>
      </w:r>
      <w:r w:rsidR="00CC4D38">
        <w:t xml:space="preserve">, si l’on considère les cas actifs (c'est-à-dire nets des </w:t>
      </w:r>
      <w:r w:rsidR="00AB3D5E">
        <w:t>guérisons</w:t>
      </w:r>
      <w:r w:rsidR="00AE60BE">
        <w:t xml:space="preserve"> et décès), la tendance de la courbe est à la baisse</w:t>
      </w:r>
      <w:r>
        <w:t>.</w:t>
      </w:r>
    </w:p>
    <w:p w:rsidR="00927D33" w:rsidRDefault="00927D33" w:rsidP="00D11591">
      <w:pPr>
        <w:jc w:val="both"/>
        <w:rPr>
          <w:b/>
          <w:bCs/>
          <w:i/>
          <w:iCs/>
          <w:noProof/>
          <w:color w:val="00359E"/>
          <w:lang w:eastAsia="fr-FR"/>
        </w:rPr>
      </w:pPr>
    </w:p>
    <w:p w:rsidR="00D11591" w:rsidRPr="009A39D3" w:rsidRDefault="009A39D3" w:rsidP="00D11591">
      <w:pPr>
        <w:jc w:val="both"/>
        <w:rPr>
          <w:b/>
          <w:bCs/>
          <w:i/>
          <w:iCs/>
          <w:noProof/>
          <w:color w:val="00359E"/>
          <w:lang w:eastAsia="fr-FR"/>
        </w:rPr>
      </w:pPr>
      <w:r>
        <w:rPr>
          <w:b/>
          <w:bCs/>
          <w:i/>
          <w:iCs/>
          <w:noProof/>
          <w:color w:val="00359E"/>
          <w:lang w:eastAsia="fr-FR"/>
        </w:rPr>
        <w:lastRenderedPageBreak/>
        <w:t>Ré</w:t>
      </w:r>
      <w:r w:rsidR="00DB39BF" w:rsidRPr="009A39D3">
        <w:rPr>
          <w:b/>
          <w:bCs/>
          <w:i/>
          <w:iCs/>
          <w:noProof/>
          <w:color w:val="00359E"/>
          <w:lang w:eastAsia="fr-FR"/>
        </w:rPr>
        <w:t>capitulatif</w:t>
      </w:r>
    </w:p>
    <w:p w:rsidR="00BE31CE" w:rsidRDefault="00AE60BE" w:rsidP="00AE60BE">
      <w:pPr>
        <w:spacing w:after="0"/>
        <w:jc w:val="both"/>
      </w:pPr>
      <w:r w:rsidRPr="00AE60BE">
        <w:rPr>
          <w:noProof/>
          <w:lang w:eastAsia="fr-FR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36195</wp:posOffset>
            </wp:positionV>
            <wp:extent cx="3479800" cy="2203450"/>
            <wp:effectExtent l="19050" t="0" r="6350" b="0"/>
            <wp:wrapSquare wrapText="bothSides"/>
            <wp:docPr id="2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7E01">
        <w:t>C</w:t>
      </w:r>
      <w:r w:rsidR="00367B66">
        <w:t xml:space="preserve">e benchmark </w:t>
      </w:r>
      <w:r w:rsidR="00497E01">
        <w:t xml:space="preserve">effectué </w:t>
      </w:r>
      <w:r w:rsidR="00367B66">
        <w:t>sur un ensembl</w:t>
      </w:r>
      <w:r w:rsidR="00D11591">
        <w:t>e assez large a permis de donner une approche pour classifier les</w:t>
      </w:r>
      <w:r w:rsidR="00C723F1">
        <w:t xml:space="preserve"> pays par compartiment et appréhender</w:t>
      </w:r>
      <w:r w:rsidR="00D11591">
        <w:t xml:space="preserve"> plus </w:t>
      </w:r>
      <w:r w:rsidR="009A39D3">
        <w:t>aisément</w:t>
      </w:r>
      <w:r w:rsidR="00D11591">
        <w:t xml:space="preserve"> leur situation pandémique</w:t>
      </w:r>
      <w:r w:rsidR="00DB39BF">
        <w:t xml:space="preserve">. Cette classification a permis </w:t>
      </w:r>
      <w:r w:rsidR="009A39D3">
        <w:t>également</w:t>
      </w:r>
      <w:r w:rsidR="00DB39BF">
        <w:t xml:space="preserve"> d’examiner pour chacun des  groupes les impacts ou risques de la levée du confinement.</w:t>
      </w:r>
    </w:p>
    <w:p w:rsidR="00804D26" w:rsidRDefault="00AD75F1" w:rsidP="00551A53">
      <w:pPr>
        <w:spacing w:after="0"/>
        <w:jc w:val="both"/>
      </w:pPr>
      <w:r>
        <w:t>Grâ</w:t>
      </w:r>
      <w:r w:rsidR="009A39D3">
        <w:t>ce à ce</w:t>
      </w:r>
      <w:r w:rsidR="005556A5">
        <w:t>tte classific</w:t>
      </w:r>
      <w:r w:rsidR="00804D26">
        <w:t xml:space="preserve">ation, </w:t>
      </w:r>
      <w:r w:rsidR="00F57B7B">
        <w:t>il est aisé de constater</w:t>
      </w:r>
      <w:r w:rsidR="009A39D3">
        <w:t xml:space="preserve"> que le </w:t>
      </w:r>
      <w:r w:rsidR="00BE31CE">
        <w:t>Mar</w:t>
      </w:r>
      <w:r w:rsidR="009A39D3">
        <w:t xml:space="preserve">oc, après tous les </w:t>
      </w:r>
      <w:r w:rsidR="00BE31CE">
        <w:t>efforts intenses</w:t>
      </w:r>
      <w:r w:rsidR="009A39D3">
        <w:t xml:space="preserve"> mis en </w:t>
      </w:r>
      <w:r>
        <w:t>œuvre</w:t>
      </w:r>
      <w:r w:rsidR="00BE31CE">
        <w:t xml:space="preserve"> pour contenir la</w:t>
      </w:r>
      <w:r w:rsidR="009A39D3">
        <w:t xml:space="preserve"> propagation de la pandémie, </w:t>
      </w:r>
      <w:r w:rsidR="00BE31CE">
        <w:t>se retrouve très proche de la zone de succès</w:t>
      </w:r>
      <w:r w:rsidR="0020713F">
        <w:t xml:space="preserve"> (cf Fig10)</w:t>
      </w:r>
      <w:r w:rsidR="00BE31CE">
        <w:t xml:space="preserve">. </w:t>
      </w:r>
      <w:r w:rsidR="00804D26">
        <w:t>La confirmation de la tendance à la baisse du R0, il faut l’espérer, permettra de s’assurer que le déconfinement prochain d’une partie de sa population dicté par des raisons économiques et sociales é</w:t>
      </w:r>
      <w:r w:rsidR="007E53DD">
        <w:t>videntes ne</w:t>
      </w:r>
      <w:r w:rsidR="00804D26">
        <w:t xml:space="preserve"> fera pas dévier </w:t>
      </w:r>
      <w:r w:rsidR="007E53DD">
        <w:t xml:space="preserve">le Maroc </w:t>
      </w:r>
      <w:r w:rsidR="00804D26">
        <w:t>de la trajectoire qui devrait le conduire vers la configuration du Groupe4.</w:t>
      </w:r>
      <w:r w:rsidR="00551A53">
        <w:t>Le renforcement de la vigilance et l’intensification des tests actuellement en cours laisse penser que le Maroc s’achemine vers une logique de déconfinement sous contrôle.</w:t>
      </w:r>
    </w:p>
    <w:p w:rsidR="00804D26" w:rsidRDefault="00804D26" w:rsidP="0020713F">
      <w:pPr>
        <w:spacing w:after="0"/>
        <w:jc w:val="both"/>
      </w:pPr>
    </w:p>
    <w:sectPr w:rsidR="00804D26" w:rsidSect="00467316">
      <w:headerReference w:type="default" r:id="rId20"/>
      <w:headerReference w:type="first" r:id="rId2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3DD" w:rsidRDefault="00DF33DD" w:rsidP="000B2400">
      <w:pPr>
        <w:spacing w:after="0" w:line="240" w:lineRule="auto"/>
      </w:pPr>
      <w:r>
        <w:separator/>
      </w:r>
    </w:p>
  </w:endnote>
  <w:endnote w:type="continuationSeparator" w:id="1">
    <w:p w:rsidR="00DF33DD" w:rsidRDefault="00DF33DD" w:rsidP="000B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3DD" w:rsidRDefault="00DF33DD" w:rsidP="000B2400">
      <w:pPr>
        <w:spacing w:after="0" w:line="240" w:lineRule="auto"/>
      </w:pPr>
      <w:r>
        <w:separator/>
      </w:r>
    </w:p>
  </w:footnote>
  <w:footnote w:type="continuationSeparator" w:id="1">
    <w:p w:rsidR="00DF33DD" w:rsidRDefault="00DF33DD" w:rsidP="000B2400">
      <w:pPr>
        <w:spacing w:after="0" w:line="240" w:lineRule="auto"/>
      </w:pPr>
      <w:r>
        <w:continuationSeparator/>
      </w:r>
    </w:p>
  </w:footnote>
  <w:footnote w:id="2">
    <w:p w:rsidR="008E244C" w:rsidRDefault="008E244C" w:rsidP="007C3F6B">
      <w:pPr>
        <w:pStyle w:val="Notedebasdepage"/>
        <w:jc w:val="both"/>
      </w:pPr>
      <w:r>
        <w:rPr>
          <w:rStyle w:val="Appelnotedebasdep"/>
        </w:rPr>
        <w:footnoteRef/>
      </w:r>
      <w:r>
        <w:rPr>
          <w:i/>
          <w:iCs/>
          <w:sz w:val="18"/>
          <w:szCs w:val="18"/>
        </w:rPr>
        <w:t>Pour l</w:t>
      </w:r>
      <w:r w:rsidRPr="00DC4FBF">
        <w:rPr>
          <w:i/>
          <w:iCs/>
          <w:sz w:val="18"/>
          <w:szCs w:val="18"/>
        </w:rPr>
        <w:t>e 1er axe</w:t>
      </w:r>
      <w:r w:rsidR="002D264E">
        <w:rPr>
          <w:i/>
          <w:iCs/>
          <w:sz w:val="18"/>
          <w:szCs w:val="18"/>
        </w:rPr>
        <w:t>,</w:t>
      </w:r>
      <w:r w:rsidRPr="00DC4FBF">
        <w:rPr>
          <w:i/>
          <w:iCs/>
          <w:sz w:val="18"/>
          <w:szCs w:val="18"/>
        </w:rPr>
        <w:t xml:space="preserve"> les pays sont classés par rapport à une moyenne </w:t>
      </w:r>
      <w:r>
        <w:rPr>
          <w:i/>
          <w:iCs/>
          <w:sz w:val="18"/>
          <w:szCs w:val="18"/>
        </w:rPr>
        <w:t xml:space="preserve">mondiale </w:t>
      </w:r>
      <w:r w:rsidRPr="00DC4FBF">
        <w:rPr>
          <w:i/>
          <w:iCs/>
          <w:sz w:val="18"/>
          <w:szCs w:val="18"/>
        </w:rPr>
        <w:t xml:space="preserve">(Hors Chine) </w:t>
      </w:r>
      <w:r>
        <w:rPr>
          <w:i/>
          <w:iCs/>
          <w:sz w:val="18"/>
          <w:szCs w:val="18"/>
        </w:rPr>
        <w:t xml:space="preserve">qui est </w:t>
      </w:r>
      <w:r w:rsidRPr="00DC4FBF">
        <w:rPr>
          <w:i/>
          <w:iCs/>
          <w:sz w:val="18"/>
          <w:szCs w:val="18"/>
        </w:rPr>
        <w:t>d’environ 800 contaminations/million d’habitants</w:t>
      </w:r>
      <w:r w:rsidR="007C3F6B">
        <w:rPr>
          <w:i/>
          <w:iCs/>
          <w:sz w:val="18"/>
          <w:szCs w:val="18"/>
        </w:rPr>
        <w:t xml:space="preserve">. Il aurait été possible d’opter alternativement pour le nombre de décès par million d’habitant sans que cela change fondamentalement cette classification.  </w:t>
      </w:r>
      <w:r w:rsidRPr="00DC4FBF">
        <w:rPr>
          <w:i/>
          <w:iCs/>
          <w:sz w:val="18"/>
          <w:szCs w:val="18"/>
        </w:rPr>
        <w:t>Pour le 2</w:t>
      </w:r>
      <w:r w:rsidRPr="00DC4FBF">
        <w:rPr>
          <w:i/>
          <w:iCs/>
          <w:sz w:val="18"/>
          <w:szCs w:val="18"/>
          <w:vertAlign w:val="superscript"/>
        </w:rPr>
        <w:t>nd</w:t>
      </w:r>
      <w:r>
        <w:rPr>
          <w:i/>
          <w:iCs/>
          <w:sz w:val="18"/>
          <w:szCs w:val="18"/>
        </w:rPr>
        <w:t xml:space="preserve"> axe, la barre</w:t>
      </w:r>
      <w:r w:rsidR="002D264E">
        <w:rPr>
          <w:i/>
          <w:iCs/>
          <w:sz w:val="18"/>
          <w:szCs w:val="18"/>
        </w:rPr>
        <w:t xml:space="preserve"> du</w:t>
      </w:r>
      <w:r w:rsidRPr="00DC4FBF">
        <w:rPr>
          <w:i/>
          <w:iCs/>
          <w:sz w:val="18"/>
          <w:szCs w:val="18"/>
        </w:rPr>
        <w:t xml:space="preserve"> 1% </w:t>
      </w:r>
      <w:r>
        <w:rPr>
          <w:i/>
          <w:iCs/>
          <w:sz w:val="18"/>
          <w:szCs w:val="18"/>
        </w:rPr>
        <w:t xml:space="preserve"> reflète approximativement le seuil épid</w:t>
      </w:r>
      <w:r w:rsidR="00AD6E38">
        <w:rPr>
          <w:i/>
          <w:iCs/>
          <w:sz w:val="18"/>
          <w:szCs w:val="18"/>
        </w:rPr>
        <w:t>émiologique de R0=1</w:t>
      </w:r>
      <w:r w:rsidR="00AA20B3">
        <w:rPr>
          <w:i/>
          <w:iCs/>
          <w:sz w:val="18"/>
          <w:szCs w:val="18"/>
        </w:rPr>
        <w:t xml:space="preserve"> qui renseigne sur</w:t>
      </w:r>
      <w:r>
        <w:rPr>
          <w:i/>
          <w:iCs/>
          <w:sz w:val="18"/>
          <w:szCs w:val="18"/>
        </w:rPr>
        <w:t xml:space="preserve"> le niveau </w:t>
      </w:r>
      <w:r w:rsidR="00AA20B3">
        <w:rPr>
          <w:i/>
          <w:iCs/>
          <w:sz w:val="18"/>
          <w:szCs w:val="18"/>
        </w:rPr>
        <w:t xml:space="preserve">de </w:t>
      </w:r>
      <w:r w:rsidRPr="00DC4FBF">
        <w:rPr>
          <w:i/>
          <w:iCs/>
          <w:sz w:val="18"/>
          <w:szCs w:val="18"/>
        </w:rPr>
        <w:t>maitrise de la propagation.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184782"/>
      <w:docPartObj>
        <w:docPartGallery w:val="Page Numbers (Top of Page)"/>
        <w:docPartUnique/>
      </w:docPartObj>
    </w:sdtPr>
    <w:sdtContent>
      <w:p w:rsidR="00A36CE0" w:rsidRDefault="00030026">
        <w:pPr>
          <w:pStyle w:val="En-tte"/>
          <w:jc w:val="right"/>
        </w:pPr>
        <w:r>
          <w:fldChar w:fldCharType="begin"/>
        </w:r>
        <w:r w:rsidR="00AA094C">
          <w:instrText xml:space="preserve"> PAGE   \* MERGEFORMAT </w:instrText>
        </w:r>
        <w:r>
          <w:fldChar w:fldCharType="separate"/>
        </w:r>
        <w:r w:rsidR="00F8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CE0" w:rsidRDefault="00A36CE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AA" w:rsidRDefault="00030026">
    <w:pPr>
      <w:pStyle w:val="En-tte"/>
    </w:pPr>
    <w:r>
      <w:rPr>
        <w:noProof/>
        <w:lang w:eastAsia="fr-FR"/>
      </w:rPr>
      <w:pict>
        <v:rect id="_x0000_s2049" style="position:absolute;margin-left:-73.1pt;margin-top:-36.5pt;width:685.25pt;height:431.25pt;z-index:-251658752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49" DrawAspect="Content" ObjectID="_1653897193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7540"/>
    <w:multiLevelType w:val="hybridMultilevel"/>
    <w:tmpl w:val="99327786"/>
    <w:lvl w:ilvl="0" w:tplc="57362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2CE3"/>
    <w:multiLevelType w:val="hybridMultilevel"/>
    <w:tmpl w:val="89283D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053A67"/>
    <w:multiLevelType w:val="hybridMultilevel"/>
    <w:tmpl w:val="DF6CD842"/>
    <w:lvl w:ilvl="0" w:tplc="3904DC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25A38"/>
    <w:multiLevelType w:val="hybridMultilevel"/>
    <w:tmpl w:val="D772B8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4436F7"/>
    <w:multiLevelType w:val="hybridMultilevel"/>
    <w:tmpl w:val="E6980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677AF"/>
    <w:multiLevelType w:val="hybridMultilevel"/>
    <w:tmpl w:val="476C6EC4"/>
    <w:lvl w:ilvl="0" w:tplc="C694A1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6225ED"/>
    <w:multiLevelType w:val="hybridMultilevel"/>
    <w:tmpl w:val="395C10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01CEC"/>
    <w:rsid w:val="00005C8E"/>
    <w:rsid w:val="000165A1"/>
    <w:rsid w:val="00024845"/>
    <w:rsid w:val="00025BB6"/>
    <w:rsid w:val="00030026"/>
    <w:rsid w:val="00037DDB"/>
    <w:rsid w:val="00045CB9"/>
    <w:rsid w:val="0006766D"/>
    <w:rsid w:val="00072A6A"/>
    <w:rsid w:val="00081203"/>
    <w:rsid w:val="00083A73"/>
    <w:rsid w:val="0008594B"/>
    <w:rsid w:val="00094378"/>
    <w:rsid w:val="00095F18"/>
    <w:rsid w:val="000A031A"/>
    <w:rsid w:val="000B2400"/>
    <w:rsid w:val="000D09EB"/>
    <w:rsid w:val="000E7B34"/>
    <w:rsid w:val="000F002D"/>
    <w:rsid w:val="000F0D1F"/>
    <w:rsid w:val="000F2173"/>
    <w:rsid w:val="0010579B"/>
    <w:rsid w:val="001065E0"/>
    <w:rsid w:val="00106DAA"/>
    <w:rsid w:val="00111C98"/>
    <w:rsid w:val="00112E7A"/>
    <w:rsid w:val="001242AC"/>
    <w:rsid w:val="00132130"/>
    <w:rsid w:val="00144037"/>
    <w:rsid w:val="00145586"/>
    <w:rsid w:val="0017689C"/>
    <w:rsid w:val="00193A17"/>
    <w:rsid w:val="001A1622"/>
    <w:rsid w:val="001A2B5E"/>
    <w:rsid w:val="001C1CDB"/>
    <w:rsid w:val="001D5B28"/>
    <w:rsid w:val="001D7D82"/>
    <w:rsid w:val="001E3970"/>
    <w:rsid w:val="00200413"/>
    <w:rsid w:val="00206E5F"/>
    <w:rsid w:val="0020713F"/>
    <w:rsid w:val="0021401A"/>
    <w:rsid w:val="00222073"/>
    <w:rsid w:val="002226B0"/>
    <w:rsid w:val="00236395"/>
    <w:rsid w:val="00236B2E"/>
    <w:rsid w:val="00241462"/>
    <w:rsid w:val="00247954"/>
    <w:rsid w:val="00253A24"/>
    <w:rsid w:val="00253B34"/>
    <w:rsid w:val="00253F7F"/>
    <w:rsid w:val="00254070"/>
    <w:rsid w:val="00256991"/>
    <w:rsid w:val="00274DDD"/>
    <w:rsid w:val="00285D82"/>
    <w:rsid w:val="0029606B"/>
    <w:rsid w:val="0029697D"/>
    <w:rsid w:val="00296FBD"/>
    <w:rsid w:val="00297C69"/>
    <w:rsid w:val="002A014B"/>
    <w:rsid w:val="002A35A8"/>
    <w:rsid w:val="002B015A"/>
    <w:rsid w:val="002C5661"/>
    <w:rsid w:val="002D264E"/>
    <w:rsid w:val="002D7D3F"/>
    <w:rsid w:val="002F3E7F"/>
    <w:rsid w:val="002F5809"/>
    <w:rsid w:val="002F5D79"/>
    <w:rsid w:val="00304CBF"/>
    <w:rsid w:val="00306DFB"/>
    <w:rsid w:val="00307501"/>
    <w:rsid w:val="003078EC"/>
    <w:rsid w:val="003176BA"/>
    <w:rsid w:val="00317A24"/>
    <w:rsid w:val="003223B6"/>
    <w:rsid w:val="003353CF"/>
    <w:rsid w:val="003413FF"/>
    <w:rsid w:val="003466EC"/>
    <w:rsid w:val="00351A7B"/>
    <w:rsid w:val="003665B2"/>
    <w:rsid w:val="00367B66"/>
    <w:rsid w:val="003747C7"/>
    <w:rsid w:val="0039610C"/>
    <w:rsid w:val="003A3003"/>
    <w:rsid w:val="003A5F69"/>
    <w:rsid w:val="003B580E"/>
    <w:rsid w:val="003C0069"/>
    <w:rsid w:val="003E3FA7"/>
    <w:rsid w:val="003F30A2"/>
    <w:rsid w:val="003F7295"/>
    <w:rsid w:val="00401CEC"/>
    <w:rsid w:val="004115E6"/>
    <w:rsid w:val="00411763"/>
    <w:rsid w:val="0041480A"/>
    <w:rsid w:val="00414AE6"/>
    <w:rsid w:val="00422743"/>
    <w:rsid w:val="00435DA5"/>
    <w:rsid w:val="00463F6B"/>
    <w:rsid w:val="00467316"/>
    <w:rsid w:val="00475218"/>
    <w:rsid w:val="00497E01"/>
    <w:rsid w:val="004A3B50"/>
    <w:rsid w:val="004C5518"/>
    <w:rsid w:val="004D7479"/>
    <w:rsid w:val="004E526C"/>
    <w:rsid w:val="004E74E6"/>
    <w:rsid w:val="004F50B7"/>
    <w:rsid w:val="004F5350"/>
    <w:rsid w:val="005047AD"/>
    <w:rsid w:val="00504E64"/>
    <w:rsid w:val="00510D57"/>
    <w:rsid w:val="00514AC3"/>
    <w:rsid w:val="005164EF"/>
    <w:rsid w:val="00534F2B"/>
    <w:rsid w:val="00545271"/>
    <w:rsid w:val="00551A53"/>
    <w:rsid w:val="00555245"/>
    <w:rsid w:val="005556A5"/>
    <w:rsid w:val="00556965"/>
    <w:rsid w:val="00575269"/>
    <w:rsid w:val="005B2E3F"/>
    <w:rsid w:val="005C5AE3"/>
    <w:rsid w:val="005C7AA0"/>
    <w:rsid w:val="005D06ED"/>
    <w:rsid w:val="005D28F3"/>
    <w:rsid w:val="005D2E43"/>
    <w:rsid w:val="005E7A22"/>
    <w:rsid w:val="005F5895"/>
    <w:rsid w:val="0060448F"/>
    <w:rsid w:val="00633FBF"/>
    <w:rsid w:val="00640472"/>
    <w:rsid w:val="006404E9"/>
    <w:rsid w:val="00643D04"/>
    <w:rsid w:val="00646B7D"/>
    <w:rsid w:val="00654CB2"/>
    <w:rsid w:val="00663590"/>
    <w:rsid w:val="00683B1B"/>
    <w:rsid w:val="006963AC"/>
    <w:rsid w:val="006A1DB9"/>
    <w:rsid w:val="006B1167"/>
    <w:rsid w:val="006E17A1"/>
    <w:rsid w:val="006E3F44"/>
    <w:rsid w:val="006E7AA2"/>
    <w:rsid w:val="006F02BA"/>
    <w:rsid w:val="007124AA"/>
    <w:rsid w:val="00715B6A"/>
    <w:rsid w:val="00727B60"/>
    <w:rsid w:val="00734116"/>
    <w:rsid w:val="00753A40"/>
    <w:rsid w:val="00767B06"/>
    <w:rsid w:val="00767D83"/>
    <w:rsid w:val="00781730"/>
    <w:rsid w:val="007830BE"/>
    <w:rsid w:val="00795152"/>
    <w:rsid w:val="007A473A"/>
    <w:rsid w:val="007B0573"/>
    <w:rsid w:val="007B116F"/>
    <w:rsid w:val="007C3F6B"/>
    <w:rsid w:val="007C47F0"/>
    <w:rsid w:val="007D629B"/>
    <w:rsid w:val="007E53DD"/>
    <w:rsid w:val="008000C2"/>
    <w:rsid w:val="00804D26"/>
    <w:rsid w:val="00811F16"/>
    <w:rsid w:val="008215FB"/>
    <w:rsid w:val="008216D0"/>
    <w:rsid w:val="0082399A"/>
    <w:rsid w:val="00827C17"/>
    <w:rsid w:val="00846BBC"/>
    <w:rsid w:val="0084707F"/>
    <w:rsid w:val="008500CB"/>
    <w:rsid w:val="008557F1"/>
    <w:rsid w:val="00855A6E"/>
    <w:rsid w:val="008751D6"/>
    <w:rsid w:val="00877B29"/>
    <w:rsid w:val="0088226A"/>
    <w:rsid w:val="00883425"/>
    <w:rsid w:val="00885F08"/>
    <w:rsid w:val="00887EE1"/>
    <w:rsid w:val="008B6BB6"/>
    <w:rsid w:val="008D0E7F"/>
    <w:rsid w:val="008D357B"/>
    <w:rsid w:val="008E244C"/>
    <w:rsid w:val="008F41CF"/>
    <w:rsid w:val="0090197B"/>
    <w:rsid w:val="0091316F"/>
    <w:rsid w:val="00927D33"/>
    <w:rsid w:val="00927ED4"/>
    <w:rsid w:val="00932ED6"/>
    <w:rsid w:val="00932F27"/>
    <w:rsid w:val="0095326A"/>
    <w:rsid w:val="00975D54"/>
    <w:rsid w:val="00984599"/>
    <w:rsid w:val="00995BDA"/>
    <w:rsid w:val="009A39D3"/>
    <w:rsid w:val="009B6DD8"/>
    <w:rsid w:val="009C7C9F"/>
    <w:rsid w:val="009D7B0E"/>
    <w:rsid w:val="00A01827"/>
    <w:rsid w:val="00A07160"/>
    <w:rsid w:val="00A13B3B"/>
    <w:rsid w:val="00A32988"/>
    <w:rsid w:val="00A36CE0"/>
    <w:rsid w:val="00A42C2B"/>
    <w:rsid w:val="00A50906"/>
    <w:rsid w:val="00A54C8D"/>
    <w:rsid w:val="00A65F17"/>
    <w:rsid w:val="00A8113C"/>
    <w:rsid w:val="00A916FB"/>
    <w:rsid w:val="00AA094C"/>
    <w:rsid w:val="00AA20B3"/>
    <w:rsid w:val="00AB3D5E"/>
    <w:rsid w:val="00AC16DB"/>
    <w:rsid w:val="00AC61A9"/>
    <w:rsid w:val="00AD1375"/>
    <w:rsid w:val="00AD6E38"/>
    <w:rsid w:val="00AD75F1"/>
    <w:rsid w:val="00AE0763"/>
    <w:rsid w:val="00AE5797"/>
    <w:rsid w:val="00AE5B98"/>
    <w:rsid w:val="00AE60BE"/>
    <w:rsid w:val="00AF37AD"/>
    <w:rsid w:val="00B0029F"/>
    <w:rsid w:val="00B16631"/>
    <w:rsid w:val="00B17E19"/>
    <w:rsid w:val="00B2625F"/>
    <w:rsid w:val="00B31A7A"/>
    <w:rsid w:val="00B35DFF"/>
    <w:rsid w:val="00B40926"/>
    <w:rsid w:val="00B43C79"/>
    <w:rsid w:val="00B4571B"/>
    <w:rsid w:val="00B45ABA"/>
    <w:rsid w:val="00B505BE"/>
    <w:rsid w:val="00B5626F"/>
    <w:rsid w:val="00B6104A"/>
    <w:rsid w:val="00B72E99"/>
    <w:rsid w:val="00B80961"/>
    <w:rsid w:val="00B86174"/>
    <w:rsid w:val="00B94581"/>
    <w:rsid w:val="00BA3A53"/>
    <w:rsid w:val="00BA4BB2"/>
    <w:rsid w:val="00BA5C6D"/>
    <w:rsid w:val="00BA7EE9"/>
    <w:rsid w:val="00BB1023"/>
    <w:rsid w:val="00BB7338"/>
    <w:rsid w:val="00BC10C1"/>
    <w:rsid w:val="00BC4CB5"/>
    <w:rsid w:val="00BD61C3"/>
    <w:rsid w:val="00BE31CE"/>
    <w:rsid w:val="00BF3B23"/>
    <w:rsid w:val="00C01D1A"/>
    <w:rsid w:val="00C06150"/>
    <w:rsid w:val="00C141B3"/>
    <w:rsid w:val="00C15813"/>
    <w:rsid w:val="00C17186"/>
    <w:rsid w:val="00C25D7C"/>
    <w:rsid w:val="00C3391A"/>
    <w:rsid w:val="00C42A81"/>
    <w:rsid w:val="00C4402A"/>
    <w:rsid w:val="00C50AD7"/>
    <w:rsid w:val="00C53774"/>
    <w:rsid w:val="00C567AB"/>
    <w:rsid w:val="00C62AAC"/>
    <w:rsid w:val="00C723F1"/>
    <w:rsid w:val="00C9265D"/>
    <w:rsid w:val="00CB2225"/>
    <w:rsid w:val="00CB4139"/>
    <w:rsid w:val="00CC4D38"/>
    <w:rsid w:val="00CC4F55"/>
    <w:rsid w:val="00CD3151"/>
    <w:rsid w:val="00CD56DE"/>
    <w:rsid w:val="00CF6661"/>
    <w:rsid w:val="00D0021D"/>
    <w:rsid w:val="00D020E0"/>
    <w:rsid w:val="00D11591"/>
    <w:rsid w:val="00D2174D"/>
    <w:rsid w:val="00D32CD0"/>
    <w:rsid w:val="00D33D75"/>
    <w:rsid w:val="00D3492F"/>
    <w:rsid w:val="00D43152"/>
    <w:rsid w:val="00D47CC4"/>
    <w:rsid w:val="00D50EA4"/>
    <w:rsid w:val="00D56AA8"/>
    <w:rsid w:val="00D63DAF"/>
    <w:rsid w:val="00D73B05"/>
    <w:rsid w:val="00D84D0E"/>
    <w:rsid w:val="00DA791F"/>
    <w:rsid w:val="00DB39BF"/>
    <w:rsid w:val="00DC3DE7"/>
    <w:rsid w:val="00DC4FBF"/>
    <w:rsid w:val="00DC5360"/>
    <w:rsid w:val="00DC6DF2"/>
    <w:rsid w:val="00DD0D31"/>
    <w:rsid w:val="00DE7055"/>
    <w:rsid w:val="00DF33DD"/>
    <w:rsid w:val="00DF45DD"/>
    <w:rsid w:val="00E16043"/>
    <w:rsid w:val="00E22429"/>
    <w:rsid w:val="00E2644A"/>
    <w:rsid w:val="00E27C12"/>
    <w:rsid w:val="00E31B5E"/>
    <w:rsid w:val="00E31F12"/>
    <w:rsid w:val="00E32BA0"/>
    <w:rsid w:val="00E37E05"/>
    <w:rsid w:val="00E46320"/>
    <w:rsid w:val="00E56DD3"/>
    <w:rsid w:val="00E70A65"/>
    <w:rsid w:val="00E70C22"/>
    <w:rsid w:val="00E8508A"/>
    <w:rsid w:val="00EB26EC"/>
    <w:rsid w:val="00EE3FAD"/>
    <w:rsid w:val="00F14E09"/>
    <w:rsid w:val="00F34828"/>
    <w:rsid w:val="00F43347"/>
    <w:rsid w:val="00F47976"/>
    <w:rsid w:val="00F55375"/>
    <w:rsid w:val="00F57B7B"/>
    <w:rsid w:val="00F6734A"/>
    <w:rsid w:val="00F86A8F"/>
    <w:rsid w:val="00FA5BB8"/>
    <w:rsid w:val="00FB2165"/>
    <w:rsid w:val="00FB63F0"/>
    <w:rsid w:val="00FC379F"/>
    <w:rsid w:val="00FD2521"/>
    <w:rsid w:val="00FE0EC8"/>
    <w:rsid w:val="00FE3DF3"/>
    <w:rsid w:val="00FE46EF"/>
    <w:rsid w:val="00FF1AFE"/>
    <w:rsid w:val="00FF3E16"/>
    <w:rsid w:val="00FF7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1C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EE1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B240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B240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B240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3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E0"/>
  </w:style>
  <w:style w:type="paragraph" w:styleId="Pieddepage">
    <w:name w:val="footer"/>
    <w:basedOn w:val="Normal"/>
    <w:link w:val="PieddepageCar"/>
    <w:uiPriority w:val="99"/>
    <w:unhideWhenUsed/>
    <w:rsid w:val="00A3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89C3-800B-4F08-AD1A-7A63A2B7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1598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2</cp:revision>
  <cp:lastPrinted>2020-05-26T15:29:00Z</cp:lastPrinted>
  <dcterms:created xsi:type="dcterms:W3CDTF">2020-06-17T11:07:00Z</dcterms:created>
  <dcterms:modified xsi:type="dcterms:W3CDTF">2020-06-17T11:07:00Z</dcterms:modified>
</cp:coreProperties>
</file>