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8F5437" w:rsidP="009F3723">
      <w:pPr>
        <w:ind w:right="566"/>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8.4pt;margin-top:98.9pt;width:174.75pt;height:18.55pt;z-index:2517493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" stroked="f">
            <v:textbox>
              <w:txbxContent>
                <w:p w:rsidR="008949B5" w:rsidRPr="00D758FC" w:rsidRDefault="008949B5" w:rsidP="00B657A2">
                  <w:pPr>
                    <w:rPr>
                      <w:b/>
                      <w:bCs/>
                      <w:color w:val="9F2936" w:themeColor="accent2"/>
                      <w:sz w:val="17"/>
                      <w:szCs w:val="17"/>
                    </w:rPr>
                  </w:pPr>
                  <w:r w:rsidRPr="00D758FC">
                    <w:rPr>
                      <w:b/>
                      <w:bCs/>
                      <w:color w:val="9F2936" w:themeColor="accent2"/>
                      <w:sz w:val="17"/>
                      <w:szCs w:val="17"/>
                    </w:rPr>
                    <w:t>Direction de la Prévision et de la Prospective</w:t>
                  </w:r>
                </w:p>
              </w:txbxContent>
            </v:textbox>
            <w10:wrap type="square" anchorx="margin"/>
          </v:shape>
        </w:pict>
      </w:r>
      <w:r>
        <w:rPr>
          <w:noProof/>
          <w:lang w:eastAsia="fr-FR"/>
        </w:rPr>
        <w:pict>
          <v:group id="Groupe 193" o:spid="_x0000_s1027" style="position:absolute;margin-left:-36.4pt;margin-top:-27.35pt;width:523.1pt;height:757.9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">
            <v:rect id="Rectangle 194" o:spid="_x0000_s1028"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9"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La situation économique en 2020</w:t>
                    </w:r>
                  </w:p>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et ses perspectives en 2021</w:t>
                    </w:r>
                  </w:p>
                  <w:p w:rsidR="008949B5" w:rsidRPr="005F68C1" w:rsidRDefault="008949B5" w:rsidP="00F13981">
                    <w:pPr>
                      <w:jc w:val="center"/>
                      <w:rPr>
                        <w:b/>
                        <w:bCs/>
                        <w:color w:val="FFFF00"/>
                        <w:sz w:val="46"/>
                        <w:szCs w:val="46"/>
                      </w:rPr>
                    </w:pPr>
                  </w:p>
                  <w:p w:rsidR="008949B5" w:rsidRDefault="008949B5" w:rsidP="00F13981">
                    <w:pPr>
                      <w:jc w:val="center"/>
                      <w:rPr>
                        <w:b/>
                        <w:bCs/>
                        <w:color w:val="FFFFFF" w:themeColor="background1"/>
                        <w:sz w:val="46"/>
                        <w:szCs w:val="46"/>
                      </w:rPr>
                    </w:pPr>
                  </w:p>
                  <w:p w:rsidR="008949B5" w:rsidRDefault="008949B5" w:rsidP="00F13981">
                    <w:pPr>
                      <w:jc w:val="center"/>
                      <w:rPr>
                        <w:b/>
                        <w:bCs/>
                        <w:color w:val="FFFFFF" w:themeColor="background1"/>
                        <w:sz w:val="46"/>
                        <w:szCs w:val="46"/>
                      </w:rPr>
                    </w:pPr>
                  </w:p>
                  <w:p w:rsidR="008949B5" w:rsidRDefault="00DB4DCD" w:rsidP="00DB4DCD">
                    <w:pPr>
                      <w:jc w:val="center"/>
                      <w:rPr>
                        <w:b/>
                        <w:bCs/>
                        <w:color w:val="FFFFFF" w:themeColor="background1"/>
                        <w:sz w:val="46"/>
                        <w:szCs w:val="46"/>
                      </w:rPr>
                    </w:pPr>
                    <w:r w:rsidRPr="0084754E">
                      <w:rPr>
                        <w:b/>
                        <w:bCs/>
                        <w:color w:val="FFFFFF" w:themeColor="background1"/>
                        <w:sz w:val="46"/>
                        <w:szCs w:val="46"/>
                        <w:highlight w:val="black"/>
                      </w:rPr>
                      <w:t>juillet 2020</w:t>
                    </w:r>
                  </w:p>
                  <w:p w:rsidR="008949B5" w:rsidRDefault="008949B5" w:rsidP="00F13981">
                    <w:pPr>
                      <w:jc w:val="center"/>
                    </w:pPr>
                  </w:p>
                </w:txbxContent>
              </v:textbox>
            </v:rect>
            <v:shape id="Zone de texte 196" o:spid="_x0000_s1030" type="#_x0000_t202" style="position:absolute;left:4719;top:20673;width:60053;height:28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9F2936" w:themeColor="accent2"/>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8949B5" w:rsidRPr="00D758FC" w:rsidRDefault="008949B5" w:rsidP="00F13981">
                        <w:pPr>
                          <w:pStyle w:val="Sansinterligne"/>
                          <w:jc w:val="center"/>
                          <w:rPr>
                            <w:rFonts w:asciiTheme="majorHAnsi" w:eastAsiaTheme="majorEastAsia" w:hAnsiTheme="majorHAnsi" w:cstheme="majorBidi"/>
                            <w:caps/>
                            <w:color w:val="9F2936" w:themeColor="accent2"/>
                            <w:sz w:val="72"/>
                            <w:szCs w:val="72"/>
                          </w:rPr>
                        </w:pPr>
                        <w:r w:rsidRPr="00D758FC">
                          <w:rPr>
                            <w:b/>
                            <w:bCs/>
                            <w:color w:val="9F2936" w:themeColor="accent2"/>
                            <w:sz w:val="52"/>
                            <w:szCs w:val="52"/>
                          </w:rPr>
                          <w:t>BUDGET ECONOMIQUE EXPLORATOIRE 2021</w:t>
                        </w:r>
                      </w:p>
                    </w:sdtContent>
                  </w:sdt>
                </w:txbxContent>
              </v:textbox>
            </v:shape>
            <w10:wrap anchorx="margin" anchory="margin"/>
          </v:group>
        </w:pict>
      </w:r>
      <w:r w:rsidR="0095234C">
        <w:t xml:space="preserve">              </w:t>
      </w:r>
      <w:r w:rsidR="00FD47BE">
        <w:t xml:space="preserve">               </w:t>
      </w:r>
      <w:r w:rsidR="00B92865">
        <w:t xml:space="preserve">                                        </w:t>
      </w:r>
      <w:r w:rsidR="00FD47BE">
        <w:t xml:space="preserve">   </w:t>
      </w:r>
      <w:r w:rsidR="009F3723">
        <w:rPr>
          <w:noProof/>
          <w:lang w:eastAsia="fr-FR"/>
        </w:rPr>
        <w:drawing>
          <wp:anchor distT="0" distB="0" distL="114300" distR="114300" simplePos="0" relativeHeight="251822080" behindDoc="0" locked="0" layoutInCell="1" allowOverlap="1">
            <wp:simplePos x="4991100" y="901700"/>
            <wp:positionH relativeFrom="margin">
              <wp:align>center</wp:align>
            </wp:positionH>
            <wp:positionV relativeFrom="margin">
              <wp:align>top</wp:align>
            </wp:positionV>
            <wp:extent cx="1168400" cy="1168400"/>
            <wp:effectExtent l="1905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8400" cy="1168400"/>
                    </a:xfrm>
                    <a:prstGeom prst="rect">
                      <a:avLst/>
                    </a:prstGeom>
                  </pic:spPr>
                </pic:pic>
              </a:graphicData>
            </a:graphic>
          </wp:anchor>
        </w:drawing>
      </w:r>
    </w:p>
    <w:p w:rsidR="00B657A2" w:rsidRDefault="00B657A2" w:rsidP="009F3723">
      <w:pPr>
        <w:tabs>
          <w:tab w:val="left" w:pos="3686"/>
        </w:tabs>
        <w:jc w:val="center"/>
      </w:pPr>
    </w:p>
    <w:sdt>
      <w:sdtPr>
        <w:id w:val="-651758268"/>
        <w:docPartObj>
          <w:docPartGallery w:val="Cover Pages"/>
          <w:docPartUnique/>
        </w:docPartObj>
      </w:sdtPr>
      <w:sdtContent>
        <w:p w:rsidR="00DF78E1" w:rsidRDefault="008F5437" w:rsidP="00E1466D">
          <w:r>
            <w:rPr>
              <w:noProof/>
              <w:lang w:eastAsia="fr-FR"/>
            </w:rPr>
            <w:pict>
              <v:line id="Connecteur droit 5" o:spid="_x0000_s1094" style="position:absolute;z-index:251665408;visibility:visible;mso-wrap-distance-left:3.17475mm;mso-wrap-distance-top:-1e-4mm;mso-wrap-distance-right:3.17475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" strokecolor="#9f2936 [3205]" strokeweight="1.5pt">
                <v:stroke joinstyle="miter"/>
                <o:lock v:ext="edit" shapetype="f"/>
              </v:line>
            </w:pict>
          </w:r>
        </w:p>
        <w:p w:rsidR="00DF78E1" w:rsidRDefault="00DF78E1">
          <w:r>
            <w:br w:type="page"/>
          </w:r>
        </w:p>
      </w:sdtContent>
    </w:sdt>
    <w:p w:rsidR="00F13981" w:rsidRDefault="008F5437" w:rsidP="00A059E3">
      <w:pPr>
        <w:pStyle w:val="Titre"/>
        <w:tabs>
          <w:tab w:val="left" w:pos="993"/>
        </w:tabs>
        <w:spacing w:before="100" w:beforeAutospacing="1" w:after="100" w:afterAutospacing="1"/>
        <w:rPr>
          <w:rFonts w:ascii="Cambria" w:hAnsi="Cambria"/>
          <w:b/>
          <w:bCs/>
          <w:i/>
          <w:iCs/>
          <w:color w:val="9F2936" w:themeColor="accent2"/>
          <w:sz w:val="28"/>
          <w:szCs w:val="28"/>
        </w:rPr>
      </w:pPr>
      <w:r w:rsidRPr="008F5437">
        <w:rPr>
          <w:caps/>
          <w:noProof/>
          <w:color w:val="9F2936" w:themeColor="accent2"/>
          <w:kern w:val="16"/>
          <w:sz w:val="30"/>
          <w:szCs w:val="30"/>
        </w:rPr>
        <w:lastRenderedPageBreak/>
        <w:pict>
          <v:roundrect id="Rectangle à coins arrondis 46" o:spid="_x0000_s1093" style="position:absolute;margin-left:-16.9pt;margin-top:-19.85pt;width:493.5pt;height:693pt;z-index:-25165312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" fillcolor="white [3212]" strokecolor="#761e28 [2405]" strokeweight="1pt">
            <v:stroke joinstyle="miter"/>
            <v:path arrowok="t"/>
          </v:roundrect>
        </w:pict>
      </w:r>
      <w:r w:rsidR="00D758FC">
        <w:rPr>
          <w:caps/>
          <w:color w:val="9F2936" w:themeColor="accent2"/>
          <w:kern w:val="16"/>
          <w:sz w:val="30"/>
          <w:szCs w:val="30"/>
        </w:rPr>
        <w:t xml:space="preserve">                                                           </w:t>
      </w:r>
      <w:r w:rsidR="00F92603" w:rsidRPr="00D758FC">
        <w:rPr>
          <w:caps/>
          <w:color w:val="9F2936" w:themeColor="accent2"/>
          <w:kern w:val="16"/>
          <w:sz w:val="30"/>
          <w:szCs w:val="30"/>
        </w:rPr>
        <w:t xml:space="preserve"> </w:t>
      </w:r>
      <w:r w:rsidR="00F13981" w:rsidRPr="00D758FC">
        <w:rPr>
          <w:rFonts w:ascii="Cambria" w:hAnsi="Cambria"/>
          <w:b/>
          <w:bCs/>
          <w:i/>
          <w:iCs/>
          <w:color w:val="9F2936" w:themeColor="accent2"/>
          <w:sz w:val="28"/>
          <w:szCs w:val="28"/>
        </w:rPr>
        <w:t>AVANT-PROPOS</w:t>
      </w:r>
    </w:p>
    <w:p w:rsidR="00A059E3" w:rsidRDefault="00A059E3" w:rsidP="00A059E3">
      <w:pPr>
        <w:spacing w:line="276" w:lineRule="auto"/>
        <w:jc w:val="both"/>
        <w:rPr>
          <w:lang w:eastAsia="fr-FR"/>
        </w:rPr>
      </w:pPr>
      <w:r>
        <w:rPr>
          <w:lang w:eastAsia="fr-FR"/>
        </w:rPr>
        <w:tab/>
      </w:r>
    </w:p>
    <w:p w:rsidR="00FC5AF0" w:rsidRPr="00803AB1" w:rsidRDefault="00FC5AF0" w:rsidP="00A059E3">
      <w:pPr>
        <w:spacing w:line="276" w:lineRule="auto"/>
        <w:ind w:firstLine="708"/>
        <w:jc w:val="both"/>
        <w:rPr>
          <w:lang w:eastAsia="fr-FR"/>
        </w:rPr>
      </w:pPr>
      <w:r w:rsidRPr="00A059E3">
        <w:rPr>
          <w:rFonts w:asciiTheme="majorHAnsi" w:hAnsiTheme="majorHAnsi" w:cstheme="majorHAnsi"/>
        </w:rPr>
        <w:t>Le Haut-Commissariat au Plan élabore le Budget Economique Exploratoire 2021 qui présente une révision de la prévision de la croissance économiqu</w:t>
      </w:r>
      <w:r w:rsidR="00D246F2" w:rsidRPr="00A059E3">
        <w:rPr>
          <w:rFonts w:asciiTheme="majorHAnsi" w:hAnsiTheme="majorHAnsi" w:cstheme="majorHAnsi"/>
        </w:rPr>
        <w:t>e nationale en 2020, ainsi que s</w:t>
      </w:r>
      <w:r w:rsidRPr="00A059E3">
        <w:rPr>
          <w:rFonts w:asciiTheme="majorHAnsi" w:hAnsiTheme="majorHAnsi" w:cstheme="majorHAnsi"/>
        </w:rPr>
        <w:t>es perspectives pour l’année 2021. Ce budget est de nature à permettre au gouvernement et aux acteurs socio-</w:t>
      </w:r>
      <w:r w:rsidRPr="00803AB1">
        <w:rPr>
          <w:rFonts w:asciiTheme="majorHAnsi" w:hAnsiTheme="majorHAnsi" w:cstheme="majorHAnsi"/>
        </w:rPr>
        <w:t xml:space="preserve">économiques de prendre conscience de l'évolution économique prévisible en 2021. </w:t>
      </w:r>
    </w:p>
    <w:p w:rsidR="000F205E" w:rsidRDefault="000F205E" w:rsidP="000F205E">
      <w:pPr>
        <w:spacing w:line="276" w:lineRule="auto"/>
        <w:ind w:firstLine="708"/>
        <w:jc w:val="both"/>
        <w:rPr>
          <w:rFonts w:asciiTheme="majorHAnsi" w:hAnsiTheme="majorHAnsi" w:cstheme="majorHAnsi"/>
        </w:rPr>
      </w:pPr>
      <w:r w:rsidRPr="000F205E">
        <w:rPr>
          <w:rFonts w:asciiTheme="majorHAnsi" w:hAnsiTheme="majorHAnsi" w:cstheme="majorHAnsi"/>
        </w:rPr>
        <w:t>L’élaboration du Budget Economique Exploratoire 2021 intervient dans un contexte inédit marqué par une crise sanitaire qui a débuté en Chine et s’est propagée dans le monde entier. L’Europe notre principal partenaire économique en devrait être fortement impactée.</w:t>
      </w:r>
    </w:p>
    <w:p w:rsidR="00FC5AF0" w:rsidRPr="00A059E3" w:rsidRDefault="00FC5AF0" w:rsidP="004424B1">
      <w:pPr>
        <w:spacing w:line="276" w:lineRule="auto"/>
        <w:ind w:firstLine="708"/>
        <w:jc w:val="both"/>
        <w:rPr>
          <w:rFonts w:asciiTheme="majorHAnsi" w:hAnsiTheme="majorHAnsi" w:cstheme="majorHAnsi"/>
        </w:rPr>
      </w:pPr>
      <w:r w:rsidRPr="00803AB1">
        <w:rPr>
          <w:rFonts w:asciiTheme="majorHAnsi" w:hAnsiTheme="majorHAnsi" w:cstheme="majorHAnsi"/>
        </w:rPr>
        <w:t>Ainsi depuis son apparition au Maroc début mars, une batterie de</w:t>
      </w:r>
      <w:r w:rsidRPr="00A059E3">
        <w:rPr>
          <w:rFonts w:asciiTheme="majorHAnsi" w:hAnsiTheme="majorHAnsi" w:cstheme="majorHAnsi"/>
        </w:rPr>
        <w:t xml:space="preserve"> mesures a été mise en place favorisant la santé publique. Confinem</w:t>
      </w:r>
      <w:r w:rsidR="0074550A" w:rsidRPr="00A059E3">
        <w:rPr>
          <w:rFonts w:asciiTheme="majorHAnsi" w:hAnsiTheme="majorHAnsi" w:cstheme="majorHAnsi"/>
        </w:rPr>
        <w:t>ent et fermeture des frontières</w:t>
      </w:r>
      <w:r w:rsidRPr="00A059E3">
        <w:rPr>
          <w:rFonts w:asciiTheme="majorHAnsi" w:hAnsiTheme="majorHAnsi" w:cstheme="majorHAnsi"/>
        </w:rPr>
        <w:t xml:space="preserve"> ont été les principales décisions prises pour faire face à la propagation du virus causant ainsi l’arrêt partiel ou total de quelques activités économiques. Pour faire face à cette situation</w:t>
      </w:r>
      <w:r w:rsidR="004424B1">
        <w:rPr>
          <w:rFonts w:asciiTheme="majorHAnsi" w:hAnsiTheme="majorHAnsi" w:cstheme="majorHAnsi"/>
        </w:rPr>
        <w:t>,</w:t>
      </w:r>
      <w:r w:rsidRPr="00A059E3">
        <w:rPr>
          <w:rFonts w:asciiTheme="majorHAnsi" w:hAnsiTheme="majorHAnsi" w:cstheme="majorHAnsi"/>
        </w:rPr>
        <w:t xml:space="preserve"> un Fonds spécial de gestion de la pandémie a été créé</w:t>
      </w:r>
      <w:r w:rsidR="00D246F2" w:rsidRPr="00A059E3">
        <w:rPr>
          <w:rFonts w:asciiTheme="majorHAnsi" w:hAnsiTheme="majorHAnsi" w:cstheme="majorHAnsi"/>
        </w:rPr>
        <w:t>, sous l’égide de Sa Majesté le Roi Mohammed VI,</w:t>
      </w:r>
      <w:r w:rsidRPr="00A059E3">
        <w:rPr>
          <w:rFonts w:asciiTheme="majorHAnsi" w:hAnsiTheme="majorHAnsi" w:cstheme="majorHAnsi"/>
        </w:rPr>
        <w:t xml:space="preserve"> et dirigé par un Comité mixte composé du secteur public et privé.</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Le contexte actuel rend toute prévision complexe à établir, suite à l’incertitude qui règne à la fois au niveau international et national, à savoir le manque de visibilité qui marque l’évolution de la pandémie, les étapes de sortie du confinement et l’éventuel deuxième vague de contagion</w:t>
      </w:r>
      <w:r w:rsidR="00FA40A3" w:rsidRPr="00A059E3">
        <w:rPr>
          <w:rFonts w:asciiTheme="majorHAnsi" w:hAnsiTheme="majorHAnsi" w:cstheme="majorHAnsi"/>
        </w:rPr>
        <w:t xml:space="preserve"> après le dé-confinement</w:t>
      </w:r>
      <w:r w:rsidRPr="00A059E3">
        <w:rPr>
          <w:rFonts w:asciiTheme="majorHAnsi" w:hAnsiTheme="majorHAnsi" w:cstheme="majorHAnsi"/>
        </w:rPr>
        <w:t>.</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L’élaboration du présent budget tient compte des perspectives économiques mondiales, établies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Haut-Commissariat au Plan. Il se base aussi sur les données monétaires, issues de Bank Al Maghrib, les données financières fournies par le Ministère de l’Economie et des Finances et aussi sur les statistiques des échanges extérieurs fournies par l’Office des Changes.</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 xml:space="preserve">Les prévisions pour l’année 2021 sont basées sur la réalisation d’une production moyenne durant la campagne </w:t>
      </w:r>
      <w:r w:rsidR="00924BE9" w:rsidRPr="00A059E3">
        <w:rPr>
          <w:rFonts w:asciiTheme="majorHAnsi" w:hAnsiTheme="majorHAnsi" w:cstheme="majorHAnsi"/>
        </w:rPr>
        <w:t xml:space="preserve">agricole </w:t>
      </w:r>
      <w:r w:rsidRPr="00A059E3">
        <w:rPr>
          <w:rFonts w:asciiTheme="majorHAnsi" w:hAnsiTheme="majorHAnsi" w:cstheme="majorHAnsi"/>
        </w:rPr>
        <w:t>2020/2021 et la reconduction, durant l’année 2021, de la politique budgétaire de l’Etat mise en vigueur en 2020.</w:t>
      </w:r>
    </w:p>
    <w:p w:rsidR="00670459" w:rsidRPr="00A059E3" w:rsidRDefault="00FC5AF0" w:rsidP="00A059E3">
      <w:pPr>
        <w:spacing w:line="276" w:lineRule="auto"/>
        <w:ind w:firstLine="284"/>
        <w:jc w:val="both"/>
        <w:rPr>
          <w:rFonts w:asciiTheme="majorHAnsi" w:hAnsiTheme="majorHAnsi" w:cstheme="majorHAnsi"/>
        </w:rPr>
      </w:pPr>
      <w:r w:rsidRPr="00A059E3">
        <w:rPr>
          <w:rFonts w:asciiTheme="majorHAnsi" w:hAnsiTheme="majorHAnsi" w:cstheme="majorHAnsi"/>
        </w:rPr>
        <w:t>Les perspectives présentées ci-après seront modifiées lors de l'élaboration du budget économique prévisionnel 2021, qui sera publié au mois de janvier prochain pour tenir compte des actions de politiques économiques retenues dans la Loi de Finances 2021, ainsi que des évolutions éventuelles que connaîtrait l'environnement économique national et international.</w:t>
      </w:r>
    </w:p>
    <w:p w:rsidR="00D21650" w:rsidRPr="00DA5F3D" w:rsidRDefault="00DA5F3D" w:rsidP="00DA5F3D">
      <w:pPr>
        <w:rPr>
          <w:rFonts w:ascii="Cambria" w:hAnsi="Cambria"/>
        </w:rPr>
      </w:pPr>
      <w:r>
        <w:rPr>
          <w:rFonts w:ascii="Cambria" w:hAnsi="Cambria"/>
        </w:rPr>
        <w:br w:type="page"/>
      </w:r>
    </w:p>
    <w:p w:rsidR="00D21650" w:rsidRDefault="00D21650" w:rsidP="00D21650">
      <w:pPr>
        <w:pStyle w:val="Titre"/>
        <w:tabs>
          <w:tab w:val="left" w:pos="993"/>
        </w:tabs>
        <w:spacing w:before="100" w:beforeAutospacing="1" w:after="100" w:afterAutospacing="1"/>
        <w:ind w:firstLine="284"/>
        <w:jc w:val="center"/>
        <w:rPr>
          <w:b/>
          <w:bCs/>
          <w:caps/>
          <w:color w:val="951922"/>
          <w:kern w:val="16"/>
          <w:sz w:val="30"/>
          <w:szCs w:val="30"/>
        </w:rPr>
      </w:pPr>
      <w:r>
        <w:rPr>
          <w:b/>
          <w:bCs/>
          <w:caps/>
          <w:color w:val="951922"/>
          <w:kern w:val="16"/>
          <w:sz w:val="30"/>
          <w:szCs w:val="30"/>
        </w:rPr>
        <w:lastRenderedPageBreak/>
        <w:t>PRINCIPAUX INDICATEURS MACROECONOMIQUES</w:t>
      </w:r>
    </w:p>
    <w:p w:rsidR="00D21650" w:rsidRDefault="00D21650" w:rsidP="00D21650">
      <w:pPr>
        <w:rPr>
          <w:lang w:eastAsia="fr-FR"/>
        </w:rPr>
      </w:pPr>
    </w:p>
    <w:p w:rsidR="00D21650" w:rsidRDefault="008F5437" w:rsidP="00D21650">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2" type="#_x0000_t68" style="position:absolute;margin-left:291.7pt;margin-top:323pt;width:14pt;height:15.2pt;rotation:4249586fd;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" adj="9947" fillcolor="#e59ca4 [1301]" strokecolor="#e59ca4 [1301]" strokeweight="1pt">
            <v:path arrowok="t"/>
          </v:shape>
        </w:pict>
      </w:r>
      <w:r>
        <w:rPr>
          <w:noProof/>
          <w:lang w:eastAsia="fr-FR"/>
        </w:rPr>
        <w:pict>
          <v:roundrect id="Rectangle à coins arrondis 48" o:spid="_x0000_s1091" style="position:absolute;margin-left:-39.35pt;margin-top:14.2pt;width:524.25pt;height:454.5pt;z-index:2517514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r>
        <w:rPr>
          <w:noProof/>
          <w:lang w:eastAsia="fr-FR"/>
        </w:rPr>
        <w:pict>
          <v:roundrect id="AutoShape 45" o:spid="_x0000_s1031" style="position:absolute;margin-left:225.4pt;margin-top:115.8pt;width:58.35pt;height:22.1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">
            <v:shadow on="t" opacity=".5"/>
            <v:textbox>
              <w:txbxContent>
                <w:p w:rsidR="008949B5" w:rsidRDefault="008949B5" w:rsidP="00D21650">
                  <w:pPr>
                    <w:jc w:val="center"/>
                  </w:pPr>
                  <w:r>
                    <w:t>2,5</w:t>
                  </w:r>
                </w:p>
              </w:txbxContent>
            </v:textbox>
          </v:roundrect>
        </w:pict>
      </w:r>
      <w:r>
        <w:rPr>
          <w:noProof/>
          <w:lang w:eastAsia="fr-FR"/>
        </w:rPr>
        <w:pict>
          <v:roundrect id="AutoShape 46" o:spid="_x0000_s1032" style="position:absolute;margin-left:314.05pt;margin-top:115.8pt;width:58.35pt;height:22.1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">
            <v:shadow on="t"/>
            <v:textbox>
              <w:txbxContent>
                <w:p w:rsidR="008949B5" w:rsidRDefault="008949B5" w:rsidP="001E2410">
                  <w:pPr>
                    <w:jc w:val="center"/>
                  </w:pPr>
                  <w:r>
                    <w:t>-5,8</w:t>
                  </w:r>
                </w:p>
              </w:txbxContent>
            </v:textbox>
          </v:roundrect>
        </w:pict>
      </w:r>
      <w:r>
        <w:rPr>
          <w:noProof/>
          <w:lang w:eastAsia="fr-FR"/>
        </w:rPr>
        <w:pict>
          <v:roundrect id="AutoShape 47" o:spid="_x0000_s1033" style="position:absolute;margin-left:226.15pt;margin-top:147.9pt;width:58.35pt;height:22.15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uhwIAABo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">
            <v:shadow on="t" opacity=".5"/>
            <v:textbox>
              <w:txbxContent>
                <w:p w:rsidR="008949B5" w:rsidRDefault="008949B5" w:rsidP="001E2410">
                  <w:pPr>
                    <w:jc w:val="center"/>
                  </w:pPr>
                  <w:r>
                    <w:t>3,7</w:t>
                  </w:r>
                </w:p>
              </w:txbxContent>
            </v:textbox>
          </v:roundrect>
        </w:pict>
      </w:r>
      <w:r>
        <w:rPr>
          <w:noProof/>
          <w:lang w:eastAsia="fr-FR"/>
        </w:rPr>
        <w:pict>
          <v:roundrect id="AutoShape 48" o:spid="_x0000_s1034" style="position:absolute;margin-left:314.05pt;margin-top:148.65pt;width:58.35pt;height:22.15pt;z-index:251755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">
            <v:shadow on="t"/>
            <v:textbox>
              <w:txbxContent>
                <w:p w:rsidR="008949B5" w:rsidRDefault="008949B5" w:rsidP="001E2410">
                  <w:pPr>
                    <w:jc w:val="center"/>
                  </w:pPr>
                  <w:r>
                    <w:t>-5,3</w:t>
                  </w:r>
                </w:p>
              </w:txbxContent>
            </v:textbox>
          </v:roundrect>
        </w:pict>
      </w:r>
      <w:r>
        <w:rPr>
          <w:noProof/>
          <w:lang w:eastAsia="fr-FR"/>
        </w:rPr>
        <w:pict>
          <v:roundrect id="AutoShape 49" o:spid="_x0000_s1035" style="position:absolute;margin-left:226.15pt;margin-top:183.6pt;width:58.35pt;height:22.15pt;z-index:251756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hQIAABk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">
            <v:shadow on="t" opacity=".5"/>
            <v:textbox>
              <w:txbxContent>
                <w:p w:rsidR="008949B5" w:rsidRDefault="008949B5" w:rsidP="001E2410">
                  <w:pPr>
                    <w:jc w:val="center"/>
                  </w:pPr>
                  <w:r>
                    <w:t>-4,6</w:t>
                  </w:r>
                </w:p>
              </w:txbxContent>
            </v:textbox>
          </v:roundrect>
        </w:pict>
      </w:r>
      <w:r>
        <w:rPr>
          <w:noProof/>
          <w:lang w:eastAsia="fr-FR"/>
        </w:rPr>
        <w:pict>
          <v:roundrect id="AutoShape 50" o:spid="_x0000_s1036" style="position:absolute;margin-left:314.05pt;margin-top:184.35pt;width:58.35pt;height:22.15pt;z-index:251757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">
            <v:shadow on="t"/>
            <v:textbox>
              <w:txbxContent>
                <w:p w:rsidR="008949B5" w:rsidRDefault="008949B5" w:rsidP="001E2410">
                  <w:pPr>
                    <w:jc w:val="center"/>
                  </w:pPr>
                  <w:r>
                    <w:t>-5,7</w:t>
                  </w:r>
                </w:p>
              </w:txbxContent>
            </v:textbox>
          </v:roundrect>
        </w:pict>
      </w:r>
      <w:r>
        <w:rPr>
          <w:noProof/>
          <w:lang w:eastAsia="fr-FR"/>
        </w:rPr>
        <w:pict>
          <v:roundrect id="AutoShape 51" o:spid="_x0000_s1037" style="position:absolute;margin-left:226.15pt;margin-top:216.9pt;width:58.35pt;height:22.15pt;z-index:251758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">
            <v:shadow on="t" opacity=".5"/>
            <v:textbox>
              <w:txbxContent>
                <w:p w:rsidR="008949B5" w:rsidRDefault="008949B5" w:rsidP="00D21650">
                  <w:pPr>
                    <w:jc w:val="center"/>
                  </w:pPr>
                  <w:r>
                    <w:t>1,3</w:t>
                  </w:r>
                </w:p>
              </w:txbxContent>
            </v:textbox>
          </v:roundrect>
        </w:pict>
      </w:r>
      <w:r>
        <w:rPr>
          <w:noProof/>
          <w:lang w:eastAsia="fr-FR"/>
        </w:rPr>
        <w:pict>
          <v:roundrect id="AutoShape 52" o:spid="_x0000_s1038" style="position:absolute;margin-left:314.05pt;margin-top:217.65pt;width:58.35pt;height:22.15pt;z-index:251759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">
            <v:shadow on="t"/>
            <v:textbox>
              <w:txbxContent>
                <w:p w:rsidR="008949B5" w:rsidRDefault="008949B5" w:rsidP="001E2410">
                  <w:pPr>
                    <w:jc w:val="center"/>
                  </w:pPr>
                  <w:r>
                    <w:t>-0,4</w:t>
                  </w:r>
                </w:p>
              </w:txbxContent>
            </v:textbox>
          </v:roundrect>
        </w:pict>
      </w:r>
      <w:r>
        <w:rPr>
          <w:noProof/>
          <w:lang w:eastAsia="fr-FR"/>
        </w:rPr>
        <w:pict>
          <v:roundrect id="AutoShape 55" o:spid="_x0000_s1039" style="position:absolute;margin-left:226.15pt;margin-top:284.05pt;width:58.35pt;height:22.15pt;z-index:251760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khg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">
            <v:shadow on="t" opacity=".5"/>
            <v:textbox>
              <w:txbxContent>
                <w:p w:rsidR="008949B5" w:rsidRDefault="008949B5" w:rsidP="001E2410">
                  <w:pPr>
                    <w:jc w:val="center"/>
                  </w:pPr>
                  <w:r>
                    <w:t>18,2</w:t>
                  </w:r>
                </w:p>
              </w:txbxContent>
            </v:textbox>
          </v:roundrect>
        </w:pict>
      </w:r>
      <w:r>
        <w:rPr>
          <w:noProof/>
          <w:lang w:eastAsia="fr-FR"/>
        </w:rPr>
        <w:pict>
          <v:roundrect id="AutoShape 56" o:spid="_x0000_s1040" style="position:absolute;margin-left:314.05pt;margin-top:284.8pt;width:58.35pt;height:22.15pt;z-index:251761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VoeQ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">
            <v:shadow on="t"/>
            <v:textbox>
              <w:txbxContent>
                <w:p w:rsidR="008949B5" w:rsidRDefault="008949B5" w:rsidP="001E2410">
                  <w:pPr>
                    <w:jc w:val="center"/>
                  </w:pPr>
                  <w:r>
                    <w:t>16,3</w:t>
                  </w:r>
                </w:p>
              </w:txbxContent>
            </v:textbox>
          </v:roundrect>
        </w:pict>
      </w:r>
      <w:r>
        <w:rPr>
          <w:noProof/>
          <w:lang w:eastAsia="fr-FR"/>
        </w:rPr>
        <w:pict>
          <v:roundrect id="AutoShape 57" o:spid="_x0000_s1041" style="position:absolute;margin-left:226.15pt;margin-top:317.8pt;width:58.35pt;height:22.15pt;z-index:251762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S/hw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">
            <v:shadow on="t" opacity=".5"/>
            <v:textbox>
              <w:txbxContent>
                <w:p w:rsidR="008949B5" w:rsidRDefault="008949B5" w:rsidP="001E2410">
                  <w:pPr>
                    <w:jc w:val="center"/>
                  </w:pPr>
                  <w:r>
                    <w:t>4,4</w:t>
                  </w:r>
                </w:p>
              </w:txbxContent>
            </v:textbox>
          </v:roundrect>
        </w:pict>
      </w:r>
      <w:r>
        <w:rPr>
          <w:noProof/>
          <w:lang w:eastAsia="fr-FR"/>
        </w:rPr>
        <w:pict>
          <v:roundrect id="AutoShape 58" o:spid="_x0000_s1042" style="position:absolute;margin-left:314.05pt;margin-top:318.55pt;width:58.35pt;height:22.15pt;z-index:251763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">
            <v:shadow on="t"/>
            <v:textbox>
              <w:txbxContent>
                <w:p w:rsidR="008949B5" w:rsidRDefault="008949B5" w:rsidP="001E2410">
                  <w:pPr>
                    <w:jc w:val="center"/>
                  </w:pPr>
                  <w:r>
                    <w:t>6,9</w:t>
                  </w:r>
                </w:p>
              </w:txbxContent>
            </v:textbox>
          </v:roundrect>
        </w:pict>
      </w:r>
      <w:r>
        <w:rPr>
          <w:noProof/>
          <w:lang w:eastAsia="fr-FR"/>
        </w:rPr>
        <w:pict>
          <v:roundrect id="AutoShape 59" o:spid="_x0000_s1043" style="position:absolute;margin-left:226.15pt;margin-top:353.8pt;width:58.35pt;height:22.15pt;z-index:251764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">
            <v:shadow on="t" opacity=".5"/>
            <v:textbox>
              <w:txbxContent>
                <w:p w:rsidR="008949B5" w:rsidRDefault="008949B5" w:rsidP="006D03BC">
                  <w:pPr>
                    <w:jc w:val="center"/>
                  </w:pPr>
                  <w:r>
                    <w:t>3,</w:t>
                  </w:r>
                  <w:r w:rsidR="006D03BC" w:rsidRPr="007C26F6">
                    <w:t>6</w:t>
                  </w:r>
                </w:p>
              </w:txbxContent>
            </v:textbox>
          </v:roundrect>
        </w:pict>
      </w:r>
      <w:r>
        <w:rPr>
          <w:noProof/>
          <w:lang w:eastAsia="fr-FR"/>
        </w:rPr>
        <w:pict>
          <v:roundrect id="AutoShape 60" o:spid="_x0000_s1044" style="position:absolute;margin-left:314.05pt;margin-top:354.55pt;width:58.35pt;height:22.15pt;z-index:251765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G/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">
            <v:shadow on="t"/>
            <v:textbox>
              <w:txbxContent>
                <w:p w:rsidR="008949B5" w:rsidRDefault="008949B5" w:rsidP="007C26F6">
                  <w:pPr>
                    <w:jc w:val="center"/>
                  </w:pPr>
                  <w:r>
                    <w:t>7,</w:t>
                  </w:r>
                  <w:r w:rsidR="007C26F6">
                    <w:t>4</w:t>
                  </w:r>
                </w:p>
              </w:txbxContent>
            </v:textbox>
          </v:roundrect>
        </w:pict>
      </w:r>
      <w:r>
        <w:rPr>
          <w:noProof/>
          <w:lang w:eastAsia="fr-FR"/>
        </w:rPr>
        <w:pict>
          <v:roundrect id="AutoShape 61" o:spid="_x0000_s1045" style="position:absolute;margin-left:226.9pt;margin-top:389.05pt;width:58.35pt;height:22.15pt;z-index:251766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EChAIAABs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">
            <v:shadow on="t" opacity=".5"/>
            <v:textbox>
              <w:txbxContent>
                <w:p w:rsidR="008949B5" w:rsidRDefault="008949B5" w:rsidP="001E2410">
                  <w:pPr>
                    <w:jc w:val="center"/>
                  </w:pPr>
                  <w:r>
                    <w:t>80,5</w:t>
                  </w:r>
                </w:p>
              </w:txbxContent>
            </v:textbox>
          </v:roundrect>
        </w:pict>
      </w:r>
      <w:r>
        <w:rPr>
          <w:noProof/>
          <w:lang w:eastAsia="fr-FR"/>
        </w:rPr>
        <w:pict>
          <v:roundrect id="AutoShape 62" o:spid="_x0000_s1046" style="position:absolute;margin-left:314.05pt;margin-top:389.8pt;width:58.35pt;height:22.15pt;z-index:251767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YI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6WlBjW&#10;Q40ut9Gia7IoU4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">
            <v:shadow on="t"/>
            <v:textbox>
              <w:txbxContent>
                <w:p w:rsidR="008949B5" w:rsidRDefault="008949B5" w:rsidP="001E2410">
                  <w:pPr>
                    <w:jc w:val="center"/>
                  </w:pPr>
                  <w:r>
                    <w:t>92,0</w:t>
                  </w:r>
                </w:p>
              </w:txbxContent>
            </v:textbox>
          </v:roundrect>
        </w:pict>
      </w:r>
      <w:r>
        <w:rPr>
          <w:noProof/>
          <w:lang w:eastAsia="fr-FR"/>
        </w:rPr>
        <w:pict>
          <v:shape id="Text Box 63" o:spid="_x0000_s1047" type="#_x0000_t202" style="position:absolute;margin-left:-34.1pt;margin-top:119.05pt;width:200.25pt;height:28.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3"/>
                    </w:numPr>
                    <w:tabs>
                      <w:tab w:val="left" w:pos="-142"/>
                      <w:tab w:val="left" w:pos="0"/>
                      <w:tab w:val="left" w:pos="284"/>
                    </w:tabs>
                  </w:pPr>
                  <w:r>
                    <w:rPr>
                      <w:b/>
                      <w:bCs/>
                    </w:rPr>
                    <w:t>Produit Intérieur Brut</w:t>
                  </w:r>
                </w:p>
              </w:txbxContent>
            </v:textbox>
          </v:shape>
        </w:pict>
      </w:r>
      <w:r>
        <w:rPr>
          <w:noProof/>
          <w:lang w:eastAsia="fr-FR"/>
        </w:rPr>
        <w:pict>
          <v:shape id="Text Box 64" o:spid="_x0000_s1048" type="#_x0000_t202" style="position:absolute;margin-left:-34.1pt;margin-top:149.75pt;width:197.25pt;height:22.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" fillcolor="white [3201]" stroked="f" strokecolor="#604878 [3208]" strokeweight="1pt">
            <v:stroke dashstyle="dash" endcap="round"/>
            <v:shadow color="#868686"/>
            <v:textbox>
              <w:txbxContent>
                <w:p w:rsidR="008949B5" w:rsidRDefault="008949B5" w:rsidP="00D21650">
                  <w:pPr>
                    <w:pStyle w:val="Paragraphedeliste"/>
                    <w:numPr>
                      <w:ilvl w:val="0"/>
                      <w:numId w:val="34"/>
                    </w:numPr>
                    <w:rPr>
                      <w:b/>
                      <w:bCs/>
                    </w:rPr>
                  </w:pPr>
                  <w:r>
                    <w:rPr>
                      <w:b/>
                      <w:bCs/>
                    </w:rPr>
                    <w:t>Valeur ajoutée non agricole</w:t>
                  </w:r>
                </w:p>
              </w:txbxContent>
            </v:textbox>
          </v:shape>
        </w:pict>
      </w:r>
      <w:r>
        <w:rPr>
          <w:noProof/>
          <w:lang w:eastAsia="fr-FR"/>
        </w:rPr>
        <w:pict>
          <v:shape id="Text Box 65" o:spid="_x0000_s1049" type="#_x0000_t202" style="position:absolute;margin-left:-35.6pt;margin-top:183.5pt;width:180pt;height:22.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" fillcolor="white [3201]" stroked="f" strokecolor="#604878 [3208]" strokeweight="1pt">
            <v:stroke dashstyle="dash" endcap="round"/>
            <v:shadow color="#868686"/>
            <v:textbox>
              <w:txbxContent>
                <w:p w:rsidR="008949B5" w:rsidRDefault="008949B5" w:rsidP="00D21650">
                  <w:pPr>
                    <w:pStyle w:val="Paragraphedeliste"/>
                    <w:numPr>
                      <w:ilvl w:val="0"/>
                      <w:numId w:val="35"/>
                    </w:numPr>
                    <w:rPr>
                      <w:b/>
                      <w:bCs/>
                    </w:rPr>
                  </w:pPr>
                  <w:r>
                    <w:rPr>
                      <w:b/>
                      <w:bCs/>
                    </w:rPr>
                    <w:t>Valeur ajoutée primaire</w:t>
                  </w:r>
                </w:p>
              </w:txbxContent>
            </v:textbox>
          </v:shape>
        </w:pict>
      </w:r>
      <w:r>
        <w:rPr>
          <w:noProof/>
          <w:lang w:eastAsia="fr-FR"/>
        </w:rPr>
        <w:pict>
          <v:shape id="Text Box 66" o:spid="_x0000_s1050" type="#_x0000_t202" style="position:absolute;margin-left:-34.85pt;margin-top:216.1pt;width:152.25pt;height:22.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6"/>
                    </w:numPr>
                    <w:rPr>
                      <w:b/>
                      <w:bCs/>
                    </w:rPr>
                  </w:pPr>
                  <w:r>
                    <w:rPr>
                      <w:b/>
                      <w:bCs/>
                    </w:rPr>
                    <w:t>Inflation</w:t>
                  </w:r>
                </w:p>
              </w:txbxContent>
            </v:textbox>
          </v:shape>
        </w:pict>
      </w:r>
      <w:r>
        <w:rPr>
          <w:noProof/>
          <w:lang w:eastAsia="fr-FR"/>
        </w:rPr>
        <w:pict>
          <v:shape id="Text Box 68" o:spid="_x0000_s1051" type="#_x0000_t202" style="position:absolute;margin-left:-18pt;margin-top:284.85pt;width:213.75pt;height:26.25pt;z-index:251772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h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ind w:left="360"/>
                    <w:rPr>
                      <w:b/>
                      <w:bCs/>
                    </w:rPr>
                  </w:pPr>
                  <w:r>
                    <w:rPr>
                      <w:b/>
                      <w:bCs/>
                    </w:rPr>
                    <w:t xml:space="preserve">Déficit commercial </w:t>
                  </w:r>
                </w:p>
              </w:txbxContent>
            </v:textbox>
            <w10:wrap anchorx="margin"/>
          </v:shape>
        </w:pict>
      </w:r>
      <w:r>
        <w:rPr>
          <w:noProof/>
          <w:lang w:eastAsia="fr-FR"/>
        </w:rPr>
        <w:pict>
          <v:shape id="Text Box 69" o:spid="_x0000_s1052" type="#_x0000_t202" style="position:absolute;margin-left:-36.75pt;margin-top:319.3pt;width:243pt;height:33.75pt;z-index:2517739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rPr>
                      <w:b/>
                      <w:bCs/>
                    </w:rPr>
                  </w:pPr>
                  <w:r>
                    <w:rPr>
                      <w:b/>
                      <w:bCs/>
                    </w:rPr>
                    <w:t xml:space="preserve">Besoin de financement </w:t>
                  </w:r>
                </w:p>
              </w:txbxContent>
            </v:textbox>
            <w10:wrap anchorx="margin"/>
          </v:shape>
        </w:pict>
      </w:r>
      <w:r>
        <w:rPr>
          <w:noProof/>
          <w:lang w:eastAsia="fr-FR"/>
        </w:rPr>
        <w:pict>
          <v:shape id="Text Box 70" o:spid="_x0000_s1053" type="#_x0000_t202" style="position:absolute;margin-left:-37.85pt;margin-top:355.3pt;width:228pt;height:34.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8"/>
                    </w:numPr>
                    <w:rPr>
                      <w:b/>
                      <w:bCs/>
                    </w:rPr>
                  </w:pPr>
                  <w:r>
                    <w:rPr>
                      <w:b/>
                      <w:bCs/>
                    </w:rPr>
                    <w:t xml:space="preserve">Déficit budgétaire </w:t>
                  </w:r>
                </w:p>
              </w:txbxContent>
            </v:textbox>
          </v:shape>
        </w:pict>
      </w:r>
      <w:r>
        <w:rPr>
          <w:noProof/>
          <w:lang w:eastAsia="fr-FR"/>
        </w:rPr>
        <w:pict>
          <v:shape id="Text Box 71" o:spid="_x0000_s1054" type="#_x0000_t202" style="position:absolute;margin-left:-37.85pt;margin-top:390.55pt;width:260.25pt;height:34.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" filled="f" stroked="f">
            <v:textbox>
              <w:txbxContent>
                <w:p w:rsidR="008949B5" w:rsidRDefault="008949B5" w:rsidP="00D21650">
                  <w:pPr>
                    <w:pStyle w:val="Paragraphedeliste"/>
                    <w:numPr>
                      <w:ilvl w:val="0"/>
                      <w:numId w:val="39"/>
                    </w:numPr>
                    <w:rPr>
                      <w:b/>
                      <w:bCs/>
                    </w:rPr>
                  </w:pPr>
                  <w:r>
                    <w:rPr>
                      <w:b/>
                      <w:bCs/>
                    </w:rPr>
                    <w:t xml:space="preserve">Taux d’endettement global </w:t>
                  </w:r>
                </w:p>
              </w:txbxContent>
            </v:textbox>
          </v:shape>
        </w:pict>
      </w:r>
      <w:r>
        <w:rPr>
          <w:noProof/>
          <w:lang w:eastAsia="fr-FR"/>
        </w:rPr>
        <w:pict>
          <v:roundrect id="AutoShape 73" o:spid="_x0000_s1055" style="position:absolute;margin-left:225.4pt;margin-top:47.45pt;width:58.35pt;height:25.9pt;z-index:251777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2019</w:t>
                  </w:r>
                </w:p>
              </w:txbxContent>
            </v:textbox>
          </v:roundrect>
        </w:pict>
      </w:r>
      <w:r>
        <w:rPr>
          <w:noProof/>
          <w:lang w:eastAsia="fr-FR"/>
        </w:rPr>
        <w:pict>
          <v:roundrect id="AutoShape 74" o:spid="_x0000_s1056" style="position:absolute;margin-left:312.55pt;margin-top:47.45pt;width:58.35pt;height:25.9pt;z-index:251778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eT4gIAANo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2020</w:t>
                  </w:r>
                </w:p>
              </w:txbxContent>
            </v:textbox>
          </v:roundrect>
        </w:pict>
      </w:r>
      <w:r>
        <w:rPr>
          <w:noProof/>
          <w:lang w:eastAsia="fr-FR"/>
        </w:rPr>
        <w:pict>
          <v:roundrect id="AutoShape 75" o:spid="_x0000_s1057" style="position:absolute;margin-left:397.3pt;margin-top:47.45pt;width:58.35pt;height:25.9pt;z-index:251779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6e4gIAANo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2021</w:t>
                  </w:r>
                </w:p>
              </w:txbxContent>
            </v:textbox>
          </v:roundrect>
        </w:pict>
      </w:r>
      <w:r>
        <w:rPr>
          <w:noProof/>
          <w:lang w:eastAsia="fr-FR"/>
        </w:rPr>
        <w:pict>
          <v:roundrect id="AutoShape 79" o:spid="_x0000_s1058" style="position:absolute;margin-left:398.8pt;margin-top:115.8pt;width:58.35pt;height:22.15pt;z-index:251780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">
            <v:shadow on="t"/>
            <v:textbox>
              <w:txbxContent>
                <w:p w:rsidR="008949B5" w:rsidRDefault="008949B5" w:rsidP="003C767B">
                  <w:pPr>
                    <w:jc w:val="center"/>
                  </w:pPr>
                  <w:r>
                    <w:t>4,4</w:t>
                  </w:r>
                </w:p>
                <w:p w:rsidR="008949B5" w:rsidRDefault="008949B5" w:rsidP="00D21650">
                  <w:pPr>
                    <w:jc w:val="center"/>
                  </w:pPr>
                </w:p>
              </w:txbxContent>
            </v:textbox>
          </v:roundrect>
        </w:pict>
      </w:r>
      <w:r>
        <w:rPr>
          <w:noProof/>
          <w:lang w:eastAsia="fr-FR"/>
        </w:rPr>
        <w:pict>
          <v:roundrect id="AutoShape 80" o:spid="_x0000_s1059" style="position:absolute;margin-left:398.8pt;margin-top:148.65pt;width:58.35pt;height:22.15pt;z-index:251781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0weAIAAPo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">
            <v:shadow on="t"/>
            <v:textbox>
              <w:txbxContent>
                <w:p w:rsidR="008949B5" w:rsidRDefault="008949B5" w:rsidP="001E2410">
                  <w:pPr>
                    <w:jc w:val="center"/>
                  </w:pPr>
                  <w:r>
                    <w:t>3,6</w:t>
                  </w:r>
                </w:p>
              </w:txbxContent>
            </v:textbox>
          </v:roundrect>
        </w:pict>
      </w:r>
      <w:r>
        <w:rPr>
          <w:noProof/>
          <w:lang w:eastAsia="fr-FR"/>
        </w:rPr>
        <w:pict>
          <v:roundrect id="AutoShape 81" o:spid="_x0000_s1060" style="position:absolute;margin-left:398.8pt;margin-top:184.35pt;width:58.35pt;height:22.15pt;z-index:251782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5vdw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">
            <v:shadow on="t"/>
            <v:textbox>
              <w:txbxContent>
                <w:p w:rsidR="008949B5" w:rsidRDefault="008949B5" w:rsidP="001E2410">
                  <w:pPr>
                    <w:jc w:val="center"/>
                  </w:pPr>
                  <w:r>
                    <w:t>9,1</w:t>
                  </w:r>
                </w:p>
              </w:txbxContent>
            </v:textbox>
          </v:roundrect>
        </w:pict>
      </w:r>
      <w:r>
        <w:rPr>
          <w:noProof/>
          <w:lang w:eastAsia="fr-FR"/>
        </w:rPr>
        <w:pict>
          <v:roundrect id="AutoShape 82" o:spid="_x0000_s1061" style="position:absolute;margin-left:398.8pt;margin-top:217.65pt;width:58.35pt;height:22.15pt;z-index:251783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">
            <v:shadow on="t"/>
            <v:textbox>
              <w:txbxContent>
                <w:p w:rsidR="008949B5" w:rsidRDefault="008949B5" w:rsidP="001E2410">
                  <w:pPr>
                    <w:jc w:val="center"/>
                  </w:pPr>
                  <w:r>
                    <w:t>1,2</w:t>
                  </w:r>
                </w:p>
              </w:txbxContent>
            </v:textbox>
          </v:roundrect>
        </w:pict>
      </w:r>
      <w:r>
        <w:rPr>
          <w:noProof/>
          <w:lang w:eastAsia="fr-FR"/>
        </w:rPr>
        <w:pict>
          <v:roundrect id="AutoShape 84" o:spid="_x0000_s1062" style="position:absolute;margin-left:398.8pt;margin-top:284.8pt;width:58.35pt;height:22.15pt;z-index:251784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">
            <v:shadow on="t"/>
            <v:textbox>
              <w:txbxContent>
                <w:p w:rsidR="008949B5" w:rsidRDefault="008949B5" w:rsidP="001E2410">
                  <w:pPr>
                    <w:jc w:val="center"/>
                  </w:pPr>
                  <w:r>
                    <w:t>16,9</w:t>
                  </w:r>
                </w:p>
              </w:txbxContent>
            </v:textbox>
          </v:roundrect>
        </w:pict>
      </w:r>
      <w:r>
        <w:rPr>
          <w:noProof/>
          <w:lang w:eastAsia="fr-FR"/>
        </w:rPr>
        <w:pict>
          <v:roundrect id="AutoShape 85" o:spid="_x0000_s1063" style="position:absolute;margin-left:398.8pt;margin-top:318.55pt;width:58.35pt;height:22.15pt;z-index:251785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gc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">
            <v:shadow on="t"/>
            <v:textbox>
              <w:txbxContent>
                <w:p w:rsidR="008949B5" w:rsidRDefault="008949B5" w:rsidP="001E2410">
                  <w:pPr>
                    <w:jc w:val="center"/>
                  </w:pPr>
                  <w:r>
                    <w:t>6,8</w:t>
                  </w:r>
                </w:p>
              </w:txbxContent>
            </v:textbox>
          </v:roundrect>
        </w:pict>
      </w:r>
      <w:r>
        <w:rPr>
          <w:noProof/>
          <w:lang w:eastAsia="fr-FR"/>
        </w:rPr>
        <w:pict>
          <v:roundrect id="AutoShape 86" o:spid="_x0000_s1064" style="position:absolute;margin-left:398.8pt;margin-top:354.55pt;width:58.35pt;height:22.15pt;z-index:251786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">
            <v:shadow on="t"/>
            <v:textbox>
              <w:txbxContent>
                <w:p w:rsidR="008949B5" w:rsidRDefault="008949B5" w:rsidP="00343BAE">
                  <w:pPr>
                    <w:jc w:val="center"/>
                  </w:pPr>
                  <w:r>
                    <w:t>5,0</w:t>
                  </w:r>
                </w:p>
                <w:p w:rsidR="008949B5" w:rsidRDefault="008949B5" w:rsidP="00D21650">
                  <w:pPr>
                    <w:jc w:val="center"/>
                  </w:pPr>
                </w:p>
              </w:txbxContent>
            </v:textbox>
          </v:roundrect>
        </w:pict>
      </w:r>
      <w:r>
        <w:rPr>
          <w:noProof/>
          <w:lang w:eastAsia="fr-FR"/>
        </w:rPr>
        <w:pict>
          <v:roundrect id="AutoShape 87" o:spid="_x0000_s1065" style="position:absolute;margin-left:398.8pt;margin-top:389.8pt;width:58.35pt;height:22.15pt;z-index:251787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RAdg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">
            <v:shadow on="t"/>
            <v:textbox>
              <w:txbxContent>
                <w:p w:rsidR="008949B5" w:rsidRDefault="008949B5" w:rsidP="001E2410">
                  <w:pPr>
                    <w:jc w:val="center"/>
                  </w:pPr>
                  <w:r>
                    <w:t>89,9</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90" type="#_x0000_t32" style="position:absolute;margin-left:382.15pt;margin-top:131.7pt;width:0;height:0;z-index:251788288;visibility:visible;mso-wrap-distance-left:3.17481mm;mso-wrap-distance-top:-1e-4mm;mso-wrap-distance-right:3.17481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" strokecolor="#f07f09 [3204]" strokeweight=".5pt">
            <v:stroke endarrow="block" joinstyle="miter"/>
            <o:lock v:ext="edit" shapetype="f"/>
          </v:shape>
        </w:pict>
      </w:r>
      <w:r>
        <w:rPr>
          <w:noProof/>
          <w:lang w:eastAsia="fr-FR"/>
        </w:rPr>
        <w:pict>
          <v:shape id="Flèche vers le haut 65" o:spid="_x0000_s1089" type="#_x0000_t68" style="position:absolute;margin-left:294.45pt;margin-top:287.95pt;width:12.5pt;height:15.35pt;rotation:8072209fd;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" adj="8795" fillcolor="#92d050" strokecolor="#92d050" strokeweight="1pt">
            <v:path arrowok="t"/>
          </v:shape>
        </w:pict>
      </w:r>
      <w:r>
        <w:rPr>
          <w:noProof/>
          <w:lang w:eastAsia="fr-FR"/>
        </w:rPr>
        <w:pict>
          <v:shape id="Flèche vers le haut 66" o:spid="_x0000_s1088" type="#_x0000_t68" style="position:absolute;margin-left:379.55pt;margin-top:323.65pt;width:12.5pt;height:15.35pt;rotation:8072209fd;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" adj="8795" fillcolor="#92d050" strokecolor="#92d050" strokeweight="1pt">
            <v:path arrowok="t"/>
          </v:shape>
        </w:pict>
      </w:r>
      <w:r>
        <w:rPr>
          <w:noProof/>
          <w:lang w:eastAsia="fr-FR"/>
        </w:rPr>
        <w:pict>
          <v:shape id="Flèche vers le haut 80" o:spid="_x0000_s1087" type="#_x0000_t68" style="position:absolute;margin-left:294.75pt;margin-top:119.8pt;width:12.5pt;height:15.3pt;rotation:8072209fd;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" adj="8824" fillcolor="#c00000" strokecolor="#c00000" strokeweight="1pt">
            <v:path arrowok="t"/>
          </v:shape>
        </w:pict>
      </w:r>
      <w:r>
        <w:rPr>
          <w:noProof/>
          <w:lang w:eastAsia="fr-FR"/>
        </w:rPr>
        <w:pict>
          <v:shape id="Flèche vers le haut 81" o:spid="_x0000_s1086" type="#_x0000_t68" style="position:absolute;margin-left:295.35pt;margin-top:188.15pt;width:11.9pt;height:14.35pt;rotation:8072209fd;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" adj="8956" fillcolor="#c00000" strokecolor="#c00000" strokeweight="1pt">
            <v:path arrowok="t"/>
          </v:shape>
        </w:pict>
      </w:r>
      <w:r>
        <w:rPr>
          <w:noProof/>
          <w:lang w:eastAsia="fr-FR"/>
        </w:rPr>
        <w:pict>
          <v:shape id="Flèche vers le haut 82" o:spid="_x0000_s1085" type="#_x0000_t68" style="position:absolute;margin-left:295.55pt;margin-top:221.1pt;width:12.5pt;height:15.35pt;rotation:8072209fd;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" adj="8795" fillcolor="#c00000" strokecolor="#c00000" strokeweight="1pt">
            <v:path arrowok="t"/>
          </v:shape>
        </w:pict>
      </w:r>
      <w:r>
        <w:rPr>
          <w:noProof/>
          <w:lang w:eastAsia="fr-FR"/>
        </w:rPr>
        <w:pict>
          <v:shape id="Flèche vers le haut 87" o:spid="_x0000_s1084" type="#_x0000_t68" style="position:absolute;margin-left:291.7pt;margin-top:394.9pt;width:14pt;height:15.2pt;rotation:4249586fd;z-index:251798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" adj="9947" fillcolor="#e59ca4 [1301]" strokecolor="#e59ca4 [1301]" strokeweight="1pt">
            <v:path arrowok="t"/>
          </v:shape>
        </w:pict>
      </w:r>
      <w:r>
        <w:rPr>
          <w:noProof/>
          <w:lang w:eastAsia="fr-FR"/>
        </w:rPr>
        <w:pict>
          <v:shape id="Flèche vers le haut 91" o:spid="_x0000_s1083" type="#_x0000_t68" style="position:absolute;margin-left:379.1pt;margin-top:120.45pt;width:14pt;height:15.2pt;rotation:4249586fd;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" fillcolor="#4e8542" strokecolor="#4e8542" strokeweight="1pt">
            <v:path arrowok="t"/>
          </v:shape>
        </w:pict>
      </w:r>
      <w:r>
        <w:rPr>
          <w:noProof/>
          <w:lang w:eastAsia="fr-FR"/>
        </w:rPr>
        <w:pict>
          <v:shape id="Flèche vers le haut 92" o:spid="_x0000_s1082" type="#_x0000_t68" style="position:absolute;margin-left:380.7pt;margin-top:187.9pt;width:14pt;height:15.2pt;rotation:4249586fd;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" adj="9947" fillcolor="#4e8542" strokecolor="#4e8542" strokeweight="1pt">
            <v:path arrowok="t"/>
          </v:shape>
        </w:pict>
      </w:r>
      <w:r>
        <w:rPr>
          <w:noProof/>
          <w:lang w:eastAsia="fr-FR"/>
        </w:rPr>
        <w:pict>
          <v:shape id="Flèche vers le haut 93" o:spid="_x0000_s1081" type="#_x0000_t68" style="position:absolute;margin-left:380.7pt;margin-top:224.1pt;width:14pt;height:15.2pt;rotation:4249586fd;z-index:251805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" adj="9947" fillcolor="#4e8542" strokecolor="#4e8542" strokeweight="1pt">
            <v:path arrowok="t"/>
          </v:shape>
        </w:pict>
      </w:r>
      <w:r>
        <w:rPr>
          <w:noProof/>
          <w:lang w:eastAsia="fr-FR"/>
        </w:rPr>
        <w:pict>
          <v:shape id="Flèche vers le haut 94" o:spid="_x0000_s1080" type="#_x0000_t68" style="position:absolute;margin-left:382.35pt;margin-top:394.65pt;width:12.5pt;height:15.35pt;rotation:8072209fd;z-index:251806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" adj="8795" fillcolor="#92d050" strokecolor="#92d050" strokeweight="1pt">
            <v:path arrowok="t"/>
          </v:shape>
        </w:pict>
      </w:r>
      <w:r>
        <w:rPr>
          <w:noProof/>
          <w:lang w:eastAsia="fr-FR"/>
        </w:rPr>
        <w:pict>
          <v:shape id="Zone de texte 29" o:spid="_x0000_s1066" type="#_x0000_t202" style="position:absolute;margin-left:-37.85pt;margin-top:90.45pt;width:293.25pt;height:26.05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" filled="f" stroked="f" strokeweight=".5pt">
            <v:path arrowok="t"/>
            <v:textbox>
              <w:txbxContent>
                <w:p w:rsidR="008949B5" w:rsidRDefault="008949B5" w:rsidP="00D21650">
                  <w:pPr>
                    <w:rPr>
                      <w:b/>
                      <w:bCs/>
                      <w:sz w:val="24"/>
                      <w:szCs w:val="24"/>
                    </w:rPr>
                  </w:pPr>
                  <w:r>
                    <w:rPr>
                      <w:b/>
                      <w:bCs/>
                      <w:sz w:val="24"/>
                      <w:szCs w:val="24"/>
                    </w:rPr>
                    <w:t>EVOLUTION DE LA CROISSANCE NATIONALE (EN %)</w:t>
                  </w:r>
                </w:p>
              </w:txbxContent>
            </v:textbox>
          </v:shape>
        </w:pict>
      </w:r>
      <w:r>
        <w:rPr>
          <w:noProof/>
          <w:lang w:eastAsia="fr-FR"/>
        </w:rPr>
        <w:pict>
          <v:shape id="Zone de texte 69" o:spid="_x0000_s1067" type="#_x0000_t202" style="position:absolute;margin-left:-37.1pt;margin-top:256.55pt;width:227.25pt;height:26.2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" fillcolor="white [3201]" stroked="f" strokeweight=".5pt">
            <v:path arrowok="t"/>
            <v:textbox>
              <w:txbxContent>
                <w:p w:rsidR="008949B5" w:rsidRDefault="008949B5" w:rsidP="00D21650">
                  <w:pPr>
                    <w:rPr>
                      <w:b/>
                      <w:bCs/>
                      <w:sz w:val="24"/>
                      <w:szCs w:val="24"/>
                    </w:rPr>
                  </w:pPr>
                  <w:r>
                    <w:rPr>
                      <w:b/>
                      <w:bCs/>
                      <w:sz w:val="24"/>
                      <w:szCs w:val="24"/>
                    </w:rPr>
                    <w:t>PRINCIPAUX RATIOS (EN % DU PIB)</w:t>
                  </w:r>
                </w:p>
              </w:txbxContent>
            </v:textbox>
          </v:shape>
        </w:pict>
      </w:r>
      <w:r>
        <w:rPr>
          <w:noProof/>
          <w:lang w:eastAsia="fr-FR"/>
        </w:rPr>
        <w:pict>
          <v:shape id="Flèche vers le haut 97" o:spid="_x0000_s1079" type="#_x0000_t68" style="position:absolute;margin-left:378.9pt;margin-top:289.5pt;width:14pt;height:15.2pt;rotation:4249586fd;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" adj="9947" fillcolor="#e59ca4 [1301]" strokecolor="#e59ca4 [1301]" strokeweight="1pt">
            <v:path arrowok="t"/>
          </v:shape>
        </w:pict>
      </w: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851"/>
          <w:tab w:val="left" w:pos="4820"/>
          <w:tab w:val="left" w:pos="6663"/>
        </w:tabs>
        <w:ind w:left="142"/>
      </w:pPr>
    </w:p>
    <w:p w:rsidR="00D21650" w:rsidRDefault="00D21650" w:rsidP="00D21650"/>
    <w:p w:rsidR="00D21650" w:rsidRDefault="00D21650" w:rsidP="00D21650"/>
    <w:p w:rsidR="00D21650" w:rsidRDefault="008F5437" w:rsidP="00D21650">
      <w:r>
        <w:rPr>
          <w:noProof/>
          <w:lang w:eastAsia="fr-FR"/>
        </w:rPr>
        <w:pict>
          <v:shape id="_x0000_s1078" type="#_x0000_t68" style="position:absolute;margin-left:380.65pt;margin-top:21.25pt;width:14.05pt;height:15.2pt;rotation:4249586fd;z-index:251821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TTswIAAOk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" adj="9983" fillcolor="#4e8542 [3207]" strokecolor="#4e8542 [3207]" strokeweight="1pt">
            <v:path arrowok="t"/>
          </v:shape>
        </w:pict>
      </w:r>
      <w:r>
        <w:rPr>
          <w:noProof/>
          <w:lang w:eastAsia="fr-FR"/>
        </w:rPr>
        <w:pict>
          <v:shape id="_x0000_s1077" type="#_x0000_t68" style="position:absolute;margin-left:291.6pt;margin-top:17.45pt;width:11.9pt;height:14.3pt;rotation:8072209fd;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" adj="8987" fillcolor="#c00000" strokecolor="#c00000" strokeweight="1pt">
            <v:path arrowok="t"/>
          </v:shape>
        </w:pict>
      </w:r>
    </w:p>
    <w:p w:rsidR="00D21650" w:rsidRDefault="00D21650" w:rsidP="00D21650"/>
    <w:p w:rsidR="00D21650" w:rsidRDefault="00D21650" w:rsidP="00D21650"/>
    <w:p w:rsidR="00D21650" w:rsidRDefault="00D21650" w:rsidP="00D21650"/>
    <w:p w:rsidR="00D21650" w:rsidRDefault="00D21650" w:rsidP="00D21650"/>
    <w:p w:rsidR="00D21650" w:rsidRDefault="00D21650" w:rsidP="00D21650"/>
    <w:p w:rsidR="00D21650" w:rsidRDefault="00D21650" w:rsidP="00D21650">
      <w:pPr>
        <w:rPr>
          <w:color w:val="92D050"/>
        </w:rPr>
      </w:pPr>
    </w:p>
    <w:p w:rsidR="00D21650" w:rsidRDefault="00D21650" w:rsidP="00D21650">
      <w:pPr>
        <w:rPr>
          <w:color w:val="92D050"/>
        </w:rPr>
      </w:pPr>
    </w:p>
    <w:p w:rsidR="00D21650" w:rsidRDefault="00D21650" w:rsidP="00D21650">
      <w:pPr>
        <w:rPr>
          <w:color w:val="92D050"/>
        </w:rPr>
      </w:pPr>
    </w:p>
    <w:p w:rsidR="00D21650" w:rsidRDefault="008F5437" w:rsidP="00D21650">
      <w:pPr>
        <w:rPr>
          <w:color w:val="92D050"/>
        </w:rPr>
      </w:pPr>
      <w:r w:rsidRPr="008F5437">
        <w:rPr>
          <w:noProof/>
          <w:lang w:eastAsia="fr-FR"/>
        </w:rPr>
        <w:pict>
          <v:shape id="_x0000_s1076" type="#_x0000_t68" style="position:absolute;margin-left:383.35pt;margin-top:16.75pt;width:11.9pt;height:14.3pt;rotation:8072209fd;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" adj="8987" fillcolor="#92d050" strokecolor="#92d050" strokeweight="1pt">
            <v:path arrowok="t"/>
          </v:shape>
        </w:pict>
      </w:r>
      <w:r w:rsidRPr="008F5437">
        <w:rPr>
          <w:noProof/>
          <w:lang w:eastAsia="fr-FR"/>
        </w:rPr>
        <w:pict>
          <v:shape id="_x0000_s1075" type="#_x0000_t68" style="position:absolute;margin-left:294.55pt;margin-top:20.15pt;width:10.2pt;height:10.15pt;rotation:4249586fd;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" adj="10800" fillcolor="#e59ca4 [1301]" strokecolor="#e59ca4 [1301]" strokeweight="1pt">
            <v:path arrowok="t"/>
          </v:shape>
        </w:pict>
      </w:r>
    </w:p>
    <w:p w:rsidR="00D21650" w:rsidRDefault="00D21650" w:rsidP="00D21650"/>
    <w:p w:rsidR="00D21650" w:rsidRDefault="00D21650" w:rsidP="00D21650"/>
    <w:p w:rsidR="00D21650" w:rsidRDefault="00D21650" w:rsidP="00D21650"/>
    <w:p w:rsidR="00D21650" w:rsidRDefault="00D21650" w:rsidP="00D21650">
      <w:pPr>
        <w:tabs>
          <w:tab w:val="left" w:pos="1665"/>
        </w:tabs>
      </w:pPr>
      <w:r>
        <w:tab/>
      </w:r>
    </w:p>
    <w:p w:rsidR="00D21650" w:rsidRDefault="008F5437" w:rsidP="00D21650">
      <w:pPr>
        <w:pStyle w:val="Titre"/>
        <w:tabs>
          <w:tab w:val="left" w:pos="993"/>
        </w:tabs>
        <w:spacing w:before="100" w:beforeAutospacing="1" w:after="100" w:afterAutospacing="1"/>
        <w:ind w:firstLine="284"/>
        <w:jc w:val="center"/>
      </w:pPr>
      <w:r>
        <w:rPr>
          <w:noProof/>
        </w:rPr>
        <w:pict>
          <v:shape id="Flèche vers le haut 47" o:spid="_x0000_s1074" type="#_x0000_t68" style="position:absolute;left:0;text-align:left;margin-left:344.85pt;margin-top:36.45pt;width:11.9pt;height:14.3pt;rotation:8072209fd;z-index:251800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" adj="8987" fillcolor="#92d050" strokecolor="#92d050" strokeweight="1pt">
            <v:path arrowok="t"/>
          </v:shape>
        </w:pict>
      </w:r>
      <w:r>
        <w:rPr>
          <w:noProof/>
        </w:rPr>
        <w:pict>
          <v:shape id="_x0000_s1068" type="#_x0000_t202" style="position:absolute;left:0;text-align:left;margin-left:361.3pt;margin-top:31.9pt;width:68.25pt;height:20.25pt;z-index:251801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" stroked="f">
            <v:textbox>
              <w:txbxContent>
                <w:p w:rsidR="008949B5" w:rsidRDefault="008949B5" w:rsidP="00D21650">
                  <w:r>
                    <w:t>Allègement</w:t>
                  </w:r>
                </w:p>
              </w:txbxContent>
            </v:textbox>
            <w10:wrap type="square"/>
          </v:shape>
        </w:pict>
      </w:r>
      <w:r>
        <w:rPr>
          <w:noProof/>
        </w:rPr>
        <w:pict>
          <v:shape id="Flèche vers le haut 71" o:spid="_x0000_s1073" type="#_x0000_t68" style="position:absolute;left:0;text-align:left;margin-left:1.3pt;margin-top:34.2pt;width:11.9pt;height:14.3pt;rotation:8072209fd;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" adj="8987" fillcolor="#c00000" strokecolor="#c00000" strokeweight="1pt">
            <v:path arrowok="t"/>
          </v:shape>
        </w:pict>
      </w:r>
    </w:p>
    <w:p w:rsidR="00D21650" w:rsidRDefault="00D21650" w:rsidP="00A21B26">
      <w:pPr>
        <w:pStyle w:val="Titre"/>
        <w:tabs>
          <w:tab w:val="left" w:pos="993"/>
          <w:tab w:val="left" w:pos="1695"/>
        </w:tabs>
        <w:spacing w:before="100" w:beforeAutospacing="1" w:after="100" w:afterAutospacing="1"/>
        <w:ind w:firstLine="284"/>
        <w:rPr>
          <w:i/>
          <w:iCs/>
          <w:sz w:val="32"/>
          <w:szCs w:val="32"/>
        </w:rPr>
      </w:pPr>
      <w:r>
        <w:t xml:space="preserve"> </w:t>
      </w:r>
      <w:r w:rsidR="00A21B26">
        <w:rPr>
          <w:i/>
          <w:iCs/>
          <w:sz w:val="24"/>
          <w:szCs w:val="24"/>
        </w:rPr>
        <w:t>Baisse</w:t>
      </w:r>
    </w:p>
    <w:p w:rsidR="00D21650" w:rsidRDefault="008F5437" w:rsidP="00D21650">
      <w:pPr>
        <w:pStyle w:val="Titre"/>
        <w:tabs>
          <w:tab w:val="left" w:pos="993"/>
          <w:tab w:val="left" w:pos="5685"/>
        </w:tabs>
        <w:spacing w:before="100" w:beforeAutospacing="1" w:after="100" w:afterAutospacing="1"/>
        <w:ind w:firstLine="284"/>
        <w:rPr>
          <w:sz w:val="32"/>
          <w:szCs w:val="32"/>
        </w:rPr>
      </w:pPr>
      <w:r w:rsidRPr="008F5437">
        <w:rPr>
          <w:noProof/>
        </w:rPr>
        <w:pict>
          <v:shape id="_x0000_s1069" type="#_x0000_t202" style="position:absolute;left:0;text-align:left;margin-left:360.4pt;margin-top:15.45pt;width:1in;height:20.25pt;z-index:251802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HtOnq8lAgAAKAQAAA4AAAAAAAAAAAAAAAAALgIAAGRycy9lMm9Eb2Mu&#10;eG1sUEsBAi0AFAAGAAgAAAAhABnBP0ndAAAACQEAAA8AAAAAAAAAAAAAAAAAfwQAAGRycy9kb3du&#10;cmV2LnhtbFBLBQYAAAAABAAEAPMAAACJBQAAAAA=&#10;" stroked="f">
            <v:textbox>
              <w:txbxContent>
                <w:p w:rsidR="008949B5" w:rsidRDefault="008949B5" w:rsidP="00D21650">
                  <w:r>
                    <w:t>Creusement</w:t>
                  </w:r>
                </w:p>
              </w:txbxContent>
            </v:textbox>
            <w10:wrap type="square"/>
          </v:shape>
        </w:pict>
      </w:r>
      <w:r w:rsidRPr="008F5437">
        <w:rPr>
          <w:noProof/>
        </w:rPr>
        <w:pict>
          <v:shape id="Flèche vers le haut 70" o:spid="_x0000_s1072" type="#_x0000_t68" style="position:absolute;left:0;text-align:left;margin-left:.45pt;margin-top:17.25pt;width:14.05pt;height:15.2pt;rotation:4249586fd;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" adj="9983" fillcolor="#4e8542 [3207]" strokecolor="#4e8542 [3207]" strokeweight="1pt">
            <v:path arrowok="t"/>
          </v:shape>
        </w:pict>
      </w:r>
      <w:r w:rsidR="00D21650">
        <w:tab/>
      </w:r>
      <w:r w:rsidR="00D21650">
        <w:tab/>
      </w:r>
    </w:p>
    <w:p w:rsidR="00D21650" w:rsidRDefault="008F5437" w:rsidP="00D21650">
      <w:pPr>
        <w:pStyle w:val="Titre"/>
        <w:tabs>
          <w:tab w:val="left" w:pos="993"/>
          <w:tab w:val="left" w:pos="1695"/>
        </w:tabs>
        <w:spacing w:before="100" w:beforeAutospacing="1" w:after="100" w:afterAutospacing="1"/>
        <w:ind w:firstLine="284"/>
        <w:rPr>
          <w:i/>
          <w:iCs/>
          <w:sz w:val="24"/>
          <w:szCs w:val="24"/>
        </w:rPr>
      </w:pPr>
      <w:r w:rsidRPr="008F5437">
        <w:rPr>
          <w:noProof/>
        </w:rPr>
        <w:pict>
          <v:shape id="_x0000_s1071" type="#_x0000_t68" style="position:absolute;left:0;text-align:left;margin-left:344.85pt;margin-top:-.4pt;width:14pt;height:15.2pt;rotation:4249586fd;z-index:251819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X+ywIAAF8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" adj="9947" fillcolor="#e59ca4 [1301]" strokecolor="#e59ca4 [1301]" strokeweight="1pt">
            <v:path arrowok="t"/>
          </v:shape>
        </w:pict>
      </w:r>
      <w:r w:rsidRPr="008F5437">
        <w:rPr>
          <w:noProof/>
        </w:rPr>
        <w:pict>
          <v:shape id="Flèche vers le haut 37" o:spid="_x0000_s1070" type="#_x0000_t68" style="position:absolute;left:0;text-align:left;margin-left:344.85pt;margin-top:1.15pt;width:14pt;height:15.2pt;rotation:4249586fd;z-index:251799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" adj="9947" fillcolor="#e59ca4 [1301]" strokecolor="#e59ca4 [1301]" strokeweight="1pt">
            <v:path arrowok="t"/>
          </v:shape>
        </w:pict>
      </w:r>
      <w:r w:rsidR="00D21650">
        <w:rPr>
          <w:sz w:val="32"/>
          <w:szCs w:val="32"/>
        </w:rPr>
        <w:t xml:space="preserve">  </w:t>
      </w:r>
      <w:r w:rsidR="00D21650">
        <w:rPr>
          <w:i/>
          <w:iCs/>
          <w:sz w:val="24"/>
          <w:szCs w:val="24"/>
        </w:rPr>
        <w:t xml:space="preserve">Accroissement  </w:t>
      </w:r>
    </w:p>
    <w:p w:rsidR="00D21650" w:rsidRDefault="00D21650" w:rsidP="00D21650">
      <w:pPr>
        <w:pStyle w:val="Titre"/>
        <w:tabs>
          <w:tab w:val="left" w:pos="993"/>
        </w:tabs>
        <w:spacing w:before="100" w:beforeAutospacing="1" w:after="100" w:afterAutospacing="1"/>
        <w:ind w:firstLine="284"/>
        <w:jc w:val="center"/>
        <w:rPr>
          <w:b/>
          <w:bCs/>
          <w:caps/>
          <w:color w:val="A40A45"/>
          <w:kern w:val="16"/>
          <w:sz w:val="30"/>
          <w:szCs w:val="30"/>
        </w:rPr>
      </w:pPr>
    </w:p>
    <w:p w:rsidR="00D21650" w:rsidRDefault="00D21650" w:rsidP="00D21650">
      <w:pPr>
        <w:rPr>
          <w:lang w:eastAsia="fr-FR"/>
        </w:rPr>
      </w:pPr>
    </w:p>
    <w:p w:rsidR="00D21650" w:rsidRDefault="00D21650" w:rsidP="00D21650">
      <w:pPr>
        <w:rPr>
          <w:lang w:eastAsia="fr-FR"/>
        </w:rPr>
      </w:pPr>
    </w:p>
    <w:p w:rsidR="00F13981" w:rsidRPr="003B1105" w:rsidRDefault="00F13981" w:rsidP="003B1105">
      <w:pPr>
        <w:spacing w:line="360" w:lineRule="auto"/>
        <w:jc w:val="both"/>
        <w:rPr>
          <w:rFonts w:ascii="Calisto MT" w:eastAsia="Batang" w:hAnsi="Calisto MT"/>
          <w:sz w:val="26"/>
          <w:szCs w:val="26"/>
        </w:rPr>
      </w:pPr>
    </w:p>
    <w:p w:rsidR="00D112AC" w:rsidRPr="00E1466D" w:rsidRDefault="00F13981" w:rsidP="00B92865">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E1466D">
        <w:rPr>
          <w:rFonts w:ascii="Calibri" w:eastAsia="Times New Roman" w:hAnsi="Calibri" w:cs="Times New Roman"/>
          <w:b/>
          <w:bCs/>
          <w:color w:val="C00000"/>
          <w:sz w:val="32"/>
          <w:szCs w:val="32"/>
        </w:rPr>
        <w:lastRenderedPageBreak/>
        <w:t xml:space="preserve">Environnement international : </w:t>
      </w:r>
    </w:p>
    <w:p w:rsidR="007C3295" w:rsidRPr="00E1466D" w:rsidRDefault="007C3295" w:rsidP="00E1466D">
      <w:pPr>
        <w:spacing w:line="276" w:lineRule="auto"/>
        <w:jc w:val="both"/>
        <w:rPr>
          <w:b/>
          <w:bCs/>
          <w:i/>
          <w:iCs/>
          <w:color w:val="663696"/>
          <w:sz w:val="26"/>
          <w:szCs w:val="26"/>
        </w:rPr>
      </w:pPr>
      <w:r w:rsidRPr="00803AB1">
        <w:rPr>
          <w:b/>
          <w:bCs/>
          <w:i/>
          <w:iCs/>
          <w:color w:val="663696"/>
          <w:sz w:val="26"/>
          <w:szCs w:val="26"/>
        </w:rPr>
        <w:t>Une profonde récession mondiale en 2020 plus intense que celle causée par la crise financière mondiale de 2008-2009</w:t>
      </w:r>
    </w:p>
    <w:p w:rsidR="00D758FC" w:rsidRPr="00803AB1" w:rsidRDefault="00D758FC" w:rsidP="003967C7">
      <w:pPr>
        <w:spacing w:line="360" w:lineRule="auto"/>
        <w:ind w:firstLine="567"/>
        <w:jc w:val="both"/>
        <w:rPr>
          <w:rFonts w:ascii="Cambria" w:hAnsi="Cambria"/>
        </w:rPr>
      </w:pPr>
      <w:r w:rsidRPr="00E1466D">
        <w:rPr>
          <w:rFonts w:ascii="Cambria" w:hAnsi="Cambria"/>
          <w:b/>
          <w:bCs/>
        </w:rPr>
        <w:t>L'économie mondiale</w:t>
      </w:r>
      <w:r w:rsidRPr="00E1466D">
        <w:rPr>
          <w:rFonts w:ascii="Cambria" w:hAnsi="Cambria"/>
        </w:rPr>
        <w:t xml:space="preserve"> </w:t>
      </w:r>
      <w:r w:rsidRPr="00803AB1">
        <w:rPr>
          <w:rFonts w:ascii="Cambria" w:hAnsi="Cambria"/>
        </w:rPr>
        <w:t>devrait enregistrer une forte récession en 2020 sous l’effet du choc brutal produit par la pandémie (COVID-19) et par les mesures drastiques d’arrêt de l’activité et d</w:t>
      </w:r>
      <w:r w:rsidR="003967C7" w:rsidRPr="00803AB1">
        <w:rPr>
          <w:rFonts w:ascii="Cambria" w:hAnsi="Cambria"/>
        </w:rPr>
        <w:t>u</w:t>
      </w:r>
      <w:r w:rsidRPr="00803AB1">
        <w:rPr>
          <w:rFonts w:ascii="Cambria" w:hAnsi="Cambria"/>
        </w:rPr>
        <w:t xml:space="preserve"> confinement de la population. Ces mesures, prises par les différents gouvernements cherchant à contenir la crise sanitaire, devraient causer de lourdes conséquences </w:t>
      </w:r>
      <w:r w:rsidR="003967C7" w:rsidRPr="00803AB1">
        <w:rPr>
          <w:rFonts w:ascii="Cambria" w:hAnsi="Cambria"/>
        </w:rPr>
        <w:t>sur</w:t>
      </w:r>
      <w:r w:rsidRPr="00803AB1">
        <w:rPr>
          <w:rFonts w:ascii="Cambria" w:hAnsi="Cambria"/>
        </w:rPr>
        <w:t xml:space="preserve"> le fonctionnement </w:t>
      </w:r>
      <w:r w:rsidR="003967C7" w:rsidRPr="00803AB1">
        <w:rPr>
          <w:rFonts w:ascii="Cambria" w:hAnsi="Cambria"/>
        </w:rPr>
        <w:t xml:space="preserve">des économies </w:t>
      </w:r>
      <w:r w:rsidRPr="00803AB1">
        <w:rPr>
          <w:rFonts w:ascii="Cambria" w:hAnsi="Cambria"/>
        </w:rPr>
        <w:t>déjà fragilisée</w:t>
      </w:r>
      <w:r w:rsidR="003967C7" w:rsidRPr="00803AB1">
        <w:rPr>
          <w:rFonts w:ascii="Cambria" w:hAnsi="Cambria"/>
        </w:rPr>
        <w:t>s</w:t>
      </w:r>
      <w:r w:rsidRPr="00803AB1">
        <w:rPr>
          <w:rFonts w:ascii="Cambria" w:hAnsi="Cambria"/>
        </w:rPr>
        <w:t xml:space="preserve"> notamment par le conflit commercial sino-américain, et par les tensions géopolitiques. </w:t>
      </w:r>
      <w:r w:rsidR="00332352">
        <w:rPr>
          <w:rFonts w:ascii="Cambria" w:hAnsi="Cambria"/>
        </w:rPr>
        <w:t xml:space="preserve">                   </w:t>
      </w:r>
    </w:p>
    <w:p w:rsidR="00D758FC" w:rsidRPr="00803AB1" w:rsidRDefault="00D758FC" w:rsidP="00693B4E">
      <w:pPr>
        <w:spacing w:line="360" w:lineRule="auto"/>
        <w:ind w:firstLine="567"/>
        <w:jc w:val="both"/>
        <w:rPr>
          <w:rFonts w:ascii="Cambria" w:hAnsi="Cambria"/>
        </w:rPr>
      </w:pPr>
      <w:r w:rsidRPr="00803AB1">
        <w:rPr>
          <w:rFonts w:ascii="Cambria" w:hAnsi="Cambria"/>
        </w:rPr>
        <w:t xml:space="preserve">L’activité mondiale, fortement désorganisée cette année par le bouleversement de la production, de la consommation et des échanges commerciaux, devrait entrainer des effets désastreux sur le marché de travail au niveau mondial. D’autre part, la dégradation des revenus et les mesures de relance budgétaire devraient contribuer considérablement au creusement des déficits publics et </w:t>
      </w:r>
      <w:r w:rsidR="00693B4E" w:rsidRPr="00803AB1">
        <w:rPr>
          <w:rFonts w:ascii="Cambria" w:hAnsi="Cambria"/>
        </w:rPr>
        <w:t>à l’augmentation de l’endettement</w:t>
      </w:r>
      <w:r w:rsidRPr="00803AB1">
        <w:rPr>
          <w:rFonts w:ascii="Cambria" w:hAnsi="Cambria"/>
        </w:rPr>
        <w:t>.</w:t>
      </w:r>
    </w:p>
    <w:p w:rsidR="00D758FC" w:rsidRPr="00803AB1" w:rsidRDefault="00D758FC" w:rsidP="00693B4E">
      <w:pPr>
        <w:widowControl w:val="0"/>
        <w:autoSpaceDE w:val="0"/>
        <w:autoSpaceDN w:val="0"/>
        <w:adjustRightInd w:val="0"/>
        <w:spacing w:before="9" w:after="0" w:line="360" w:lineRule="auto"/>
        <w:ind w:right="91" w:firstLine="567"/>
        <w:jc w:val="both"/>
        <w:rPr>
          <w:rFonts w:ascii="Cambria" w:eastAsia="Batang" w:hAnsi="Cambria"/>
          <w:color w:val="000000" w:themeColor="text1"/>
        </w:rPr>
      </w:pPr>
      <w:r w:rsidRPr="00803AB1">
        <w:rPr>
          <w:rFonts w:ascii="Cambria" w:eastAsia="Batang" w:hAnsi="Cambria"/>
          <w:color w:val="000000" w:themeColor="text1"/>
        </w:rPr>
        <w:t>Certes</w:t>
      </w:r>
      <w:r w:rsidR="00693B4E" w:rsidRPr="00803AB1">
        <w:rPr>
          <w:rFonts w:ascii="Cambria" w:eastAsia="Batang" w:hAnsi="Cambria"/>
          <w:color w:val="000000" w:themeColor="text1"/>
        </w:rPr>
        <w:t>,</w:t>
      </w:r>
      <w:r w:rsidRPr="00803AB1">
        <w:rPr>
          <w:rFonts w:ascii="Cambria" w:eastAsia="Batang" w:hAnsi="Cambria"/>
          <w:color w:val="000000" w:themeColor="text1"/>
        </w:rPr>
        <w:t xml:space="preserve"> les gouvernements et les banques centrales du monde ont mis en œuvre des mesures de grandes ampleurs pour soutenir la trésorerie des entreprises et les revenus des ménages</w:t>
      </w:r>
      <w:r w:rsidR="00693B4E" w:rsidRPr="00803AB1">
        <w:rPr>
          <w:rFonts w:ascii="Cambria" w:eastAsia="Batang" w:hAnsi="Cambria"/>
          <w:color w:val="000000" w:themeColor="text1"/>
        </w:rPr>
        <w:t>. T</w:t>
      </w:r>
      <w:r w:rsidRPr="00803AB1">
        <w:rPr>
          <w:rFonts w:ascii="Cambria" w:eastAsia="Batang" w:hAnsi="Cambria"/>
          <w:color w:val="000000" w:themeColor="text1"/>
        </w:rPr>
        <w:t xml:space="preserve">outefois, ces efforts ne devraient pas empêcher </w:t>
      </w:r>
      <w:r w:rsidR="00693B4E" w:rsidRPr="00803AB1">
        <w:rPr>
          <w:rFonts w:ascii="Cambria" w:eastAsia="Batang" w:hAnsi="Cambria"/>
          <w:color w:val="000000" w:themeColor="text1"/>
        </w:rPr>
        <w:t>une récession</w:t>
      </w:r>
      <w:r w:rsidRPr="00803AB1">
        <w:rPr>
          <w:rFonts w:ascii="Cambria" w:eastAsia="Batang" w:hAnsi="Cambria"/>
          <w:color w:val="000000" w:themeColor="text1"/>
        </w:rPr>
        <w:t xml:space="preserve"> économique mondiale estimée à 4,9% en 2020</w:t>
      </w:r>
      <w:r w:rsidRPr="00803AB1">
        <w:rPr>
          <w:rStyle w:val="Appelnotedebasdep"/>
          <w:rFonts w:ascii="Cambria" w:eastAsia="Batang" w:hAnsi="Cambria"/>
          <w:color w:val="000000" w:themeColor="text1"/>
        </w:rPr>
        <w:footnoteReference w:id="2"/>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En 2021, l’économie mondiale</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devrait connaître un redressement</w:t>
      </w:r>
      <w:r w:rsidRPr="00803AB1">
        <w:rPr>
          <w:rFonts w:ascii="Cambria" w:eastAsia="Batang" w:hAnsi="Cambria"/>
          <w:color w:val="000000" w:themeColor="text1"/>
        </w:rPr>
        <w:t xml:space="preserve"> d’environ 5,4%, soutenue par une rela</w:t>
      </w:r>
      <w:r w:rsidR="00130146" w:rsidRPr="00803AB1">
        <w:rPr>
          <w:rFonts w:ascii="Cambria" w:eastAsia="Batang" w:hAnsi="Cambria"/>
          <w:color w:val="000000" w:themeColor="text1"/>
        </w:rPr>
        <w:t>nce budgétaire importante et</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une</w:t>
      </w:r>
      <w:r w:rsidRPr="00803AB1">
        <w:rPr>
          <w:rFonts w:ascii="Cambria" w:eastAsia="Batang" w:hAnsi="Cambria"/>
          <w:color w:val="000000" w:themeColor="text1"/>
        </w:rPr>
        <w:t xml:space="preserve"> poursuite de l’assouplissement </w:t>
      </w:r>
      <w:r w:rsidR="00693B4E" w:rsidRPr="00803AB1">
        <w:rPr>
          <w:rFonts w:ascii="Cambria" w:eastAsia="Batang" w:hAnsi="Cambria"/>
          <w:color w:val="000000" w:themeColor="text1"/>
        </w:rPr>
        <w:t>de la politique monétaire</w:t>
      </w:r>
      <w:r w:rsidRPr="00803AB1">
        <w:rPr>
          <w:rFonts w:ascii="Cambria" w:eastAsia="Batang" w:hAnsi="Cambria"/>
          <w:color w:val="000000" w:themeColor="text1"/>
        </w:rPr>
        <w:t>.</w:t>
      </w:r>
    </w:p>
    <w:p w:rsidR="00D758FC" w:rsidRPr="00803AB1" w:rsidRDefault="00D758FC" w:rsidP="00915A37">
      <w:pPr>
        <w:spacing w:after="15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Cependant, une forte incertitude entoure ces prévisions, tant la contraction que la reprise </w:t>
      </w:r>
      <w:r w:rsidR="00D02285" w:rsidRPr="00803AB1">
        <w:rPr>
          <w:rFonts w:ascii="Cambria" w:eastAsia="Batang" w:hAnsi="Cambria"/>
          <w:color w:val="000000" w:themeColor="text1"/>
        </w:rPr>
        <w:t xml:space="preserve">qui devraient dépendre essentiellement de l'impact de la pandémie sur l’offre et la demande, ainsi que </w:t>
      </w:r>
      <w:r w:rsidRPr="00803AB1">
        <w:rPr>
          <w:rFonts w:ascii="Cambria" w:eastAsia="Batang" w:hAnsi="Cambria"/>
          <w:color w:val="000000" w:themeColor="text1"/>
        </w:rPr>
        <w:t>de la durée et de l'efficacité des mesures d</w:t>
      </w:r>
      <w:r w:rsidR="00130146" w:rsidRPr="00803AB1">
        <w:rPr>
          <w:rFonts w:ascii="Cambria" w:eastAsia="Batang" w:hAnsi="Cambria"/>
          <w:color w:val="000000" w:themeColor="text1"/>
        </w:rPr>
        <w:t>u</w:t>
      </w:r>
      <w:r w:rsidRPr="00803AB1">
        <w:rPr>
          <w:rFonts w:ascii="Cambria" w:eastAsia="Batang" w:hAnsi="Cambria"/>
          <w:color w:val="000000" w:themeColor="text1"/>
        </w:rPr>
        <w:t xml:space="preserve"> confinement, </w:t>
      </w:r>
      <w:r w:rsidR="00D02285" w:rsidRPr="00803AB1">
        <w:rPr>
          <w:rFonts w:ascii="Cambria" w:eastAsia="Batang" w:hAnsi="Cambria"/>
          <w:color w:val="000000" w:themeColor="text1"/>
        </w:rPr>
        <w:t xml:space="preserve">des politiques de relance et </w:t>
      </w:r>
      <w:r w:rsidR="00915A37" w:rsidRPr="00803AB1">
        <w:rPr>
          <w:rFonts w:ascii="Cambria" w:eastAsia="Batang" w:hAnsi="Cambria"/>
          <w:color w:val="000000" w:themeColor="text1"/>
        </w:rPr>
        <w:t>de</w:t>
      </w:r>
      <w:r w:rsidR="00D02285" w:rsidRPr="00803AB1">
        <w:rPr>
          <w:rFonts w:ascii="Cambria" w:eastAsia="Batang" w:hAnsi="Cambria"/>
          <w:color w:val="000000" w:themeColor="text1"/>
        </w:rPr>
        <w:t xml:space="preserve"> soutien de l'emploi.</w:t>
      </w:r>
    </w:p>
    <w:p w:rsidR="00D758FC" w:rsidRPr="00803AB1" w:rsidRDefault="00D758FC" w:rsidP="00D758FC">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Dans le groupe des pays avancés,</w:t>
      </w:r>
      <w:r w:rsidRPr="00803AB1">
        <w:rPr>
          <w:rFonts w:ascii="Cambria" w:eastAsia="Batang" w:hAnsi="Cambria"/>
          <w:color w:val="000000" w:themeColor="text1"/>
        </w:rPr>
        <w:t xml:space="preserve"> où des décélérations sont attendues,</w:t>
      </w:r>
      <w:r w:rsidRPr="00803AB1">
        <w:rPr>
          <w:rFonts w:ascii="Cambria" w:eastAsia="Batang" w:hAnsi="Cambria"/>
          <w:b/>
          <w:bCs/>
          <w:color w:val="000000" w:themeColor="text1"/>
        </w:rPr>
        <w:t xml:space="preserve"> le PIB global </w:t>
      </w:r>
      <w:r w:rsidRPr="00803AB1">
        <w:rPr>
          <w:rFonts w:ascii="Cambria" w:eastAsia="Batang" w:hAnsi="Cambria"/>
          <w:color w:val="000000" w:themeColor="text1"/>
        </w:rPr>
        <w:t>devrait chuter de 8% en 2020 au lieu de 1,7% en 2019.</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 </w:t>
      </w:r>
      <w:r w:rsidRPr="00803AB1">
        <w:rPr>
          <w:rFonts w:ascii="Cambria" w:eastAsia="Batang" w:hAnsi="Cambria"/>
          <w:b/>
          <w:bCs/>
          <w:color w:val="000000" w:themeColor="text1"/>
        </w:rPr>
        <w:t>Aux Etats Unis,</w:t>
      </w:r>
      <w:r w:rsidRPr="00803AB1">
        <w:rPr>
          <w:rFonts w:ascii="Cambria" w:eastAsia="Batang" w:hAnsi="Cambria"/>
          <w:color w:val="000000" w:themeColor="text1"/>
        </w:rPr>
        <w:t xml:space="preserve"> la richesse et les revenus </w:t>
      </w:r>
      <w:r w:rsidR="00915A37" w:rsidRPr="00803AB1">
        <w:rPr>
          <w:rFonts w:ascii="Cambria" w:eastAsia="Batang" w:hAnsi="Cambria"/>
          <w:color w:val="000000" w:themeColor="text1"/>
        </w:rPr>
        <w:t>disponibles devraient</w:t>
      </w:r>
      <w:r w:rsidR="00D02285" w:rsidRPr="00803AB1">
        <w:rPr>
          <w:rFonts w:ascii="Cambria" w:eastAsia="Batang" w:hAnsi="Cambria"/>
          <w:color w:val="000000" w:themeColor="text1"/>
        </w:rPr>
        <w:t xml:space="preserve"> se contracter</w:t>
      </w:r>
      <w:r w:rsidRPr="00803AB1">
        <w:rPr>
          <w:rFonts w:ascii="Cambria" w:eastAsia="Batang" w:hAnsi="Cambria"/>
          <w:color w:val="000000" w:themeColor="text1"/>
        </w:rPr>
        <w:t xml:space="preserve"> avec les pertes d’emplois et l’effondrement des marchés boursiers, ce qui fragiliserait</w:t>
      </w:r>
      <w:r w:rsidRPr="00803AB1">
        <w:rPr>
          <w:rFonts w:ascii="Cambria" w:eastAsia="Batang" w:hAnsi="Cambria"/>
          <w:b/>
          <w:bCs/>
          <w:color w:val="000000" w:themeColor="text1"/>
        </w:rPr>
        <w:t xml:space="preserve"> </w:t>
      </w:r>
      <w:r w:rsidRPr="00803AB1">
        <w:rPr>
          <w:rFonts w:ascii="Cambria" w:eastAsia="Batang" w:hAnsi="Cambria"/>
          <w:color w:val="000000" w:themeColor="text1"/>
        </w:rPr>
        <w:t xml:space="preserve">la consommation, </w:t>
      </w:r>
      <w:r w:rsidR="00904038" w:rsidRPr="00803AB1">
        <w:rPr>
          <w:rFonts w:ascii="Cambria" w:eastAsia="Batang" w:hAnsi="Cambria"/>
          <w:color w:val="000000" w:themeColor="text1"/>
        </w:rPr>
        <w:t>principale</w:t>
      </w:r>
      <w:r w:rsidRPr="00803AB1">
        <w:rPr>
          <w:rFonts w:ascii="Cambria" w:eastAsia="Batang" w:hAnsi="Cambria"/>
          <w:color w:val="000000" w:themeColor="text1"/>
        </w:rPr>
        <w:t xml:space="preserve"> locomotive</w:t>
      </w:r>
      <w:r w:rsidR="00F81965" w:rsidRPr="00803AB1">
        <w:rPr>
          <w:rFonts w:ascii="Cambria" w:eastAsia="Batang" w:hAnsi="Cambria"/>
          <w:color w:val="000000" w:themeColor="text1"/>
        </w:rPr>
        <w:t xml:space="preserve"> de l’économie. De même, </w:t>
      </w:r>
      <w:r w:rsidRPr="00803AB1">
        <w:rPr>
          <w:rFonts w:ascii="Cambria" w:eastAsia="Batang" w:hAnsi="Cambria"/>
          <w:color w:val="000000" w:themeColor="text1"/>
        </w:rPr>
        <w:t xml:space="preserve">la baisse des prix du pétrole devrait considérablement réduire les investissements notamment dans le secteur énergétique à fort effet de levier. </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lastRenderedPageBreak/>
        <w:t xml:space="preserve">Malgré les mesures de stimulation de grande envergure pour stabiliser le système financier offertes par la Réserve fédérale américaine et le soutien budgétaire du gouvernement aux entreprises, les diminutions de la production devraient atteindre des proportions historiques et le chômage devrait fortement augmenter. Dans ces conditions, la croissance devrait chuter de près de 8% en 2020. </w:t>
      </w:r>
      <w:r w:rsidR="00F81965" w:rsidRPr="00803AB1">
        <w:rPr>
          <w:rFonts w:ascii="Cambria" w:eastAsia="Batang" w:hAnsi="Cambria"/>
          <w:color w:val="000000" w:themeColor="text1"/>
        </w:rPr>
        <w:t>En 2021, l</w:t>
      </w:r>
      <w:r w:rsidRPr="00803AB1">
        <w:rPr>
          <w:rFonts w:ascii="Cambria" w:eastAsia="Batang" w:hAnsi="Cambria"/>
          <w:color w:val="000000" w:themeColor="text1"/>
        </w:rPr>
        <w:t>’économie américaine devrait rebondir à 4,5%, dans un contexte de reprise présumée de la confiance des consommateurs et des investisseurs.</w:t>
      </w:r>
    </w:p>
    <w:p w:rsidR="00D758FC" w:rsidRPr="00803AB1" w:rsidRDefault="00D758FC" w:rsidP="00C34671">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La récession économique </w:t>
      </w:r>
      <w:r w:rsidR="00F81965" w:rsidRPr="00803AB1">
        <w:rPr>
          <w:rFonts w:ascii="Cambria" w:eastAsia="Batang" w:hAnsi="Cambria"/>
          <w:color w:val="000000" w:themeColor="text1"/>
        </w:rPr>
        <w:t>devrait être</w:t>
      </w:r>
      <w:r w:rsidRPr="00803AB1">
        <w:rPr>
          <w:rFonts w:ascii="Cambria" w:eastAsia="Batang" w:hAnsi="Cambria"/>
          <w:color w:val="000000" w:themeColor="text1"/>
        </w:rPr>
        <w:t xml:space="preserve"> plus intense</w:t>
      </w:r>
      <w:r w:rsidRPr="00803AB1">
        <w:rPr>
          <w:rFonts w:ascii="Cambria" w:eastAsia="Batang" w:hAnsi="Cambria"/>
          <w:b/>
          <w:bCs/>
          <w:color w:val="000000" w:themeColor="text1"/>
        </w:rPr>
        <w:t xml:space="preserve"> dans la zone euro, </w:t>
      </w:r>
      <w:r w:rsidRPr="00803AB1">
        <w:rPr>
          <w:rFonts w:ascii="Cambria" w:eastAsia="Batang" w:hAnsi="Cambria"/>
          <w:color w:val="000000" w:themeColor="text1"/>
        </w:rPr>
        <w:t xml:space="preserve">avec une croissance négative de 10,2% en 2020 avant de rebondir à 6% en 2021. Une incertitude élevée, des pénuries de liquidité et une baisse de la rentabilité devraient entraîner une forte baisse des investissements. Les exportations devraient </w:t>
      </w:r>
      <w:r w:rsidR="00B0134E" w:rsidRPr="00803AB1">
        <w:rPr>
          <w:rFonts w:ascii="Cambria" w:eastAsia="Batang" w:hAnsi="Cambria"/>
          <w:color w:val="000000" w:themeColor="text1"/>
        </w:rPr>
        <w:t>reculer</w:t>
      </w:r>
      <w:r w:rsidRPr="00803AB1">
        <w:rPr>
          <w:rFonts w:ascii="Cambria" w:eastAsia="Batang" w:hAnsi="Cambria"/>
          <w:color w:val="000000" w:themeColor="text1"/>
        </w:rPr>
        <w:t xml:space="preserve"> suite aux restrictions de production et aux graves répercussions de la crise sanitaire sur plusieurs secteurs notamment le secteur du tourisme</w:t>
      </w:r>
      <w:r w:rsidR="001D68C2" w:rsidRPr="00803AB1">
        <w:rPr>
          <w:rFonts w:ascii="Cambria" w:eastAsia="Batang" w:hAnsi="Cambria"/>
          <w:color w:val="000000" w:themeColor="text1"/>
        </w:rPr>
        <w:t xml:space="preserve"> et celui de l’automobile</w:t>
      </w:r>
      <w:r w:rsidRPr="00803AB1">
        <w:rPr>
          <w:rFonts w:ascii="Cambria" w:eastAsia="Batang" w:hAnsi="Cambria"/>
          <w:color w:val="000000" w:themeColor="text1"/>
        </w:rPr>
        <w:t xml:space="preserve">. </w:t>
      </w:r>
      <w:r w:rsidRPr="00803AB1">
        <w:rPr>
          <w:rFonts w:ascii="Cambria" w:hAnsi="Cambria"/>
          <w:color w:val="000000" w:themeColor="text1"/>
        </w:rPr>
        <w:t xml:space="preserve"> </w:t>
      </w:r>
      <w:r w:rsidRPr="00803AB1">
        <w:rPr>
          <w:rFonts w:ascii="Cambria" w:eastAsia="Batang" w:hAnsi="Cambria"/>
          <w:color w:val="000000" w:themeColor="text1"/>
        </w:rPr>
        <w:t>De son côté, la consommation privée devrait baisser suite notamment à la baisse du revenu disponible réel et à l’augmentation d’une épargne forcée</w:t>
      </w:r>
      <w:r w:rsidRPr="00803AB1">
        <w:rPr>
          <w:rFonts w:ascii="Cambria" w:hAnsi="Cambria"/>
          <w:color w:val="000000" w:themeColor="text1"/>
        </w:rPr>
        <w:t>.</w:t>
      </w:r>
      <w:r w:rsidRPr="00803AB1">
        <w:rPr>
          <w:rFonts w:ascii="Cambria" w:eastAsia="Batang" w:hAnsi="Cambria"/>
          <w:color w:val="000000" w:themeColor="text1"/>
        </w:rPr>
        <w:t xml:space="preserve"> </w:t>
      </w:r>
    </w:p>
    <w:p w:rsidR="00C34671" w:rsidRPr="00803AB1" w:rsidRDefault="00C34671" w:rsidP="00C34671">
      <w:pPr>
        <w:spacing w:after="0" w:line="360" w:lineRule="auto"/>
        <w:ind w:firstLine="567"/>
        <w:jc w:val="both"/>
        <w:rPr>
          <w:rFonts w:ascii="Cambria" w:hAnsi="Cambria"/>
          <w:strike/>
          <w:color w:val="000000" w:themeColor="text1"/>
        </w:rPr>
      </w:pPr>
    </w:p>
    <w:p w:rsidR="00D758FC" w:rsidRPr="00803AB1" w:rsidRDefault="00D758FC" w:rsidP="00C61B20">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À l'avenir, alors que les pays</w:t>
      </w:r>
      <w:r w:rsidR="00C61B20" w:rsidRPr="00803AB1">
        <w:rPr>
          <w:rFonts w:ascii="Cambria" w:eastAsia="Batang" w:hAnsi="Cambria"/>
          <w:color w:val="000000" w:themeColor="text1"/>
        </w:rPr>
        <w:t xml:space="preserve"> de la zone euro</w:t>
      </w:r>
      <w:r w:rsidRPr="00803AB1">
        <w:rPr>
          <w:rFonts w:ascii="Cambria" w:eastAsia="Batang" w:hAnsi="Cambria"/>
          <w:color w:val="000000" w:themeColor="text1"/>
        </w:rPr>
        <w:t xml:space="preserve"> assouplissent progressivement les mesures de verrouillage, la consommation privée devrait rebondir. Quant à l'investissement des entreprises, la vitesse de la reprise diverge considérablement d'un pays à l'autre, reflétant les différences de taille de l'effondrement initial. Toutefois, un chômage élevé et un dénouement des transferts budgétaires nets </w:t>
      </w:r>
      <w:r w:rsidR="00C61B20" w:rsidRPr="00803AB1">
        <w:rPr>
          <w:rFonts w:ascii="Cambria" w:eastAsia="Batang" w:hAnsi="Cambria"/>
          <w:color w:val="000000" w:themeColor="text1"/>
        </w:rPr>
        <w:t xml:space="preserve">devraient </w:t>
      </w:r>
      <w:r w:rsidRPr="00803AB1">
        <w:rPr>
          <w:rFonts w:ascii="Cambria" w:eastAsia="Batang" w:hAnsi="Cambria"/>
          <w:color w:val="000000" w:themeColor="text1"/>
        </w:rPr>
        <w:t xml:space="preserve">constituer un frein à la reprise. </w:t>
      </w:r>
    </w:p>
    <w:p w:rsidR="00D758FC" w:rsidRPr="00803AB1" w:rsidRDefault="00D758FC" w:rsidP="000E5C43">
      <w:pPr>
        <w:spacing w:after="0"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Quant aux pays émergents et en développement,</w:t>
      </w:r>
      <w:r w:rsidRPr="00803AB1">
        <w:rPr>
          <w:rFonts w:ascii="Cambria" w:eastAsia="Batang" w:hAnsi="Cambria"/>
          <w:color w:val="000000" w:themeColor="text1"/>
        </w:rPr>
        <w:t xml:space="preserve"> l'impact de </w:t>
      </w:r>
      <w:r w:rsidR="00F11B29" w:rsidRPr="00803AB1">
        <w:rPr>
          <w:rFonts w:ascii="Cambria" w:eastAsia="Batang" w:hAnsi="Cambria"/>
          <w:color w:val="000000" w:themeColor="text1"/>
        </w:rPr>
        <w:t xml:space="preserve">la pandémie </w:t>
      </w:r>
      <w:r w:rsidRPr="00803AB1">
        <w:rPr>
          <w:rFonts w:ascii="Cambria" w:eastAsia="Batang" w:hAnsi="Cambria"/>
          <w:color w:val="000000" w:themeColor="text1"/>
        </w:rPr>
        <w:t xml:space="preserve">devrait être aggravé dans certains pays par un choc simultané des prix des produits de base et une forte détérioration des conditions de financement. </w:t>
      </w:r>
      <w:r w:rsidR="002C3414" w:rsidRPr="00803AB1">
        <w:rPr>
          <w:rFonts w:ascii="Cambria" w:eastAsia="Batang" w:hAnsi="Cambria"/>
          <w:color w:val="000000" w:themeColor="text1"/>
        </w:rPr>
        <w:t>Ainsi, l</w:t>
      </w:r>
      <w:r w:rsidR="000E5C43" w:rsidRPr="00803AB1">
        <w:rPr>
          <w:rFonts w:ascii="Cambria" w:eastAsia="Batang" w:hAnsi="Cambria"/>
          <w:color w:val="000000" w:themeColor="text1"/>
        </w:rPr>
        <w:t xml:space="preserve">eurs économies </w:t>
      </w:r>
      <w:r w:rsidR="00851680" w:rsidRPr="00803AB1">
        <w:rPr>
          <w:rFonts w:ascii="Cambria" w:eastAsia="Batang" w:hAnsi="Cambria"/>
          <w:color w:val="000000" w:themeColor="text1"/>
        </w:rPr>
        <w:t>devraient</w:t>
      </w:r>
      <w:r w:rsidRPr="00803AB1">
        <w:rPr>
          <w:rFonts w:ascii="Cambria" w:eastAsia="Batang" w:hAnsi="Cambria"/>
          <w:color w:val="000000" w:themeColor="text1"/>
        </w:rPr>
        <w:t xml:space="preserve"> se détériorer en 2020 avec une croissance globale de - 3% au lieu d’une hausse de 3,7% en 2019.</w:t>
      </w:r>
      <w:r w:rsidRPr="00803AB1">
        <w:rPr>
          <w:rFonts w:ascii="Cambria" w:hAnsi="Cambria"/>
          <w:color w:val="000000" w:themeColor="text1"/>
        </w:rPr>
        <w:t xml:space="preserve"> </w:t>
      </w:r>
      <w:r w:rsidRPr="00803AB1">
        <w:rPr>
          <w:rFonts w:ascii="Cambria" w:eastAsia="Batang" w:hAnsi="Cambria"/>
          <w:color w:val="000000" w:themeColor="text1"/>
        </w:rPr>
        <w:t xml:space="preserve">Le revenu par habitant devrait ainsi fortement se contracter, entraînant la première augmentation nette de la pauvreté dans le monde depuis plus de </w:t>
      </w:r>
      <w:r w:rsidR="000E5C43" w:rsidRPr="00803AB1">
        <w:rPr>
          <w:rFonts w:ascii="Cambria" w:eastAsia="Batang" w:hAnsi="Cambria"/>
          <w:color w:val="000000" w:themeColor="text1"/>
        </w:rPr>
        <w:t>vingt</w:t>
      </w:r>
      <w:r w:rsidRPr="00803AB1">
        <w:rPr>
          <w:rFonts w:ascii="Cambria" w:eastAsia="Batang" w:hAnsi="Cambria"/>
          <w:color w:val="000000" w:themeColor="text1"/>
        </w:rPr>
        <w:t xml:space="preserve"> ans. Un rebond de 5,9</w:t>
      </w:r>
      <w:r w:rsidR="00D11191" w:rsidRPr="00803AB1">
        <w:rPr>
          <w:rFonts w:ascii="Cambria" w:eastAsia="Batang" w:hAnsi="Cambria"/>
          <w:color w:val="000000" w:themeColor="text1"/>
        </w:rPr>
        <w:t>% devrait être attendu en 2021,</w:t>
      </w:r>
      <w:r w:rsidRPr="00803AB1">
        <w:rPr>
          <w:rFonts w:ascii="Cambria" w:eastAsia="Batang" w:hAnsi="Cambria"/>
          <w:color w:val="000000" w:themeColor="text1"/>
        </w:rPr>
        <w:t xml:space="preserve"> serait principalement dû à la dissipation de la pandémie mondiale et à la normalisation de la dy</w:t>
      </w:r>
      <w:r w:rsidR="00D11191" w:rsidRPr="00803AB1">
        <w:rPr>
          <w:rFonts w:ascii="Cambria" w:eastAsia="Batang" w:hAnsi="Cambria"/>
          <w:color w:val="000000" w:themeColor="text1"/>
        </w:rPr>
        <w:t>namique de croissance en Chine. T</w:t>
      </w:r>
      <w:r w:rsidRPr="00803AB1">
        <w:rPr>
          <w:rFonts w:ascii="Cambria" w:eastAsia="Batang" w:hAnsi="Cambria"/>
          <w:color w:val="000000" w:themeColor="text1"/>
        </w:rPr>
        <w:t>andis qu’une reprise limitée de la croissance devrait s'imposer en Amérique latine, au Moyen-Orient et en Afrique.</w:t>
      </w:r>
    </w:p>
    <w:p w:rsidR="00D758FC" w:rsidRPr="00803AB1" w:rsidRDefault="00D758FC" w:rsidP="001A3C64">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 xml:space="preserve">L'économie </w:t>
      </w:r>
      <w:r w:rsidR="004A7155" w:rsidRPr="00803AB1">
        <w:rPr>
          <w:rFonts w:ascii="Cambria" w:eastAsia="Batang" w:hAnsi="Cambria"/>
          <w:b/>
          <w:bCs/>
          <w:color w:val="000000" w:themeColor="text1"/>
        </w:rPr>
        <w:t>Chinoise</w:t>
      </w:r>
      <w:r w:rsidR="00746DC3" w:rsidRPr="00803AB1">
        <w:rPr>
          <w:rFonts w:ascii="Cambria" w:eastAsia="Batang" w:hAnsi="Cambria"/>
          <w:color w:val="000000" w:themeColor="text1"/>
        </w:rPr>
        <w:t xml:space="preserve">, </w:t>
      </w:r>
      <w:r w:rsidRPr="00803AB1">
        <w:rPr>
          <w:rFonts w:ascii="Cambria" w:eastAsia="Batang" w:hAnsi="Cambria"/>
          <w:color w:val="000000" w:themeColor="text1"/>
        </w:rPr>
        <w:t>qui avait tendance à décélérer légèrement ces dernières années dans un contexte de ralentissement de la demande intérieure et d'escalade des tensions économiques avec les États-Unis, devrait connaitre u</w:t>
      </w:r>
      <w:r w:rsidR="00746DC3" w:rsidRPr="00803AB1">
        <w:rPr>
          <w:rFonts w:ascii="Cambria" w:eastAsia="Batang" w:hAnsi="Cambria"/>
          <w:color w:val="000000" w:themeColor="text1"/>
        </w:rPr>
        <w:t>n fort ralentissement en 2020. En effet, l</w:t>
      </w:r>
      <w:r w:rsidRPr="00803AB1">
        <w:rPr>
          <w:rFonts w:ascii="Cambria" w:eastAsia="Batang" w:hAnsi="Cambria"/>
          <w:color w:val="000000" w:themeColor="text1"/>
        </w:rPr>
        <w:t xml:space="preserve">es entreprises devraient faire face aux pénuries de financement et à une forte baisse de la demande extérieure, reflétant les perturbations majeures causées par la pandémie. En outre, des facteurs structurels, notamment la diminution de la population active, la baisse de la productivité et </w:t>
      </w:r>
      <w:r w:rsidR="001A3C64" w:rsidRPr="00803AB1">
        <w:rPr>
          <w:rFonts w:ascii="Cambria" w:eastAsia="Batang" w:hAnsi="Cambria"/>
          <w:color w:val="000000" w:themeColor="text1"/>
        </w:rPr>
        <w:t>la hausse d</w:t>
      </w:r>
      <w:r w:rsidRPr="00803AB1">
        <w:rPr>
          <w:rFonts w:ascii="Cambria" w:eastAsia="Batang" w:hAnsi="Cambria"/>
          <w:color w:val="000000" w:themeColor="text1"/>
        </w:rPr>
        <w:t xml:space="preserve">es niveaux d'endettement devraient agir comme un frein supplémentaire à la croissance qui ne devrait pas dépasser 1% en 2020 au lieu de 6,1% en 2019. </w:t>
      </w:r>
      <w:r w:rsidR="001A3C64" w:rsidRPr="00803AB1">
        <w:rPr>
          <w:rFonts w:ascii="Cambria" w:eastAsia="Batang" w:hAnsi="Cambria"/>
          <w:color w:val="000000" w:themeColor="text1"/>
        </w:rPr>
        <w:t>En 2021, l</w:t>
      </w:r>
      <w:r w:rsidRPr="00803AB1">
        <w:rPr>
          <w:rFonts w:ascii="Cambria" w:eastAsia="Batang" w:hAnsi="Cambria"/>
          <w:color w:val="000000" w:themeColor="text1"/>
        </w:rPr>
        <w:t xml:space="preserve">a croissance </w:t>
      </w:r>
      <w:r w:rsidR="00746DC3" w:rsidRPr="00803AB1">
        <w:rPr>
          <w:rFonts w:ascii="Cambria" w:eastAsia="Batang" w:hAnsi="Cambria"/>
          <w:color w:val="000000" w:themeColor="text1"/>
        </w:rPr>
        <w:lastRenderedPageBreak/>
        <w:t xml:space="preserve">Chinoise </w:t>
      </w:r>
      <w:r w:rsidR="001A3C64" w:rsidRPr="00803AB1">
        <w:rPr>
          <w:rFonts w:ascii="Cambria" w:eastAsia="Batang" w:hAnsi="Cambria"/>
          <w:color w:val="000000" w:themeColor="text1"/>
        </w:rPr>
        <w:t xml:space="preserve">devrait rebondir </w:t>
      </w:r>
      <w:r w:rsidR="00326584" w:rsidRPr="00803AB1">
        <w:rPr>
          <w:rFonts w:ascii="Cambria" w:eastAsia="Batang" w:hAnsi="Cambria"/>
          <w:color w:val="000000" w:themeColor="text1"/>
        </w:rPr>
        <w:t>(</w:t>
      </w:r>
      <w:r w:rsidRPr="00803AB1">
        <w:rPr>
          <w:rFonts w:ascii="Cambria" w:eastAsia="Batang" w:hAnsi="Cambria"/>
          <w:color w:val="000000" w:themeColor="text1"/>
        </w:rPr>
        <w:t>pour atteindre 8,2%, reflétant en partie une reprise prévue de la demande mondiale.</w:t>
      </w:r>
    </w:p>
    <w:p w:rsidR="00D758FC" w:rsidRPr="00803AB1" w:rsidRDefault="00D758FC" w:rsidP="003D7487">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D'autres régions devraient connaître de graves ralentissements de l'activité économique, notamment la </w:t>
      </w:r>
      <w:r w:rsidRPr="00803AB1">
        <w:rPr>
          <w:rFonts w:ascii="Cambria" w:eastAsia="Batang" w:hAnsi="Cambria"/>
          <w:b/>
          <w:bCs/>
          <w:color w:val="000000" w:themeColor="text1"/>
        </w:rPr>
        <w:t>Russie</w:t>
      </w:r>
      <w:r w:rsidRPr="00803AB1">
        <w:rPr>
          <w:rFonts w:ascii="Cambria" w:eastAsia="Batang" w:hAnsi="Cambria"/>
          <w:color w:val="000000" w:themeColor="text1"/>
        </w:rPr>
        <w:t xml:space="preserve"> qui</w:t>
      </w:r>
      <w:r w:rsidR="001404C9" w:rsidRPr="00803AB1">
        <w:rPr>
          <w:rFonts w:ascii="Cambria" w:eastAsia="Batang" w:hAnsi="Cambria"/>
          <w:color w:val="000000" w:themeColor="text1"/>
        </w:rPr>
        <w:t xml:space="preserve"> devrait être </w:t>
      </w:r>
      <w:r w:rsidRPr="00803AB1">
        <w:rPr>
          <w:rFonts w:ascii="Cambria" w:eastAsia="Batang" w:hAnsi="Cambria"/>
          <w:color w:val="000000" w:themeColor="text1"/>
        </w:rPr>
        <w:t xml:space="preserve">fortement impactée par l’effondrement des prix du pétrole enregistrant ainsi une récession de 6,6% en 2020 et une reprise estimée à 4,1% en 2021. </w:t>
      </w:r>
      <w:r w:rsidRPr="00803AB1">
        <w:rPr>
          <w:rFonts w:ascii="Cambria" w:eastAsia="Batang" w:hAnsi="Cambria"/>
          <w:b/>
          <w:bCs/>
          <w:color w:val="000000" w:themeColor="text1"/>
        </w:rPr>
        <w:t>Au Brésil</w:t>
      </w:r>
      <w:r w:rsidRPr="00803AB1">
        <w:rPr>
          <w:rFonts w:ascii="Cambria" w:eastAsia="Batang" w:hAnsi="Cambria"/>
          <w:color w:val="000000" w:themeColor="text1"/>
        </w:rPr>
        <w:t>, l'économie devrait se contracter de 9,4% cette année, en raison de la chute des investissements et de la faiblesse des prix mondiaux des produits de base. Une reprise de 3,6%</w:t>
      </w:r>
      <w:r w:rsidR="00203499" w:rsidRPr="00803AB1">
        <w:rPr>
          <w:rFonts w:ascii="Cambria" w:eastAsia="Batang" w:hAnsi="Cambria"/>
          <w:color w:val="000000" w:themeColor="text1"/>
        </w:rPr>
        <w:t xml:space="preserve"> devrait être attendue </w:t>
      </w:r>
      <w:r w:rsidRPr="00803AB1">
        <w:rPr>
          <w:rFonts w:ascii="Cambria" w:eastAsia="Batang" w:hAnsi="Cambria"/>
          <w:color w:val="000000" w:themeColor="text1"/>
        </w:rPr>
        <w:t>en 2021</w:t>
      </w:r>
      <w:r w:rsidR="00203499" w:rsidRPr="00803AB1">
        <w:rPr>
          <w:rFonts w:ascii="Cambria" w:eastAsia="Batang" w:hAnsi="Cambria"/>
          <w:color w:val="000000" w:themeColor="text1"/>
        </w:rPr>
        <w:t>, reposant</w:t>
      </w:r>
      <w:r w:rsidRPr="00803AB1">
        <w:rPr>
          <w:rFonts w:ascii="Cambria" w:eastAsia="Batang" w:hAnsi="Cambria"/>
          <w:color w:val="000000" w:themeColor="text1"/>
        </w:rPr>
        <w:t xml:space="preserve"> sur l'hypothèse d'une disparition progressive des facteurs qui ont pesé sur l'activité en 2020, </w:t>
      </w:r>
      <w:r w:rsidR="003D7487" w:rsidRPr="00803AB1">
        <w:rPr>
          <w:rFonts w:ascii="Cambria" w:eastAsia="Batang" w:hAnsi="Cambria"/>
          <w:color w:val="000000" w:themeColor="text1"/>
        </w:rPr>
        <w:t>et du</w:t>
      </w:r>
      <w:r w:rsidRPr="00803AB1">
        <w:rPr>
          <w:rFonts w:ascii="Cambria" w:eastAsia="Batang" w:hAnsi="Cambria"/>
          <w:color w:val="000000" w:themeColor="text1"/>
        </w:rPr>
        <w:t xml:space="preserve"> redémarrage du programme de réforme de la fiscalité et de l'environnement des affaires.</w:t>
      </w:r>
    </w:p>
    <w:p w:rsidR="00D758FC" w:rsidRPr="00803AB1" w:rsidRDefault="00D758FC" w:rsidP="00D41880">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Dans ces conditions, </w:t>
      </w:r>
      <w:r w:rsidRPr="00803AB1">
        <w:rPr>
          <w:rFonts w:ascii="Cambria" w:eastAsia="Batang" w:hAnsi="Cambria"/>
          <w:b/>
          <w:bCs/>
          <w:color w:val="000000" w:themeColor="text1"/>
        </w:rPr>
        <w:t>le commerce mondial</w:t>
      </w:r>
      <w:r w:rsidRPr="00803AB1">
        <w:rPr>
          <w:rFonts w:ascii="Cambria" w:eastAsia="Batang" w:hAnsi="Cambria"/>
          <w:color w:val="000000" w:themeColor="text1"/>
        </w:rPr>
        <w:t xml:space="preserve"> qui </w:t>
      </w:r>
      <w:r w:rsidR="003D7487" w:rsidRPr="00803AB1">
        <w:rPr>
          <w:rFonts w:ascii="Cambria" w:eastAsia="Batang" w:hAnsi="Cambria"/>
          <w:color w:val="000000" w:themeColor="text1"/>
        </w:rPr>
        <w:t>s’</w:t>
      </w:r>
      <w:r w:rsidR="00236387" w:rsidRPr="00803AB1">
        <w:rPr>
          <w:rFonts w:ascii="Cambria" w:eastAsia="Batang" w:hAnsi="Cambria"/>
          <w:color w:val="000000" w:themeColor="text1"/>
        </w:rPr>
        <w:t>est</w:t>
      </w:r>
      <w:r w:rsidR="003D7487" w:rsidRPr="00803AB1">
        <w:rPr>
          <w:rFonts w:ascii="Cambria" w:eastAsia="Batang" w:hAnsi="Cambria"/>
          <w:color w:val="000000" w:themeColor="text1"/>
        </w:rPr>
        <w:t xml:space="preserve"> </w:t>
      </w:r>
      <w:r w:rsidRPr="00803AB1">
        <w:rPr>
          <w:rFonts w:ascii="Cambria" w:eastAsia="Batang" w:hAnsi="Cambria"/>
          <w:color w:val="000000" w:themeColor="text1"/>
        </w:rPr>
        <w:t>déjà</w:t>
      </w:r>
      <w:r w:rsidR="003D7487" w:rsidRPr="00803AB1">
        <w:rPr>
          <w:rFonts w:ascii="Cambria" w:eastAsia="Batang" w:hAnsi="Cambria"/>
          <w:color w:val="000000" w:themeColor="text1"/>
        </w:rPr>
        <w:t xml:space="preserve"> affaibli</w:t>
      </w:r>
      <w:r w:rsidRPr="00803AB1">
        <w:rPr>
          <w:rFonts w:ascii="Cambria" w:eastAsia="Batang" w:hAnsi="Cambria"/>
          <w:color w:val="000000" w:themeColor="text1"/>
        </w:rPr>
        <w:t xml:space="preserve"> en 2019</w:t>
      </w:r>
      <w:r w:rsidR="00D41880" w:rsidRPr="00803AB1">
        <w:rPr>
          <w:rFonts w:ascii="Cambria" w:eastAsia="Batang" w:hAnsi="Cambria"/>
          <w:color w:val="000000" w:themeColor="text1"/>
        </w:rPr>
        <w:t>, devrait</w:t>
      </w:r>
      <w:r w:rsidRPr="00803AB1">
        <w:rPr>
          <w:rFonts w:ascii="Cambria" w:eastAsia="Batang" w:hAnsi="Cambria"/>
          <w:color w:val="000000" w:themeColor="text1"/>
        </w:rPr>
        <w:t xml:space="preserve"> accuser une contraction de 11,9%. Il est probable que le commerce dans les secteurs ayant des chaînes de valeur complexes, notamment l’électronique et les produits automobiles</w:t>
      </w:r>
      <w:r w:rsidR="00D41880" w:rsidRPr="00803AB1">
        <w:rPr>
          <w:rFonts w:ascii="Cambria" w:eastAsia="Batang" w:hAnsi="Cambria"/>
          <w:color w:val="000000" w:themeColor="text1"/>
        </w:rPr>
        <w:t>, devrait chuter plus brutalement</w:t>
      </w:r>
      <w:r w:rsidRPr="00803AB1">
        <w:rPr>
          <w:rFonts w:ascii="Cambria" w:eastAsia="Batang" w:hAnsi="Cambria"/>
          <w:color w:val="000000" w:themeColor="text1"/>
        </w:rPr>
        <w:t>. Quant au commerce des services, il pourrait être le plus impacté en raison des restrictions visant les transports et les voyages ainsi que la fermeture de nombreux établissements de vente au détail et d’hébergement.  En 2021, parallèlement au redémarrage progressif de la demande intérieure, les échanges mondiaux devraient augmenter de 8%.</w:t>
      </w:r>
    </w:p>
    <w:p w:rsidR="00D758FC" w:rsidRPr="00803AB1" w:rsidRDefault="00D758FC" w:rsidP="00D41880">
      <w:pPr>
        <w:spacing w:line="360" w:lineRule="auto"/>
        <w:ind w:firstLine="567"/>
        <w:jc w:val="both"/>
        <w:rPr>
          <w:rFonts w:ascii="Cambria" w:hAnsi="Cambria" w:cs="AGaramondPro-Regular"/>
          <w:b/>
          <w:bCs/>
          <w:color w:val="000000" w:themeColor="text1"/>
        </w:rPr>
      </w:pPr>
      <w:r w:rsidRPr="00803AB1">
        <w:rPr>
          <w:rFonts w:ascii="Cambria" w:eastAsia="Batang" w:hAnsi="Cambria"/>
          <w:b/>
          <w:bCs/>
          <w:color w:val="000000" w:themeColor="text1"/>
        </w:rPr>
        <w:t xml:space="preserve">Sur le marché des matières premières, </w:t>
      </w:r>
      <w:r w:rsidRPr="00803AB1">
        <w:rPr>
          <w:rFonts w:ascii="Cambria" w:eastAsia="Batang" w:hAnsi="Cambria"/>
          <w:color w:val="000000" w:themeColor="text1"/>
        </w:rPr>
        <w:t xml:space="preserve">le fort ralentissement économique causé par </w:t>
      </w:r>
      <w:r w:rsidR="00D41880" w:rsidRPr="00803AB1">
        <w:rPr>
          <w:rFonts w:ascii="Cambria" w:eastAsia="Batang" w:hAnsi="Cambria"/>
          <w:color w:val="000000" w:themeColor="text1"/>
        </w:rPr>
        <w:t>la pandémie mondiale</w:t>
      </w:r>
      <w:r w:rsidRPr="00803AB1">
        <w:rPr>
          <w:rFonts w:ascii="Cambria" w:eastAsia="Batang" w:hAnsi="Cambria"/>
          <w:color w:val="000000" w:themeColor="text1"/>
        </w:rPr>
        <w:t xml:space="preserve"> devrait entraîner un choc négatif sur la demande des produits de bases. Concernant le </w:t>
      </w:r>
      <w:r w:rsidRPr="00803AB1">
        <w:rPr>
          <w:rFonts w:ascii="Cambria" w:eastAsia="Batang" w:hAnsi="Cambria"/>
          <w:b/>
          <w:bCs/>
          <w:color w:val="000000" w:themeColor="text1"/>
        </w:rPr>
        <w:t>pétrole</w:t>
      </w:r>
      <w:r w:rsidRPr="00803AB1">
        <w:rPr>
          <w:rFonts w:ascii="Cambria" w:eastAsia="Batang" w:hAnsi="Cambria"/>
          <w:color w:val="000000" w:themeColor="text1"/>
        </w:rPr>
        <w:t>, les craintes que les réductions de production convenues par les pays de l'OPEP + ne seraient pas suffisantes pour faire face à la chut</w:t>
      </w:r>
      <w:r w:rsidR="00AE3B75" w:rsidRPr="00803AB1">
        <w:rPr>
          <w:rFonts w:ascii="Cambria" w:eastAsia="Batang" w:hAnsi="Cambria"/>
          <w:color w:val="000000" w:themeColor="text1"/>
        </w:rPr>
        <w:t xml:space="preserve">e de la demande. Elles </w:t>
      </w:r>
      <w:r w:rsidRPr="00803AB1">
        <w:rPr>
          <w:rFonts w:ascii="Cambria" w:eastAsia="Batang" w:hAnsi="Cambria"/>
          <w:color w:val="000000" w:themeColor="text1"/>
        </w:rPr>
        <w:t>devraient maintenir la pression à la baisse sur les cours de pétrole</w:t>
      </w:r>
      <w:r w:rsidR="00D41880" w:rsidRPr="00803AB1">
        <w:rPr>
          <w:rFonts w:ascii="Cambria" w:eastAsia="Batang" w:hAnsi="Cambria"/>
          <w:color w:val="000000" w:themeColor="text1"/>
        </w:rPr>
        <w:t xml:space="preserve"> qui devraient chuter de 41,1% </w:t>
      </w:r>
      <w:r w:rsidRPr="00803AB1">
        <w:rPr>
          <w:rFonts w:ascii="Cambria" w:eastAsia="Batang" w:hAnsi="Cambria"/>
          <w:color w:val="000000" w:themeColor="text1"/>
        </w:rPr>
        <w:t>en 2020 pou</w:t>
      </w:r>
      <w:r w:rsidR="00D41880" w:rsidRPr="00803AB1">
        <w:rPr>
          <w:rFonts w:ascii="Cambria" w:eastAsia="Batang" w:hAnsi="Cambria"/>
          <w:color w:val="000000" w:themeColor="text1"/>
        </w:rPr>
        <w:t>r atteindre   36,18 USD / baril</w:t>
      </w:r>
      <w:r w:rsidRPr="00803AB1">
        <w:rPr>
          <w:rFonts w:ascii="Cambria" w:eastAsia="Batang" w:hAnsi="Cambria"/>
          <w:color w:val="000000" w:themeColor="text1"/>
        </w:rPr>
        <w:t xml:space="preserve"> puis 37,45 en 2021 au </w:t>
      </w:r>
      <w:r w:rsidR="00AE3B75" w:rsidRPr="00803AB1">
        <w:rPr>
          <w:rFonts w:ascii="Cambria" w:eastAsia="Batang" w:hAnsi="Cambria"/>
          <w:color w:val="000000" w:themeColor="text1"/>
        </w:rPr>
        <w:t>lieu de</w:t>
      </w:r>
      <w:r w:rsidRPr="00803AB1">
        <w:rPr>
          <w:rFonts w:ascii="Cambria" w:eastAsia="Batang" w:hAnsi="Cambria"/>
          <w:color w:val="000000" w:themeColor="text1"/>
        </w:rPr>
        <w:t xml:space="preserve"> 61,4 USD / baril en 2019.</w:t>
      </w:r>
      <w:r w:rsidRPr="00803AB1">
        <w:rPr>
          <w:rFonts w:ascii="Cambria" w:hAnsi="Cambria"/>
          <w:color w:val="000000" w:themeColor="text1"/>
        </w:rPr>
        <w:t xml:space="preserve"> </w:t>
      </w:r>
      <w:r w:rsidRPr="00803AB1">
        <w:rPr>
          <w:rFonts w:ascii="Cambria" w:eastAsia="Batang" w:hAnsi="Cambria"/>
          <w:color w:val="000000" w:themeColor="text1"/>
        </w:rPr>
        <w:t>Quant aux prix des autres matières premières, ils devraient continuer leur tendance baissière passant de 0,8 % en 2019 à 0,2% en 2020 avant d’augmenter légèrement de 0,8 en 2021. </w:t>
      </w:r>
    </w:p>
    <w:p w:rsidR="00D758FC" w:rsidRPr="00803AB1" w:rsidRDefault="00AE3B75" w:rsidP="00D758FC">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Par conséquent</w:t>
      </w:r>
      <w:r w:rsidR="00D758FC" w:rsidRPr="00803AB1">
        <w:rPr>
          <w:rFonts w:ascii="Cambria" w:eastAsia="Batang" w:hAnsi="Cambria"/>
          <w:color w:val="000000" w:themeColor="text1"/>
        </w:rPr>
        <w:t xml:space="preserve">, une demande plus faible et une baisse des prix du pétrole devraient ajouter une </w:t>
      </w:r>
      <w:r w:rsidR="00D758FC" w:rsidRPr="00803AB1">
        <w:rPr>
          <w:rFonts w:ascii="Cambria" w:eastAsia="Batang" w:hAnsi="Cambria"/>
          <w:b/>
          <w:bCs/>
          <w:color w:val="000000" w:themeColor="text1"/>
        </w:rPr>
        <w:t>pression déflationniste</w:t>
      </w:r>
      <w:r w:rsidR="00D758FC" w:rsidRPr="00803AB1">
        <w:rPr>
          <w:rFonts w:ascii="Cambria" w:eastAsia="Batang" w:hAnsi="Cambria"/>
          <w:color w:val="000000" w:themeColor="text1"/>
        </w:rPr>
        <w:t xml:space="preserve">. Dans les pays avancés, l’indice de prix à la consommation devrait passer de 1,4% en 2019 à 0,3% en 2020 puis à 1,1% en 2021. Dans les pays émergents, il serait aux alentours de 4,5% en 2020 et 2021 au lieu de 5,1% en 2019.  </w:t>
      </w:r>
      <w:r w:rsidR="00D758FC" w:rsidRPr="00803AB1">
        <w:rPr>
          <w:rFonts w:ascii="Cambria" w:eastAsia="Batang" w:hAnsi="Cambria"/>
          <w:b/>
          <w:bCs/>
          <w:color w:val="000000" w:themeColor="text1"/>
        </w:rPr>
        <w:t>Sur le marché de change</w:t>
      </w:r>
      <w:r w:rsidR="00D758FC" w:rsidRPr="00803AB1">
        <w:rPr>
          <w:rFonts w:ascii="Cambria" w:eastAsia="Batang" w:hAnsi="Cambria"/>
          <w:color w:val="000000" w:themeColor="text1"/>
        </w:rPr>
        <w:t>, la parité euro dollar devrait atteindre 1,09 en 2020 et 2021 au lieu de 1,11 en 2019.</w:t>
      </w:r>
    </w:p>
    <w:p w:rsidR="005B256B" w:rsidRDefault="00D758FC" w:rsidP="00E61D9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Cet environnement économique </w:t>
      </w:r>
      <w:r w:rsidR="00AE3B75" w:rsidRPr="00803AB1">
        <w:rPr>
          <w:rFonts w:ascii="Cambria" w:eastAsia="Batang" w:hAnsi="Cambria"/>
          <w:color w:val="000000" w:themeColor="text1"/>
        </w:rPr>
        <w:t xml:space="preserve">international </w:t>
      </w:r>
      <w:r w:rsidRPr="00803AB1">
        <w:rPr>
          <w:rFonts w:ascii="Cambria" w:eastAsia="Batang" w:hAnsi="Cambria"/>
          <w:color w:val="000000" w:themeColor="text1"/>
        </w:rPr>
        <w:t>défavorable devrait impacter négativement l’économie marocaine suite notamment à la décélération</w:t>
      </w:r>
      <w:r w:rsidR="00AE3B75" w:rsidRPr="00803AB1">
        <w:rPr>
          <w:rFonts w:ascii="Cambria" w:eastAsia="Batang" w:hAnsi="Cambria"/>
          <w:color w:val="000000" w:themeColor="text1"/>
        </w:rPr>
        <w:t xml:space="preserve"> des transferts des MRE et des recettes </w:t>
      </w:r>
      <w:r w:rsidRPr="00803AB1">
        <w:rPr>
          <w:rFonts w:ascii="Cambria" w:eastAsia="Batang" w:hAnsi="Cambria"/>
          <w:color w:val="000000" w:themeColor="text1"/>
        </w:rPr>
        <w:t>de voyages</w:t>
      </w:r>
      <w:r w:rsidR="00AE3B75" w:rsidRPr="00803AB1">
        <w:rPr>
          <w:rFonts w:ascii="Cambria" w:eastAsia="Batang" w:hAnsi="Cambria"/>
          <w:color w:val="000000" w:themeColor="text1"/>
        </w:rPr>
        <w:t xml:space="preserve"> et </w:t>
      </w:r>
      <w:r w:rsidRPr="00803AB1">
        <w:rPr>
          <w:rFonts w:ascii="Cambria" w:eastAsia="Batang" w:hAnsi="Cambria"/>
          <w:color w:val="000000" w:themeColor="text1"/>
        </w:rPr>
        <w:t>des IDE</w:t>
      </w:r>
      <w:r w:rsidR="00AE3B75" w:rsidRPr="00803AB1">
        <w:rPr>
          <w:rFonts w:ascii="Cambria" w:eastAsia="Batang" w:hAnsi="Cambria"/>
          <w:color w:val="000000" w:themeColor="text1"/>
        </w:rPr>
        <w:t xml:space="preserve"> au Maroc</w:t>
      </w:r>
      <w:r w:rsidRPr="00803AB1">
        <w:rPr>
          <w:rFonts w:ascii="Cambria" w:eastAsia="Batang" w:hAnsi="Cambria"/>
          <w:color w:val="000000" w:themeColor="text1"/>
        </w:rPr>
        <w:t>. De même, les exportations marocaines devraient fléchir suite au recul</w:t>
      </w:r>
      <w:r w:rsidRPr="00803AB1">
        <w:rPr>
          <w:rFonts w:ascii="Cambria" w:eastAsia="Batang" w:hAnsi="Cambria"/>
          <w:b/>
          <w:bCs/>
          <w:color w:val="000000" w:themeColor="text1"/>
        </w:rPr>
        <w:t xml:space="preserve"> de la demande mondiale adressée à notre pays.</w:t>
      </w:r>
      <w:r w:rsidRPr="00803AB1">
        <w:rPr>
          <w:rFonts w:ascii="Cambria" w:eastAsia="Batang" w:hAnsi="Cambria"/>
          <w:color w:val="000000" w:themeColor="text1"/>
        </w:rPr>
        <w:t xml:space="preserve"> Celle-ci devrait subir l’impact de la </w:t>
      </w:r>
      <w:r w:rsidRPr="00803AB1">
        <w:rPr>
          <w:rFonts w:ascii="Cambria" w:eastAsia="Batang" w:hAnsi="Cambria"/>
          <w:color w:val="000000" w:themeColor="text1"/>
        </w:rPr>
        <w:lastRenderedPageBreak/>
        <w:t xml:space="preserve">forte récession économique enregistrée par nos partenaires européens notamment la France, l’Espagne, l’Italie et l’Allemagne qui accaparent plus de la moitié des exportations marocaines avec une part de </w:t>
      </w:r>
      <w:r w:rsidRPr="00803AB1">
        <w:rPr>
          <w:rFonts w:ascii="Cambria" w:eastAsia="Batang" w:hAnsi="Cambria"/>
          <w:b/>
          <w:bCs/>
          <w:color w:val="000000" w:themeColor="text1"/>
        </w:rPr>
        <w:t>53,5%</w:t>
      </w:r>
      <w:r w:rsidRPr="00803AB1">
        <w:rPr>
          <w:rFonts w:ascii="Cambria" w:eastAsia="Batang" w:hAnsi="Cambria"/>
          <w:color w:val="000000" w:themeColor="text1"/>
        </w:rPr>
        <w:t>. Ainsi la demande</w:t>
      </w:r>
      <w:r w:rsidR="00AE3B75" w:rsidRPr="00803AB1">
        <w:rPr>
          <w:rFonts w:ascii="Cambria" w:eastAsia="Batang" w:hAnsi="Cambria"/>
          <w:color w:val="000000" w:themeColor="text1"/>
        </w:rPr>
        <w:t xml:space="preserve"> </w:t>
      </w:r>
      <w:r w:rsidR="00087100" w:rsidRPr="00803AB1">
        <w:rPr>
          <w:rFonts w:ascii="Cambria" w:eastAsia="Batang" w:hAnsi="Cambria"/>
          <w:color w:val="000000" w:themeColor="text1"/>
        </w:rPr>
        <w:t xml:space="preserve">étrangère </w:t>
      </w:r>
      <w:r w:rsidRPr="00803AB1">
        <w:rPr>
          <w:rFonts w:ascii="Cambria" w:eastAsia="Batang" w:hAnsi="Cambria"/>
          <w:color w:val="000000" w:themeColor="text1"/>
        </w:rPr>
        <w:t>adressée au Maroc qui augmentait d’une moyenne de 3,3% entre 2011 et 2018, devrait subir une chute estimée à 1</w:t>
      </w:r>
      <w:r w:rsidR="00E61D95" w:rsidRPr="00803AB1">
        <w:rPr>
          <w:rFonts w:ascii="Cambria" w:eastAsia="Batang" w:hAnsi="Cambria"/>
          <w:color w:val="000000" w:themeColor="text1"/>
        </w:rPr>
        <w:t>6,2</w:t>
      </w:r>
      <w:r w:rsidRPr="00803AB1">
        <w:rPr>
          <w:rFonts w:ascii="Cambria" w:eastAsia="Batang" w:hAnsi="Cambria"/>
          <w:color w:val="000000" w:themeColor="text1"/>
        </w:rPr>
        <w:t>% avant de se rétablir en 2021 à 1</w:t>
      </w:r>
      <w:r w:rsidR="00E61D95" w:rsidRPr="00803AB1">
        <w:rPr>
          <w:rFonts w:ascii="Cambria" w:eastAsia="Batang" w:hAnsi="Cambria"/>
          <w:color w:val="000000" w:themeColor="text1"/>
        </w:rPr>
        <w:t>2,2</w:t>
      </w:r>
      <w:r w:rsidRPr="00803AB1">
        <w:rPr>
          <w:rFonts w:ascii="Cambria" w:eastAsia="Batang" w:hAnsi="Cambria"/>
          <w:color w:val="000000" w:themeColor="text1"/>
        </w:rPr>
        <w:t>%.</w:t>
      </w:r>
      <w:r w:rsidRPr="00DA5F3D">
        <w:rPr>
          <w:rFonts w:ascii="Cambria" w:eastAsia="Batang" w:hAnsi="Cambria"/>
          <w:color w:val="000000" w:themeColor="text1"/>
        </w:rPr>
        <w:t xml:space="preserve">  </w:t>
      </w:r>
    </w:p>
    <w:p w:rsidR="0084754E" w:rsidRPr="00DA5F3D" w:rsidRDefault="0084754E" w:rsidP="00E61D95">
      <w:pPr>
        <w:spacing w:line="360" w:lineRule="auto"/>
        <w:ind w:firstLine="567"/>
        <w:jc w:val="both"/>
        <w:rPr>
          <w:rFonts w:ascii="Cambria" w:eastAsia="Batang" w:hAnsi="Cambria"/>
          <w:color w:val="000000" w:themeColor="text1"/>
        </w:rPr>
      </w:pPr>
    </w:p>
    <w:p w:rsidR="00F13981" w:rsidRPr="00DA5F3D" w:rsidRDefault="00F13981" w:rsidP="005B256B">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DA5F3D">
        <w:rPr>
          <w:rFonts w:ascii="Calibri" w:eastAsia="Times New Roman" w:hAnsi="Calibri" w:cs="Times New Roman"/>
          <w:b/>
          <w:bCs/>
          <w:color w:val="C00000"/>
          <w:sz w:val="32"/>
          <w:szCs w:val="32"/>
        </w:rPr>
        <w:t xml:space="preserve">Evolution de l’économie nationale en 2020 </w:t>
      </w:r>
    </w:p>
    <w:p w:rsidR="00F13981" w:rsidRPr="00DA5F3D" w:rsidRDefault="00F33D8E" w:rsidP="00C34671">
      <w:pPr>
        <w:spacing w:line="276" w:lineRule="auto"/>
        <w:jc w:val="both"/>
        <w:rPr>
          <w:b/>
          <w:bCs/>
          <w:i/>
          <w:iCs/>
          <w:color w:val="663696"/>
          <w:sz w:val="26"/>
          <w:szCs w:val="26"/>
        </w:rPr>
      </w:pPr>
      <w:r w:rsidRPr="00DA5F3D">
        <w:rPr>
          <w:b/>
          <w:bCs/>
          <w:i/>
          <w:iCs/>
          <w:color w:val="663696"/>
          <w:sz w:val="26"/>
          <w:szCs w:val="26"/>
        </w:rPr>
        <w:t>R</w:t>
      </w:r>
      <w:r w:rsidR="00F13981" w:rsidRPr="00DA5F3D">
        <w:rPr>
          <w:b/>
          <w:bCs/>
          <w:i/>
          <w:iCs/>
          <w:color w:val="663696"/>
          <w:sz w:val="26"/>
          <w:szCs w:val="26"/>
        </w:rPr>
        <w:t xml:space="preserve">écession </w:t>
      </w:r>
      <w:r w:rsidR="009A5D4A" w:rsidRPr="004D44D3">
        <w:rPr>
          <w:b/>
          <w:bCs/>
          <w:i/>
          <w:iCs/>
          <w:color w:val="663696"/>
          <w:sz w:val="26"/>
          <w:szCs w:val="26"/>
        </w:rPr>
        <w:t>économique</w:t>
      </w:r>
      <w:r w:rsidR="009A5D4A">
        <w:rPr>
          <w:b/>
          <w:bCs/>
          <w:i/>
          <w:iCs/>
          <w:color w:val="663696"/>
          <w:sz w:val="26"/>
          <w:szCs w:val="26"/>
        </w:rPr>
        <w:t xml:space="preserve"> </w:t>
      </w:r>
      <w:r w:rsidR="00F13981" w:rsidRPr="00DA5F3D">
        <w:rPr>
          <w:b/>
          <w:bCs/>
          <w:i/>
          <w:iCs/>
          <w:color w:val="663696"/>
          <w:sz w:val="26"/>
          <w:szCs w:val="26"/>
        </w:rPr>
        <w:t xml:space="preserve">nationale </w:t>
      </w:r>
      <w:r w:rsidRPr="00DA5F3D">
        <w:rPr>
          <w:b/>
          <w:bCs/>
          <w:i/>
          <w:iCs/>
          <w:color w:val="663696"/>
          <w:sz w:val="26"/>
          <w:szCs w:val="26"/>
        </w:rPr>
        <w:t xml:space="preserve">en </w:t>
      </w:r>
      <w:r w:rsidR="00F13981" w:rsidRPr="00DA5F3D">
        <w:rPr>
          <w:b/>
          <w:bCs/>
          <w:i/>
          <w:iCs/>
          <w:color w:val="663696"/>
          <w:sz w:val="26"/>
          <w:szCs w:val="26"/>
        </w:rPr>
        <w:t xml:space="preserve">2020 </w:t>
      </w:r>
      <w:r w:rsidR="00B7419B" w:rsidRPr="00DA5F3D">
        <w:rPr>
          <w:b/>
          <w:bCs/>
          <w:i/>
          <w:iCs/>
          <w:color w:val="663696"/>
          <w:sz w:val="26"/>
          <w:szCs w:val="26"/>
        </w:rPr>
        <w:t xml:space="preserve">sous </w:t>
      </w:r>
      <w:r w:rsidR="00F13981" w:rsidRPr="00DA5F3D">
        <w:rPr>
          <w:b/>
          <w:bCs/>
          <w:i/>
          <w:iCs/>
          <w:color w:val="663696"/>
          <w:sz w:val="26"/>
          <w:szCs w:val="26"/>
        </w:rPr>
        <w:t xml:space="preserve">l’effet </w:t>
      </w:r>
      <w:r w:rsidR="00B7419B" w:rsidRPr="00DA5F3D">
        <w:rPr>
          <w:b/>
          <w:bCs/>
          <w:i/>
          <w:iCs/>
          <w:color w:val="663696"/>
          <w:sz w:val="26"/>
          <w:szCs w:val="26"/>
        </w:rPr>
        <w:t xml:space="preserve">conjoint </w:t>
      </w:r>
      <w:r w:rsidR="00F13981" w:rsidRPr="00DA5F3D">
        <w:rPr>
          <w:b/>
          <w:bCs/>
          <w:i/>
          <w:iCs/>
          <w:color w:val="663696"/>
          <w:sz w:val="26"/>
          <w:szCs w:val="26"/>
        </w:rPr>
        <w:t xml:space="preserve">de la sécheresse et </w:t>
      </w:r>
      <w:r w:rsidR="00B7419B" w:rsidRPr="00DA5F3D">
        <w:rPr>
          <w:b/>
          <w:bCs/>
          <w:i/>
          <w:iCs/>
          <w:color w:val="663696"/>
          <w:sz w:val="26"/>
          <w:szCs w:val="26"/>
        </w:rPr>
        <w:t>de</w:t>
      </w:r>
      <w:r w:rsidR="00A855EA" w:rsidRPr="00DA5F3D">
        <w:rPr>
          <w:b/>
          <w:bCs/>
          <w:i/>
          <w:iCs/>
          <w:color w:val="663696"/>
          <w:sz w:val="26"/>
          <w:szCs w:val="26"/>
        </w:rPr>
        <w:t xml:space="preserve"> </w:t>
      </w:r>
      <w:r w:rsidR="00F13981" w:rsidRPr="00DA5F3D">
        <w:rPr>
          <w:b/>
          <w:bCs/>
          <w:i/>
          <w:iCs/>
          <w:color w:val="663696"/>
          <w:sz w:val="26"/>
          <w:szCs w:val="26"/>
        </w:rPr>
        <w:t>la pandémie.</w:t>
      </w:r>
    </w:p>
    <w:p w:rsidR="009A5D4A" w:rsidRPr="00B11273" w:rsidRDefault="00F13981" w:rsidP="008B219A">
      <w:pPr>
        <w:autoSpaceDE w:val="0"/>
        <w:autoSpaceDN w:val="0"/>
        <w:adjustRightInd w:val="0"/>
        <w:spacing w:after="0" w:line="360" w:lineRule="auto"/>
        <w:ind w:firstLine="708"/>
        <w:jc w:val="both"/>
        <w:rPr>
          <w:rFonts w:ascii="Times New Roman" w:eastAsia="Times New Roman" w:hAnsi="Times New Roman" w:cs="Times New Roman"/>
          <w:sz w:val="24"/>
          <w:szCs w:val="24"/>
          <w:lang w:eastAsia="fr-FR"/>
        </w:rPr>
      </w:pPr>
      <w:r w:rsidRPr="00DA5F3D">
        <w:rPr>
          <w:rFonts w:ascii="Cambria" w:eastAsia="Batang" w:hAnsi="Cambria"/>
        </w:rPr>
        <w:t>L’économie marocaine connaîtrait une récession en 2020, la première depuis plus de deux décennies, sous l’effet conjugué de la sécheresse que connaît le pays et de la propagation de la pandémie</w:t>
      </w:r>
      <w:r w:rsidRPr="004D44D3">
        <w:rPr>
          <w:rFonts w:ascii="Cambria" w:eastAsia="Batang" w:hAnsi="Cambria"/>
        </w:rPr>
        <w:t xml:space="preserve">. </w:t>
      </w:r>
      <w:r w:rsidR="009A5D4A" w:rsidRPr="004D44D3">
        <w:rPr>
          <w:rFonts w:ascii="Cambria" w:eastAsia="Batang" w:hAnsi="Cambria"/>
        </w:rPr>
        <w:t>Plus pire que la crise financière de 2008, cette pandémie mondiale entraînerait des effets désastreux sur l’activité économique nationale</w:t>
      </w:r>
      <w:r w:rsidR="00DA5F3D" w:rsidRPr="004D44D3">
        <w:rPr>
          <w:rFonts w:ascii="Cambria" w:eastAsia="Batang" w:hAnsi="Cambria"/>
        </w:rPr>
        <w:t xml:space="preserve">. </w:t>
      </w:r>
      <w:r w:rsidR="009A5D4A" w:rsidRPr="004D44D3">
        <w:rPr>
          <w:rFonts w:ascii="Times New Roman" w:eastAsia="Times New Roman" w:hAnsi="Times New Roman" w:cs="Times New Roman"/>
          <w:sz w:val="24"/>
          <w:szCs w:val="24"/>
          <w:lang w:eastAsia="fr-FR"/>
        </w:rPr>
        <w:t xml:space="preserve">Plusieurs secteurs clés </w:t>
      </w:r>
      <w:r w:rsidR="009A5D4A" w:rsidRPr="004D44D3">
        <w:rPr>
          <w:rFonts w:ascii="Times New Roman" w:eastAsia="Times New Roman" w:hAnsi="Times New Roman" w:cs="Times New Roman"/>
          <w:sz w:val="24"/>
          <w:szCs w:val="24"/>
          <w:lang w:eastAsia="fr-FR"/>
        </w:rPr>
        <w:br/>
        <w:t xml:space="preserve">subiraient les conséquences néfastes de cette crise sanitaire et économique, dont principalement le secteur du tourisme, du transport et de l’industrie de transformation. Ce dernier </w:t>
      </w:r>
      <w:r w:rsidR="001A0F08" w:rsidRPr="004D44D3">
        <w:rPr>
          <w:rFonts w:ascii="Times New Roman" w:eastAsia="Times New Roman" w:hAnsi="Times New Roman" w:cs="Times New Roman"/>
          <w:sz w:val="24"/>
          <w:szCs w:val="24"/>
          <w:lang w:eastAsia="fr-FR"/>
        </w:rPr>
        <w:t>devrait souffrir</w:t>
      </w:r>
      <w:r w:rsidR="009A5D4A" w:rsidRPr="004D44D3">
        <w:rPr>
          <w:rFonts w:ascii="Times New Roman" w:eastAsia="Times New Roman" w:hAnsi="Times New Roman" w:cs="Times New Roman"/>
          <w:sz w:val="24"/>
          <w:szCs w:val="24"/>
          <w:lang w:eastAsia="fr-FR"/>
        </w:rPr>
        <w:t xml:space="preserve"> notamment de la baisse de la demande à l’international en provenance notamment du continent Européen.</w:t>
      </w:r>
    </w:p>
    <w:p w:rsidR="00BA097B" w:rsidRPr="00B11273" w:rsidRDefault="00BA097B" w:rsidP="004D44D3">
      <w:pPr>
        <w:spacing w:after="0" w:line="360" w:lineRule="auto"/>
        <w:ind w:right="-142" w:firstLine="708"/>
        <w:jc w:val="both"/>
        <w:rPr>
          <w:rFonts w:ascii="Times New Roman" w:eastAsia="Times New Roman" w:hAnsi="Times New Roman" w:cs="Times New Roman"/>
          <w:sz w:val="24"/>
          <w:szCs w:val="24"/>
          <w:lang w:eastAsia="fr-FR"/>
        </w:rPr>
      </w:pPr>
      <w:r w:rsidRPr="00B11273">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b/>
          <w:bCs/>
          <w:sz w:val="24"/>
          <w:szCs w:val="24"/>
          <w:lang w:eastAsia="fr-FR"/>
        </w:rPr>
        <w:t>a campagne agricole 2019/2020</w:t>
      </w:r>
      <w:r w:rsidRPr="00B11273">
        <w:rPr>
          <w:rFonts w:ascii="Times New Roman" w:eastAsia="Times New Roman" w:hAnsi="Times New Roman" w:cs="Times New Roman"/>
          <w:sz w:val="24"/>
          <w:szCs w:val="24"/>
          <w:lang w:eastAsia="fr-FR"/>
        </w:rPr>
        <w:t xml:space="preserve"> s’est caractérisée par un déficit pluviométrique</w:t>
      </w:r>
      <w:r w:rsidR="0053166D">
        <w:rPr>
          <w:rFonts w:ascii="Times New Roman" w:eastAsia="Times New Roman" w:hAnsi="Times New Roman" w:cs="Times New Roman"/>
          <w:sz w:val="24"/>
          <w:szCs w:val="24"/>
          <w:lang w:eastAsia="fr-FR"/>
        </w:rPr>
        <w:t>,</w:t>
      </w:r>
      <w:r w:rsidR="0053166D" w:rsidRPr="0053166D">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p</w:t>
      </w:r>
      <w:r w:rsidR="0053166D" w:rsidRPr="00B11273">
        <w:rPr>
          <w:rFonts w:ascii="Times New Roman" w:eastAsia="Times New Roman" w:hAnsi="Times New Roman" w:cs="Times New Roman"/>
          <w:sz w:val="24"/>
          <w:szCs w:val="24"/>
          <w:lang w:eastAsia="fr-FR"/>
        </w:rPr>
        <w:t>our la deuxième année consécutive</w:t>
      </w:r>
      <w:r w:rsidRPr="00B11273">
        <w:rPr>
          <w:rFonts w:ascii="Times New Roman" w:eastAsia="Times New Roman" w:hAnsi="Times New Roman" w:cs="Times New Roman"/>
          <w:sz w:val="24"/>
          <w:szCs w:val="24"/>
          <w:lang w:eastAsia="fr-FR"/>
        </w:rPr>
        <w:t xml:space="preserve">, avec des précipitations limitées à </w:t>
      </w:r>
      <w:r w:rsidRPr="00C14B07">
        <w:rPr>
          <w:rFonts w:ascii="Times New Roman" w:eastAsia="Times New Roman" w:hAnsi="Times New Roman" w:cs="Times New Roman"/>
          <w:sz w:val="24"/>
          <w:szCs w:val="24"/>
          <w:lang w:eastAsia="fr-FR"/>
        </w:rPr>
        <w:t>253 mm</w:t>
      </w:r>
      <w:r>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portant le niveau de remplissage des barrages à 48% contre 65% l’année dernière.</w:t>
      </w:r>
      <w:r>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sz w:val="24"/>
          <w:szCs w:val="24"/>
          <w:lang w:eastAsia="fr-FR"/>
        </w:rPr>
        <w:t xml:space="preserve">e secteur agricole serait marqué par une production céréalière estimée à </w:t>
      </w:r>
      <w:r w:rsidRPr="00BA097B">
        <w:rPr>
          <w:rFonts w:ascii="Times New Roman" w:eastAsia="Times New Roman" w:hAnsi="Times New Roman" w:cs="Times New Roman"/>
          <w:sz w:val="24"/>
          <w:szCs w:val="24"/>
          <w:lang w:eastAsia="fr-FR"/>
        </w:rPr>
        <w:t>30 millions de quintaux (16,5 MQx blé tendre, 7,5 MQx blé dur et 5,8 MQx orge), en baisse d</w:t>
      </w:r>
      <w:r w:rsidRPr="00B11273">
        <w:rPr>
          <w:rFonts w:ascii="Times New Roman" w:eastAsia="Times New Roman" w:hAnsi="Times New Roman" w:cs="Times New Roman"/>
          <w:sz w:val="24"/>
          <w:szCs w:val="24"/>
          <w:lang w:eastAsia="fr-FR"/>
        </w:rPr>
        <w:t xml:space="preserve">e 42%, par rapport à la campagne </w:t>
      </w:r>
      <w:r w:rsidRPr="004D44D3">
        <w:rPr>
          <w:rFonts w:ascii="Times New Roman" w:eastAsia="Times New Roman" w:hAnsi="Times New Roman" w:cs="Times New Roman"/>
          <w:sz w:val="24"/>
          <w:szCs w:val="24"/>
          <w:lang w:eastAsia="fr-FR"/>
        </w:rPr>
        <w:t>agricole</w:t>
      </w:r>
      <w:r w:rsidRPr="00B11273">
        <w:rPr>
          <w:rFonts w:ascii="Times New Roman" w:eastAsia="Times New Roman" w:hAnsi="Times New Roman" w:cs="Times New Roman"/>
          <w:sz w:val="24"/>
          <w:szCs w:val="24"/>
          <w:lang w:eastAsia="fr-FR"/>
        </w:rPr>
        <w:t xml:space="preserve"> précédente. </w:t>
      </w:r>
    </w:p>
    <w:p w:rsidR="001B0FC1" w:rsidRPr="004D44D3" w:rsidRDefault="00754038" w:rsidP="00B47B4B">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L</w:t>
      </w:r>
      <w:r w:rsidR="001F7BA1" w:rsidRPr="004D44D3">
        <w:rPr>
          <w:rFonts w:ascii="Times New Roman" w:eastAsia="Times New Roman" w:hAnsi="Times New Roman" w:cs="Times New Roman"/>
          <w:sz w:val="24"/>
          <w:szCs w:val="24"/>
          <w:lang w:eastAsia="fr-FR"/>
        </w:rPr>
        <w:t>es aléas climatiques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devraient également impacter</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les </w:t>
      </w:r>
      <w:r w:rsidR="005B256B" w:rsidRPr="004D44D3">
        <w:rPr>
          <w:rFonts w:ascii="Times New Roman" w:eastAsia="Times New Roman" w:hAnsi="Times New Roman" w:cs="Times New Roman"/>
          <w:sz w:val="24"/>
          <w:szCs w:val="24"/>
          <w:lang w:eastAsia="fr-FR"/>
        </w:rPr>
        <w:t xml:space="preserve">autres </w:t>
      </w:r>
      <w:r w:rsidRPr="004D44D3">
        <w:rPr>
          <w:rFonts w:ascii="Times New Roman" w:eastAsia="Times New Roman" w:hAnsi="Times New Roman" w:cs="Times New Roman"/>
          <w:sz w:val="24"/>
          <w:szCs w:val="24"/>
          <w:lang w:eastAsia="fr-FR"/>
        </w:rPr>
        <w:t>cultures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non </w:t>
      </w:r>
      <w:r w:rsidR="005B256B" w:rsidRPr="004D44D3">
        <w:rPr>
          <w:rFonts w:ascii="Times New Roman" w:eastAsia="Times New Roman" w:hAnsi="Times New Roman" w:cs="Times New Roman"/>
          <w:sz w:val="24"/>
          <w:szCs w:val="24"/>
          <w:lang w:eastAsia="fr-FR"/>
        </w:rPr>
        <w:t>céréal</w:t>
      </w:r>
      <w:r w:rsidRPr="004D44D3">
        <w:rPr>
          <w:rFonts w:ascii="Times New Roman" w:eastAsia="Times New Roman" w:hAnsi="Times New Roman" w:cs="Times New Roman"/>
          <w:sz w:val="24"/>
          <w:szCs w:val="24"/>
          <w:lang w:eastAsia="fr-FR"/>
        </w:rPr>
        <w:t>ières</w:t>
      </w:r>
      <w:r w:rsidR="005B256B" w:rsidRPr="004D44D3">
        <w:rPr>
          <w:rFonts w:ascii="Times New Roman" w:eastAsia="Times New Roman" w:hAnsi="Times New Roman" w:cs="Times New Roman"/>
          <w:sz w:val="24"/>
          <w:szCs w:val="24"/>
          <w:lang w:eastAsia="fr-FR"/>
        </w:rPr>
        <w:t xml:space="preserve">, </w:t>
      </w:r>
      <w:r w:rsidR="001F7BA1" w:rsidRPr="004D44D3">
        <w:rPr>
          <w:rFonts w:ascii="Times New Roman" w:eastAsia="Times New Roman" w:hAnsi="Times New Roman" w:cs="Times New Roman"/>
          <w:sz w:val="24"/>
          <w:szCs w:val="24"/>
          <w:lang w:eastAsia="fr-FR"/>
        </w:rPr>
        <w:t>mais à un degré moindre</w:t>
      </w:r>
      <w:r w:rsidR="004D44D3" w:rsidRPr="004D44D3">
        <w:rPr>
          <w:rFonts w:ascii="Times New Roman" w:eastAsia="Times New Roman" w:hAnsi="Times New Roman" w:cs="Times New Roman"/>
          <w:sz w:val="24"/>
          <w:szCs w:val="24"/>
          <w:lang w:eastAsia="fr-FR"/>
        </w:rPr>
        <w:t xml:space="preserve">. </w:t>
      </w:r>
      <w:r w:rsidR="001B0FC1" w:rsidRPr="004D44D3">
        <w:rPr>
          <w:rFonts w:ascii="Times New Roman" w:eastAsia="Times New Roman" w:hAnsi="Times New Roman" w:cs="Times New Roman"/>
          <w:sz w:val="24"/>
          <w:szCs w:val="24"/>
          <w:lang w:eastAsia="fr-FR"/>
        </w:rPr>
        <w:t>Quant au secteur de l’élevage, les dernières précipitations enregistrées</w:t>
      </w:r>
      <w:r w:rsidR="001245A9" w:rsidRPr="004D44D3">
        <w:rPr>
          <w:rFonts w:ascii="Times New Roman" w:eastAsia="Times New Roman" w:hAnsi="Times New Roman" w:cs="Times New Roman"/>
          <w:sz w:val="24"/>
          <w:szCs w:val="24"/>
          <w:lang w:eastAsia="fr-FR"/>
        </w:rPr>
        <w:t>,</w:t>
      </w:r>
      <w:r w:rsidR="001B0FC1" w:rsidRPr="004D44D3">
        <w:rPr>
          <w:rFonts w:ascii="Times New Roman" w:eastAsia="Times New Roman" w:hAnsi="Times New Roman" w:cs="Times New Roman"/>
          <w:sz w:val="24"/>
          <w:szCs w:val="24"/>
          <w:lang w:eastAsia="fr-FR"/>
        </w:rPr>
        <w:t xml:space="preserve"> devraient permettre d’atténuer les effets négatifs d</w:t>
      </w:r>
      <w:r w:rsidR="00BA097B" w:rsidRPr="004D44D3">
        <w:rPr>
          <w:rFonts w:ascii="Times New Roman" w:eastAsia="Times New Roman" w:hAnsi="Times New Roman" w:cs="Times New Roman"/>
          <w:sz w:val="24"/>
          <w:szCs w:val="24"/>
          <w:lang w:eastAsia="fr-FR"/>
        </w:rPr>
        <w:t>e la sécheresse et d’améliorer l</w:t>
      </w:r>
      <w:r w:rsidR="001B0FC1" w:rsidRPr="004D44D3">
        <w:rPr>
          <w:rFonts w:ascii="Times New Roman" w:eastAsia="Times New Roman" w:hAnsi="Times New Roman" w:cs="Times New Roman"/>
          <w:sz w:val="24"/>
          <w:szCs w:val="24"/>
          <w:lang w:eastAsia="fr-FR"/>
        </w:rPr>
        <w:t xml:space="preserve">es ressources fourragères des parcours. </w:t>
      </w:r>
    </w:p>
    <w:p w:rsidR="00F13981" w:rsidRPr="004D44D3" w:rsidRDefault="00F13981" w:rsidP="004D44D3">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 xml:space="preserve">S’agissant des activités de </w:t>
      </w:r>
      <w:r w:rsidRPr="004D44D3">
        <w:rPr>
          <w:rFonts w:ascii="Times New Roman" w:eastAsia="Times New Roman" w:hAnsi="Times New Roman" w:cs="Times New Roman"/>
          <w:b/>
          <w:bCs/>
          <w:sz w:val="24"/>
          <w:szCs w:val="24"/>
          <w:lang w:eastAsia="fr-FR"/>
        </w:rPr>
        <w:t>la pêche maritime</w:t>
      </w:r>
      <w:r w:rsidRPr="004D44D3">
        <w:rPr>
          <w:rFonts w:ascii="Times New Roman" w:eastAsia="Times New Roman" w:hAnsi="Times New Roman" w:cs="Times New Roman"/>
          <w:sz w:val="24"/>
          <w:szCs w:val="24"/>
          <w:lang w:eastAsia="fr-FR"/>
        </w:rPr>
        <w:t>, celles-ci devraient connaître</w:t>
      </w:r>
      <w:r w:rsidR="005B256B" w:rsidRPr="004D44D3">
        <w:rPr>
          <w:rFonts w:ascii="Times New Roman" w:eastAsia="Times New Roman" w:hAnsi="Times New Roman" w:cs="Times New Roman"/>
          <w:sz w:val="24"/>
          <w:szCs w:val="24"/>
          <w:lang w:eastAsia="fr-FR"/>
        </w:rPr>
        <w:t xml:space="preserve"> </w:t>
      </w:r>
      <w:r w:rsidR="001245A9" w:rsidRPr="004D44D3">
        <w:rPr>
          <w:rFonts w:ascii="Times New Roman" w:eastAsia="Times New Roman" w:hAnsi="Times New Roman" w:cs="Times New Roman"/>
          <w:sz w:val="24"/>
          <w:szCs w:val="24"/>
          <w:lang w:eastAsia="fr-FR"/>
        </w:rPr>
        <w:t xml:space="preserve">un </w:t>
      </w:r>
      <w:r w:rsidR="00516966" w:rsidRPr="004D44D3">
        <w:rPr>
          <w:rFonts w:ascii="Times New Roman" w:eastAsia="Times New Roman" w:hAnsi="Times New Roman" w:cs="Times New Roman"/>
          <w:sz w:val="24"/>
          <w:szCs w:val="24"/>
          <w:lang w:eastAsia="fr-FR"/>
        </w:rPr>
        <w:t>fléchissement</w:t>
      </w:r>
      <w:r w:rsidRPr="004D44D3">
        <w:rPr>
          <w:rFonts w:ascii="Times New Roman" w:eastAsia="Times New Roman" w:hAnsi="Times New Roman" w:cs="Times New Roman"/>
          <w:sz w:val="24"/>
          <w:szCs w:val="24"/>
          <w:lang w:eastAsia="fr-FR"/>
        </w:rPr>
        <w:t>, comme en témoigne la</w:t>
      </w:r>
      <w:r w:rsidR="00871721" w:rsidRPr="004D44D3">
        <w:rPr>
          <w:rFonts w:ascii="Times New Roman" w:eastAsia="Times New Roman" w:hAnsi="Times New Roman" w:cs="Times New Roman"/>
          <w:sz w:val="24"/>
          <w:szCs w:val="24"/>
          <w:lang w:eastAsia="fr-FR"/>
        </w:rPr>
        <w:t xml:space="preserve"> contre-</w:t>
      </w:r>
      <w:r w:rsidRPr="004D44D3">
        <w:rPr>
          <w:rFonts w:ascii="Times New Roman" w:eastAsia="Times New Roman" w:hAnsi="Times New Roman" w:cs="Times New Roman"/>
          <w:sz w:val="24"/>
          <w:szCs w:val="24"/>
          <w:lang w:eastAsia="fr-FR"/>
        </w:rPr>
        <w:t>performance de la commercialisation des produits de la pêche côtière et artisanale</w:t>
      </w:r>
      <w:r w:rsidR="00871721" w:rsidRPr="004D44D3">
        <w:rPr>
          <w:rFonts w:ascii="Times New Roman" w:eastAsia="Times New Roman" w:hAnsi="Times New Roman" w:cs="Times New Roman"/>
          <w:sz w:val="24"/>
          <w:szCs w:val="24"/>
          <w:lang w:eastAsia="fr-FR"/>
        </w:rPr>
        <w:t xml:space="preserve"> s</w:t>
      </w:r>
      <w:r w:rsidR="001245A9" w:rsidRPr="004D44D3">
        <w:rPr>
          <w:rFonts w:ascii="Times New Roman" w:eastAsia="Times New Roman" w:hAnsi="Times New Roman" w:cs="Times New Roman"/>
          <w:sz w:val="24"/>
          <w:szCs w:val="24"/>
          <w:lang w:eastAsia="fr-FR"/>
        </w:rPr>
        <w:t>uite aux effets du confinement</w:t>
      </w:r>
      <w:r w:rsidR="00871721" w:rsidRPr="004D44D3">
        <w:rPr>
          <w:rFonts w:ascii="Times New Roman" w:eastAsia="Times New Roman" w:hAnsi="Times New Roman" w:cs="Times New Roman"/>
          <w:sz w:val="24"/>
          <w:szCs w:val="24"/>
          <w:lang w:eastAsia="fr-FR"/>
        </w:rPr>
        <w:t xml:space="preserve">. </w:t>
      </w:r>
    </w:p>
    <w:p w:rsidR="00B401AD" w:rsidRPr="00DA5F3D" w:rsidRDefault="00F13981" w:rsidP="004D44D3">
      <w:pPr>
        <w:spacing w:after="0" w:line="360" w:lineRule="auto"/>
        <w:ind w:right="-142" w:firstLine="708"/>
        <w:jc w:val="both"/>
        <w:rPr>
          <w:rFonts w:ascii="Cambria" w:eastAsia="Batang" w:hAnsi="Cambria"/>
        </w:rPr>
      </w:pPr>
      <w:r w:rsidRPr="004D44D3">
        <w:rPr>
          <w:rFonts w:ascii="Times New Roman" w:eastAsia="Times New Roman" w:hAnsi="Times New Roman" w:cs="Times New Roman"/>
          <w:sz w:val="24"/>
          <w:szCs w:val="24"/>
          <w:lang w:eastAsia="fr-FR"/>
        </w:rPr>
        <w:t xml:space="preserve">Compte tenu de ces évolutions, le </w:t>
      </w:r>
      <w:r w:rsidRPr="004D44D3">
        <w:rPr>
          <w:rFonts w:ascii="Times New Roman" w:eastAsia="Times New Roman" w:hAnsi="Times New Roman" w:cs="Times New Roman"/>
          <w:b/>
          <w:bCs/>
          <w:sz w:val="24"/>
          <w:szCs w:val="24"/>
          <w:lang w:eastAsia="fr-FR"/>
        </w:rPr>
        <w:t>secteur primaire</w:t>
      </w:r>
      <w:r w:rsidRPr="004D44D3">
        <w:rPr>
          <w:rFonts w:ascii="Times New Roman" w:eastAsia="Times New Roman" w:hAnsi="Times New Roman" w:cs="Times New Roman"/>
          <w:sz w:val="24"/>
          <w:szCs w:val="24"/>
          <w:lang w:eastAsia="fr-FR"/>
        </w:rPr>
        <w:t xml:space="preserve"> devrait dégager une valeur ajoutée en repli de </w:t>
      </w:r>
      <w:r w:rsidR="00FC4514" w:rsidRPr="004D44D3">
        <w:rPr>
          <w:rFonts w:ascii="Times New Roman" w:eastAsia="Times New Roman" w:hAnsi="Times New Roman" w:cs="Times New Roman"/>
          <w:sz w:val="24"/>
          <w:szCs w:val="24"/>
          <w:lang w:eastAsia="fr-FR"/>
        </w:rPr>
        <w:t>5</w:t>
      </w:r>
      <w:r w:rsidR="00871721" w:rsidRPr="004D44D3">
        <w:rPr>
          <w:rFonts w:ascii="Times New Roman" w:eastAsia="Times New Roman" w:hAnsi="Times New Roman" w:cs="Times New Roman"/>
          <w:sz w:val="24"/>
          <w:szCs w:val="24"/>
          <w:lang w:eastAsia="fr-FR"/>
        </w:rPr>
        <w:t>,</w:t>
      </w:r>
      <w:r w:rsidR="00FC4514" w:rsidRPr="004D44D3">
        <w:rPr>
          <w:rFonts w:ascii="Times New Roman" w:eastAsia="Times New Roman" w:hAnsi="Times New Roman" w:cs="Times New Roman"/>
          <w:sz w:val="24"/>
          <w:szCs w:val="24"/>
          <w:lang w:eastAsia="fr-FR"/>
        </w:rPr>
        <w:t>7</w:t>
      </w:r>
      <w:r w:rsidR="00871721"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en 2020 </w:t>
      </w:r>
      <w:r w:rsidR="001F7BA1" w:rsidRPr="004D44D3">
        <w:rPr>
          <w:rFonts w:ascii="Times New Roman" w:eastAsia="Times New Roman" w:hAnsi="Times New Roman" w:cs="Times New Roman"/>
          <w:sz w:val="24"/>
          <w:szCs w:val="24"/>
          <w:lang w:eastAsia="fr-FR"/>
        </w:rPr>
        <w:t xml:space="preserve">après avoir régressé de </w:t>
      </w:r>
      <w:r w:rsidRPr="004D44D3">
        <w:rPr>
          <w:rFonts w:ascii="Times New Roman" w:eastAsia="Times New Roman" w:hAnsi="Times New Roman" w:cs="Times New Roman"/>
          <w:sz w:val="24"/>
          <w:szCs w:val="24"/>
          <w:lang w:eastAsia="fr-FR"/>
        </w:rPr>
        <w:t>4,</w:t>
      </w:r>
      <w:r w:rsidR="001C342D" w:rsidRPr="004D44D3">
        <w:rPr>
          <w:rFonts w:ascii="Times New Roman" w:eastAsia="Times New Roman" w:hAnsi="Times New Roman" w:cs="Times New Roman"/>
          <w:sz w:val="24"/>
          <w:szCs w:val="24"/>
          <w:lang w:eastAsia="fr-FR"/>
        </w:rPr>
        <w:t>6</w:t>
      </w:r>
      <w:r w:rsidRPr="004D44D3">
        <w:rPr>
          <w:rFonts w:ascii="Times New Roman" w:eastAsia="Times New Roman" w:hAnsi="Times New Roman" w:cs="Times New Roman"/>
          <w:sz w:val="24"/>
          <w:szCs w:val="24"/>
          <w:lang w:eastAsia="fr-FR"/>
        </w:rPr>
        <w:t xml:space="preserve">% en 2019, contribuant </w:t>
      </w:r>
      <w:r w:rsidR="00FC4514" w:rsidRPr="004D44D3">
        <w:rPr>
          <w:rFonts w:ascii="Times New Roman" w:eastAsia="Times New Roman" w:hAnsi="Times New Roman" w:cs="Times New Roman"/>
          <w:sz w:val="24"/>
          <w:szCs w:val="24"/>
          <w:lang w:eastAsia="fr-FR"/>
        </w:rPr>
        <w:t xml:space="preserve">ainsi encore une fois </w:t>
      </w:r>
      <w:r w:rsidR="00871721" w:rsidRPr="004D44D3">
        <w:rPr>
          <w:rFonts w:ascii="Times New Roman" w:eastAsia="Times New Roman" w:hAnsi="Times New Roman" w:cs="Times New Roman"/>
          <w:sz w:val="24"/>
          <w:szCs w:val="24"/>
          <w:lang w:eastAsia="fr-FR"/>
        </w:rPr>
        <w:t xml:space="preserve">négativement </w:t>
      </w:r>
      <w:r w:rsidRPr="004D44D3">
        <w:rPr>
          <w:rFonts w:ascii="Times New Roman" w:eastAsia="Times New Roman" w:hAnsi="Times New Roman" w:cs="Times New Roman"/>
          <w:sz w:val="24"/>
          <w:szCs w:val="24"/>
          <w:lang w:eastAsia="fr-FR"/>
        </w:rPr>
        <w:t>à la croissance du Produit Intérieur Brut (PIB) de</w:t>
      </w:r>
      <w:r w:rsidR="00871721" w:rsidRPr="00DA5F3D">
        <w:rPr>
          <w:rFonts w:ascii="Cambria" w:eastAsia="Batang" w:hAnsi="Cambria"/>
        </w:rPr>
        <w:t xml:space="preserve"> -0,</w:t>
      </w:r>
      <w:r w:rsidR="001C342D" w:rsidRPr="00DA5F3D">
        <w:rPr>
          <w:rFonts w:ascii="Cambria" w:eastAsia="Batang" w:hAnsi="Cambria"/>
        </w:rPr>
        <w:t>4</w:t>
      </w:r>
      <w:r w:rsidR="00871721" w:rsidRPr="00DA5F3D">
        <w:rPr>
          <w:rFonts w:ascii="Cambria" w:eastAsia="Batang" w:hAnsi="Cambria"/>
        </w:rPr>
        <w:t xml:space="preserve"> </w:t>
      </w:r>
      <w:r w:rsidRPr="00DA5F3D">
        <w:rPr>
          <w:rFonts w:ascii="Cambria" w:eastAsia="Batang" w:hAnsi="Cambria"/>
        </w:rPr>
        <w:t>point.</w:t>
      </w:r>
    </w:p>
    <w:p w:rsidR="00F13981" w:rsidRPr="00DA5F3D" w:rsidRDefault="00F13981" w:rsidP="003803B1">
      <w:pPr>
        <w:spacing w:line="360" w:lineRule="auto"/>
        <w:ind w:firstLine="567"/>
        <w:jc w:val="both"/>
        <w:rPr>
          <w:rFonts w:ascii="Cambria" w:eastAsia="Batang" w:hAnsi="Cambria"/>
        </w:rPr>
      </w:pPr>
      <w:r w:rsidRPr="00DA5F3D">
        <w:rPr>
          <w:rFonts w:ascii="Cambria" w:eastAsia="Batang" w:hAnsi="Cambria"/>
        </w:rPr>
        <w:lastRenderedPageBreak/>
        <w:t xml:space="preserve">S’agissant </w:t>
      </w:r>
      <w:r w:rsidRPr="00DA5F3D">
        <w:rPr>
          <w:rFonts w:ascii="Cambria" w:eastAsia="Batang" w:hAnsi="Cambria"/>
          <w:b/>
          <w:bCs/>
        </w:rPr>
        <w:t>des activités non agricoles</w:t>
      </w:r>
      <w:r w:rsidRPr="00DA5F3D">
        <w:rPr>
          <w:rFonts w:ascii="Cambria" w:eastAsia="Batang" w:hAnsi="Cambria"/>
        </w:rPr>
        <w:t xml:space="preserve">, </w:t>
      </w:r>
      <w:r w:rsidR="009868CC" w:rsidRPr="00DA5F3D">
        <w:rPr>
          <w:rFonts w:ascii="Cambria" w:eastAsia="Batang" w:hAnsi="Cambria"/>
        </w:rPr>
        <w:t xml:space="preserve">elles </w:t>
      </w:r>
      <w:r w:rsidRPr="00DA5F3D">
        <w:rPr>
          <w:rFonts w:ascii="Cambria" w:eastAsia="Batang" w:hAnsi="Cambria"/>
        </w:rPr>
        <w:t>devraient connaitre un net recul, en liaison principalement avec l’impact négatif d</w:t>
      </w:r>
      <w:r w:rsidR="001C2828" w:rsidRPr="00DA5F3D">
        <w:rPr>
          <w:rFonts w:ascii="Cambria" w:eastAsia="Batang" w:hAnsi="Cambria"/>
        </w:rPr>
        <w:t xml:space="preserve">e la </w:t>
      </w:r>
      <w:r w:rsidR="00FC4514" w:rsidRPr="00DA5F3D">
        <w:rPr>
          <w:rFonts w:ascii="Cambria" w:eastAsia="Batang" w:hAnsi="Cambria"/>
        </w:rPr>
        <w:t>crise sanitaire</w:t>
      </w:r>
      <w:r w:rsidR="009868CC" w:rsidRPr="00DA5F3D">
        <w:rPr>
          <w:rFonts w:ascii="Cambria" w:eastAsia="Batang" w:hAnsi="Cambria"/>
        </w:rPr>
        <w:t>. A</w:t>
      </w:r>
      <w:r w:rsidRPr="00DA5F3D">
        <w:rPr>
          <w:rFonts w:ascii="Cambria" w:eastAsia="Batang" w:hAnsi="Cambria"/>
        </w:rPr>
        <w:t xml:space="preserve">u niveau </w:t>
      </w:r>
      <w:r w:rsidRPr="008B2ABE">
        <w:rPr>
          <w:rFonts w:ascii="Cambria" w:eastAsia="Batang" w:hAnsi="Cambria"/>
        </w:rPr>
        <w:t>du</w:t>
      </w:r>
      <w:r w:rsidRPr="00DA5F3D">
        <w:rPr>
          <w:rFonts w:ascii="Cambria" w:eastAsia="Batang" w:hAnsi="Cambria"/>
        </w:rPr>
        <w:t xml:space="preserve"> </w:t>
      </w:r>
      <w:r w:rsidRPr="008B2ABE">
        <w:rPr>
          <w:rFonts w:ascii="Cambria" w:eastAsia="Batang" w:hAnsi="Cambria"/>
        </w:rPr>
        <w:t>secteur secondaire</w:t>
      </w:r>
      <w:r w:rsidRPr="00DA5F3D">
        <w:rPr>
          <w:rFonts w:ascii="Cambria" w:eastAsia="Batang" w:hAnsi="Cambria"/>
        </w:rPr>
        <w:t xml:space="preserve">, </w:t>
      </w:r>
      <w:r w:rsidRPr="008B2ABE">
        <w:rPr>
          <w:rFonts w:ascii="Cambria" w:eastAsia="Batang" w:hAnsi="Cambria"/>
        </w:rPr>
        <w:t>les activités de l’industrie de transformation</w:t>
      </w:r>
      <w:r w:rsidRPr="00DA5F3D">
        <w:rPr>
          <w:rFonts w:ascii="Cambria" w:eastAsia="Batang" w:hAnsi="Cambria"/>
        </w:rPr>
        <w:t xml:space="preserve"> </w:t>
      </w:r>
      <w:r w:rsidR="00D35F12" w:rsidRPr="008B2ABE">
        <w:rPr>
          <w:rFonts w:ascii="Cambria" w:eastAsia="Batang" w:hAnsi="Cambria"/>
        </w:rPr>
        <w:t>devraient afficher</w:t>
      </w:r>
      <w:r w:rsidRPr="00DA5F3D">
        <w:rPr>
          <w:rFonts w:ascii="Cambria" w:eastAsia="Batang" w:hAnsi="Cambria"/>
        </w:rPr>
        <w:t xml:space="preserve"> une régression de près de </w:t>
      </w:r>
      <w:r w:rsidR="003803B1" w:rsidRPr="0084754E">
        <w:rPr>
          <w:rFonts w:ascii="Cambria" w:eastAsia="Batang" w:hAnsi="Cambria"/>
        </w:rPr>
        <w:t>5,6</w:t>
      </w:r>
      <w:r w:rsidRPr="0084754E">
        <w:rPr>
          <w:rFonts w:ascii="Cambria" w:eastAsia="Batang" w:hAnsi="Cambria"/>
        </w:rPr>
        <w:t>%</w:t>
      </w:r>
      <w:r w:rsidRPr="00DA5F3D">
        <w:rPr>
          <w:rFonts w:ascii="Cambria" w:eastAsia="Batang" w:hAnsi="Cambria"/>
        </w:rPr>
        <w:t xml:space="preserve"> en 2020 après un affermissement de </w:t>
      </w:r>
      <w:r w:rsidR="003803B1" w:rsidRPr="0084754E">
        <w:rPr>
          <w:rFonts w:ascii="Cambria" w:eastAsia="Batang" w:hAnsi="Cambria"/>
        </w:rPr>
        <w:t>2</w:t>
      </w:r>
      <w:r w:rsidR="00234B7C" w:rsidRPr="0084754E">
        <w:rPr>
          <w:rFonts w:ascii="Cambria" w:eastAsia="Batang" w:hAnsi="Cambria"/>
        </w:rPr>
        <w:t>,</w:t>
      </w:r>
      <w:r w:rsidR="003803B1" w:rsidRPr="0084754E">
        <w:rPr>
          <w:rFonts w:ascii="Cambria" w:eastAsia="Batang" w:hAnsi="Cambria"/>
        </w:rPr>
        <w:t>8</w:t>
      </w:r>
      <w:r w:rsidRPr="0084754E">
        <w:rPr>
          <w:rFonts w:ascii="Cambria" w:eastAsia="Batang" w:hAnsi="Cambria"/>
        </w:rPr>
        <w:t>%</w:t>
      </w:r>
      <w:r w:rsidRPr="00DA5F3D">
        <w:rPr>
          <w:rFonts w:ascii="Cambria" w:eastAsia="Batang" w:hAnsi="Cambria"/>
        </w:rPr>
        <w:t xml:space="preserve"> en 2019. Cette baisse d’activité émanerait d’une part, du repli de la demande étrangère adressée au Maroc, notamment en provenance de l’Union Européen</w:t>
      </w:r>
      <w:r w:rsidR="001F7BA1" w:rsidRPr="00DA5F3D">
        <w:rPr>
          <w:rFonts w:ascii="Cambria" w:eastAsia="Batang" w:hAnsi="Cambria"/>
        </w:rPr>
        <w:t>ne</w:t>
      </w:r>
      <w:r w:rsidRPr="00DA5F3D">
        <w:rPr>
          <w:rFonts w:ascii="Cambria" w:eastAsia="Batang" w:hAnsi="Cambria"/>
        </w:rPr>
        <w:t>, et d’autre part, des perturbations au niveau des chaînes de logistiques et d’approvisionnement en intrants, devenus de moins en moins disponibles, à cause de  la crise du Covid-19</w:t>
      </w:r>
      <w:r w:rsidR="00D35F12">
        <w:rPr>
          <w:rFonts w:ascii="Cambria" w:eastAsia="Batang" w:hAnsi="Cambria"/>
        </w:rPr>
        <w:t>.</w:t>
      </w:r>
      <w:r w:rsidR="00BE77EC" w:rsidRPr="00D35F12">
        <w:rPr>
          <w:rFonts w:ascii="Cambria" w:eastAsia="Batang" w:hAnsi="Cambria"/>
          <w:strike/>
        </w:rPr>
        <w:t xml:space="preserve"> </w:t>
      </w:r>
    </w:p>
    <w:p w:rsidR="00EA1E8C" w:rsidRPr="00DA5F3D" w:rsidRDefault="00F13981" w:rsidP="001B6A13">
      <w:pPr>
        <w:spacing w:line="360" w:lineRule="auto"/>
        <w:ind w:firstLine="567"/>
        <w:jc w:val="both"/>
        <w:rPr>
          <w:rFonts w:ascii="Cambria" w:eastAsia="Batang" w:hAnsi="Cambria"/>
        </w:rPr>
      </w:pPr>
      <w:r w:rsidRPr="00DA5F3D">
        <w:rPr>
          <w:rFonts w:ascii="Cambria" w:eastAsia="Batang" w:hAnsi="Cambria"/>
        </w:rPr>
        <w:t>Dans ces conditions</w:t>
      </w:r>
      <w:r w:rsidRPr="00D35F12">
        <w:rPr>
          <w:rFonts w:ascii="Cambria" w:eastAsia="Batang" w:hAnsi="Cambria"/>
          <w:b/>
          <w:bCs/>
        </w:rPr>
        <w:t>, les activités des industries mécaniques métallurgiques</w:t>
      </w:r>
      <w:r w:rsidRPr="00DA5F3D">
        <w:rPr>
          <w:rFonts w:ascii="Cambria" w:eastAsia="Batang" w:hAnsi="Cambria"/>
        </w:rPr>
        <w:t xml:space="preserve"> et électriques devraient connaître une décroissance de </w:t>
      </w:r>
      <w:r w:rsidR="00A47179" w:rsidRPr="00DA5F3D">
        <w:rPr>
          <w:rFonts w:ascii="Cambria" w:eastAsia="Batang" w:hAnsi="Cambria"/>
        </w:rPr>
        <w:t>7,9%</w:t>
      </w:r>
      <w:r w:rsidRPr="00DA5F3D">
        <w:rPr>
          <w:rFonts w:ascii="Cambria" w:eastAsia="Batang" w:hAnsi="Cambria"/>
        </w:rPr>
        <w:t xml:space="preserve"> contre une évolution de </w:t>
      </w:r>
      <w:r w:rsidR="00234B7C" w:rsidRPr="00003E18">
        <w:rPr>
          <w:rFonts w:ascii="Cambria" w:eastAsia="Batang" w:hAnsi="Cambria"/>
        </w:rPr>
        <w:t>4</w:t>
      </w:r>
      <w:r w:rsidRPr="00003E18">
        <w:rPr>
          <w:rFonts w:ascii="Cambria" w:eastAsia="Batang" w:hAnsi="Cambria"/>
        </w:rPr>
        <w:t>,</w:t>
      </w:r>
      <w:r w:rsidR="00234B7C" w:rsidRPr="00003E18">
        <w:rPr>
          <w:rFonts w:ascii="Cambria" w:eastAsia="Batang" w:hAnsi="Cambria"/>
        </w:rPr>
        <w:t>7</w:t>
      </w:r>
      <w:r w:rsidRPr="00003E18">
        <w:rPr>
          <w:rFonts w:ascii="Cambria" w:eastAsia="Batang" w:hAnsi="Cambria"/>
        </w:rPr>
        <w:t>%</w:t>
      </w:r>
      <w:r w:rsidRPr="00DA5F3D">
        <w:rPr>
          <w:rFonts w:ascii="Cambria" w:eastAsia="Batang" w:hAnsi="Cambria"/>
        </w:rPr>
        <w:t xml:space="preserve"> en 2019</w:t>
      </w:r>
      <w:r w:rsidR="004D44D3">
        <w:rPr>
          <w:rFonts w:ascii="Cambria" w:eastAsia="Batang" w:hAnsi="Cambria"/>
        </w:rPr>
        <w:t>. L</w:t>
      </w:r>
      <w:r w:rsidRPr="00DA5F3D">
        <w:rPr>
          <w:rFonts w:ascii="Cambria" w:eastAsia="Batang" w:hAnsi="Cambria"/>
        </w:rPr>
        <w:t>e secteur automobile</w:t>
      </w:r>
      <w:r w:rsidR="00524860" w:rsidRPr="00DA5F3D">
        <w:rPr>
          <w:rFonts w:ascii="Cambria" w:eastAsia="Batang" w:hAnsi="Cambria"/>
        </w:rPr>
        <w:t>, qui</w:t>
      </w:r>
      <w:r w:rsidRPr="00DA5F3D">
        <w:rPr>
          <w:rFonts w:ascii="Cambria" w:eastAsia="Batang" w:hAnsi="Cambria"/>
        </w:rPr>
        <w:t xml:space="preserve"> </w:t>
      </w:r>
      <w:r w:rsidR="00524860" w:rsidRPr="00DA5F3D">
        <w:rPr>
          <w:rFonts w:ascii="Cambria" w:eastAsia="Batang" w:hAnsi="Cambria"/>
        </w:rPr>
        <w:t xml:space="preserve">représente 27% des exportations totales, </w:t>
      </w:r>
      <w:r w:rsidR="00377A29" w:rsidRPr="008B2ABE">
        <w:rPr>
          <w:rFonts w:ascii="Cambria" w:eastAsia="Batang" w:hAnsi="Cambria"/>
        </w:rPr>
        <w:t>devrait</w:t>
      </w:r>
      <w:r w:rsidRPr="008B2ABE">
        <w:rPr>
          <w:rFonts w:ascii="Cambria" w:eastAsia="Batang" w:hAnsi="Cambria"/>
        </w:rPr>
        <w:t xml:space="preserve"> </w:t>
      </w:r>
      <w:r w:rsidR="00377A29" w:rsidRPr="008B2ABE">
        <w:rPr>
          <w:rFonts w:ascii="Cambria" w:eastAsia="Batang" w:hAnsi="Cambria"/>
        </w:rPr>
        <w:t>être</w:t>
      </w:r>
      <w:r w:rsidR="00377A29">
        <w:rPr>
          <w:rFonts w:ascii="Cambria" w:eastAsia="Batang" w:hAnsi="Cambria"/>
        </w:rPr>
        <w:t xml:space="preserve"> </w:t>
      </w:r>
      <w:r w:rsidRPr="00DA5F3D">
        <w:rPr>
          <w:rFonts w:ascii="Cambria" w:eastAsia="Batang" w:hAnsi="Cambria"/>
        </w:rPr>
        <w:t xml:space="preserve">fortement touché par cette crise de coronavirus, puisque la production d’assemblage dépend fortement des intrants </w:t>
      </w:r>
      <w:r w:rsidR="001F7BA1" w:rsidRPr="00DA5F3D">
        <w:rPr>
          <w:rFonts w:ascii="Cambria" w:eastAsia="Batang" w:hAnsi="Cambria"/>
        </w:rPr>
        <w:t>importés d’autres</w:t>
      </w:r>
      <w:r w:rsidRPr="00DA5F3D">
        <w:rPr>
          <w:rFonts w:ascii="Cambria" w:eastAsia="Batang" w:hAnsi="Cambria"/>
        </w:rPr>
        <w:t xml:space="preserve"> pays où plusieurs usines </w:t>
      </w:r>
      <w:r w:rsidR="00A47179" w:rsidRPr="00DA5F3D">
        <w:rPr>
          <w:rFonts w:ascii="Cambria" w:eastAsia="Batang" w:hAnsi="Cambria"/>
        </w:rPr>
        <w:t>étaient</w:t>
      </w:r>
      <w:r w:rsidRPr="00DA5F3D">
        <w:rPr>
          <w:rFonts w:ascii="Cambria" w:eastAsia="Batang" w:hAnsi="Cambria"/>
        </w:rPr>
        <w:t xml:space="preserve"> en arrêt. </w:t>
      </w:r>
    </w:p>
    <w:p w:rsidR="00F13981" w:rsidRPr="00DA5F3D" w:rsidRDefault="00F13981" w:rsidP="0042480D">
      <w:pPr>
        <w:spacing w:line="360" w:lineRule="auto"/>
        <w:ind w:firstLine="567"/>
        <w:jc w:val="both"/>
        <w:rPr>
          <w:rFonts w:ascii="Cambria" w:eastAsia="Batang" w:hAnsi="Cambria"/>
        </w:rPr>
      </w:pPr>
      <w:r w:rsidRPr="00DA5F3D">
        <w:rPr>
          <w:rFonts w:ascii="Cambria" w:eastAsia="Batang" w:hAnsi="Cambria"/>
        </w:rPr>
        <w:t>De même, le secteur aéronautique, opérant dans une configuration de chaîne de valeurs mondialisée</w:t>
      </w:r>
      <w:r w:rsidRPr="008B2ABE">
        <w:rPr>
          <w:rFonts w:ascii="Cambria" w:eastAsia="Batang" w:hAnsi="Cambria"/>
        </w:rPr>
        <w:t>, </w:t>
      </w:r>
      <w:r w:rsidR="0042480D" w:rsidRPr="008B2ABE">
        <w:rPr>
          <w:rFonts w:ascii="Cambria" w:eastAsia="Batang" w:hAnsi="Cambria"/>
        </w:rPr>
        <w:t>devrait être</w:t>
      </w:r>
      <w:r w:rsidRPr="00DA5F3D">
        <w:rPr>
          <w:rFonts w:ascii="Cambria" w:eastAsia="Batang" w:hAnsi="Cambria"/>
        </w:rPr>
        <w:t xml:space="preserve"> largement affecté par les décisions de fermeture des usines des avionneurs et des équipementiers aéronautiques à l’étranger et par la crise des compagnies aériennes.</w:t>
      </w:r>
    </w:p>
    <w:p w:rsidR="00F13981" w:rsidRPr="00DA5F3D" w:rsidRDefault="00F13981" w:rsidP="009B3FF8">
      <w:pPr>
        <w:spacing w:line="360" w:lineRule="auto"/>
        <w:ind w:firstLine="567"/>
        <w:jc w:val="both"/>
        <w:rPr>
          <w:rFonts w:ascii="Cambria" w:eastAsia="Batang" w:hAnsi="Cambria"/>
        </w:rPr>
      </w:pPr>
      <w:r w:rsidRPr="00DA5F3D">
        <w:rPr>
          <w:rFonts w:ascii="Cambria" w:eastAsia="Batang" w:hAnsi="Cambria"/>
        </w:rPr>
        <w:t xml:space="preserve">Pour sa part, </w:t>
      </w:r>
      <w:r w:rsidRPr="00DA5F3D">
        <w:rPr>
          <w:rFonts w:ascii="Cambria" w:eastAsia="Batang" w:hAnsi="Cambria"/>
          <w:b/>
          <w:bCs/>
        </w:rPr>
        <w:t>l’industrie agroalimentaire</w:t>
      </w:r>
      <w:r w:rsidRPr="00DA5F3D">
        <w:rPr>
          <w:rFonts w:ascii="Cambria" w:eastAsia="Batang" w:hAnsi="Cambria"/>
        </w:rPr>
        <w:t xml:space="preserve"> devrait afficher un rythme </w:t>
      </w:r>
      <w:r w:rsidR="003429BD" w:rsidRPr="00DA5F3D">
        <w:rPr>
          <w:rFonts w:ascii="Cambria" w:eastAsia="Batang" w:hAnsi="Cambria"/>
        </w:rPr>
        <w:t xml:space="preserve">de croissance </w:t>
      </w:r>
      <w:r w:rsidR="0065326E" w:rsidRPr="00DA5F3D">
        <w:rPr>
          <w:rFonts w:ascii="Cambria" w:eastAsia="Batang" w:hAnsi="Cambria"/>
        </w:rPr>
        <w:t xml:space="preserve">en baisse </w:t>
      </w:r>
      <w:r w:rsidRPr="00DA5F3D">
        <w:rPr>
          <w:rFonts w:ascii="Cambria" w:eastAsia="Batang" w:hAnsi="Cambria"/>
        </w:rPr>
        <w:t xml:space="preserve">de </w:t>
      </w:r>
      <w:r w:rsidR="00114A55" w:rsidRPr="00DA5F3D">
        <w:rPr>
          <w:rFonts w:ascii="Cambria" w:eastAsia="Batang" w:hAnsi="Cambria"/>
        </w:rPr>
        <w:t>2</w:t>
      </w:r>
      <w:r w:rsidR="002D382A" w:rsidRPr="00DA5F3D">
        <w:rPr>
          <w:rFonts w:ascii="Cambria" w:eastAsia="Batang" w:hAnsi="Cambria"/>
        </w:rPr>
        <w:t>%</w:t>
      </w:r>
      <w:r w:rsidRPr="00DA5F3D">
        <w:rPr>
          <w:rFonts w:ascii="Cambria" w:eastAsia="Batang" w:hAnsi="Cambria"/>
        </w:rPr>
        <w:t xml:space="preserve"> en 2020, contre une évolution de </w:t>
      </w:r>
      <w:r w:rsidR="00234B7C">
        <w:rPr>
          <w:rFonts w:ascii="Cambria" w:eastAsia="Batang" w:hAnsi="Cambria"/>
        </w:rPr>
        <w:t>1</w:t>
      </w:r>
      <w:r w:rsidRPr="00DA5F3D">
        <w:rPr>
          <w:rFonts w:ascii="Cambria" w:eastAsia="Batang" w:hAnsi="Cambria"/>
        </w:rPr>
        <w:t xml:space="preserve">,1% </w:t>
      </w:r>
      <w:r w:rsidR="00114A55" w:rsidRPr="00DA5F3D">
        <w:rPr>
          <w:rFonts w:ascii="Cambria" w:eastAsia="Batang" w:hAnsi="Cambria"/>
        </w:rPr>
        <w:t xml:space="preserve">l’année </w:t>
      </w:r>
      <w:r w:rsidR="00D33E7B" w:rsidRPr="00DA5F3D">
        <w:rPr>
          <w:rFonts w:ascii="Cambria" w:eastAsia="Batang" w:hAnsi="Cambria"/>
        </w:rPr>
        <w:t>précédente</w:t>
      </w:r>
      <w:r w:rsidRPr="00DA5F3D">
        <w:rPr>
          <w:rFonts w:ascii="Cambria" w:eastAsia="Batang" w:hAnsi="Cambria"/>
        </w:rPr>
        <w:t xml:space="preserve">. </w:t>
      </w:r>
      <w:r w:rsidR="002D382A" w:rsidRPr="00DA5F3D">
        <w:rPr>
          <w:rFonts w:ascii="Cambria" w:eastAsia="Batang" w:hAnsi="Cambria"/>
        </w:rPr>
        <w:t>V</w:t>
      </w:r>
      <w:r w:rsidRPr="00DA5F3D">
        <w:rPr>
          <w:rFonts w:ascii="Cambria" w:eastAsia="Batang" w:hAnsi="Cambria"/>
        </w:rPr>
        <w:t xml:space="preserve">ue la conjoncture difficile engendrée par la pandémie du Covid-19 et l’entrée en vigueur de l’état d’urgence sanitaire, les activités agroalimentaires continueraient </w:t>
      </w:r>
      <w:r w:rsidR="009B3FF8">
        <w:rPr>
          <w:rFonts w:ascii="Cambria" w:eastAsia="Batang" w:hAnsi="Cambria"/>
        </w:rPr>
        <w:t>d’</w:t>
      </w:r>
      <w:r w:rsidRPr="00DA5F3D">
        <w:rPr>
          <w:rFonts w:ascii="Cambria" w:eastAsia="Batang" w:hAnsi="Cambria"/>
        </w:rPr>
        <w:t xml:space="preserve">assurer l’approvisionnement normal et suffisant du marché national en produits alimentaires. Cependant, certaines </w:t>
      </w:r>
      <w:r w:rsidR="00114A55" w:rsidRPr="00DA5F3D">
        <w:rPr>
          <w:rFonts w:ascii="Cambria" w:eastAsia="Batang" w:hAnsi="Cambria"/>
        </w:rPr>
        <w:t xml:space="preserve">activités du secteur </w:t>
      </w:r>
      <w:r w:rsidRPr="00DA5F3D">
        <w:rPr>
          <w:rFonts w:ascii="Cambria" w:eastAsia="Batang" w:hAnsi="Cambria"/>
        </w:rPr>
        <w:t>risqueraient de voir leur production bloquée face au manque d’approvisionnement en matières premières et en produits intermédiaires.</w:t>
      </w:r>
    </w:p>
    <w:p w:rsidR="00EA58AB" w:rsidRPr="00DA5F3D" w:rsidRDefault="00F13981" w:rsidP="002E18C4">
      <w:pPr>
        <w:spacing w:line="360" w:lineRule="auto"/>
        <w:ind w:firstLine="567"/>
        <w:jc w:val="both"/>
        <w:rPr>
          <w:rFonts w:ascii="Cambria" w:eastAsia="Batang" w:hAnsi="Cambria"/>
        </w:rPr>
      </w:pPr>
      <w:r w:rsidRPr="00DA5F3D">
        <w:rPr>
          <w:rFonts w:ascii="Cambria" w:eastAsia="Batang" w:hAnsi="Cambria"/>
        </w:rPr>
        <w:t xml:space="preserve">Quant à </w:t>
      </w:r>
      <w:r w:rsidRPr="00DA5F3D">
        <w:rPr>
          <w:rFonts w:ascii="Cambria" w:eastAsia="Batang" w:hAnsi="Cambria"/>
          <w:b/>
          <w:bCs/>
        </w:rPr>
        <w:t>l’industrie du textile et du cuir</w:t>
      </w:r>
      <w:r w:rsidRPr="00DA5F3D">
        <w:rPr>
          <w:rFonts w:ascii="Cambria" w:eastAsia="Batang" w:hAnsi="Cambria"/>
        </w:rPr>
        <w:t xml:space="preserve">, l’activité devrait enregistrer une </w:t>
      </w:r>
      <w:r w:rsidR="00BE77EC" w:rsidRPr="00DA5F3D">
        <w:rPr>
          <w:rFonts w:ascii="Cambria" w:eastAsia="Batang" w:hAnsi="Cambria"/>
        </w:rPr>
        <w:t xml:space="preserve">chute </w:t>
      </w:r>
      <w:r w:rsidRPr="00DA5F3D">
        <w:rPr>
          <w:rFonts w:ascii="Cambria" w:eastAsia="Batang" w:hAnsi="Cambria"/>
        </w:rPr>
        <w:t xml:space="preserve">de </w:t>
      </w:r>
      <w:r w:rsidR="00824CCE" w:rsidRPr="00DA5F3D">
        <w:rPr>
          <w:rFonts w:ascii="Cambria" w:eastAsia="Batang" w:hAnsi="Cambria"/>
        </w:rPr>
        <w:t>14</w:t>
      </w:r>
      <w:r w:rsidR="00E65E93" w:rsidRPr="00DA5F3D">
        <w:rPr>
          <w:rFonts w:ascii="Cambria" w:eastAsia="Batang" w:hAnsi="Cambria"/>
        </w:rPr>
        <w:t>,</w:t>
      </w:r>
      <w:r w:rsidR="00F012B2" w:rsidRPr="00DA5F3D">
        <w:rPr>
          <w:rFonts w:ascii="Cambria" w:eastAsia="Batang" w:hAnsi="Cambria"/>
        </w:rPr>
        <w:t>6</w:t>
      </w:r>
      <w:r w:rsidRPr="00DA5F3D">
        <w:rPr>
          <w:rFonts w:ascii="Cambria" w:eastAsia="Batang" w:hAnsi="Cambria"/>
        </w:rPr>
        <w:t xml:space="preserve">% en 2020 contre </w:t>
      </w:r>
      <w:r w:rsidR="00B1191B" w:rsidRPr="00DA5F3D">
        <w:rPr>
          <w:rFonts w:ascii="Cambria" w:eastAsia="Batang" w:hAnsi="Cambria"/>
        </w:rPr>
        <w:t xml:space="preserve">une hausse de </w:t>
      </w:r>
      <w:r w:rsidR="002D382A" w:rsidRPr="00DA5F3D">
        <w:rPr>
          <w:rFonts w:ascii="Cambria" w:eastAsia="Batang" w:hAnsi="Cambria"/>
        </w:rPr>
        <w:t>3,</w:t>
      </w:r>
      <w:r w:rsidR="00E65E93" w:rsidRPr="00DA5F3D">
        <w:rPr>
          <w:rFonts w:ascii="Cambria" w:eastAsia="Batang" w:hAnsi="Cambria"/>
        </w:rPr>
        <w:t>1</w:t>
      </w:r>
      <w:r w:rsidRPr="00DA5F3D">
        <w:rPr>
          <w:rFonts w:ascii="Cambria" w:eastAsia="Batang" w:hAnsi="Cambria"/>
        </w:rPr>
        <w:t xml:space="preserve">% en 2019, </w:t>
      </w:r>
      <w:r w:rsidR="00B01AA9">
        <w:rPr>
          <w:rFonts w:ascii="Cambria" w:eastAsia="Batang" w:hAnsi="Cambria"/>
        </w:rPr>
        <w:t xml:space="preserve">suite à la baisse de la demande associée aux problèmes de </w:t>
      </w:r>
      <w:r w:rsidRPr="00DA5F3D">
        <w:rPr>
          <w:rFonts w:ascii="Cambria" w:eastAsia="Batang" w:hAnsi="Cambria"/>
        </w:rPr>
        <w:t xml:space="preserve">la logistique, notamment en Espagne et en </w:t>
      </w:r>
      <w:r w:rsidR="002D382A" w:rsidRPr="00DA5F3D">
        <w:rPr>
          <w:rFonts w:ascii="Cambria" w:eastAsia="Batang" w:hAnsi="Cambria"/>
        </w:rPr>
        <w:t>France ;</w:t>
      </w:r>
      <w:r w:rsidRPr="00DA5F3D">
        <w:rPr>
          <w:rFonts w:ascii="Cambria" w:eastAsia="Batang" w:hAnsi="Cambria"/>
        </w:rPr>
        <w:t xml:space="preserve"> ces deux pays absorbai</w:t>
      </w:r>
      <w:r w:rsidR="002D382A" w:rsidRPr="00DA5F3D">
        <w:rPr>
          <w:rFonts w:ascii="Cambria" w:eastAsia="Batang" w:hAnsi="Cambria"/>
        </w:rPr>
        <w:t>ent</w:t>
      </w:r>
      <w:r w:rsidRPr="00DA5F3D">
        <w:rPr>
          <w:rFonts w:ascii="Cambria" w:eastAsia="Batang" w:hAnsi="Cambria"/>
        </w:rPr>
        <w:t xml:space="preserve"> près de 60% des exportations du secteur. De ce fait, </w:t>
      </w:r>
      <w:r w:rsidR="00AD4E4A" w:rsidRPr="00DA5F3D">
        <w:rPr>
          <w:rFonts w:ascii="Cambria" w:eastAsia="Batang" w:hAnsi="Cambria"/>
        </w:rPr>
        <w:t xml:space="preserve">les perturbations que traversent les groupes internationaux de ce secteur devraient impacter </w:t>
      </w:r>
      <w:r w:rsidR="00B01AA9">
        <w:rPr>
          <w:rFonts w:ascii="Cambria" w:eastAsia="Batang" w:hAnsi="Cambria"/>
        </w:rPr>
        <w:t>négativement l’expansion de al production des entreprises marocaines.</w:t>
      </w:r>
      <w:r w:rsidR="00EA58AB" w:rsidRPr="00DA5F3D">
        <w:rPr>
          <w:rFonts w:ascii="Cambria" w:eastAsia="Batang" w:hAnsi="Cambria"/>
        </w:rPr>
        <w:t xml:space="preserve"> </w:t>
      </w:r>
    </w:p>
    <w:p w:rsidR="00143119" w:rsidRPr="00FF780F" w:rsidRDefault="00143119" w:rsidP="008B2ABE">
      <w:pPr>
        <w:spacing w:before="100" w:beforeAutospacing="1" w:after="100" w:afterAutospacing="1" w:line="360" w:lineRule="auto"/>
        <w:ind w:firstLine="708"/>
        <w:jc w:val="both"/>
        <w:rPr>
          <w:rFonts w:ascii="Cambria" w:eastAsia="Batang" w:hAnsi="Cambria"/>
          <w:strike/>
        </w:rPr>
      </w:pPr>
      <w:r w:rsidRPr="00DA5F3D">
        <w:rPr>
          <w:rFonts w:ascii="Cambria" w:eastAsia="Batang" w:hAnsi="Cambria"/>
        </w:rPr>
        <w:t>En revanche</w:t>
      </w:r>
      <w:r w:rsidRPr="00DA5F3D">
        <w:rPr>
          <w:rFonts w:ascii="Cambria" w:eastAsia="Batang" w:hAnsi="Cambria"/>
          <w:b/>
          <w:bCs/>
        </w:rPr>
        <w:t>, les activités des industries chimiques et para-chimiques</w:t>
      </w:r>
      <w:r w:rsidRPr="00DA5F3D">
        <w:rPr>
          <w:rFonts w:ascii="Cambria" w:eastAsia="Batang" w:hAnsi="Cambria"/>
        </w:rPr>
        <w:t xml:space="preserve"> devraient afficher un</w:t>
      </w:r>
      <w:r w:rsidR="00D33E7B" w:rsidRPr="00DA5F3D">
        <w:rPr>
          <w:rFonts w:ascii="Cambria" w:eastAsia="Batang" w:hAnsi="Cambria"/>
        </w:rPr>
        <w:t>e certaine résilience</w:t>
      </w:r>
      <w:r w:rsidRPr="00DA5F3D">
        <w:rPr>
          <w:rFonts w:ascii="Cambria" w:eastAsia="Batang" w:hAnsi="Cambria"/>
        </w:rPr>
        <w:t xml:space="preserve">, en enregistrant une amélioration de leur valeur ajoutée de </w:t>
      </w:r>
      <w:r w:rsidR="00234B7C">
        <w:rPr>
          <w:rFonts w:ascii="Cambria" w:eastAsia="Batang" w:hAnsi="Cambria"/>
        </w:rPr>
        <w:t>2</w:t>
      </w:r>
      <w:r w:rsidR="00D33E7B" w:rsidRPr="00DA5F3D">
        <w:rPr>
          <w:rFonts w:ascii="Cambria" w:eastAsia="Batang" w:hAnsi="Cambria"/>
        </w:rPr>
        <w:t>%</w:t>
      </w:r>
      <w:r w:rsidRPr="00DA5F3D">
        <w:rPr>
          <w:rFonts w:ascii="Cambria" w:eastAsia="Batang" w:hAnsi="Cambria"/>
        </w:rPr>
        <w:t xml:space="preserve"> en 2020 </w:t>
      </w:r>
      <w:r w:rsidR="00D33E7B" w:rsidRPr="00DA5F3D">
        <w:rPr>
          <w:rFonts w:ascii="Cambria" w:eastAsia="Batang" w:hAnsi="Cambria"/>
        </w:rPr>
        <w:t>après</w:t>
      </w:r>
      <w:r w:rsidR="001E4243" w:rsidRPr="00DA5F3D">
        <w:rPr>
          <w:rFonts w:ascii="Cambria" w:eastAsia="Batang" w:hAnsi="Cambria"/>
        </w:rPr>
        <w:t xml:space="preserve"> 5,6</w:t>
      </w:r>
      <w:r w:rsidRPr="00DA5F3D">
        <w:rPr>
          <w:rFonts w:ascii="Cambria" w:eastAsia="Batang" w:hAnsi="Cambria"/>
        </w:rPr>
        <w:t xml:space="preserve">% </w:t>
      </w:r>
      <w:r w:rsidR="001E4243" w:rsidRPr="00DA5F3D">
        <w:rPr>
          <w:rFonts w:ascii="Cambria" w:eastAsia="Batang" w:hAnsi="Cambria"/>
        </w:rPr>
        <w:t>enregistré</w:t>
      </w:r>
      <w:r w:rsidR="00D33E7B" w:rsidRPr="00DA5F3D">
        <w:rPr>
          <w:rFonts w:ascii="Cambria" w:eastAsia="Batang" w:hAnsi="Cambria"/>
        </w:rPr>
        <w:t>e</w:t>
      </w:r>
      <w:r w:rsidR="001E4243" w:rsidRPr="00DA5F3D">
        <w:rPr>
          <w:rFonts w:ascii="Cambria" w:eastAsia="Batang" w:hAnsi="Cambria"/>
        </w:rPr>
        <w:t xml:space="preserve"> </w:t>
      </w:r>
      <w:r w:rsidRPr="00DA5F3D">
        <w:rPr>
          <w:rFonts w:ascii="Cambria" w:eastAsia="Batang" w:hAnsi="Cambria"/>
        </w:rPr>
        <w:t xml:space="preserve">en 2019. C’est en particulier l’industrie des engrais chimiques </w:t>
      </w:r>
      <w:r w:rsidRPr="00DA5F3D">
        <w:rPr>
          <w:rFonts w:ascii="Cambria" w:eastAsia="Batang" w:hAnsi="Cambria"/>
        </w:rPr>
        <w:lastRenderedPageBreak/>
        <w:t>orientée vers l’export, qui devrait bien profiter de l’accroissement de la demande Brésilienne et Africaine</w:t>
      </w:r>
      <w:r w:rsidR="00281D80" w:rsidRPr="00DA5F3D">
        <w:rPr>
          <w:rFonts w:ascii="Cambria" w:eastAsia="Batang" w:hAnsi="Cambria"/>
        </w:rPr>
        <w:t>,</w:t>
      </w:r>
      <w:r w:rsidRPr="00DA5F3D">
        <w:rPr>
          <w:rFonts w:ascii="Cambria" w:eastAsia="Batang" w:hAnsi="Cambria"/>
        </w:rPr>
        <w:t xml:space="preserve"> </w:t>
      </w:r>
      <w:r w:rsidR="00297386" w:rsidRPr="00DA5F3D">
        <w:rPr>
          <w:rFonts w:ascii="Cambria" w:eastAsia="Batang" w:hAnsi="Cambria"/>
        </w:rPr>
        <w:t>n</w:t>
      </w:r>
      <w:r w:rsidRPr="00DA5F3D">
        <w:rPr>
          <w:rFonts w:ascii="Cambria" w:eastAsia="Batang" w:hAnsi="Cambria"/>
        </w:rPr>
        <w:t>otamment</w:t>
      </w:r>
      <w:r w:rsidR="00281D80" w:rsidRPr="00DA5F3D">
        <w:rPr>
          <w:rFonts w:ascii="Cambria" w:eastAsia="Batang" w:hAnsi="Cambria"/>
        </w:rPr>
        <w:t>,</w:t>
      </w:r>
      <w:r w:rsidRPr="00DA5F3D">
        <w:rPr>
          <w:rFonts w:ascii="Cambria" w:eastAsia="Batang" w:hAnsi="Cambria"/>
        </w:rPr>
        <w:t xml:space="preserve"> en provenance du Nigéria et l'Éthiopie. </w:t>
      </w:r>
    </w:p>
    <w:p w:rsidR="00524860" w:rsidRPr="00DA5F3D" w:rsidRDefault="00FB065E" w:rsidP="00C6621C">
      <w:pPr>
        <w:spacing w:line="360" w:lineRule="auto"/>
        <w:ind w:firstLine="567"/>
        <w:jc w:val="both"/>
        <w:rPr>
          <w:rFonts w:ascii="Cambria" w:eastAsia="Batang" w:hAnsi="Cambria"/>
        </w:rPr>
      </w:pPr>
      <w:r w:rsidRPr="008949B5">
        <w:rPr>
          <w:rFonts w:ascii="Cambria" w:eastAsia="Batang" w:hAnsi="Cambria"/>
        </w:rPr>
        <w:t>Parallèlement</w:t>
      </w:r>
      <w:r w:rsidRPr="00C90250">
        <w:rPr>
          <w:rFonts w:ascii="Cambria" w:eastAsia="Batang" w:hAnsi="Cambria"/>
        </w:rPr>
        <w:t>,</w:t>
      </w:r>
      <w:r>
        <w:rPr>
          <w:rFonts w:ascii="Cambria" w:eastAsia="Batang" w:hAnsi="Cambria"/>
        </w:rPr>
        <w:t xml:space="preserve"> l</w:t>
      </w:r>
      <w:r w:rsidR="00F13981" w:rsidRPr="00DA5F3D">
        <w:rPr>
          <w:rFonts w:ascii="Cambria" w:eastAsia="Batang" w:hAnsi="Cambria"/>
        </w:rPr>
        <w:t xml:space="preserve">a crise sanitaire </w:t>
      </w:r>
      <w:r w:rsidRPr="008949B5">
        <w:rPr>
          <w:rFonts w:ascii="Cambria" w:eastAsia="Batang" w:hAnsi="Cambria"/>
        </w:rPr>
        <w:t>devrait</w:t>
      </w:r>
      <w:r w:rsidR="00F13981" w:rsidRPr="00DA5F3D">
        <w:rPr>
          <w:rFonts w:ascii="Cambria" w:eastAsia="Batang" w:hAnsi="Cambria"/>
        </w:rPr>
        <w:t xml:space="preserve"> </w:t>
      </w:r>
      <w:r w:rsidRPr="00DA5F3D">
        <w:rPr>
          <w:rFonts w:ascii="Cambria" w:eastAsia="Batang" w:hAnsi="Cambria"/>
        </w:rPr>
        <w:t>aggraver</w:t>
      </w:r>
      <w:r w:rsidR="00F13981" w:rsidRPr="00DA5F3D">
        <w:rPr>
          <w:rFonts w:ascii="Cambria" w:eastAsia="Batang" w:hAnsi="Cambria"/>
        </w:rPr>
        <w:t xml:space="preserve"> la situation alarmante de l’activité du </w:t>
      </w:r>
      <w:r w:rsidR="00F13981" w:rsidRPr="00DA5F3D">
        <w:rPr>
          <w:rFonts w:ascii="Cambria" w:eastAsia="Batang" w:hAnsi="Cambria"/>
          <w:b/>
          <w:bCs/>
        </w:rPr>
        <w:t>secteur du Bâtiment et Travaux Publics</w:t>
      </w:r>
      <w:r w:rsidR="00F13981" w:rsidRPr="00DA5F3D">
        <w:rPr>
          <w:rFonts w:ascii="Cambria" w:eastAsia="Batang" w:hAnsi="Cambria"/>
        </w:rPr>
        <w:t>. Ainsi, un repli de</w:t>
      </w:r>
      <w:r w:rsidR="00281D80" w:rsidRPr="00DA5F3D">
        <w:rPr>
          <w:rFonts w:ascii="Cambria" w:eastAsia="Batang" w:hAnsi="Cambria"/>
        </w:rPr>
        <w:t xml:space="preserve"> </w:t>
      </w:r>
      <w:r w:rsidR="00A67CEB" w:rsidRPr="00DA5F3D">
        <w:rPr>
          <w:rFonts w:ascii="Cambria" w:eastAsia="Batang" w:hAnsi="Cambria"/>
        </w:rPr>
        <w:t>12</w:t>
      </w:r>
      <w:r w:rsidR="00F13981" w:rsidRPr="00DA5F3D">
        <w:rPr>
          <w:rFonts w:ascii="Cambria" w:eastAsia="Batang" w:hAnsi="Cambria"/>
        </w:rPr>
        <w:t xml:space="preserve">% de sa valeur ajoutée serait </w:t>
      </w:r>
      <w:r w:rsidR="001E4243" w:rsidRPr="00DA5F3D">
        <w:rPr>
          <w:rFonts w:ascii="Cambria" w:eastAsia="Batang" w:hAnsi="Cambria"/>
        </w:rPr>
        <w:t>attendu</w:t>
      </w:r>
      <w:r w:rsidR="00F13981" w:rsidRPr="00DA5F3D">
        <w:rPr>
          <w:rFonts w:ascii="Cambria" w:eastAsia="Batang" w:hAnsi="Cambria"/>
        </w:rPr>
        <w:t xml:space="preserve"> en 2020 après une légère amélioration de 1,</w:t>
      </w:r>
      <w:r w:rsidR="00234B7C">
        <w:rPr>
          <w:rFonts w:ascii="Cambria" w:eastAsia="Batang" w:hAnsi="Cambria"/>
        </w:rPr>
        <w:t>7</w:t>
      </w:r>
      <w:r w:rsidR="00F13981" w:rsidRPr="00DA5F3D">
        <w:rPr>
          <w:rFonts w:ascii="Cambria" w:eastAsia="Batang" w:hAnsi="Cambria"/>
        </w:rPr>
        <w:t>% en 2019. En effet, dep</w:t>
      </w:r>
      <w:r w:rsidR="009868CC" w:rsidRPr="00DA5F3D">
        <w:rPr>
          <w:rFonts w:ascii="Cambria" w:eastAsia="Batang" w:hAnsi="Cambria"/>
        </w:rPr>
        <w:t xml:space="preserve">uis </w:t>
      </w:r>
      <w:r w:rsidR="008B2ABE">
        <w:rPr>
          <w:rFonts w:ascii="Cambria" w:eastAsia="Batang" w:hAnsi="Cambria"/>
        </w:rPr>
        <w:t xml:space="preserve">le </w:t>
      </w:r>
      <w:r w:rsidR="008949B5">
        <w:rPr>
          <w:rFonts w:ascii="Cambria" w:eastAsia="Batang" w:hAnsi="Cambria"/>
        </w:rPr>
        <w:t>début</w:t>
      </w:r>
      <w:r w:rsidR="009868CC" w:rsidRPr="00DA5F3D">
        <w:rPr>
          <w:rFonts w:ascii="Cambria" w:eastAsia="Batang" w:hAnsi="Cambria"/>
        </w:rPr>
        <w:t xml:space="preserve"> du confinement,</w:t>
      </w:r>
      <w:r w:rsidR="00F13981" w:rsidRPr="00DA5F3D">
        <w:rPr>
          <w:rFonts w:ascii="Cambria" w:eastAsia="Batang" w:hAnsi="Cambria"/>
        </w:rPr>
        <w:t xml:space="preserve"> de nombreux chantiers </w:t>
      </w:r>
      <w:r w:rsidR="001E4243" w:rsidRPr="00DA5F3D">
        <w:rPr>
          <w:rFonts w:ascii="Cambria" w:eastAsia="Batang" w:hAnsi="Cambria"/>
        </w:rPr>
        <w:t>devraient</w:t>
      </w:r>
      <w:r w:rsidR="00F13981" w:rsidRPr="00DA5F3D">
        <w:rPr>
          <w:rFonts w:ascii="Cambria" w:eastAsia="Batang" w:hAnsi="Cambria"/>
        </w:rPr>
        <w:t xml:space="preserve"> </w:t>
      </w:r>
      <w:r w:rsidR="00281D80" w:rsidRPr="00DA5F3D">
        <w:rPr>
          <w:rFonts w:ascii="Cambria" w:eastAsia="Batang" w:hAnsi="Cambria"/>
        </w:rPr>
        <w:t>être</w:t>
      </w:r>
      <w:r w:rsidR="00F13981" w:rsidRPr="00DA5F3D">
        <w:rPr>
          <w:rFonts w:ascii="Cambria" w:eastAsia="Batang" w:hAnsi="Cambria"/>
        </w:rPr>
        <w:t xml:space="preserve"> mis en arrêt, dont 90% sont des chantiers immobiliers, à cause de l’absence de la main d’œuvre et des complications au niveau de la distribution des intrants du secteur</w:t>
      </w:r>
      <w:r w:rsidR="00C6621C">
        <w:rPr>
          <w:rFonts w:ascii="Cambria" w:eastAsia="Batang" w:hAnsi="Cambria"/>
        </w:rPr>
        <w:t>.</w:t>
      </w:r>
      <w:r w:rsidR="00524860" w:rsidRPr="00DA5F3D">
        <w:rPr>
          <w:rFonts w:ascii="Cambria" w:eastAsia="Batang" w:hAnsi="Cambria"/>
        </w:rPr>
        <w:t xml:space="preserve"> </w:t>
      </w:r>
    </w:p>
    <w:p w:rsidR="00F13981" w:rsidRPr="00DA5F3D" w:rsidRDefault="00F13981" w:rsidP="007E24D9">
      <w:pPr>
        <w:spacing w:line="360" w:lineRule="auto"/>
        <w:ind w:firstLine="567"/>
        <w:jc w:val="both"/>
        <w:rPr>
          <w:rFonts w:ascii="Cambria" w:eastAsia="Batang" w:hAnsi="Cambria"/>
        </w:rPr>
      </w:pPr>
      <w:r w:rsidRPr="00DA5F3D">
        <w:rPr>
          <w:rFonts w:ascii="Cambria" w:eastAsia="Batang" w:hAnsi="Cambria"/>
        </w:rPr>
        <w:t xml:space="preserve">Pour le </w:t>
      </w:r>
      <w:r w:rsidRPr="00DA5F3D">
        <w:rPr>
          <w:rFonts w:ascii="Cambria" w:eastAsia="Batang" w:hAnsi="Cambria"/>
          <w:b/>
          <w:bCs/>
        </w:rPr>
        <w:t>secteur minier</w:t>
      </w:r>
      <w:r w:rsidRPr="00DA5F3D">
        <w:rPr>
          <w:rFonts w:ascii="Cambria" w:eastAsia="Batang" w:hAnsi="Cambria"/>
        </w:rPr>
        <w:t xml:space="preserve">, la valeur ajoutée devrait ralentir, enregistrant un taux de croissance de </w:t>
      </w:r>
      <w:r w:rsidR="00A67CEB" w:rsidRPr="00DA5F3D">
        <w:rPr>
          <w:rFonts w:ascii="Cambria" w:eastAsia="Batang" w:hAnsi="Cambria"/>
        </w:rPr>
        <w:t>1,1</w:t>
      </w:r>
      <w:r w:rsidRPr="00DA5F3D">
        <w:rPr>
          <w:rFonts w:ascii="Cambria" w:eastAsia="Batang" w:hAnsi="Cambria"/>
        </w:rPr>
        <w:t xml:space="preserve">% en 2020 au lieu de </w:t>
      </w:r>
      <w:r w:rsidR="00A67CEB" w:rsidRPr="00DA5F3D">
        <w:rPr>
          <w:rFonts w:ascii="Cambria" w:eastAsia="Batang" w:hAnsi="Cambria"/>
        </w:rPr>
        <w:t>2,4</w:t>
      </w:r>
      <w:r w:rsidRPr="00DA5F3D">
        <w:rPr>
          <w:rFonts w:ascii="Cambria" w:eastAsia="Batang" w:hAnsi="Cambria"/>
        </w:rPr>
        <w:t>% durant l’année précédente. En effet, le ralentissement de la production marchande du phosphate roche serait attribuable aux effets de la crise sanitaire sur la</w:t>
      </w:r>
      <w:r w:rsidR="00281D80" w:rsidRPr="00DA5F3D">
        <w:rPr>
          <w:rFonts w:ascii="Cambria" w:eastAsia="Batang" w:hAnsi="Cambria"/>
        </w:rPr>
        <w:t xml:space="preserve"> demande extérieure adressée au</w:t>
      </w:r>
      <w:r w:rsidRPr="00DA5F3D">
        <w:rPr>
          <w:rFonts w:ascii="Cambria" w:eastAsia="Batang" w:hAnsi="Cambria"/>
        </w:rPr>
        <w:t xml:space="preserve"> phosphate et ses dérivés, dans un contexte marqué par une baisse de leurs prix au niveau international. Quant à la production des métaux, celle-ci devrait reculer en 2020, impactée par le repli des cours des métaux et la fermeture de la majorité des sites miniers en raison de </w:t>
      </w:r>
      <w:r w:rsidR="00281D80" w:rsidRPr="00DA5F3D">
        <w:rPr>
          <w:rFonts w:ascii="Cambria" w:eastAsia="Batang" w:hAnsi="Cambria"/>
        </w:rPr>
        <w:t xml:space="preserve">la </w:t>
      </w:r>
      <w:r w:rsidRPr="00DA5F3D">
        <w:rPr>
          <w:rFonts w:ascii="Cambria" w:eastAsia="Batang" w:hAnsi="Cambria"/>
        </w:rPr>
        <w:t xml:space="preserve">sécurité sanitaire. </w:t>
      </w:r>
    </w:p>
    <w:p w:rsidR="00F13981" w:rsidRPr="00DA5F3D" w:rsidRDefault="00F13981" w:rsidP="000C6EE4">
      <w:pPr>
        <w:spacing w:line="360" w:lineRule="auto"/>
        <w:ind w:firstLine="567"/>
        <w:jc w:val="both"/>
        <w:rPr>
          <w:rFonts w:ascii="Cambria" w:eastAsia="Batang" w:hAnsi="Cambria"/>
        </w:rPr>
      </w:pPr>
      <w:r w:rsidRPr="00DA5F3D">
        <w:rPr>
          <w:rFonts w:ascii="Cambria" w:eastAsia="Batang" w:hAnsi="Cambria"/>
        </w:rPr>
        <w:t xml:space="preserve">S’agissant du </w:t>
      </w:r>
      <w:r w:rsidRPr="00DA5F3D">
        <w:rPr>
          <w:rFonts w:ascii="Cambria" w:eastAsia="Batang" w:hAnsi="Cambria"/>
          <w:b/>
          <w:bCs/>
        </w:rPr>
        <w:t>secteur énergétique</w:t>
      </w:r>
      <w:r w:rsidRPr="00DA5F3D">
        <w:rPr>
          <w:rFonts w:ascii="Cambria" w:eastAsia="Batang" w:hAnsi="Cambria"/>
        </w:rPr>
        <w:t>, le rythme de croissance de sa valeur ajout</w:t>
      </w:r>
      <w:r w:rsidR="00281D80" w:rsidRPr="00DA5F3D">
        <w:rPr>
          <w:rFonts w:ascii="Cambria" w:eastAsia="Batang" w:hAnsi="Cambria"/>
        </w:rPr>
        <w:t xml:space="preserve">ée devrait se </w:t>
      </w:r>
      <w:r w:rsidR="00A67CEB" w:rsidRPr="00DA5F3D">
        <w:rPr>
          <w:rFonts w:ascii="Cambria" w:eastAsia="Batang" w:hAnsi="Cambria"/>
        </w:rPr>
        <w:t>replier</w:t>
      </w:r>
      <w:r w:rsidR="00281D80" w:rsidRPr="00DA5F3D">
        <w:rPr>
          <w:rFonts w:ascii="Cambria" w:eastAsia="Batang" w:hAnsi="Cambria"/>
        </w:rPr>
        <w:t xml:space="preserve"> de </w:t>
      </w:r>
      <w:r w:rsidR="00234B7C">
        <w:rPr>
          <w:rFonts w:ascii="Cambria" w:eastAsia="Batang" w:hAnsi="Cambria"/>
        </w:rPr>
        <w:t>11</w:t>
      </w:r>
      <w:r w:rsidR="00281D80" w:rsidRPr="00DA5F3D">
        <w:rPr>
          <w:rFonts w:ascii="Cambria" w:eastAsia="Batang" w:hAnsi="Cambria"/>
        </w:rPr>
        <w:t xml:space="preserve">% en 2020 </w:t>
      </w:r>
      <w:r w:rsidRPr="00DA5F3D">
        <w:rPr>
          <w:rFonts w:ascii="Cambria" w:eastAsia="Batang" w:hAnsi="Cambria"/>
        </w:rPr>
        <w:t>contre un net rebondissement de 1</w:t>
      </w:r>
      <w:r w:rsidR="00234B7C">
        <w:rPr>
          <w:rFonts w:ascii="Cambria" w:eastAsia="Batang" w:hAnsi="Cambria"/>
        </w:rPr>
        <w:t>3</w:t>
      </w:r>
      <w:r w:rsidRPr="00DA5F3D">
        <w:rPr>
          <w:rFonts w:ascii="Cambria" w:eastAsia="Batang" w:hAnsi="Cambria"/>
        </w:rPr>
        <w:t>,</w:t>
      </w:r>
      <w:r w:rsidR="00234B7C">
        <w:rPr>
          <w:rFonts w:ascii="Cambria" w:eastAsia="Batang" w:hAnsi="Cambria"/>
        </w:rPr>
        <w:t>2</w:t>
      </w:r>
      <w:r w:rsidRPr="00DA5F3D">
        <w:rPr>
          <w:rFonts w:ascii="Cambria" w:eastAsia="Batang" w:hAnsi="Cambria"/>
        </w:rPr>
        <w:t xml:space="preserve">% enregistré une année auparavant. L’affaiblissement de la production de l’énergie électrique </w:t>
      </w:r>
      <w:r w:rsidR="00C95532" w:rsidRPr="008949B5">
        <w:rPr>
          <w:rFonts w:ascii="Cambria" w:eastAsia="Batang" w:hAnsi="Cambria"/>
        </w:rPr>
        <w:t>serait</w:t>
      </w:r>
      <w:r w:rsidRPr="00DA5F3D">
        <w:rPr>
          <w:rFonts w:ascii="Cambria" w:eastAsia="Batang" w:hAnsi="Cambria"/>
        </w:rPr>
        <w:t xml:space="preserve"> dû au fléchissement de la consom</w:t>
      </w:r>
      <w:r w:rsidRPr="00DA5F3D">
        <w:rPr>
          <w:rFonts w:ascii="Cambria" w:eastAsia="Batang" w:hAnsi="Cambria"/>
        </w:rPr>
        <w:softHyphen/>
        <w:t xml:space="preserve">mation d’électricité </w:t>
      </w:r>
      <w:r w:rsidR="000C6EE4">
        <w:rPr>
          <w:rFonts w:ascii="Cambria" w:eastAsia="Batang" w:hAnsi="Cambria"/>
        </w:rPr>
        <w:t>en lien</w:t>
      </w:r>
      <w:r w:rsidRPr="00DA5F3D">
        <w:rPr>
          <w:rFonts w:ascii="Cambria" w:eastAsia="Batang" w:hAnsi="Cambria"/>
        </w:rPr>
        <w:t xml:space="preserve"> avec le ralentissement </w:t>
      </w:r>
      <w:r w:rsidR="000C6EE4">
        <w:rPr>
          <w:rFonts w:ascii="Cambria" w:eastAsia="Batang" w:hAnsi="Cambria"/>
        </w:rPr>
        <w:t>de l</w:t>
      </w:r>
      <w:r w:rsidRPr="00DA5F3D">
        <w:rPr>
          <w:rFonts w:ascii="Cambria" w:eastAsia="Batang" w:hAnsi="Cambria"/>
        </w:rPr>
        <w:t>’activité industrielle</w:t>
      </w:r>
      <w:r w:rsidR="000C6EE4">
        <w:rPr>
          <w:rFonts w:ascii="Cambria" w:eastAsia="Batang" w:hAnsi="Cambria"/>
        </w:rPr>
        <w:t xml:space="preserve"> et de</w:t>
      </w:r>
      <w:r w:rsidRPr="00DA5F3D">
        <w:rPr>
          <w:rFonts w:ascii="Cambria" w:eastAsia="Batang" w:hAnsi="Cambria"/>
        </w:rPr>
        <w:t xml:space="preserve"> la demande extérieure en électricité </w:t>
      </w:r>
      <w:r w:rsidR="000C6EE4">
        <w:rPr>
          <w:rFonts w:ascii="Cambria" w:eastAsia="Batang" w:hAnsi="Cambria"/>
        </w:rPr>
        <w:t xml:space="preserve">notamment </w:t>
      </w:r>
      <w:r w:rsidRPr="00DA5F3D">
        <w:rPr>
          <w:rFonts w:ascii="Cambria" w:eastAsia="Batang" w:hAnsi="Cambria"/>
        </w:rPr>
        <w:t xml:space="preserve"> </w:t>
      </w:r>
      <w:r w:rsidR="00A67CEB" w:rsidRPr="00DA5F3D">
        <w:rPr>
          <w:rFonts w:ascii="Cambria" w:eastAsia="Batang" w:hAnsi="Cambria"/>
        </w:rPr>
        <w:t>de</w:t>
      </w:r>
      <w:r w:rsidRPr="00DA5F3D">
        <w:rPr>
          <w:rFonts w:ascii="Cambria" w:eastAsia="Batang" w:hAnsi="Cambria"/>
        </w:rPr>
        <w:t xml:space="preserve">  l’Espagne.</w:t>
      </w:r>
    </w:p>
    <w:p w:rsidR="00F13981" w:rsidRPr="00DA5F3D" w:rsidRDefault="00F13981" w:rsidP="00AA51C5">
      <w:pPr>
        <w:spacing w:line="360" w:lineRule="auto"/>
        <w:ind w:firstLine="567"/>
        <w:jc w:val="both"/>
        <w:rPr>
          <w:rFonts w:ascii="Cambria" w:eastAsia="Batang" w:hAnsi="Cambria"/>
        </w:rPr>
      </w:pPr>
      <w:r w:rsidRPr="00DA5F3D">
        <w:rPr>
          <w:rFonts w:ascii="Cambria" w:eastAsia="Batang" w:hAnsi="Cambria"/>
        </w:rPr>
        <w:t xml:space="preserve">En raison des mesures de distanciation sociale et de fermeture des frontières aériennes et maritimes des passagers, </w:t>
      </w:r>
      <w:r w:rsidR="0018016F" w:rsidRPr="008949B5">
        <w:rPr>
          <w:rFonts w:ascii="Cambria" w:eastAsia="Batang" w:hAnsi="Cambria"/>
        </w:rPr>
        <w:t xml:space="preserve">le secteur du tourisme </w:t>
      </w:r>
      <w:r w:rsidR="00AA51C5">
        <w:rPr>
          <w:rFonts w:ascii="Cambria" w:eastAsia="Batang" w:hAnsi="Cambria"/>
        </w:rPr>
        <w:t>serait</w:t>
      </w:r>
      <w:r w:rsidRPr="00DA5F3D">
        <w:rPr>
          <w:rFonts w:ascii="Cambria" w:eastAsia="Batang" w:hAnsi="Cambria"/>
        </w:rPr>
        <w:t xml:space="preserve"> le plus touché par la pandémie du covid-19. Faisant face à un arrêt quasi-total d’activité depuis mi-mars 2020, le secteur touristique devrait connaitre une année très difficile, en enregistrant un taux de croissance négative </w:t>
      </w:r>
      <w:r w:rsidR="00281D80" w:rsidRPr="00DA5F3D">
        <w:rPr>
          <w:rFonts w:ascii="Cambria" w:eastAsia="Batang" w:hAnsi="Cambria"/>
        </w:rPr>
        <w:t xml:space="preserve">estimé à </w:t>
      </w:r>
      <w:r w:rsidR="00A47179" w:rsidRPr="00DA5F3D">
        <w:rPr>
          <w:rFonts w:ascii="Cambria" w:eastAsia="Batang" w:hAnsi="Cambria"/>
        </w:rPr>
        <w:t>5</w:t>
      </w:r>
      <w:r w:rsidR="00281D80" w:rsidRPr="00DA5F3D">
        <w:rPr>
          <w:rFonts w:ascii="Cambria" w:eastAsia="Batang" w:hAnsi="Cambria"/>
        </w:rPr>
        <w:t>7</w:t>
      </w:r>
      <w:r w:rsidRPr="00DA5F3D">
        <w:rPr>
          <w:rFonts w:ascii="Cambria" w:eastAsia="Batang" w:hAnsi="Cambria"/>
        </w:rPr>
        <w:t xml:space="preserve">% contre une évolution de </w:t>
      </w:r>
      <w:r w:rsidR="00C0741F">
        <w:rPr>
          <w:rFonts w:ascii="Cambria" w:eastAsia="Batang" w:hAnsi="Cambria"/>
        </w:rPr>
        <w:t>3</w:t>
      </w:r>
      <w:r w:rsidRPr="00DA5F3D">
        <w:rPr>
          <w:rFonts w:ascii="Cambria" w:eastAsia="Batang" w:hAnsi="Cambria"/>
        </w:rPr>
        <w:t>,</w:t>
      </w:r>
      <w:r w:rsidR="00C0741F">
        <w:rPr>
          <w:rFonts w:ascii="Cambria" w:eastAsia="Batang" w:hAnsi="Cambria"/>
        </w:rPr>
        <w:t>7</w:t>
      </w:r>
      <w:r w:rsidRPr="00DA5F3D">
        <w:rPr>
          <w:rFonts w:ascii="Cambria" w:eastAsia="Batang" w:hAnsi="Cambria"/>
        </w:rPr>
        <w:t xml:space="preserve">% un an auparavant. </w:t>
      </w:r>
      <w:r w:rsidR="009C5739">
        <w:rPr>
          <w:rFonts w:ascii="Cambria" w:eastAsia="Batang" w:hAnsi="Cambria"/>
        </w:rPr>
        <w:t xml:space="preserve"> </w:t>
      </w:r>
      <w:r w:rsidR="00072060" w:rsidRPr="00DA5F3D">
        <w:rPr>
          <w:rFonts w:ascii="Cambria" w:eastAsia="Batang" w:hAnsi="Cambria"/>
        </w:rPr>
        <w:t>C</w:t>
      </w:r>
      <w:r w:rsidRPr="00DA5F3D">
        <w:rPr>
          <w:rFonts w:ascii="Cambria" w:eastAsia="Batang" w:hAnsi="Cambria"/>
        </w:rPr>
        <w:t>e</w:t>
      </w:r>
      <w:r w:rsidR="001E5480" w:rsidRPr="00DA5F3D">
        <w:rPr>
          <w:rFonts w:ascii="Cambria" w:eastAsia="Batang" w:hAnsi="Cambria"/>
        </w:rPr>
        <w:t xml:space="preserve">tte situation </w:t>
      </w:r>
      <w:r w:rsidR="00A360C7" w:rsidRPr="00DA5F3D">
        <w:rPr>
          <w:rFonts w:ascii="Cambria" w:eastAsia="Batang" w:hAnsi="Cambria"/>
        </w:rPr>
        <w:t xml:space="preserve">devrait </w:t>
      </w:r>
      <w:r w:rsidR="001E5480" w:rsidRPr="00DA5F3D">
        <w:rPr>
          <w:rFonts w:ascii="Cambria" w:eastAsia="Batang" w:hAnsi="Cambria"/>
        </w:rPr>
        <w:t xml:space="preserve">engendrer un effondrement des </w:t>
      </w:r>
      <w:r w:rsidRPr="00DA5F3D">
        <w:rPr>
          <w:rFonts w:ascii="Cambria" w:eastAsia="Batang" w:hAnsi="Cambria"/>
        </w:rPr>
        <w:t>recettes touristiques</w:t>
      </w:r>
      <w:r w:rsidR="001E5480" w:rsidRPr="00DA5F3D">
        <w:rPr>
          <w:rFonts w:ascii="Cambria" w:eastAsia="Batang" w:hAnsi="Cambria"/>
        </w:rPr>
        <w:t xml:space="preserve"> et de </w:t>
      </w:r>
      <w:r w:rsidRPr="00DA5F3D">
        <w:rPr>
          <w:rFonts w:ascii="Cambria" w:eastAsia="Batang" w:hAnsi="Cambria"/>
        </w:rPr>
        <w:t>grandes pert</w:t>
      </w:r>
      <w:r w:rsidR="005C1EC8" w:rsidRPr="00DA5F3D">
        <w:rPr>
          <w:rFonts w:ascii="Cambria" w:eastAsia="Batang" w:hAnsi="Cambria"/>
        </w:rPr>
        <w:t>es d’emplois</w:t>
      </w:r>
      <w:r w:rsidR="001E5480" w:rsidRPr="00DA5F3D">
        <w:rPr>
          <w:rFonts w:ascii="Cambria" w:eastAsia="Batang" w:hAnsi="Cambria"/>
        </w:rPr>
        <w:t>.</w:t>
      </w:r>
      <w:r w:rsidRPr="00DA5F3D">
        <w:rPr>
          <w:rFonts w:ascii="Cambria" w:eastAsia="Batang" w:hAnsi="Cambria"/>
        </w:rPr>
        <w:t xml:space="preserve"> S’ajoutant à </w:t>
      </w:r>
      <w:r w:rsidR="001E5480" w:rsidRPr="00DA5F3D">
        <w:rPr>
          <w:rFonts w:ascii="Cambria" w:eastAsia="Batang" w:hAnsi="Cambria"/>
        </w:rPr>
        <w:t>cela</w:t>
      </w:r>
      <w:r w:rsidR="009C5739">
        <w:rPr>
          <w:rFonts w:ascii="Cambria" w:eastAsia="Batang" w:hAnsi="Cambria"/>
        </w:rPr>
        <w:t xml:space="preserve"> </w:t>
      </w:r>
      <w:r w:rsidR="009C5739" w:rsidRPr="00DA5F3D">
        <w:rPr>
          <w:rFonts w:ascii="Cambria" w:eastAsia="Batang" w:hAnsi="Cambria"/>
        </w:rPr>
        <w:t>la</w:t>
      </w:r>
      <w:r w:rsidR="001E5480" w:rsidRPr="00DA5F3D">
        <w:rPr>
          <w:rFonts w:ascii="Cambria" w:eastAsia="Batang" w:hAnsi="Cambria"/>
        </w:rPr>
        <w:t xml:space="preserve"> faillite qui </w:t>
      </w:r>
      <w:r w:rsidR="00281D80" w:rsidRPr="00DA5F3D">
        <w:rPr>
          <w:rFonts w:ascii="Cambria" w:eastAsia="Batang" w:hAnsi="Cambria"/>
        </w:rPr>
        <w:t>devrai</w:t>
      </w:r>
      <w:r w:rsidR="00C7028F" w:rsidRPr="00DA5F3D">
        <w:rPr>
          <w:rFonts w:ascii="Cambria" w:eastAsia="Batang" w:hAnsi="Cambria"/>
        </w:rPr>
        <w:t>t</w:t>
      </w:r>
      <w:r w:rsidR="001E5480" w:rsidRPr="00DA5F3D">
        <w:rPr>
          <w:rFonts w:ascii="Cambria" w:eastAsia="Batang" w:hAnsi="Cambria"/>
        </w:rPr>
        <w:t xml:space="preserve"> menac</w:t>
      </w:r>
      <w:r w:rsidR="00C7028F" w:rsidRPr="00DA5F3D">
        <w:rPr>
          <w:rFonts w:ascii="Cambria" w:eastAsia="Batang" w:hAnsi="Cambria"/>
        </w:rPr>
        <w:t>er</w:t>
      </w:r>
      <w:r w:rsidR="001E5480" w:rsidRPr="00DA5F3D">
        <w:rPr>
          <w:rFonts w:ascii="Cambria" w:eastAsia="Batang" w:hAnsi="Cambria"/>
        </w:rPr>
        <w:t xml:space="preserve"> </w:t>
      </w:r>
      <w:r w:rsidRPr="00DA5F3D">
        <w:rPr>
          <w:rFonts w:ascii="Cambria" w:eastAsia="Batang" w:hAnsi="Cambria"/>
        </w:rPr>
        <w:t>de nombreuses ent</w:t>
      </w:r>
      <w:r w:rsidR="001E5480" w:rsidRPr="00DA5F3D">
        <w:rPr>
          <w:rFonts w:ascii="Cambria" w:eastAsia="Batang" w:hAnsi="Cambria"/>
        </w:rPr>
        <w:t>reprises d’activité</w:t>
      </w:r>
      <w:r w:rsidR="005C1EC8" w:rsidRPr="00DA5F3D">
        <w:rPr>
          <w:rFonts w:ascii="Cambria" w:eastAsia="Batang" w:hAnsi="Cambria"/>
        </w:rPr>
        <w:t>s</w:t>
      </w:r>
      <w:r w:rsidR="001E5480"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 xml:space="preserve">’hébergement et </w:t>
      </w:r>
      <w:r w:rsidR="00281D80" w:rsidRPr="00DA5F3D">
        <w:rPr>
          <w:rFonts w:ascii="Cambria" w:eastAsia="Batang" w:hAnsi="Cambria"/>
        </w:rPr>
        <w:t xml:space="preserve">de </w:t>
      </w:r>
      <w:r w:rsidR="001E5480" w:rsidRPr="00DA5F3D">
        <w:rPr>
          <w:rFonts w:ascii="Cambria" w:eastAsia="Batang" w:hAnsi="Cambria"/>
        </w:rPr>
        <w:t>restauration</w:t>
      </w:r>
      <w:r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es agences de transport et de location de voitures.</w:t>
      </w:r>
      <w:r w:rsidR="00072060" w:rsidRPr="00DA5F3D">
        <w:rPr>
          <w:rFonts w:ascii="Cambria" w:eastAsia="Batang" w:hAnsi="Cambria"/>
        </w:rPr>
        <w:t xml:space="preserve"> </w:t>
      </w:r>
      <w:r w:rsidRPr="00DA5F3D">
        <w:rPr>
          <w:rFonts w:ascii="Cambria" w:eastAsia="Batang" w:hAnsi="Cambria"/>
        </w:rPr>
        <w:t xml:space="preserve">En conséquence, la relance du secteur devrait être très difficile voire très lente, vu </w:t>
      </w:r>
      <w:r w:rsidR="00053501" w:rsidRPr="00F45C88">
        <w:rPr>
          <w:rFonts w:ascii="Cambria" w:eastAsia="Batang" w:hAnsi="Cambria"/>
        </w:rPr>
        <w:t>la</w:t>
      </w:r>
      <w:r w:rsidRPr="00F45C88">
        <w:rPr>
          <w:rFonts w:ascii="Cambria" w:eastAsia="Batang" w:hAnsi="Cambria"/>
        </w:rPr>
        <w:t xml:space="preserve"> limita</w:t>
      </w:r>
      <w:r w:rsidR="001E5480" w:rsidRPr="00F45C88">
        <w:rPr>
          <w:rFonts w:ascii="Cambria" w:eastAsia="Batang" w:hAnsi="Cambria"/>
        </w:rPr>
        <w:t>tion</w:t>
      </w:r>
      <w:r w:rsidR="001E5480" w:rsidRPr="00DA5F3D">
        <w:rPr>
          <w:rFonts w:ascii="Cambria" w:eastAsia="Batang" w:hAnsi="Cambria"/>
        </w:rPr>
        <w:t xml:space="preserve"> de déplacement même après le</w:t>
      </w:r>
      <w:r w:rsidRPr="00DA5F3D">
        <w:rPr>
          <w:rFonts w:ascii="Cambria" w:eastAsia="Batang" w:hAnsi="Cambria"/>
        </w:rPr>
        <w:t xml:space="preserve"> dé-confinement.</w:t>
      </w:r>
    </w:p>
    <w:p w:rsidR="00F13981" w:rsidRPr="009201EF" w:rsidRDefault="00F13981" w:rsidP="005701F8">
      <w:pPr>
        <w:spacing w:line="360" w:lineRule="auto"/>
        <w:ind w:firstLine="567"/>
        <w:jc w:val="both"/>
        <w:rPr>
          <w:rFonts w:ascii="Cambria" w:eastAsia="Batang" w:hAnsi="Cambria"/>
        </w:rPr>
      </w:pPr>
      <w:r w:rsidRPr="00DA5F3D">
        <w:rPr>
          <w:rFonts w:ascii="Cambria" w:eastAsia="Batang" w:hAnsi="Cambria"/>
        </w:rPr>
        <w:t xml:space="preserve">Etant fortement corrélée à </w:t>
      </w:r>
      <w:r w:rsidRPr="00DA5F3D">
        <w:rPr>
          <w:rFonts w:ascii="Cambria" w:eastAsia="Batang" w:hAnsi="Cambria"/>
          <w:b/>
          <w:bCs/>
        </w:rPr>
        <w:t>l’activité touristique</w:t>
      </w:r>
      <w:r w:rsidRPr="00DA5F3D">
        <w:rPr>
          <w:rFonts w:ascii="Cambria" w:eastAsia="Batang" w:hAnsi="Cambria"/>
        </w:rPr>
        <w:t xml:space="preserve">, l’activité du secteur du transport serait aussi </w:t>
      </w:r>
      <w:r w:rsidRPr="00D9288C">
        <w:rPr>
          <w:rFonts w:ascii="Cambria" w:eastAsia="Batang" w:hAnsi="Cambria"/>
        </w:rPr>
        <w:t>impactée</w:t>
      </w:r>
      <w:r w:rsidRPr="00DA5F3D">
        <w:rPr>
          <w:rFonts w:ascii="Cambria" w:eastAsia="Batang" w:hAnsi="Cambria"/>
        </w:rPr>
        <w:t xml:space="preserve"> </w:t>
      </w:r>
      <w:r w:rsidR="001E5480" w:rsidRPr="00DA5F3D">
        <w:rPr>
          <w:rFonts w:ascii="Cambria" w:eastAsia="Batang" w:hAnsi="Cambria"/>
        </w:rPr>
        <w:t>par cette pandémie</w:t>
      </w:r>
      <w:r w:rsidRPr="00DA5F3D">
        <w:rPr>
          <w:rFonts w:ascii="Cambria" w:eastAsia="Batang" w:hAnsi="Cambria"/>
        </w:rPr>
        <w:t xml:space="preserve">, et devrait afficher un fléchissement de sa valeur ajoutée de près de </w:t>
      </w:r>
      <w:r w:rsidR="007E4C4C" w:rsidRPr="00DA5F3D">
        <w:rPr>
          <w:rFonts w:ascii="Cambria" w:eastAsia="Batang" w:hAnsi="Cambria"/>
        </w:rPr>
        <w:t>8</w:t>
      </w:r>
      <w:r w:rsidR="00C7028F" w:rsidRPr="00DA5F3D">
        <w:rPr>
          <w:rFonts w:ascii="Cambria" w:eastAsia="Batang" w:hAnsi="Cambria"/>
        </w:rPr>
        <w:t>,9</w:t>
      </w:r>
      <w:r w:rsidRPr="00DA5F3D">
        <w:rPr>
          <w:rFonts w:ascii="Cambria" w:eastAsia="Batang" w:hAnsi="Cambria"/>
        </w:rPr>
        <w:t xml:space="preserve">% en 2020 contre une croissance de </w:t>
      </w:r>
      <w:r w:rsidR="00B56590">
        <w:rPr>
          <w:rFonts w:ascii="Cambria" w:eastAsia="Batang" w:hAnsi="Cambria"/>
        </w:rPr>
        <w:t>6</w:t>
      </w:r>
      <w:r w:rsidRPr="00DA5F3D">
        <w:rPr>
          <w:rFonts w:ascii="Cambria" w:eastAsia="Batang" w:hAnsi="Cambria"/>
        </w:rPr>
        <w:t>,</w:t>
      </w:r>
      <w:r w:rsidR="00B56590">
        <w:rPr>
          <w:rFonts w:ascii="Cambria" w:eastAsia="Batang" w:hAnsi="Cambria"/>
        </w:rPr>
        <w:t>6</w:t>
      </w:r>
      <w:r w:rsidRPr="00DA5F3D">
        <w:rPr>
          <w:rFonts w:ascii="Cambria" w:eastAsia="Batang" w:hAnsi="Cambria"/>
        </w:rPr>
        <w:t>% enregistrée en 2019</w:t>
      </w:r>
      <w:r w:rsidR="009201EF" w:rsidRPr="00BE45C8">
        <w:rPr>
          <w:rFonts w:ascii="Calisto MT" w:eastAsia="Batang" w:hAnsi="Calisto MT"/>
          <w:sz w:val="26"/>
          <w:szCs w:val="26"/>
        </w:rPr>
        <w:t xml:space="preserve">. </w:t>
      </w:r>
      <w:r w:rsidR="009201EF" w:rsidRPr="009201EF">
        <w:rPr>
          <w:rFonts w:ascii="Cambria" w:eastAsia="Batang" w:hAnsi="Cambria"/>
        </w:rPr>
        <w:t xml:space="preserve">Cette </w:t>
      </w:r>
      <w:r w:rsidR="009201EF" w:rsidRPr="009201EF">
        <w:rPr>
          <w:rFonts w:ascii="Cambria" w:eastAsia="Batang" w:hAnsi="Cambria"/>
        </w:rPr>
        <w:lastRenderedPageBreak/>
        <w:t xml:space="preserve">contreperformance trouve son origine dans les mesures prises pour l’endiguement de la pandémie notamment celles liées à limitation de la mobilité inter et intra pays </w:t>
      </w:r>
    </w:p>
    <w:p w:rsidR="00F13981" w:rsidRPr="00DA5F3D" w:rsidRDefault="00F13981" w:rsidP="00D422A5">
      <w:pPr>
        <w:spacing w:line="360" w:lineRule="auto"/>
        <w:ind w:firstLine="567"/>
        <w:jc w:val="both"/>
        <w:rPr>
          <w:rFonts w:ascii="Cambria" w:eastAsia="Batang" w:hAnsi="Cambria"/>
        </w:rPr>
      </w:pPr>
      <w:r w:rsidRPr="00DA5F3D">
        <w:rPr>
          <w:rFonts w:ascii="Cambria" w:eastAsia="Batang" w:hAnsi="Cambria"/>
        </w:rPr>
        <w:t>Concernant l</w:t>
      </w:r>
      <w:r w:rsidR="007970C9" w:rsidRPr="00DA5F3D">
        <w:rPr>
          <w:rFonts w:ascii="Cambria" w:eastAsia="Batang" w:hAnsi="Cambria"/>
        </w:rPr>
        <w:t xml:space="preserve">es </w:t>
      </w:r>
      <w:r w:rsidRPr="00DA5F3D">
        <w:rPr>
          <w:rFonts w:ascii="Cambria" w:eastAsia="Batang" w:hAnsi="Cambria"/>
        </w:rPr>
        <w:t>activité</w:t>
      </w:r>
      <w:r w:rsidR="007970C9" w:rsidRPr="00DA5F3D">
        <w:rPr>
          <w:rFonts w:ascii="Cambria" w:eastAsia="Batang" w:hAnsi="Cambria"/>
        </w:rPr>
        <w:t>s</w:t>
      </w:r>
      <w:r w:rsidRPr="00DA5F3D">
        <w:rPr>
          <w:rFonts w:ascii="Cambria" w:eastAsia="Batang" w:hAnsi="Cambria"/>
        </w:rPr>
        <w:t xml:space="preserve"> </w:t>
      </w:r>
      <w:r w:rsidRPr="00DA5F3D">
        <w:rPr>
          <w:rFonts w:ascii="Cambria" w:eastAsia="Batang" w:hAnsi="Cambria"/>
          <w:b/>
          <w:bCs/>
        </w:rPr>
        <w:t>du commerce</w:t>
      </w:r>
      <w:r w:rsidRPr="00DA5F3D">
        <w:rPr>
          <w:rFonts w:ascii="Cambria" w:eastAsia="Batang" w:hAnsi="Cambria"/>
        </w:rPr>
        <w:t xml:space="preserve">, celles-ci devraient connaitre </w:t>
      </w:r>
      <w:r w:rsidR="007970C9" w:rsidRPr="00DA5F3D">
        <w:rPr>
          <w:rFonts w:ascii="Cambria" w:eastAsia="Batang" w:hAnsi="Cambria"/>
        </w:rPr>
        <w:t xml:space="preserve">globalement </w:t>
      </w:r>
      <w:r w:rsidRPr="00DA5F3D">
        <w:rPr>
          <w:rFonts w:ascii="Cambria" w:eastAsia="Batang" w:hAnsi="Cambria"/>
        </w:rPr>
        <w:t xml:space="preserve">une évolution </w:t>
      </w:r>
      <w:r w:rsidR="007970C9" w:rsidRPr="00DA5F3D">
        <w:rPr>
          <w:rFonts w:ascii="Cambria" w:eastAsia="Batang" w:hAnsi="Cambria"/>
        </w:rPr>
        <w:t>négative</w:t>
      </w:r>
      <w:r w:rsidRPr="00DA5F3D">
        <w:rPr>
          <w:rFonts w:ascii="Cambria" w:eastAsia="Batang" w:hAnsi="Cambria"/>
        </w:rPr>
        <w:t xml:space="preserve"> de </w:t>
      </w:r>
      <w:r w:rsidR="00C7028F" w:rsidRPr="00DA5F3D">
        <w:rPr>
          <w:rFonts w:ascii="Cambria" w:eastAsia="Batang" w:hAnsi="Cambria"/>
        </w:rPr>
        <w:t>4</w:t>
      </w:r>
      <w:r w:rsidR="007970C9" w:rsidRPr="00DA5F3D">
        <w:rPr>
          <w:rFonts w:ascii="Cambria" w:eastAsia="Batang" w:hAnsi="Cambria"/>
        </w:rPr>
        <w:t>,</w:t>
      </w:r>
      <w:r w:rsidR="00C7028F" w:rsidRPr="00DA5F3D">
        <w:rPr>
          <w:rFonts w:ascii="Cambria" w:eastAsia="Batang" w:hAnsi="Cambria"/>
        </w:rPr>
        <w:t>7</w:t>
      </w:r>
      <w:r w:rsidRPr="00DA5F3D">
        <w:rPr>
          <w:rFonts w:ascii="Cambria" w:eastAsia="Batang" w:hAnsi="Cambria"/>
        </w:rPr>
        <w:t>% en 2020</w:t>
      </w:r>
      <w:r w:rsidR="007970C9" w:rsidRPr="00DA5F3D">
        <w:rPr>
          <w:rFonts w:ascii="Cambria" w:eastAsia="Batang" w:hAnsi="Cambria"/>
        </w:rPr>
        <w:t xml:space="preserve"> au lieu d</w:t>
      </w:r>
      <w:r w:rsidR="00281D80" w:rsidRPr="00DA5F3D">
        <w:rPr>
          <w:rFonts w:ascii="Cambria" w:eastAsia="Batang" w:hAnsi="Cambria"/>
        </w:rPr>
        <w:t>’une hausse de</w:t>
      </w:r>
      <w:r w:rsidR="007970C9" w:rsidRPr="00DA5F3D">
        <w:rPr>
          <w:rFonts w:ascii="Cambria" w:eastAsia="Batang" w:hAnsi="Cambria"/>
        </w:rPr>
        <w:t xml:space="preserve"> </w:t>
      </w:r>
      <w:r w:rsidR="00B56590">
        <w:rPr>
          <w:rFonts w:ascii="Cambria" w:eastAsia="Batang" w:hAnsi="Cambria"/>
        </w:rPr>
        <w:t>2</w:t>
      </w:r>
      <w:r w:rsidR="007970C9" w:rsidRPr="00DA5F3D">
        <w:rPr>
          <w:rFonts w:ascii="Cambria" w:eastAsia="Batang" w:hAnsi="Cambria"/>
        </w:rPr>
        <w:t>,</w:t>
      </w:r>
      <w:r w:rsidR="00B56590">
        <w:rPr>
          <w:rFonts w:ascii="Cambria" w:eastAsia="Batang" w:hAnsi="Cambria"/>
        </w:rPr>
        <w:t>4</w:t>
      </w:r>
      <w:r w:rsidR="007970C9" w:rsidRPr="00DA5F3D">
        <w:rPr>
          <w:rFonts w:ascii="Cambria" w:eastAsia="Batang" w:hAnsi="Cambria"/>
        </w:rPr>
        <w:t>% en 2019</w:t>
      </w:r>
      <w:r w:rsidRPr="00DA5F3D">
        <w:rPr>
          <w:rFonts w:ascii="Cambria" w:eastAsia="Batang" w:hAnsi="Cambria"/>
        </w:rPr>
        <w:t xml:space="preserve">. </w:t>
      </w:r>
      <w:r w:rsidR="007970C9" w:rsidRPr="00DA5F3D">
        <w:rPr>
          <w:rFonts w:ascii="Cambria" w:eastAsia="Batang" w:hAnsi="Cambria"/>
        </w:rPr>
        <w:t>Néanmoins</w:t>
      </w:r>
      <w:r w:rsidR="00281D80" w:rsidRPr="00DA5F3D">
        <w:rPr>
          <w:rFonts w:ascii="Cambria" w:eastAsia="Batang" w:hAnsi="Cambria"/>
        </w:rPr>
        <w:t>,</w:t>
      </w:r>
      <w:r w:rsidR="007970C9" w:rsidRPr="00DA5F3D">
        <w:rPr>
          <w:rFonts w:ascii="Cambria" w:eastAsia="Batang" w:hAnsi="Cambria"/>
        </w:rPr>
        <w:t xml:space="preserve"> certaines activités d</w:t>
      </w:r>
      <w:r w:rsidR="00053501">
        <w:rPr>
          <w:rFonts w:ascii="Cambria" w:eastAsia="Batang" w:hAnsi="Cambria"/>
        </w:rPr>
        <w:t xml:space="preserve">evraient bénéficier de la crise, </w:t>
      </w:r>
      <w:r w:rsidRPr="00DA5F3D">
        <w:rPr>
          <w:rFonts w:ascii="Cambria" w:eastAsia="Batang" w:hAnsi="Cambria"/>
        </w:rPr>
        <w:t>particulièrement le commerce des produits alimentaires et d’hygiène. En outre, le e-commerce qui est devenu d’une ultime importance, devrait profiter pleinement de cette pandémie, en affichant un grand surcroit de commandes de ménages en période de confinement.</w:t>
      </w:r>
      <w:r w:rsidR="007970C9" w:rsidRPr="00DA5F3D">
        <w:rPr>
          <w:rFonts w:ascii="Cambria" w:eastAsia="Batang" w:hAnsi="Cambria"/>
        </w:rPr>
        <w:t xml:space="preserve"> </w:t>
      </w:r>
    </w:p>
    <w:p w:rsidR="00F13981" w:rsidRPr="00DA5F3D" w:rsidRDefault="00F13981" w:rsidP="00B56590">
      <w:pPr>
        <w:spacing w:line="360" w:lineRule="auto"/>
        <w:ind w:firstLine="567"/>
        <w:jc w:val="both"/>
        <w:rPr>
          <w:rFonts w:ascii="Cambria" w:eastAsia="Batang" w:hAnsi="Cambria"/>
        </w:rPr>
      </w:pPr>
      <w:r w:rsidRPr="00DA5F3D">
        <w:rPr>
          <w:rFonts w:ascii="Cambria" w:eastAsia="Batang" w:hAnsi="Cambria"/>
        </w:rPr>
        <w:t xml:space="preserve">Quant au secteur </w:t>
      </w:r>
      <w:r w:rsidRPr="00DA5F3D">
        <w:rPr>
          <w:rFonts w:ascii="Cambria" w:eastAsia="Batang" w:hAnsi="Cambria"/>
          <w:b/>
          <w:bCs/>
        </w:rPr>
        <w:t>des postes et télécommunication</w:t>
      </w:r>
      <w:r w:rsidRPr="00DA5F3D">
        <w:rPr>
          <w:rFonts w:ascii="Cambria" w:eastAsia="Batang" w:hAnsi="Cambria"/>
        </w:rPr>
        <w:t xml:space="preserve">, il devrait être le plus grand bénéficiaire de cette crise sanitaire. </w:t>
      </w:r>
      <w:r w:rsidR="00CD2F14" w:rsidRPr="00DA5F3D">
        <w:rPr>
          <w:rFonts w:ascii="Cambria" w:eastAsia="Batang" w:hAnsi="Cambria"/>
        </w:rPr>
        <w:t>L</w:t>
      </w:r>
      <w:r w:rsidRPr="00DA5F3D">
        <w:rPr>
          <w:rFonts w:ascii="Cambria" w:eastAsia="Batang" w:hAnsi="Cambria"/>
        </w:rPr>
        <w:t xml:space="preserve">e secteur devrait connaitre un essor de son activité, suite particulièrement au rebondissement du nombre d’unités consommées du mobile et de l’internet, en raison du passage d’une grande partie des salariés au télétravail et la nécessité de poursuivre l’enseignement à distance. </w:t>
      </w:r>
      <w:r w:rsidR="00676EE0" w:rsidRPr="00DA5F3D">
        <w:rPr>
          <w:rFonts w:ascii="Cambria" w:eastAsia="Batang" w:hAnsi="Cambria"/>
        </w:rPr>
        <w:t>Par conséquent</w:t>
      </w:r>
      <w:r w:rsidRPr="00DA5F3D">
        <w:rPr>
          <w:rFonts w:ascii="Cambria" w:eastAsia="Batang" w:hAnsi="Cambria"/>
        </w:rPr>
        <w:t xml:space="preserve">, la valeur ajoutée du secteur devrait s’accroitre de près de </w:t>
      </w:r>
      <w:r w:rsidR="00CD2F14" w:rsidRPr="00DA5F3D">
        <w:rPr>
          <w:rFonts w:ascii="Cambria" w:eastAsia="Batang" w:hAnsi="Cambria"/>
        </w:rPr>
        <w:t>6,</w:t>
      </w:r>
      <w:r w:rsidR="00B56590">
        <w:rPr>
          <w:rFonts w:ascii="Cambria" w:eastAsia="Batang" w:hAnsi="Cambria"/>
        </w:rPr>
        <w:t>1</w:t>
      </w:r>
      <w:r w:rsidR="00281D80" w:rsidRPr="00DA5F3D">
        <w:rPr>
          <w:rFonts w:ascii="Cambria" w:eastAsia="Batang" w:hAnsi="Cambria"/>
        </w:rPr>
        <w:t>%</w:t>
      </w:r>
      <w:r w:rsidRPr="00DA5F3D">
        <w:rPr>
          <w:rFonts w:ascii="Cambria" w:eastAsia="Batang" w:hAnsi="Cambria"/>
        </w:rPr>
        <w:t xml:space="preserve"> en 2020 contre </w:t>
      </w:r>
      <w:r w:rsidR="00B56590">
        <w:rPr>
          <w:rFonts w:ascii="Cambria" w:eastAsia="Batang" w:hAnsi="Cambria"/>
        </w:rPr>
        <w:t>0</w:t>
      </w:r>
      <w:r w:rsidRPr="00DA5F3D">
        <w:rPr>
          <w:rFonts w:ascii="Cambria" w:eastAsia="Batang" w:hAnsi="Cambria"/>
        </w:rPr>
        <w:t>,</w:t>
      </w:r>
      <w:r w:rsidR="00B56590">
        <w:rPr>
          <w:rFonts w:ascii="Cambria" w:eastAsia="Batang" w:hAnsi="Cambria"/>
        </w:rPr>
        <w:t>3</w:t>
      </w:r>
      <w:r w:rsidRPr="00DA5F3D">
        <w:rPr>
          <w:rFonts w:ascii="Cambria" w:eastAsia="Batang" w:hAnsi="Cambria"/>
        </w:rPr>
        <w:t>% enregistré en 2019.</w:t>
      </w:r>
    </w:p>
    <w:p w:rsidR="00837496" w:rsidRPr="00DA5F3D" w:rsidRDefault="00837496" w:rsidP="00B56590">
      <w:pPr>
        <w:spacing w:line="360" w:lineRule="auto"/>
        <w:ind w:firstLine="567"/>
        <w:jc w:val="both"/>
        <w:rPr>
          <w:rFonts w:ascii="Cambria" w:eastAsia="Batang" w:hAnsi="Cambria"/>
        </w:rPr>
      </w:pPr>
      <w:r w:rsidRPr="00DA5F3D">
        <w:rPr>
          <w:rFonts w:ascii="Cambria" w:eastAsia="Batang" w:hAnsi="Cambria"/>
        </w:rPr>
        <w:t xml:space="preserve">Quant aux services non marchands, ils devraient connaitre une hausse de 2,3% en 2020 en ralentissement toutefois </w:t>
      </w:r>
      <w:r w:rsidR="00281D80" w:rsidRPr="00DA5F3D">
        <w:rPr>
          <w:rFonts w:ascii="Cambria" w:eastAsia="Batang" w:hAnsi="Cambria"/>
        </w:rPr>
        <w:t xml:space="preserve">par rapport </w:t>
      </w:r>
      <w:r w:rsidRPr="00DA5F3D">
        <w:rPr>
          <w:rFonts w:ascii="Cambria" w:eastAsia="Batang" w:hAnsi="Cambria"/>
        </w:rPr>
        <w:t xml:space="preserve">à </w:t>
      </w:r>
      <w:r w:rsidR="00B56590">
        <w:rPr>
          <w:rFonts w:ascii="Cambria" w:eastAsia="Batang" w:hAnsi="Cambria"/>
        </w:rPr>
        <w:t>5</w:t>
      </w:r>
      <w:r w:rsidRPr="00DA5F3D">
        <w:rPr>
          <w:rFonts w:ascii="Cambria" w:eastAsia="Batang" w:hAnsi="Cambria"/>
        </w:rPr>
        <w:t xml:space="preserve">% enregistré en 2019. </w:t>
      </w:r>
    </w:p>
    <w:p w:rsidR="00EB469A" w:rsidRDefault="00FA07A4" w:rsidP="002833C4">
      <w:pPr>
        <w:spacing w:line="360" w:lineRule="auto"/>
        <w:ind w:firstLine="567"/>
        <w:jc w:val="both"/>
        <w:rPr>
          <w:rFonts w:ascii="Cambria" w:eastAsia="Batang" w:hAnsi="Cambria"/>
        </w:rPr>
      </w:pPr>
      <w:r w:rsidRPr="00DA5F3D">
        <w:rPr>
          <w:rFonts w:ascii="Cambria" w:eastAsia="Batang" w:hAnsi="Cambria"/>
        </w:rPr>
        <w:t xml:space="preserve">Dans ces conditions, </w:t>
      </w:r>
      <w:r w:rsidR="00CD2F14" w:rsidRPr="00DA5F3D">
        <w:rPr>
          <w:rFonts w:ascii="Cambria" w:eastAsia="Batang" w:hAnsi="Cambria"/>
          <w:b/>
          <w:bCs/>
        </w:rPr>
        <w:t>le Produit Intérieur Brut</w:t>
      </w:r>
      <w:r w:rsidR="00C7028F" w:rsidRPr="00DA5F3D">
        <w:rPr>
          <w:rFonts w:ascii="Cambria" w:eastAsia="Batang" w:hAnsi="Cambria"/>
          <w:b/>
          <w:bCs/>
        </w:rPr>
        <w:t xml:space="preserve"> devrait</w:t>
      </w:r>
      <w:r w:rsidR="00CD2F14" w:rsidRPr="00DA5F3D">
        <w:rPr>
          <w:rFonts w:ascii="Cambria" w:eastAsia="Batang" w:hAnsi="Cambria"/>
        </w:rPr>
        <w:t xml:space="preserve">, </w:t>
      </w:r>
      <w:r w:rsidRPr="00DA5F3D">
        <w:rPr>
          <w:rFonts w:ascii="Cambria" w:eastAsia="Batang" w:hAnsi="Cambria"/>
        </w:rPr>
        <w:t xml:space="preserve">compte tenu d’une </w:t>
      </w:r>
      <w:r w:rsidR="00CD2F14" w:rsidRPr="00DA5F3D">
        <w:rPr>
          <w:rFonts w:ascii="Cambria" w:eastAsia="Batang" w:hAnsi="Cambria"/>
        </w:rPr>
        <w:t xml:space="preserve">baisse prévue </w:t>
      </w:r>
      <w:r w:rsidR="00C7028F" w:rsidRPr="00DA5F3D">
        <w:rPr>
          <w:rFonts w:ascii="Cambria" w:eastAsia="Batang" w:hAnsi="Cambria"/>
        </w:rPr>
        <w:t>de</w:t>
      </w:r>
      <w:r w:rsidR="002833C4">
        <w:rPr>
          <w:rFonts w:ascii="Cambria" w:eastAsia="Batang" w:hAnsi="Cambria"/>
        </w:rPr>
        <w:t xml:space="preserve"> </w:t>
      </w:r>
      <w:r w:rsidR="00C7028F" w:rsidRPr="00DA5F3D">
        <w:rPr>
          <w:rFonts w:ascii="Cambria" w:eastAsia="Batang" w:hAnsi="Cambria"/>
        </w:rPr>
        <w:t>9</w:t>
      </w:r>
      <w:r w:rsidRPr="00DA5F3D">
        <w:rPr>
          <w:rFonts w:ascii="Cambria" w:eastAsia="Batang" w:hAnsi="Cambria"/>
        </w:rPr>
        <w:t xml:space="preserve">% des impôts et taxes sur produits nets de subventions, </w:t>
      </w:r>
      <w:r w:rsidR="006F6194" w:rsidRPr="00D9288C">
        <w:rPr>
          <w:rFonts w:ascii="Cambria" w:eastAsia="Batang" w:hAnsi="Cambria"/>
        </w:rPr>
        <w:t>devrait</w:t>
      </w:r>
      <w:r w:rsidRPr="00DA5F3D">
        <w:rPr>
          <w:rFonts w:ascii="Cambria" w:eastAsia="Batang" w:hAnsi="Cambria"/>
        </w:rPr>
        <w:t xml:space="preserve"> enregistrer </w:t>
      </w:r>
      <w:r w:rsidRPr="00DA5F3D">
        <w:rPr>
          <w:rFonts w:ascii="Cambria" w:eastAsia="Batang" w:hAnsi="Cambria"/>
          <w:b/>
          <w:bCs/>
        </w:rPr>
        <w:t xml:space="preserve">une décroissance en volume de </w:t>
      </w:r>
      <w:r w:rsidR="00C7028F" w:rsidRPr="00DA5F3D">
        <w:rPr>
          <w:rFonts w:ascii="Cambria" w:eastAsia="Batang" w:hAnsi="Cambria"/>
          <w:b/>
          <w:bCs/>
        </w:rPr>
        <w:t>5</w:t>
      </w:r>
      <w:r w:rsidR="000F1BC0" w:rsidRPr="00DA5F3D">
        <w:rPr>
          <w:rFonts w:ascii="Cambria" w:eastAsia="Batang" w:hAnsi="Cambria"/>
          <w:b/>
          <w:bCs/>
        </w:rPr>
        <w:t>,</w:t>
      </w:r>
      <w:r w:rsidR="002833C4">
        <w:rPr>
          <w:rFonts w:ascii="Cambria" w:eastAsia="Batang" w:hAnsi="Cambria"/>
          <w:b/>
          <w:bCs/>
        </w:rPr>
        <w:t>8</w:t>
      </w:r>
      <w:r w:rsidRPr="00DA5F3D">
        <w:rPr>
          <w:rFonts w:ascii="Cambria" w:eastAsia="Batang" w:hAnsi="Cambria"/>
          <w:b/>
          <w:bCs/>
        </w:rPr>
        <w:t>% en 2020</w:t>
      </w:r>
      <w:r w:rsidRPr="00DA5F3D">
        <w:rPr>
          <w:rFonts w:ascii="Cambria" w:eastAsia="Batang" w:hAnsi="Cambria"/>
        </w:rPr>
        <w:t xml:space="preserve"> au lieu d’une croissance de </w:t>
      </w:r>
      <w:r w:rsidR="000F1BC0" w:rsidRPr="00DA5F3D">
        <w:rPr>
          <w:rFonts w:ascii="Cambria" w:eastAsia="Batang" w:hAnsi="Cambria"/>
        </w:rPr>
        <w:t>2,</w:t>
      </w:r>
      <w:r w:rsidR="00EF61E1" w:rsidRPr="00DA5F3D">
        <w:rPr>
          <w:rFonts w:ascii="Cambria" w:eastAsia="Batang" w:hAnsi="Cambria"/>
        </w:rPr>
        <w:t>5</w:t>
      </w:r>
      <w:r w:rsidRPr="00DA5F3D">
        <w:rPr>
          <w:rFonts w:ascii="Cambria" w:eastAsia="Batang" w:hAnsi="Cambria"/>
        </w:rPr>
        <w:t xml:space="preserve">% enregistrée en 2019. Concernant </w:t>
      </w:r>
      <w:r w:rsidRPr="002304A7">
        <w:rPr>
          <w:rFonts w:ascii="Cambria" w:eastAsia="Batang" w:hAnsi="Cambria"/>
        </w:rPr>
        <w:t>l’évolution</w:t>
      </w:r>
      <w:r w:rsidRPr="00DA5F3D">
        <w:rPr>
          <w:rFonts w:ascii="Cambria" w:eastAsia="Batang" w:hAnsi="Cambria"/>
        </w:rPr>
        <w:t xml:space="preserve"> des prix intérieurs, </w:t>
      </w:r>
      <w:r w:rsidR="003C767B" w:rsidRPr="00DA5F3D">
        <w:rPr>
          <w:rFonts w:ascii="Cambria" w:eastAsia="Batang" w:hAnsi="Cambria"/>
        </w:rPr>
        <w:t xml:space="preserve">le </w:t>
      </w:r>
      <w:r w:rsidR="00DA5F3D" w:rsidRPr="00DA5F3D">
        <w:rPr>
          <w:rFonts w:ascii="Cambria" w:eastAsia="Batang" w:hAnsi="Cambria"/>
        </w:rPr>
        <w:t>fléchissement</w:t>
      </w:r>
      <w:r w:rsidRPr="00DA5F3D">
        <w:rPr>
          <w:rFonts w:ascii="Cambria" w:eastAsia="Batang" w:hAnsi="Cambria"/>
        </w:rPr>
        <w:t xml:space="preserve"> des cours des produits énergétiques et des autres matières premières au niveau </w:t>
      </w:r>
      <w:r w:rsidR="00D049D0" w:rsidRPr="00DA5F3D">
        <w:rPr>
          <w:rFonts w:ascii="Cambria" w:eastAsia="Batang" w:hAnsi="Cambria"/>
        </w:rPr>
        <w:t>international, conjuguée</w:t>
      </w:r>
      <w:r w:rsidR="003C767B" w:rsidRPr="00DA5F3D">
        <w:rPr>
          <w:rFonts w:ascii="Cambria" w:eastAsia="Batang" w:hAnsi="Cambria"/>
        </w:rPr>
        <w:t xml:space="preserve"> à un</w:t>
      </w:r>
      <w:r w:rsidR="000F1BC0" w:rsidRPr="00DA5F3D">
        <w:rPr>
          <w:rFonts w:ascii="Cambria" w:eastAsia="Batang" w:hAnsi="Cambria"/>
        </w:rPr>
        <w:t xml:space="preserve"> </w:t>
      </w:r>
      <w:r w:rsidR="003C767B" w:rsidRPr="00DA5F3D">
        <w:rPr>
          <w:rFonts w:ascii="Cambria" w:eastAsia="Batang" w:hAnsi="Cambria"/>
        </w:rPr>
        <w:t>recul</w:t>
      </w:r>
      <w:r w:rsidR="000F1BC0" w:rsidRPr="00DA5F3D">
        <w:rPr>
          <w:rFonts w:ascii="Cambria" w:eastAsia="Batang" w:hAnsi="Cambria"/>
        </w:rPr>
        <w:t xml:space="preserve"> de la demande</w:t>
      </w:r>
      <w:r w:rsidR="003C767B" w:rsidRPr="00DA5F3D">
        <w:rPr>
          <w:rFonts w:ascii="Cambria" w:eastAsia="Batang" w:hAnsi="Cambria"/>
        </w:rPr>
        <w:t>,</w:t>
      </w:r>
      <w:r w:rsidR="000F1BC0" w:rsidRPr="00DA5F3D">
        <w:rPr>
          <w:rFonts w:ascii="Cambria" w:eastAsia="Batang" w:hAnsi="Cambria"/>
        </w:rPr>
        <w:t xml:space="preserve"> </w:t>
      </w:r>
      <w:r w:rsidR="00D049D0" w:rsidRPr="00DA5F3D">
        <w:rPr>
          <w:rFonts w:ascii="Cambria" w:eastAsia="Batang" w:hAnsi="Cambria"/>
        </w:rPr>
        <w:t>devrait</w:t>
      </w:r>
      <w:r w:rsidRPr="00DA5F3D">
        <w:rPr>
          <w:rFonts w:ascii="Cambria" w:eastAsia="Batang" w:hAnsi="Cambria"/>
        </w:rPr>
        <w:t xml:space="preserve"> </w:t>
      </w:r>
      <w:r w:rsidR="00D049D0" w:rsidRPr="00DA5F3D">
        <w:rPr>
          <w:rFonts w:ascii="Cambria" w:eastAsia="Batang" w:hAnsi="Cambria"/>
        </w:rPr>
        <w:t>entrainer</w:t>
      </w:r>
      <w:r w:rsidRPr="00DA5F3D">
        <w:rPr>
          <w:rFonts w:ascii="Cambria" w:eastAsia="Batang" w:hAnsi="Cambria"/>
        </w:rPr>
        <w:t xml:space="preserve"> </w:t>
      </w:r>
      <w:r w:rsidR="00D049D0" w:rsidRPr="00DA5F3D">
        <w:rPr>
          <w:rFonts w:ascii="Cambria" w:eastAsia="Batang" w:hAnsi="Cambria"/>
        </w:rPr>
        <w:t>une baisse</w:t>
      </w:r>
      <w:r w:rsidRPr="00DA5F3D">
        <w:rPr>
          <w:rFonts w:ascii="Cambria" w:eastAsia="Batang" w:hAnsi="Cambria"/>
        </w:rPr>
        <w:t xml:space="preserve"> du niveau général des prix </w:t>
      </w:r>
      <w:r w:rsidR="00D049D0" w:rsidRPr="00DA5F3D">
        <w:rPr>
          <w:rFonts w:ascii="Cambria" w:eastAsia="Batang" w:hAnsi="Cambria"/>
        </w:rPr>
        <w:t xml:space="preserve">qui </w:t>
      </w:r>
      <w:r w:rsidRPr="00DA5F3D">
        <w:rPr>
          <w:rFonts w:ascii="Cambria" w:eastAsia="Batang" w:hAnsi="Cambria"/>
        </w:rPr>
        <w:t xml:space="preserve">se situerait aux alentours de </w:t>
      </w:r>
      <w:r w:rsidR="00D049D0" w:rsidRPr="00DA5F3D">
        <w:rPr>
          <w:rFonts w:ascii="Cambria" w:eastAsia="Batang" w:hAnsi="Cambria"/>
        </w:rPr>
        <w:t>-0,</w:t>
      </w:r>
      <w:r w:rsidR="00EF61E1" w:rsidRPr="00DA5F3D">
        <w:rPr>
          <w:rFonts w:ascii="Cambria" w:eastAsia="Batang" w:hAnsi="Cambria"/>
        </w:rPr>
        <w:t>4</w:t>
      </w:r>
      <w:r w:rsidR="00D049D0" w:rsidRPr="00DA5F3D">
        <w:rPr>
          <w:rFonts w:ascii="Cambria" w:eastAsia="Batang" w:hAnsi="Cambria"/>
        </w:rPr>
        <w:t xml:space="preserve">% au lieu d’une hausse de </w:t>
      </w:r>
      <w:r w:rsidR="00EF61E1" w:rsidRPr="00DA5F3D">
        <w:rPr>
          <w:rFonts w:ascii="Cambria" w:eastAsia="Batang" w:hAnsi="Cambria"/>
        </w:rPr>
        <w:t>1</w:t>
      </w:r>
      <w:r w:rsidR="00D049D0" w:rsidRPr="00DA5F3D">
        <w:rPr>
          <w:rFonts w:ascii="Cambria" w:eastAsia="Batang" w:hAnsi="Cambria"/>
        </w:rPr>
        <w:t>,</w:t>
      </w:r>
      <w:r w:rsidR="00EF61E1" w:rsidRPr="00DA5F3D">
        <w:rPr>
          <w:rFonts w:ascii="Cambria" w:eastAsia="Batang" w:hAnsi="Cambria"/>
        </w:rPr>
        <w:t>3</w:t>
      </w:r>
      <w:r w:rsidRPr="00DA5F3D">
        <w:rPr>
          <w:rFonts w:ascii="Cambria" w:eastAsia="Batang" w:hAnsi="Cambria"/>
        </w:rPr>
        <w:t xml:space="preserve">% enregistré en 2019. </w:t>
      </w:r>
    </w:p>
    <w:p w:rsidR="009377B2" w:rsidRPr="00DA5F3D" w:rsidRDefault="009377B2" w:rsidP="002833C4">
      <w:pPr>
        <w:spacing w:line="360" w:lineRule="auto"/>
        <w:ind w:firstLine="567"/>
        <w:jc w:val="both"/>
        <w:rPr>
          <w:rFonts w:ascii="Cambria" w:eastAsia="Batang" w:hAnsi="Cambria"/>
        </w:rPr>
      </w:pPr>
      <w:r w:rsidRPr="009377B2">
        <w:rPr>
          <w:rFonts w:ascii="Cambria" w:eastAsia="Batang" w:hAnsi="Cambria"/>
        </w:rPr>
        <w:t>Dans ce contexte de détérioration de la croissance économique, le marché du travail connaitrait des pertes d’emploi qui atteindraient 712 mille postes sur l’ensemble de l’année 2020. Ainsi, et sous l’hypothèse d’une poursuite de la baisse tendancielle du taux d’activité, ces pertes devraient porter le taux de chômage au niveau national à près de 14,8%, soit une hausse de 5,6 points par rapport au niveau enregistré en 2019</w:t>
      </w:r>
      <w:r>
        <w:rPr>
          <w:rFonts w:ascii="Cambria" w:eastAsia="Batang" w:hAnsi="Cambria"/>
        </w:rPr>
        <w:t>.</w:t>
      </w:r>
    </w:p>
    <w:p w:rsidR="00F13981" w:rsidRPr="00F73D4F" w:rsidRDefault="00F13981" w:rsidP="00F73D4F">
      <w:pPr>
        <w:spacing w:line="276" w:lineRule="auto"/>
        <w:jc w:val="both"/>
        <w:rPr>
          <w:b/>
          <w:bCs/>
          <w:i/>
          <w:iCs/>
          <w:color w:val="663696"/>
          <w:sz w:val="26"/>
          <w:szCs w:val="26"/>
        </w:rPr>
      </w:pPr>
      <w:r w:rsidRPr="00DA5F3D">
        <w:rPr>
          <w:b/>
          <w:bCs/>
          <w:i/>
          <w:iCs/>
          <w:color w:val="663696"/>
          <w:sz w:val="26"/>
          <w:szCs w:val="26"/>
        </w:rPr>
        <w:t xml:space="preserve">Une demande </w:t>
      </w:r>
      <w:r w:rsidR="009868CC" w:rsidRPr="00DA5F3D">
        <w:rPr>
          <w:b/>
          <w:bCs/>
          <w:i/>
          <w:iCs/>
          <w:color w:val="663696"/>
          <w:sz w:val="26"/>
          <w:szCs w:val="26"/>
        </w:rPr>
        <w:t xml:space="preserve">Intérieure en </w:t>
      </w:r>
      <w:r w:rsidR="00F73D4F" w:rsidRPr="00F73D4F">
        <w:rPr>
          <w:b/>
          <w:bCs/>
          <w:i/>
          <w:iCs/>
          <w:color w:val="663696"/>
          <w:sz w:val="26"/>
          <w:szCs w:val="26"/>
        </w:rPr>
        <w:t xml:space="preserve"> recul, sous l’effet du double choc de la crise sanitaire et de la sécheresse </w:t>
      </w:r>
      <w:r w:rsidRPr="00F73D4F">
        <w:rPr>
          <w:b/>
          <w:bCs/>
          <w:i/>
          <w:iCs/>
          <w:color w:val="663696"/>
          <w:sz w:val="26"/>
          <w:szCs w:val="26"/>
        </w:rPr>
        <w:t xml:space="preserve"> </w:t>
      </w:r>
    </w:p>
    <w:p w:rsidR="00F13981" w:rsidRPr="00DA5F3D" w:rsidRDefault="00E12715" w:rsidP="00837496">
      <w:pPr>
        <w:spacing w:line="360" w:lineRule="auto"/>
        <w:ind w:firstLine="567"/>
        <w:jc w:val="both"/>
        <w:rPr>
          <w:rFonts w:ascii="Cambria" w:eastAsia="Batang" w:hAnsi="Cambria"/>
        </w:rPr>
      </w:pPr>
      <w:r w:rsidRPr="00DA5F3D">
        <w:rPr>
          <w:rFonts w:ascii="Cambria" w:eastAsia="Batang" w:hAnsi="Cambria"/>
        </w:rPr>
        <w:t xml:space="preserve">Parallèlement à l’offre, </w:t>
      </w:r>
      <w:r w:rsidR="003B34E0" w:rsidRPr="00DA5F3D">
        <w:rPr>
          <w:rFonts w:ascii="Cambria" w:eastAsia="Batang" w:hAnsi="Cambria"/>
        </w:rPr>
        <w:t xml:space="preserve">les composantes de la demande de l’économie nationale devraient subir </w:t>
      </w:r>
      <w:r w:rsidR="00496020" w:rsidRPr="00DA5F3D">
        <w:rPr>
          <w:rFonts w:ascii="Cambria" w:eastAsia="Batang" w:hAnsi="Cambria"/>
        </w:rPr>
        <w:t xml:space="preserve">les effets </w:t>
      </w:r>
      <w:r w:rsidR="003B34E0" w:rsidRPr="00DA5F3D">
        <w:rPr>
          <w:rFonts w:ascii="Cambria" w:eastAsia="Batang" w:hAnsi="Cambria"/>
        </w:rPr>
        <w:t>négatifs</w:t>
      </w:r>
      <w:r w:rsidR="007F49DE" w:rsidRPr="00DA5F3D">
        <w:rPr>
          <w:rFonts w:ascii="Cambria" w:eastAsia="Batang" w:hAnsi="Cambria"/>
        </w:rPr>
        <w:t xml:space="preserve"> </w:t>
      </w:r>
      <w:r w:rsidR="00496020" w:rsidRPr="00DA5F3D">
        <w:rPr>
          <w:rFonts w:ascii="Cambria" w:eastAsia="Batang" w:hAnsi="Cambria"/>
        </w:rPr>
        <w:t>de la crise sanitaire.</w:t>
      </w:r>
      <w:r w:rsidR="009C1240" w:rsidRPr="00DA5F3D">
        <w:rPr>
          <w:rFonts w:ascii="Cambria" w:eastAsia="Batang" w:hAnsi="Cambria"/>
        </w:rPr>
        <w:t xml:space="preserve"> </w:t>
      </w:r>
      <w:r w:rsidR="003B34E0" w:rsidRPr="00DA5F3D">
        <w:rPr>
          <w:rFonts w:ascii="Cambria" w:eastAsia="Batang" w:hAnsi="Cambria"/>
        </w:rPr>
        <w:t>L</w:t>
      </w:r>
      <w:r w:rsidR="00F13981" w:rsidRPr="00DA5F3D">
        <w:rPr>
          <w:rFonts w:ascii="Cambria" w:eastAsia="Batang" w:hAnsi="Cambria"/>
        </w:rPr>
        <w:t xml:space="preserve">es mesures de confinement </w:t>
      </w:r>
      <w:r w:rsidR="003B34E0" w:rsidRPr="00DA5F3D">
        <w:rPr>
          <w:rFonts w:ascii="Cambria" w:eastAsia="Batang" w:hAnsi="Cambria"/>
        </w:rPr>
        <w:t xml:space="preserve">et de restriction </w:t>
      </w:r>
      <w:r w:rsidR="00F13981" w:rsidRPr="00DA5F3D">
        <w:rPr>
          <w:rFonts w:ascii="Cambria" w:eastAsia="Batang" w:hAnsi="Cambria"/>
        </w:rPr>
        <w:t xml:space="preserve">devraient engendrer des changements sur les comportements des marchés et les modes de </w:t>
      </w:r>
      <w:r w:rsidR="00F13981" w:rsidRPr="00DA5F3D">
        <w:rPr>
          <w:rFonts w:ascii="Cambria" w:eastAsia="Batang" w:hAnsi="Cambria"/>
        </w:rPr>
        <w:lastRenderedPageBreak/>
        <w:t xml:space="preserve">consommation des ménages. </w:t>
      </w:r>
      <w:r w:rsidR="00496020" w:rsidRPr="00DA5F3D">
        <w:rPr>
          <w:rFonts w:ascii="Cambria" w:eastAsia="Batang" w:hAnsi="Cambria"/>
        </w:rPr>
        <w:t xml:space="preserve">De même, </w:t>
      </w:r>
      <w:r w:rsidR="00F13981" w:rsidRPr="00DA5F3D">
        <w:rPr>
          <w:rFonts w:ascii="Cambria" w:eastAsia="Batang" w:hAnsi="Cambria"/>
        </w:rPr>
        <w:t xml:space="preserve">l’investissement devrait </w:t>
      </w:r>
      <w:r w:rsidR="00496020" w:rsidRPr="00DA5F3D">
        <w:rPr>
          <w:rFonts w:ascii="Cambria" w:eastAsia="Batang" w:hAnsi="Cambria"/>
        </w:rPr>
        <w:t xml:space="preserve">afficher un </w:t>
      </w:r>
      <w:r w:rsidR="00EF61E1" w:rsidRPr="00DA5F3D">
        <w:rPr>
          <w:rFonts w:ascii="Cambria" w:eastAsia="Batang" w:hAnsi="Cambria"/>
        </w:rPr>
        <w:t xml:space="preserve">net </w:t>
      </w:r>
      <w:r w:rsidR="00496020" w:rsidRPr="00DA5F3D">
        <w:rPr>
          <w:rFonts w:ascii="Cambria" w:eastAsia="Batang" w:hAnsi="Cambria"/>
        </w:rPr>
        <w:t xml:space="preserve">recul, en raison </w:t>
      </w:r>
      <w:r w:rsidR="002F1679" w:rsidRPr="00DA5F3D">
        <w:rPr>
          <w:rFonts w:ascii="Cambria" w:eastAsia="Batang" w:hAnsi="Cambria"/>
        </w:rPr>
        <w:t>notamment de</w:t>
      </w:r>
      <w:r w:rsidR="00B32813" w:rsidRPr="00DA5F3D">
        <w:rPr>
          <w:rFonts w:ascii="Cambria" w:eastAsia="Batang" w:hAnsi="Cambria"/>
        </w:rPr>
        <w:t xml:space="preserve"> </w:t>
      </w:r>
      <w:r w:rsidR="00F13981" w:rsidRPr="00DA5F3D">
        <w:rPr>
          <w:rFonts w:ascii="Cambria" w:eastAsia="Batang" w:hAnsi="Cambria"/>
        </w:rPr>
        <w:t>l’accentuation du mouvement de déstockage</w:t>
      </w:r>
      <w:r w:rsidR="00EF61E1" w:rsidRPr="00DA5F3D">
        <w:rPr>
          <w:rFonts w:ascii="Cambria" w:eastAsia="Batang" w:hAnsi="Cambria"/>
        </w:rPr>
        <w:t xml:space="preserve"> des entreprises</w:t>
      </w:r>
      <w:r w:rsidR="00F13981" w:rsidRPr="00DA5F3D">
        <w:rPr>
          <w:rFonts w:ascii="Cambria" w:eastAsia="Batang" w:hAnsi="Cambria"/>
        </w:rPr>
        <w:t>, en limitant au maximum leurs besoins de financement</w:t>
      </w:r>
      <w:r w:rsidR="00EF61E1" w:rsidRPr="00DA5F3D">
        <w:rPr>
          <w:rFonts w:ascii="Cambria" w:eastAsia="Batang" w:hAnsi="Cambria"/>
        </w:rPr>
        <w:t xml:space="preserve"> </w:t>
      </w:r>
      <w:r w:rsidR="00B32813" w:rsidRPr="00DA5F3D">
        <w:rPr>
          <w:rFonts w:ascii="Cambria" w:eastAsia="Batang" w:hAnsi="Cambria"/>
        </w:rPr>
        <w:t xml:space="preserve">dans un contexte </w:t>
      </w:r>
      <w:r w:rsidR="002F1679" w:rsidRPr="00DA5F3D">
        <w:rPr>
          <w:rFonts w:ascii="Cambria" w:eastAsia="Batang" w:hAnsi="Cambria"/>
        </w:rPr>
        <w:t>de manque</w:t>
      </w:r>
      <w:r w:rsidR="00EF61E1" w:rsidRPr="00DA5F3D">
        <w:rPr>
          <w:rFonts w:ascii="Cambria" w:eastAsia="Batang" w:hAnsi="Cambria"/>
        </w:rPr>
        <w:t xml:space="preserve"> de </w:t>
      </w:r>
      <w:r w:rsidR="00B32813" w:rsidRPr="00DA5F3D">
        <w:rPr>
          <w:rFonts w:ascii="Cambria" w:eastAsia="Batang" w:hAnsi="Cambria"/>
        </w:rPr>
        <w:t>visibilité</w:t>
      </w:r>
      <w:r w:rsidR="00F36CB4" w:rsidRPr="00DA5F3D">
        <w:rPr>
          <w:rFonts w:ascii="Cambria" w:eastAsia="Batang" w:hAnsi="Cambria"/>
        </w:rPr>
        <w:t xml:space="preserve"> et d</w:t>
      </w:r>
      <w:r w:rsidR="00EF61E1" w:rsidRPr="00DA5F3D">
        <w:rPr>
          <w:rFonts w:ascii="Cambria" w:eastAsia="Batang" w:hAnsi="Cambria"/>
        </w:rPr>
        <w:t>’incertitude</w:t>
      </w:r>
      <w:r w:rsidR="00B32813" w:rsidRPr="00DA5F3D">
        <w:rPr>
          <w:rFonts w:ascii="Cambria" w:eastAsia="Batang" w:hAnsi="Cambria"/>
        </w:rPr>
        <w:t>.</w:t>
      </w:r>
      <w:r w:rsidR="00F13981" w:rsidRPr="00DA5F3D">
        <w:rPr>
          <w:rFonts w:ascii="Cambria" w:eastAsia="Batang" w:hAnsi="Cambria"/>
        </w:rPr>
        <w:t xml:space="preserve"> </w:t>
      </w:r>
    </w:p>
    <w:p w:rsidR="00F13981" w:rsidRPr="00DA5F3D" w:rsidRDefault="003B34E0" w:rsidP="006F7FF1">
      <w:pPr>
        <w:spacing w:line="360" w:lineRule="auto"/>
        <w:ind w:firstLine="567"/>
        <w:jc w:val="both"/>
        <w:rPr>
          <w:rFonts w:ascii="Cambria" w:eastAsia="Batang" w:hAnsi="Cambria"/>
        </w:rPr>
      </w:pPr>
      <w:r w:rsidRPr="00DA5F3D">
        <w:rPr>
          <w:rFonts w:ascii="Cambria" w:eastAsia="Batang" w:hAnsi="Cambria"/>
        </w:rPr>
        <w:t>Ainsi, l</w:t>
      </w:r>
      <w:r w:rsidR="00F13981" w:rsidRPr="00DA5F3D">
        <w:rPr>
          <w:rFonts w:ascii="Cambria" w:eastAsia="Batang" w:hAnsi="Cambria"/>
        </w:rPr>
        <w:t xml:space="preserve">a </w:t>
      </w:r>
      <w:r w:rsidR="003D34BC" w:rsidRPr="00DA5F3D">
        <w:rPr>
          <w:rFonts w:ascii="Cambria" w:eastAsia="Batang" w:hAnsi="Cambria"/>
          <w:b/>
          <w:bCs/>
        </w:rPr>
        <w:t>consommation des ménages</w:t>
      </w:r>
      <w:r w:rsidR="00E9752A" w:rsidRPr="00DA5F3D">
        <w:rPr>
          <w:rFonts w:ascii="Cambria" w:eastAsia="Batang" w:hAnsi="Cambria"/>
          <w:b/>
          <w:bCs/>
        </w:rPr>
        <w:t xml:space="preserve"> devrait se replier en 2020</w:t>
      </w:r>
      <w:r w:rsidR="00E9752A" w:rsidRPr="00DA5F3D">
        <w:rPr>
          <w:rFonts w:ascii="Cambria" w:eastAsia="Batang" w:hAnsi="Cambria"/>
        </w:rPr>
        <w:t>, sous l’effet de</w:t>
      </w:r>
      <w:r w:rsidR="006F7FF1" w:rsidRPr="006F7FF1">
        <w:rPr>
          <w:rFonts w:ascii="Cambria" w:eastAsia="Batang" w:hAnsi="Cambria"/>
        </w:rPr>
        <w:t xml:space="preserve"> des retombées des restrictions sanitaires et des contractions des revenus en lien avec le recul de la production. A cela s’ajoute l’effet</w:t>
      </w:r>
      <w:r w:rsidR="00E9752A" w:rsidRPr="00DA5F3D">
        <w:rPr>
          <w:rFonts w:ascii="Cambria" w:eastAsia="Batang" w:hAnsi="Cambria"/>
        </w:rPr>
        <w:t xml:space="preserve"> </w:t>
      </w:r>
      <w:r w:rsidR="006F7FF1">
        <w:rPr>
          <w:rFonts w:ascii="Cambria" w:eastAsia="Batang" w:hAnsi="Cambria"/>
        </w:rPr>
        <w:t xml:space="preserve">de </w:t>
      </w:r>
      <w:r w:rsidR="00F13981" w:rsidRPr="00DA5F3D">
        <w:rPr>
          <w:rFonts w:ascii="Cambria" w:eastAsia="Batang" w:hAnsi="Cambria"/>
        </w:rPr>
        <w:t>la succession de deux mauvai</w:t>
      </w:r>
      <w:r w:rsidR="004514C3" w:rsidRPr="00DA5F3D">
        <w:rPr>
          <w:rFonts w:ascii="Cambria" w:eastAsia="Batang" w:hAnsi="Cambria"/>
        </w:rPr>
        <w:t xml:space="preserve">ses années agricoles devraient conduire les </w:t>
      </w:r>
      <w:r w:rsidR="00F13981" w:rsidRPr="00DA5F3D">
        <w:rPr>
          <w:rFonts w:ascii="Cambria" w:eastAsia="Batang" w:hAnsi="Cambria"/>
        </w:rPr>
        <w:t>ménages</w:t>
      </w:r>
      <w:r w:rsidR="004514C3" w:rsidRPr="00DA5F3D">
        <w:rPr>
          <w:rFonts w:ascii="Cambria" w:eastAsia="Batang" w:hAnsi="Cambria"/>
        </w:rPr>
        <w:t xml:space="preserve"> à </w:t>
      </w:r>
      <w:r w:rsidR="00F13981" w:rsidRPr="00DA5F3D">
        <w:rPr>
          <w:rFonts w:ascii="Cambria" w:eastAsia="Batang" w:hAnsi="Cambria"/>
        </w:rPr>
        <w:t>réduir</w:t>
      </w:r>
      <w:r w:rsidR="004514C3" w:rsidRPr="00DA5F3D">
        <w:rPr>
          <w:rFonts w:ascii="Cambria" w:eastAsia="Batang" w:hAnsi="Cambria"/>
        </w:rPr>
        <w:t xml:space="preserve">e </w:t>
      </w:r>
      <w:r w:rsidR="00F13981" w:rsidRPr="00DA5F3D">
        <w:rPr>
          <w:rFonts w:ascii="Cambria" w:eastAsia="Batang" w:hAnsi="Cambria"/>
        </w:rPr>
        <w:t>leurs dépenses de consommation</w:t>
      </w:r>
      <w:r w:rsidR="00496020" w:rsidRPr="00DA5F3D">
        <w:rPr>
          <w:rFonts w:ascii="Cambria" w:eastAsia="Batang" w:hAnsi="Cambria"/>
        </w:rPr>
        <w:t xml:space="preserve">, notamment en matière de </w:t>
      </w:r>
      <w:r w:rsidR="00F13981" w:rsidRPr="00DA5F3D">
        <w:rPr>
          <w:rFonts w:ascii="Cambria" w:eastAsia="Batang" w:hAnsi="Cambria"/>
        </w:rPr>
        <w:t>biens durables, de transport</w:t>
      </w:r>
      <w:r w:rsidR="003D34BC" w:rsidRPr="00DA5F3D">
        <w:rPr>
          <w:rFonts w:ascii="Cambria" w:eastAsia="Batang" w:hAnsi="Cambria"/>
        </w:rPr>
        <w:t xml:space="preserve"> et</w:t>
      </w:r>
      <w:r w:rsidR="00F13981" w:rsidRPr="00DA5F3D">
        <w:rPr>
          <w:rFonts w:ascii="Cambria" w:eastAsia="Batang" w:hAnsi="Cambria"/>
        </w:rPr>
        <w:t xml:space="preserve"> de restauration et de loisirs. </w:t>
      </w:r>
      <w:r w:rsidR="003D34BC" w:rsidRPr="00DA5F3D">
        <w:rPr>
          <w:rFonts w:ascii="Cambria" w:eastAsia="Batang" w:hAnsi="Cambria"/>
        </w:rPr>
        <w:t>Ainsi</w:t>
      </w:r>
      <w:r w:rsidR="00F13981" w:rsidRPr="00DA5F3D">
        <w:rPr>
          <w:rFonts w:ascii="Cambria" w:eastAsia="Batang" w:hAnsi="Cambria"/>
        </w:rPr>
        <w:t xml:space="preserve">, la consommation des ménages </w:t>
      </w:r>
      <w:r w:rsidR="003D34BC" w:rsidRPr="00DA5F3D">
        <w:rPr>
          <w:rFonts w:ascii="Cambria" w:eastAsia="Batang" w:hAnsi="Cambria"/>
        </w:rPr>
        <w:t>devrait</w:t>
      </w:r>
      <w:r w:rsidR="00F13981" w:rsidRPr="00DA5F3D">
        <w:rPr>
          <w:rFonts w:ascii="Cambria" w:eastAsia="Batang" w:hAnsi="Cambria"/>
        </w:rPr>
        <w:t xml:space="preserve"> </w:t>
      </w:r>
      <w:r w:rsidR="009A266F" w:rsidRPr="00DA5F3D">
        <w:rPr>
          <w:rFonts w:ascii="Cambria" w:eastAsia="Batang" w:hAnsi="Cambria"/>
        </w:rPr>
        <w:t xml:space="preserve">enregistrer une évolution négative </w:t>
      </w:r>
      <w:r w:rsidR="0009019F" w:rsidRPr="00DA5F3D">
        <w:rPr>
          <w:rFonts w:ascii="Cambria" w:eastAsia="Batang" w:hAnsi="Cambria"/>
        </w:rPr>
        <w:t xml:space="preserve">pour la </w:t>
      </w:r>
      <w:r w:rsidR="00F36CB4" w:rsidRPr="00DA5F3D">
        <w:rPr>
          <w:rFonts w:ascii="Cambria" w:eastAsia="Batang" w:hAnsi="Cambria"/>
        </w:rPr>
        <w:t xml:space="preserve">première fois depuis 1997 et serait </w:t>
      </w:r>
      <w:r w:rsidR="00F13981" w:rsidRPr="00DA5F3D">
        <w:rPr>
          <w:rFonts w:ascii="Cambria" w:eastAsia="Batang" w:hAnsi="Cambria"/>
        </w:rPr>
        <w:t xml:space="preserve">de </w:t>
      </w:r>
      <w:r w:rsidR="0009019F" w:rsidRPr="00DA5F3D">
        <w:rPr>
          <w:rFonts w:ascii="Cambria" w:eastAsia="Batang" w:hAnsi="Cambria"/>
        </w:rPr>
        <w:t xml:space="preserve">près de - </w:t>
      </w:r>
      <w:r w:rsidR="00B32813" w:rsidRPr="00DA5F3D">
        <w:rPr>
          <w:rFonts w:ascii="Cambria" w:eastAsia="Batang" w:hAnsi="Cambria"/>
        </w:rPr>
        <w:t>5</w:t>
      </w:r>
      <w:r w:rsidRPr="00DA5F3D">
        <w:rPr>
          <w:rFonts w:ascii="Cambria" w:eastAsia="Batang" w:hAnsi="Cambria"/>
        </w:rPr>
        <w:t>,1</w:t>
      </w:r>
      <w:r w:rsidR="00F13981" w:rsidRPr="00DA5F3D">
        <w:rPr>
          <w:rFonts w:ascii="Cambria" w:eastAsia="Batang" w:hAnsi="Cambria"/>
        </w:rPr>
        <w:t>% en 2020 au lieu d</w:t>
      </w:r>
      <w:r w:rsidR="00496020" w:rsidRPr="00DA5F3D">
        <w:rPr>
          <w:rFonts w:ascii="Cambria" w:eastAsia="Batang" w:hAnsi="Cambria"/>
        </w:rPr>
        <w:t>’une hausse d</w:t>
      </w:r>
      <w:r w:rsidR="00F13981" w:rsidRPr="00DA5F3D">
        <w:rPr>
          <w:rFonts w:ascii="Cambria" w:eastAsia="Batang" w:hAnsi="Cambria"/>
        </w:rPr>
        <w:t xml:space="preserve">e </w:t>
      </w:r>
      <w:r w:rsidR="00B32813" w:rsidRPr="00DA5F3D">
        <w:rPr>
          <w:rFonts w:ascii="Cambria" w:eastAsia="Batang" w:hAnsi="Cambria"/>
        </w:rPr>
        <w:t>1,8</w:t>
      </w:r>
      <w:r w:rsidR="00F13981" w:rsidRPr="00DA5F3D">
        <w:rPr>
          <w:rFonts w:ascii="Cambria" w:eastAsia="Batang" w:hAnsi="Cambria"/>
        </w:rPr>
        <w:t>%</w:t>
      </w:r>
      <w:r w:rsidR="00DE1353" w:rsidRPr="00DA5F3D">
        <w:rPr>
          <w:rFonts w:ascii="Cambria" w:eastAsia="Batang" w:hAnsi="Cambria"/>
        </w:rPr>
        <w:t xml:space="preserve"> une année auparavant</w:t>
      </w:r>
      <w:r w:rsidR="00F36CB4" w:rsidRPr="00DA5F3D">
        <w:rPr>
          <w:rFonts w:ascii="Cambria" w:eastAsia="Batang" w:hAnsi="Cambria"/>
        </w:rPr>
        <w:t xml:space="preserve">. Elle </w:t>
      </w:r>
      <w:r w:rsidR="00F13981" w:rsidRPr="00DA5F3D">
        <w:rPr>
          <w:rFonts w:ascii="Cambria" w:eastAsia="Batang" w:hAnsi="Cambria"/>
        </w:rPr>
        <w:t>afficher</w:t>
      </w:r>
      <w:r w:rsidR="00F36CB4" w:rsidRPr="00DA5F3D">
        <w:rPr>
          <w:rFonts w:ascii="Cambria" w:eastAsia="Batang" w:hAnsi="Cambria"/>
        </w:rPr>
        <w:t>ait donc</w:t>
      </w:r>
      <w:r w:rsidR="00F13981" w:rsidRPr="00DA5F3D">
        <w:rPr>
          <w:rFonts w:ascii="Cambria" w:eastAsia="Batang" w:hAnsi="Cambria"/>
        </w:rPr>
        <w:t xml:space="preserve"> </w:t>
      </w:r>
      <w:r w:rsidR="003D34BC" w:rsidRPr="00DA5F3D">
        <w:rPr>
          <w:rFonts w:ascii="Cambria" w:eastAsia="Batang" w:hAnsi="Cambria"/>
        </w:rPr>
        <w:t>une</w:t>
      </w:r>
      <w:r w:rsidR="00F13981" w:rsidRPr="00DA5F3D">
        <w:rPr>
          <w:rFonts w:ascii="Cambria" w:eastAsia="Batang" w:hAnsi="Cambria"/>
        </w:rPr>
        <w:t xml:space="preserve"> contribution</w:t>
      </w:r>
      <w:r w:rsidR="003D34BC" w:rsidRPr="00DA5F3D">
        <w:rPr>
          <w:rFonts w:ascii="Cambria" w:eastAsia="Batang" w:hAnsi="Cambria"/>
        </w:rPr>
        <w:t xml:space="preserve"> négative </w:t>
      </w:r>
      <w:r w:rsidR="00F13981" w:rsidRPr="00DA5F3D">
        <w:rPr>
          <w:rFonts w:ascii="Cambria" w:eastAsia="Batang" w:hAnsi="Cambria"/>
        </w:rPr>
        <w:t xml:space="preserve">à la croissance du PIB </w:t>
      </w:r>
      <w:r w:rsidR="0009019F" w:rsidRPr="00DA5F3D">
        <w:rPr>
          <w:rFonts w:ascii="Cambria" w:eastAsia="Batang" w:hAnsi="Cambria"/>
        </w:rPr>
        <w:t>de</w:t>
      </w:r>
      <w:r w:rsidR="00F13981" w:rsidRPr="00DA5F3D">
        <w:rPr>
          <w:rFonts w:ascii="Cambria" w:eastAsia="Batang" w:hAnsi="Cambria"/>
        </w:rPr>
        <w:t xml:space="preserve"> </w:t>
      </w:r>
      <w:r w:rsidR="00DE1353" w:rsidRPr="00DA5F3D">
        <w:rPr>
          <w:rFonts w:ascii="Cambria" w:eastAsia="Batang" w:hAnsi="Cambria"/>
        </w:rPr>
        <w:t>-</w:t>
      </w:r>
      <w:r w:rsidR="00B32813" w:rsidRPr="00DA5F3D">
        <w:rPr>
          <w:rFonts w:ascii="Cambria" w:eastAsia="Batang" w:hAnsi="Cambria"/>
        </w:rPr>
        <w:t>2</w:t>
      </w:r>
      <w:r w:rsidR="00DE1353" w:rsidRPr="00DA5F3D">
        <w:rPr>
          <w:rFonts w:ascii="Cambria" w:eastAsia="Batang" w:hAnsi="Cambria"/>
        </w:rPr>
        <w:t>,</w:t>
      </w:r>
      <w:r w:rsidR="00B32813" w:rsidRPr="00DA5F3D">
        <w:rPr>
          <w:rFonts w:ascii="Cambria" w:eastAsia="Batang" w:hAnsi="Cambria"/>
        </w:rPr>
        <w:t>9</w:t>
      </w:r>
      <w:r w:rsidR="00F13981" w:rsidRPr="00DA5F3D">
        <w:rPr>
          <w:rFonts w:ascii="Cambria" w:eastAsia="Batang" w:hAnsi="Cambria"/>
        </w:rPr>
        <w:t xml:space="preserve"> points</w:t>
      </w:r>
      <w:r w:rsidR="00DE1353" w:rsidRPr="00DA5F3D">
        <w:rPr>
          <w:rFonts w:ascii="Cambria" w:eastAsia="Batang" w:hAnsi="Cambria"/>
        </w:rPr>
        <w:t xml:space="preserve"> au lieu </w:t>
      </w:r>
      <w:r w:rsidR="00B32813" w:rsidRPr="00DA5F3D">
        <w:rPr>
          <w:rFonts w:ascii="Cambria" w:eastAsia="Batang" w:hAnsi="Cambria"/>
        </w:rPr>
        <w:t xml:space="preserve">d’une contribution positive d’un </w:t>
      </w:r>
      <w:r w:rsidR="00DE1353" w:rsidRPr="00DA5F3D">
        <w:rPr>
          <w:rFonts w:ascii="Cambria" w:eastAsia="Batang" w:hAnsi="Cambria"/>
        </w:rPr>
        <w:t>point en 2019</w:t>
      </w:r>
      <w:r w:rsidR="00F13981" w:rsidRPr="00DA5F3D">
        <w:rPr>
          <w:rFonts w:ascii="Cambria" w:eastAsia="Batang" w:hAnsi="Cambria"/>
        </w:rPr>
        <w:t xml:space="preserve">. </w:t>
      </w:r>
    </w:p>
    <w:p w:rsidR="00F13981" w:rsidRPr="00DA5F3D" w:rsidRDefault="00F13981" w:rsidP="006F7FF1">
      <w:pPr>
        <w:spacing w:line="360" w:lineRule="auto"/>
        <w:ind w:firstLine="567"/>
        <w:jc w:val="both"/>
        <w:rPr>
          <w:rFonts w:ascii="Cambria" w:eastAsia="Batang" w:hAnsi="Cambria"/>
        </w:rPr>
      </w:pPr>
      <w:r w:rsidRPr="00DA5F3D">
        <w:rPr>
          <w:rFonts w:ascii="Cambria" w:eastAsia="Batang" w:hAnsi="Cambria"/>
        </w:rPr>
        <w:t xml:space="preserve">Quant </w:t>
      </w:r>
      <w:r w:rsidR="0037026E" w:rsidRPr="00DA5F3D">
        <w:rPr>
          <w:rFonts w:ascii="Cambria" w:eastAsia="Batang" w:hAnsi="Cambria"/>
        </w:rPr>
        <w:t xml:space="preserve">aux dépenses de </w:t>
      </w:r>
      <w:r w:rsidRPr="00DA5F3D">
        <w:rPr>
          <w:rFonts w:ascii="Cambria" w:eastAsia="Batang" w:hAnsi="Cambria"/>
          <w:b/>
          <w:bCs/>
        </w:rPr>
        <w:t>consommation publique</w:t>
      </w:r>
      <w:r w:rsidR="0037026E" w:rsidRPr="00DA5F3D">
        <w:rPr>
          <w:rFonts w:ascii="Cambria" w:eastAsia="Batang" w:hAnsi="Cambria"/>
          <w:b/>
          <w:bCs/>
        </w:rPr>
        <w:t>,</w:t>
      </w:r>
      <w:r w:rsidR="0037026E" w:rsidRPr="00DA5F3D">
        <w:rPr>
          <w:rFonts w:ascii="Cambria" w:eastAsia="Batang" w:hAnsi="Cambria"/>
        </w:rPr>
        <w:t xml:space="preserve"> elles </w:t>
      </w:r>
      <w:r w:rsidR="00EE5C83" w:rsidRPr="00DA5F3D">
        <w:rPr>
          <w:rFonts w:ascii="Cambria" w:eastAsia="Batang" w:hAnsi="Cambria"/>
        </w:rPr>
        <w:t xml:space="preserve">devraient </w:t>
      </w:r>
      <w:r w:rsidRPr="00DA5F3D">
        <w:rPr>
          <w:rFonts w:ascii="Cambria" w:eastAsia="Batang" w:hAnsi="Cambria"/>
        </w:rPr>
        <w:t xml:space="preserve">augmenter de </w:t>
      </w:r>
      <w:r w:rsidR="00D17705" w:rsidRPr="00DA5F3D">
        <w:rPr>
          <w:rFonts w:ascii="Cambria" w:eastAsia="Batang" w:hAnsi="Cambria"/>
        </w:rPr>
        <w:t>8</w:t>
      </w:r>
      <w:r w:rsidR="00DE1353" w:rsidRPr="00DA5F3D">
        <w:rPr>
          <w:rFonts w:ascii="Cambria" w:eastAsia="Batang" w:hAnsi="Cambria"/>
        </w:rPr>
        <w:t>,9</w:t>
      </w:r>
      <w:r w:rsidRPr="00DA5F3D">
        <w:rPr>
          <w:rFonts w:ascii="Cambria" w:eastAsia="Batang" w:hAnsi="Cambria"/>
        </w:rPr>
        <w:t xml:space="preserve">%,  sous l’effet de l'effort financier en faveur du Fonds spécial de gestion de la pandémie Covid-19. Sa contribution à la croissance serait ainsi de </w:t>
      </w:r>
      <w:r w:rsidR="000836AF" w:rsidRPr="00DA5F3D">
        <w:rPr>
          <w:rFonts w:ascii="Cambria" w:eastAsia="Batang" w:hAnsi="Cambria"/>
        </w:rPr>
        <w:t>1,</w:t>
      </w:r>
      <w:r w:rsidR="00D17705" w:rsidRPr="00DA5F3D">
        <w:rPr>
          <w:rFonts w:ascii="Cambria" w:eastAsia="Batang" w:hAnsi="Cambria"/>
        </w:rPr>
        <w:t>7</w:t>
      </w:r>
      <w:r w:rsidRPr="00DA5F3D">
        <w:rPr>
          <w:rFonts w:ascii="Cambria" w:eastAsia="Batang" w:hAnsi="Cambria"/>
        </w:rPr>
        <w:t xml:space="preserve"> point au lieu de </w:t>
      </w:r>
      <w:r w:rsidR="000836AF" w:rsidRPr="00DA5F3D">
        <w:rPr>
          <w:rFonts w:ascii="Cambria" w:eastAsia="Batang" w:hAnsi="Cambria"/>
        </w:rPr>
        <w:t xml:space="preserve">0,6 </w:t>
      </w:r>
      <w:r w:rsidRPr="00DA5F3D">
        <w:rPr>
          <w:rFonts w:ascii="Cambria" w:eastAsia="Batang" w:hAnsi="Cambria"/>
        </w:rPr>
        <w:t xml:space="preserve">point en 2019. Globalement, la </w:t>
      </w:r>
      <w:r w:rsidRPr="00DA5F3D">
        <w:rPr>
          <w:rFonts w:ascii="Cambria" w:eastAsia="Batang" w:hAnsi="Cambria"/>
          <w:b/>
          <w:bCs/>
        </w:rPr>
        <w:t>consommation finale nationale</w:t>
      </w:r>
      <w:r w:rsidRPr="00DA5F3D">
        <w:rPr>
          <w:rFonts w:ascii="Cambria" w:eastAsia="Batang" w:hAnsi="Cambria"/>
        </w:rPr>
        <w:t xml:space="preserve"> se serait </w:t>
      </w:r>
      <w:r w:rsidR="000836AF" w:rsidRPr="00DA5F3D">
        <w:rPr>
          <w:rFonts w:ascii="Cambria" w:eastAsia="Batang" w:hAnsi="Cambria"/>
        </w:rPr>
        <w:t>repliée</w:t>
      </w:r>
      <w:r w:rsidRPr="00DA5F3D">
        <w:rPr>
          <w:rFonts w:ascii="Cambria" w:eastAsia="Batang" w:hAnsi="Cambria"/>
        </w:rPr>
        <w:t xml:space="preserve"> de</w:t>
      </w:r>
      <w:r w:rsidR="000836AF" w:rsidRPr="00DA5F3D">
        <w:rPr>
          <w:rFonts w:ascii="Cambria" w:eastAsia="Batang" w:hAnsi="Cambria"/>
        </w:rPr>
        <w:t xml:space="preserv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5</w:t>
      </w:r>
      <w:r w:rsidRPr="00DA5F3D">
        <w:rPr>
          <w:rFonts w:ascii="Cambria" w:eastAsia="Batang" w:hAnsi="Cambria"/>
        </w:rPr>
        <w:t>% au lieu d</w:t>
      </w:r>
      <w:r w:rsidR="00F36CB4" w:rsidRPr="00DA5F3D">
        <w:rPr>
          <w:rFonts w:ascii="Cambria" w:eastAsia="Batang" w:hAnsi="Cambria"/>
        </w:rPr>
        <w:t>’une hausse d</w:t>
      </w:r>
      <w:r w:rsidRPr="00DA5F3D">
        <w:rPr>
          <w:rFonts w:ascii="Cambria" w:eastAsia="Batang" w:hAnsi="Cambria"/>
        </w:rPr>
        <w:t xml:space="preserve">e </w:t>
      </w:r>
      <w:r w:rsidR="00F1717F" w:rsidRPr="00DA5F3D">
        <w:rPr>
          <w:rFonts w:ascii="Cambria" w:eastAsia="Batang" w:hAnsi="Cambria"/>
        </w:rPr>
        <w:t>2</w:t>
      </w:r>
      <w:r w:rsidR="000836AF" w:rsidRPr="00DA5F3D">
        <w:rPr>
          <w:rFonts w:ascii="Cambria" w:eastAsia="Batang" w:hAnsi="Cambria"/>
        </w:rPr>
        <w:t>,</w:t>
      </w:r>
      <w:r w:rsidR="00F1717F" w:rsidRPr="00DA5F3D">
        <w:rPr>
          <w:rFonts w:ascii="Cambria" w:eastAsia="Batang" w:hAnsi="Cambria"/>
        </w:rPr>
        <w:t>1</w:t>
      </w:r>
      <w:r w:rsidRPr="00DA5F3D">
        <w:rPr>
          <w:rFonts w:ascii="Cambria" w:eastAsia="Batang" w:hAnsi="Cambria"/>
        </w:rPr>
        <w:t xml:space="preserve">% en 2019, contribuant ainsi </w:t>
      </w:r>
      <w:r w:rsidR="000836AF" w:rsidRPr="00DA5F3D">
        <w:rPr>
          <w:rFonts w:ascii="Cambria" w:eastAsia="Batang" w:hAnsi="Cambria"/>
        </w:rPr>
        <w:t xml:space="preserve">négativement </w:t>
      </w:r>
      <w:r w:rsidRPr="00DA5F3D">
        <w:rPr>
          <w:rFonts w:ascii="Cambria" w:eastAsia="Batang" w:hAnsi="Cambria"/>
        </w:rPr>
        <w:t xml:space="preserve">de </w:t>
      </w:r>
      <w:r w:rsidR="00F36CB4" w:rsidRPr="00DA5F3D">
        <w:rPr>
          <w:rFonts w:ascii="Cambria" w:eastAsia="Batang" w:hAnsi="Cambria"/>
        </w:rPr>
        <w:t>-</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2</w:t>
      </w:r>
      <w:r w:rsidR="000836AF" w:rsidRPr="00DA5F3D">
        <w:rPr>
          <w:rFonts w:ascii="Cambria" w:eastAsia="Batang" w:hAnsi="Cambria"/>
        </w:rPr>
        <w:t xml:space="preserve"> </w:t>
      </w:r>
      <w:r w:rsidRPr="00DA5F3D">
        <w:rPr>
          <w:rFonts w:ascii="Cambria" w:eastAsia="Batang" w:hAnsi="Cambria"/>
        </w:rPr>
        <w:t xml:space="preserve">points à la croissance du PIB au lieu </w:t>
      </w:r>
      <w:r w:rsidR="000836AF" w:rsidRPr="00DA5F3D">
        <w:rPr>
          <w:rFonts w:ascii="Cambria" w:eastAsia="Batang" w:hAnsi="Cambria"/>
        </w:rPr>
        <w:t xml:space="preserve">d’une contribution positive de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6</w:t>
      </w:r>
      <w:r w:rsidR="000836AF" w:rsidRPr="00DA5F3D">
        <w:rPr>
          <w:rFonts w:ascii="Cambria" w:eastAsia="Batang" w:hAnsi="Cambria"/>
        </w:rPr>
        <w:t xml:space="preserve"> </w:t>
      </w:r>
      <w:r w:rsidR="00F36CB4" w:rsidRPr="00DA5F3D">
        <w:rPr>
          <w:rFonts w:ascii="Cambria" w:eastAsia="Batang" w:hAnsi="Cambria"/>
        </w:rPr>
        <w:t>point</w:t>
      </w:r>
      <w:r w:rsidRPr="00DA5F3D">
        <w:rPr>
          <w:rFonts w:ascii="Cambria" w:eastAsia="Batang" w:hAnsi="Cambria"/>
        </w:rPr>
        <w:t xml:space="preserve"> en 2019.</w:t>
      </w:r>
    </w:p>
    <w:p w:rsidR="00F13981" w:rsidRPr="00DA5F3D" w:rsidRDefault="00F13981" w:rsidP="00441F7F">
      <w:pPr>
        <w:spacing w:line="360" w:lineRule="auto"/>
        <w:ind w:firstLine="567"/>
        <w:jc w:val="both"/>
        <w:rPr>
          <w:rFonts w:ascii="Cambria" w:eastAsia="Batang" w:hAnsi="Cambria"/>
        </w:rPr>
      </w:pPr>
      <w:r w:rsidRPr="00DA5F3D">
        <w:rPr>
          <w:rFonts w:ascii="Cambria" w:eastAsia="Batang" w:hAnsi="Cambria"/>
        </w:rPr>
        <w:t xml:space="preserve">Par ailleurs, </w:t>
      </w:r>
      <w:r w:rsidRPr="00DA5F3D">
        <w:rPr>
          <w:rFonts w:ascii="Cambria" w:eastAsia="Batang" w:hAnsi="Cambria"/>
          <w:b/>
          <w:bCs/>
        </w:rPr>
        <w:t>l’investissement</w:t>
      </w:r>
      <w:r w:rsidRPr="00DA5F3D">
        <w:rPr>
          <w:rFonts w:ascii="Cambria" w:eastAsia="Batang" w:hAnsi="Cambria"/>
        </w:rPr>
        <w:t xml:space="preserve"> </w:t>
      </w:r>
      <w:r w:rsidR="0085443D" w:rsidRPr="00DA5F3D">
        <w:rPr>
          <w:rFonts w:ascii="Cambria" w:eastAsia="Batang" w:hAnsi="Cambria"/>
        </w:rPr>
        <w:t xml:space="preserve">devrait </w:t>
      </w:r>
      <w:r w:rsidRPr="00DA5F3D">
        <w:rPr>
          <w:rFonts w:ascii="Cambria" w:eastAsia="Batang" w:hAnsi="Cambria"/>
        </w:rPr>
        <w:t>connaitr</w:t>
      </w:r>
      <w:r w:rsidR="0085443D" w:rsidRPr="00DA5F3D">
        <w:rPr>
          <w:rFonts w:ascii="Cambria" w:eastAsia="Batang" w:hAnsi="Cambria"/>
        </w:rPr>
        <w:t>e</w:t>
      </w:r>
      <w:r w:rsidRPr="00DA5F3D">
        <w:rPr>
          <w:rFonts w:ascii="Cambria" w:eastAsia="Batang" w:hAnsi="Cambria"/>
        </w:rPr>
        <w:t xml:space="preserve"> un affaiblissement suite </w:t>
      </w:r>
      <w:r w:rsidR="0085443D" w:rsidRPr="00DA5F3D">
        <w:rPr>
          <w:rFonts w:ascii="Cambria" w:eastAsia="Batang" w:hAnsi="Cambria"/>
        </w:rPr>
        <w:t>au repli</w:t>
      </w:r>
      <w:r w:rsidRPr="00DA5F3D">
        <w:rPr>
          <w:rFonts w:ascii="Cambria" w:eastAsia="Batang" w:hAnsi="Cambria"/>
        </w:rPr>
        <w:t xml:space="preserve"> de l’investissement en équipement industriel et en immobilier</w:t>
      </w:r>
      <w:r w:rsidR="00441F7F" w:rsidRPr="00441F7F">
        <w:rPr>
          <w:rFonts w:ascii="Calisto MT" w:eastAsia="Batang" w:hAnsi="Calisto MT"/>
          <w:color w:val="4E8542" w:themeColor="accent4"/>
          <w:sz w:val="26"/>
          <w:szCs w:val="26"/>
        </w:rPr>
        <w:t xml:space="preserve"> </w:t>
      </w:r>
      <w:r w:rsidR="00441F7F" w:rsidRPr="00441F7F">
        <w:rPr>
          <w:rFonts w:ascii="Cambria" w:eastAsia="Batang" w:hAnsi="Cambria"/>
        </w:rPr>
        <w:t>qui restent liés à la postériorité des dépenses d’investissement dans le contexte d’incertitude entourant la vitesse de la  reprise économique</w:t>
      </w:r>
      <w:r w:rsidR="00441F7F"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es entreprises devraient re</w:t>
      </w:r>
      <w:r w:rsidR="0085443D" w:rsidRPr="003803B1">
        <w:rPr>
          <w:rFonts w:ascii="Cambria" w:eastAsia="Batang" w:hAnsi="Cambria"/>
        </w:rPr>
        <w:t>porter</w:t>
      </w:r>
      <w:r w:rsidRPr="003803B1">
        <w:rPr>
          <w:rFonts w:ascii="Cambria" w:eastAsia="Batang" w:hAnsi="Cambria"/>
        </w:rPr>
        <w:t xml:space="preserve"> leurs </w:t>
      </w:r>
      <w:r w:rsidR="0085443D" w:rsidRPr="003803B1">
        <w:rPr>
          <w:rFonts w:ascii="Cambria" w:eastAsia="Batang" w:hAnsi="Cambria"/>
        </w:rPr>
        <w:t>investissements,</w:t>
      </w:r>
      <w:r w:rsidRPr="003803B1">
        <w:rPr>
          <w:rFonts w:ascii="Cambria" w:eastAsia="Batang" w:hAnsi="Cambria"/>
        </w:rPr>
        <w:t xml:space="preserve"> leurs achats de fournitures ou leur embauche </w:t>
      </w:r>
      <w:r w:rsidR="000F1F4D" w:rsidRPr="003803B1">
        <w:rPr>
          <w:rFonts w:ascii="Cambria" w:eastAsia="Batang" w:hAnsi="Cambria"/>
        </w:rPr>
        <w:t>d’emplois</w:t>
      </w:r>
      <w:r w:rsidR="0085443D" w:rsidRPr="003803B1">
        <w:rPr>
          <w:rFonts w:ascii="Cambria" w:eastAsia="Batang" w:hAnsi="Cambria"/>
        </w:rPr>
        <w:t xml:space="preserve"> dans un contexte d’incertitude</w:t>
      </w:r>
      <w:r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 secteur de la construction</w:t>
      </w:r>
      <w:r w:rsidR="0085443D" w:rsidRPr="003803B1">
        <w:rPr>
          <w:rFonts w:ascii="Cambria" w:eastAsia="Batang" w:hAnsi="Cambria"/>
        </w:rPr>
        <w:t xml:space="preserve">, </w:t>
      </w:r>
      <w:r w:rsidRPr="003803B1">
        <w:rPr>
          <w:rFonts w:ascii="Cambria" w:eastAsia="Batang" w:hAnsi="Cambria"/>
        </w:rPr>
        <w:t>déjà en difficul</w:t>
      </w:r>
      <w:r w:rsidR="0085443D" w:rsidRPr="003803B1">
        <w:rPr>
          <w:rFonts w:ascii="Cambria" w:eastAsia="Batang" w:hAnsi="Cambria"/>
        </w:rPr>
        <w:t>té</w:t>
      </w:r>
      <w:r w:rsidR="00F36CB4" w:rsidRPr="003803B1">
        <w:rPr>
          <w:rFonts w:ascii="Cambria" w:eastAsia="Batang" w:hAnsi="Cambria"/>
        </w:rPr>
        <w:t>,</w:t>
      </w:r>
      <w:r w:rsidRPr="003803B1">
        <w:rPr>
          <w:rFonts w:ascii="Cambria" w:eastAsia="Batang" w:hAnsi="Cambria"/>
        </w:rPr>
        <w:t xml:space="preserve"> devrait </w:t>
      </w:r>
      <w:r w:rsidR="00F36CB4" w:rsidRPr="003803B1">
        <w:rPr>
          <w:rFonts w:ascii="Cambria" w:eastAsia="Batang" w:hAnsi="Cambria"/>
        </w:rPr>
        <w:t>être</w:t>
      </w:r>
      <w:r w:rsidRPr="003803B1">
        <w:rPr>
          <w:rFonts w:ascii="Cambria" w:eastAsia="Batang" w:hAnsi="Cambria"/>
        </w:rPr>
        <w:t xml:space="preserve"> pén</w:t>
      </w:r>
      <w:r w:rsidR="00F36CB4" w:rsidRPr="003803B1">
        <w:rPr>
          <w:rFonts w:ascii="Cambria" w:eastAsia="Batang" w:hAnsi="Cambria"/>
        </w:rPr>
        <w:t>alisé</w:t>
      </w:r>
      <w:r w:rsidRPr="003803B1">
        <w:rPr>
          <w:rFonts w:ascii="Cambria" w:eastAsia="Batang" w:hAnsi="Cambria"/>
        </w:rPr>
        <w:t xml:space="preserve"> par l’arrêt de chantiers lors de la période de confinement et </w:t>
      </w:r>
      <w:r w:rsidR="00EE5C83" w:rsidRPr="003803B1">
        <w:rPr>
          <w:rFonts w:ascii="Cambria" w:eastAsia="Batang" w:hAnsi="Cambria"/>
        </w:rPr>
        <w:t>par</w:t>
      </w:r>
      <w:r w:rsidRPr="003803B1">
        <w:rPr>
          <w:rFonts w:ascii="Cambria" w:eastAsia="Batang" w:hAnsi="Cambria"/>
        </w:rPr>
        <w:t xml:space="preserve"> la baisse de </w:t>
      </w:r>
      <w:r w:rsidR="0085443D" w:rsidRPr="003803B1">
        <w:rPr>
          <w:rFonts w:ascii="Cambria" w:eastAsia="Batang" w:hAnsi="Cambria"/>
        </w:rPr>
        <w:t>la demande.</w:t>
      </w:r>
    </w:p>
    <w:p w:rsidR="00555B09" w:rsidRPr="00DA5F3D" w:rsidRDefault="00F13981" w:rsidP="007E39A6">
      <w:pPr>
        <w:spacing w:line="360" w:lineRule="auto"/>
        <w:ind w:firstLine="567"/>
        <w:jc w:val="both"/>
        <w:rPr>
          <w:rFonts w:ascii="Cambria" w:eastAsia="Batang" w:hAnsi="Cambria"/>
        </w:rPr>
      </w:pPr>
      <w:r w:rsidRPr="00DA5F3D">
        <w:rPr>
          <w:rFonts w:ascii="Cambria" w:eastAsia="Batang" w:hAnsi="Cambria"/>
        </w:rPr>
        <w:t xml:space="preserve">Ainsi, et tenant compte </w:t>
      </w:r>
      <w:r w:rsidR="003B4F45" w:rsidRPr="00DA5F3D">
        <w:rPr>
          <w:rFonts w:ascii="Cambria" w:eastAsia="Batang" w:hAnsi="Cambria"/>
        </w:rPr>
        <w:t>du</w:t>
      </w:r>
      <w:r w:rsidR="00496020" w:rsidRPr="00DA5F3D">
        <w:rPr>
          <w:rFonts w:ascii="Cambria" w:eastAsia="Batang" w:hAnsi="Cambria"/>
        </w:rPr>
        <w:t xml:space="preserve"> </w:t>
      </w:r>
      <w:r w:rsidR="00496020" w:rsidRPr="00DA5F3D">
        <w:rPr>
          <w:rFonts w:ascii="Cambria" w:eastAsia="Batang" w:hAnsi="Cambria"/>
          <w:b/>
          <w:bCs/>
        </w:rPr>
        <w:t xml:space="preserve">recul  </w:t>
      </w:r>
      <w:r w:rsidRPr="00DA5F3D">
        <w:rPr>
          <w:rFonts w:ascii="Cambria" w:eastAsia="Batang" w:hAnsi="Cambria"/>
          <w:b/>
          <w:bCs/>
        </w:rPr>
        <w:t>de la variation des stocks</w:t>
      </w:r>
      <w:r w:rsidRPr="00DA5F3D">
        <w:rPr>
          <w:rFonts w:ascii="Cambria" w:eastAsia="Batang" w:hAnsi="Cambria"/>
        </w:rPr>
        <w:t xml:space="preserve">, </w:t>
      </w:r>
      <w:r w:rsidR="00496020" w:rsidRPr="00DA5F3D">
        <w:rPr>
          <w:rFonts w:ascii="Cambria" w:eastAsia="Batang" w:hAnsi="Cambria"/>
        </w:rPr>
        <w:t xml:space="preserve">attribuable principalement à </w:t>
      </w:r>
      <w:r w:rsidR="003B4F45" w:rsidRPr="00DA5F3D">
        <w:rPr>
          <w:rFonts w:ascii="Cambria" w:eastAsia="Batang" w:hAnsi="Cambria"/>
        </w:rPr>
        <w:t>un mouvement important de déstockage des entreprises suite à la crise sanitaire</w:t>
      </w:r>
      <w:r w:rsidR="00F36CB4" w:rsidRPr="00DA5F3D">
        <w:rPr>
          <w:rFonts w:ascii="Cambria" w:eastAsia="Batang" w:hAnsi="Cambria"/>
        </w:rPr>
        <w:t>,</w:t>
      </w:r>
      <w:r w:rsidR="003B4F45" w:rsidRPr="00DA5F3D">
        <w:rPr>
          <w:rFonts w:ascii="Cambria" w:eastAsia="Batang" w:hAnsi="Cambria"/>
        </w:rPr>
        <w:t xml:space="preserve"> conjugué </w:t>
      </w:r>
      <w:r w:rsidR="00441F7F">
        <w:rPr>
          <w:rFonts w:ascii="Cambria" w:eastAsia="Batang" w:hAnsi="Cambria"/>
        </w:rPr>
        <w:t>aux retombées de l’</w:t>
      </w:r>
      <w:r w:rsidR="00496020" w:rsidRPr="00DA5F3D">
        <w:rPr>
          <w:rFonts w:ascii="Cambria" w:eastAsia="Batang" w:hAnsi="Cambria"/>
        </w:rPr>
        <w:t xml:space="preserve">année agricole, </w:t>
      </w:r>
      <w:r w:rsidRPr="00DA5F3D">
        <w:rPr>
          <w:rFonts w:ascii="Cambria" w:eastAsia="Batang" w:hAnsi="Cambria"/>
          <w:b/>
          <w:bCs/>
        </w:rPr>
        <w:t xml:space="preserve">l’investissement brut </w:t>
      </w:r>
      <w:r w:rsidRPr="00DA5F3D">
        <w:rPr>
          <w:rFonts w:ascii="Cambria" w:eastAsia="Batang" w:hAnsi="Cambria"/>
        </w:rPr>
        <w:t>devrait enregistrer un</w:t>
      </w:r>
      <w:r w:rsidR="003B4F45" w:rsidRPr="00DA5F3D">
        <w:rPr>
          <w:rFonts w:ascii="Cambria" w:eastAsia="Batang" w:hAnsi="Cambria"/>
        </w:rPr>
        <w:t>e baisse</w:t>
      </w:r>
      <w:r w:rsidR="00496020" w:rsidRPr="00DA5F3D">
        <w:rPr>
          <w:rFonts w:ascii="Cambria" w:eastAsia="Batang" w:hAnsi="Cambria"/>
        </w:rPr>
        <w:t xml:space="preserve"> de </w:t>
      </w:r>
      <w:r w:rsidR="00F1717F" w:rsidRPr="00DA5F3D">
        <w:rPr>
          <w:rFonts w:ascii="Cambria" w:eastAsia="Batang" w:hAnsi="Cambria"/>
          <w:b/>
          <w:bCs/>
        </w:rPr>
        <w:t>-10</w:t>
      </w:r>
      <w:r w:rsidR="003B4F45" w:rsidRPr="00DA5F3D">
        <w:rPr>
          <w:rFonts w:ascii="Cambria" w:eastAsia="Batang" w:hAnsi="Cambria"/>
          <w:b/>
          <w:bCs/>
        </w:rPr>
        <w:t xml:space="preserve">% </w:t>
      </w:r>
      <w:r w:rsidRPr="00DA5F3D">
        <w:rPr>
          <w:rFonts w:ascii="Cambria" w:eastAsia="Batang" w:hAnsi="Cambria"/>
          <w:b/>
          <w:bCs/>
        </w:rPr>
        <w:t xml:space="preserve"> au lieu de </w:t>
      </w:r>
      <w:r w:rsidR="003B4F45" w:rsidRPr="00DA5F3D">
        <w:rPr>
          <w:rFonts w:ascii="Cambria" w:eastAsia="Batang" w:hAnsi="Cambria"/>
          <w:b/>
          <w:bCs/>
        </w:rPr>
        <w:t>0,</w:t>
      </w:r>
      <w:r w:rsidR="00F1717F" w:rsidRPr="00DA5F3D">
        <w:rPr>
          <w:rFonts w:ascii="Cambria" w:eastAsia="Batang" w:hAnsi="Cambria"/>
          <w:b/>
          <w:bCs/>
        </w:rPr>
        <w:t>8</w:t>
      </w:r>
      <w:r w:rsidRPr="00DA5F3D">
        <w:rPr>
          <w:rFonts w:ascii="Cambria" w:eastAsia="Batang" w:hAnsi="Cambria"/>
          <w:b/>
          <w:bCs/>
        </w:rPr>
        <w:t>% en 2019</w:t>
      </w:r>
      <w:r w:rsidRPr="00DA5F3D">
        <w:rPr>
          <w:rFonts w:ascii="Cambria" w:eastAsia="Batang" w:hAnsi="Cambria"/>
        </w:rPr>
        <w:t xml:space="preserve">, </w:t>
      </w:r>
      <w:r w:rsidR="003B4F45" w:rsidRPr="00DA5F3D">
        <w:rPr>
          <w:rFonts w:ascii="Cambria" w:eastAsia="Batang" w:hAnsi="Cambria"/>
        </w:rPr>
        <w:t xml:space="preserve">contribuant </w:t>
      </w:r>
      <w:r w:rsidR="00555B09" w:rsidRPr="00DA5F3D">
        <w:rPr>
          <w:rFonts w:ascii="Cambria" w:eastAsia="Batang" w:hAnsi="Cambria"/>
        </w:rPr>
        <w:t xml:space="preserve">ainsi </w:t>
      </w:r>
      <w:r w:rsidR="003B4F45" w:rsidRPr="00DA5F3D">
        <w:rPr>
          <w:rFonts w:ascii="Cambria" w:eastAsia="Batang" w:hAnsi="Cambria"/>
        </w:rPr>
        <w:t xml:space="preserve">négativement </w:t>
      </w:r>
      <w:r w:rsidRPr="00DA5F3D">
        <w:rPr>
          <w:rFonts w:ascii="Cambria" w:eastAsia="Batang" w:hAnsi="Cambria"/>
        </w:rPr>
        <w:t xml:space="preserve">à la croissance </w:t>
      </w:r>
      <w:r w:rsidR="00F36CB4" w:rsidRPr="00DA5F3D">
        <w:rPr>
          <w:rFonts w:ascii="Cambria" w:eastAsia="Batang" w:hAnsi="Cambria"/>
        </w:rPr>
        <w:t xml:space="preserve">économique </w:t>
      </w:r>
      <w:r w:rsidR="00444F4C" w:rsidRPr="00DA5F3D">
        <w:rPr>
          <w:rFonts w:ascii="Cambria" w:eastAsia="Batang" w:hAnsi="Cambria"/>
        </w:rPr>
        <w:t xml:space="preserve">de </w:t>
      </w:r>
      <w:r w:rsidR="00F1717F" w:rsidRPr="00DA5F3D">
        <w:rPr>
          <w:rFonts w:ascii="Cambria" w:eastAsia="Batang" w:hAnsi="Cambria"/>
        </w:rPr>
        <w:t>3</w:t>
      </w:r>
      <w:r w:rsidR="00444F4C" w:rsidRPr="00DA5F3D">
        <w:rPr>
          <w:rFonts w:ascii="Cambria" w:eastAsia="Batang" w:hAnsi="Cambria"/>
        </w:rPr>
        <w:t>,</w:t>
      </w:r>
      <w:r w:rsidR="00B3016D" w:rsidRPr="00DA5F3D">
        <w:rPr>
          <w:rFonts w:ascii="Cambria" w:eastAsia="Batang" w:hAnsi="Cambria"/>
        </w:rPr>
        <w:t>2</w:t>
      </w:r>
      <w:r w:rsidR="00F36CB4" w:rsidRPr="00DA5F3D">
        <w:rPr>
          <w:rFonts w:ascii="Cambria" w:eastAsia="Batang" w:hAnsi="Cambria"/>
        </w:rPr>
        <w:t xml:space="preserve"> </w:t>
      </w:r>
      <w:r w:rsidRPr="00DA5F3D">
        <w:rPr>
          <w:rFonts w:ascii="Cambria" w:eastAsia="Batang" w:hAnsi="Cambria"/>
        </w:rPr>
        <w:t>point</w:t>
      </w:r>
      <w:r w:rsidR="00F36CB4" w:rsidRPr="00DA5F3D">
        <w:rPr>
          <w:rFonts w:ascii="Cambria" w:eastAsia="Batang" w:hAnsi="Cambria"/>
        </w:rPr>
        <w:t>s</w:t>
      </w:r>
      <w:r w:rsidRPr="00DA5F3D">
        <w:rPr>
          <w:rFonts w:ascii="Cambria" w:eastAsia="Batang" w:hAnsi="Cambria"/>
        </w:rPr>
        <w:t xml:space="preserve"> au lieu d</w:t>
      </w:r>
      <w:r w:rsidR="00F1717F" w:rsidRPr="00DA5F3D">
        <w:rPr>
          <w:rFonts w:ascii="Cambria" w:eastAsia="Batang" w:hAnsi="Cambria"/>
        </w:rPr>
        <w:t xml:space="preserve">’une contribution positive de </w:t>
      </w:r>
      <w:r w:rsidR="00444F4C" w:rsidRPr="00DA5F3D">
        <w:rPr>
          <w:rFonts w:ascii="Cambria" w:eastAsia="Batang" w:hAnsi="Cambria"/>
        </w:rPr>
        <w:t>0,</w:t>
      </w:r>
      <w:r w:rsidR="00F1717F" w:rsidRPr="00DA5F3D">
        <w:rPr>
          <w:rFonts w:ascii="Cambria" w:eastAsia="Batang" w:hAnsi="Cambria"/>
        </w:rPr>
        <w:t>3</w:t>
      </w:r>
      <w:r w:rsidR="00444F4C" w:rsidRPr="00DA5F3D">
        <w:rPr>
          <w:rFonts w:ascii="Cambria" w:eastAsia="Batang" w:hAnsi="Cambria"/>
        </w:rPr>
        <w:t xml:space="preserve"> </w:t>
      </w:r>
      <w:r w:rsidRPr="00DA5F3D">
        <w:rPr>
          <w:rFonts w:ascii="Cambria" w:eastAsia="Batang" w:hAnsi="Cambria"/>
        </w:rPr>
        <w:t xml:space="preserve">point en 2019. </w:t>
      </w:r>
    </w:p>
    <w:p w:rsidR="006131A4" w:rsidRPr="00DA5F3D" w:rsidRDefault="00F13981" w:rsidP="00B3016D">
      <w:pPr>
        <w:spacing w:line="360" w:lineRule="auto"/>
        <w:ind w:firstLine="567"/>
        <w:jc w:val="both"/>
        <w:rPr>
          <w:rFonts w:ascii="Cambria" w:eastAsia="Batang" w:hAnsi="Cambria"/>
        </w:rPr>
      </w:pPr>
      <w:r w:rsidRPr="00DA5F3D">
        <w:rPr>
          <w:rFonts w:ascii="Cambria" w:eastAsia="Batang" w:hAnsi="Cambria"/>
          <w:b/>
          <w:bCs/>
        </w:rPr>
        <w:t xml:space="preserve">Au total, la demande intérieure devrait </w:t>
      </w:r>
      <w:r w:rsidR="00555B09" w:rsidRPr="00DA5F3D">
        <w:rPr>
          <w:rFonts w:ascii="Cambria" w:eastAsia="Batang" w:hAnsi="Cambria"/>
          <w:b/>
          <w:bCs/>
        </w:rPr>
        <w:t>connaitre une baisse</w:t>
      </w:r>
      <w:r w:rsidR="00496020" w:rsidRPr="00DA5F3D">
        <w:rPr>
          <w:rFonts w:ascii="Cambria" w:eastAsia="Batang" w:hAnsi="Cambria"/>
        </w:rPr>
        <w:t xml:space="preserve"> </w:t>
      </w:r>
      <w:r w:rsidRPr="00DA5F3D">
        <w:rPr>
          <w:rFonts w:ascii="Cambria" w:eastAsia="Batang" w:hAnsi="Cambria"/>
          <w:b/>
          <w:bCs/>
        </w:rPr>
        <w:t xml:space="preserve">de </w:t>
      </w:r>
      <w:r w:rsidR="00F1717F" w:rsidRPr="00DA5F3D">
        <w:rPr>
          <w:rFonts w:ascii="Cambria" w:eastAsia="Batang" w:hAnsi="Cambria"/>
          <w:b/>
          <w:bCs/>
        </w:rPr>
        <w:t>4</w:t>
      </w:r>
      <w:r w:rsidR="004B436C" w:rsidRPr="00DA5F3D">
        <w:rPr>
          <w:rFonts w:ascii="Cambria" w:eastAsia="Batang" w:hAnsi="Cambria"/>
          <w:b/>
          <w:bCs/>
        </w:rPr>
        <w:t>%</w:t>
      </w:r>
      <w:r w:rsidR="004B436C" w:rsidRPr="00DA5F3D">
        <w:rPr>
          <w:rFonts w:ascii="Cambria" w:eastAsia="Batang" w:hAnsi="Cambria"/>
        </w:rPr>
        <w:t xml:space="preserve"> en</w:t>
      </w:r>
      <w:r w:rsidRPr="00DA5F3D">
        <w:rPr>
          <w:rFonts w:ascii="Cambria" w:eastAsia="Batang" w:hAnsi="Cambria"/>
        </w:rPr>
        <w:t xml:space="preserve"> volume, au lieu d’une hausse de </w:t>
      </w:r>
      <w:r w:rsidR="006E6FB1" w:rsidRPr="00DA5F3D">
        <w:rPr>
          <w:rFonts w:ascii="Cambria" w:eastAsia="Batang" w:hAnsi="Cambria"/>
        </w:rPr>
        <w:t>1,7</w:t>
      </w:r>
      <w:r w:rsidR="004B436C" w:rsidRPr="00DA5F3D">
        <w:rPr>
          <w:rFonts w:ascii="Cambria" w:eastAsia="Batang" w:hAnsi="Cambria"/>
        </w:rPr>
        <w:t>% en</w:t>
      </w:r>
      <w:r w:rsidRPr="00DA5F3D">
        <w:rPr>
          <w:rFonts w:ascii="Cambria" w:eastAsia="Batang" w:hAnsi="Cambria"/>
        </w:rPr>
        <w:t xml:space="preserve"> 2019 et </w:t>
      </w:r>
      <w:r w:rsidR="00444F4C" w:rsidRPr="00DA5F3D">
        <w:rPr>
          <w:rFonts w:ascii="Cambria" w:eastAsia="Batang" w:hAnsi="Cambria"/>
        </w:rPr>
        <w:t>3,4</w:t>
      </w:r>
      <w:r w:rsidRPr="00DA5F3D">
        <w:rPr>
          <w:rFonts w:ascii="Cambria" w:eastAsia="Batang" w:hAnsi="Cambria"/>
        </w:rPr>
        <w:t xml:space="preserve">% par an durant la période 2010-2018. Sa contribution </w:t>
      </w:r>
      <w:r w:rsidRPr="00DA5F3D">
        <w:rPr>
          <w:rFonts w:ascii="Cambria" w:eastAsia="Batang" w:hAnsi="Cambria"/>
        </w:rPr>
        <w:lastRenderedPageBreak/>
        <w:t xml:space="preserve">à la croissance serait négative de </w:t>
      </w:r>
      <w:r w:rsidR="00444F4C" w:rsidRPr="00DA5F3D">
        <w:rPr>
          <w:rFonts w:ascii="Cambria" w:eastAsia="Batang" w:hAnsi="Cambria"/>
        </w:rPr>
        <w:t>-</w:t>
      </w:r>
      <w:r w:rsidR="006E6FB1" w:rsidRPr="00DA5F3D">
        <w:rPr>
          <w:rFonts w:ascii="Cambria" w:eastAsia="Batang" w:hAnsi="Cambria"/>
        </w:rPr>
        <w:t>4</w:t>
      </w:r>
      <w:r w:rsidR="00444F4C" w:rsidRPr="00DA5F3D">
        <w:rPr>
          <w:rFonts w:ascii="Cambria" w:eastAsia="Batang" w:hAnsi="Cambria"/>
        </w:rPr>
        <w:t>,</w:t>
      </w:r>
      <w:r w:rsidR="00B3016D" w:rsidRPr="00DA5F3D">
        <w:rPr>
          <w:rFonts w:ascii="Cambria" w:eastAsia="Batang" w:hAnsi="Cambria"/>
        </w:rPr>
        <w:t>4</w:t>
      </w:r>
      <w:r w:rsidR="00444F4C" w:rsidRPr="00DA5F3D">
        <w:rPr>
          <w:rFonts w:ascii="Cambria" w:eastAsia="Batang" w:hAnsi="Cambria"/>
        </w:rPr>
        <w:t xml:space="preserve"> </w:t>
      </w:r>
      <w:r w:rsidRPr="00DA5F3D">
        <w:rPr>
          <w:rFonts w:ascii="Cambria" w:eastAsia="Batang" w:hAnsi="Cambria"/>
        </w:rPr>
        <w:t xml:space="preserve">points, au lieu d’une contribution positive de </w:t>
      </w:r>
      <w:r w:rsidR="006E6FB1" w:rsidRPr="00DA5F3D">
        <w:rPr>
          <w:rFonts w:ascii="Cambria" w:eastAsia="Batang" w:hAnsi="Cambria"/>
        </w:rPr>
        <w:t>1</w:t>
      </w:r>
      <w:r w:rsidR="00444F4C" w:rsidRPr="00DA5F3D">
        <w:rPr>
          <w:rFonts w:ascii="Cambria" w:eastAsia="Batang" w:hAnsi="Cambria"/>
        </w:rPr>
        <w:t>,</w:t>
      </w:r>
      <w:r w:rsidR="006E6FB1" w:rsidRPr="00DA5F3D">
        <w:rPr>
          <w:rFonts w:ascii="Cambria" w:eastAsia="Batang" w:hAnsi="Cambria"/>
        </w:rPr>
        <w:t>9</w:t>
      </w:r>
      <w:r w:rsidR="00444F4C" w:rsidRPr="00DA5F3D">
        <w:rPr>
          <w:rFonts w:ascii="Cambria" w:eastAsia="Batang" w:hAnsi="Cambria"/>
        </w:rPr>
        <w:t xml:space="preserve"> </w:t>
      </w:r>
      <w:r w:rsidRPr="00DA5F3D">
        <w:rPr>
          <w:rFonts w:ascii="Cambria" w:eastAsia="Batang" w:hAnsi="Cambria"/>
        </w:rPr>
        <w:t>point en 2019.</w:t>
      </w:r>
    </w:p>
    <w:p w:rsidR="00D17705" w:rsidRPr="00DA5F3D" w:rsidRDefault="00D17705" w:rsidP="00DA5F3D">
      <w:pPr>
        <w:spacing w:line="276" w:lineRule="auto"/>
        <w:jc w:val="both"/>
        <w:rPr>
          <w:b/>
          <w:bCs/>
          <w:i/>
          <w:iCs/>
          <w:color w:val="663696"/>
          <w:sz w:val="26"/>
          <w:szCs w:val="26"/>
        </w:rPr>
      </w:pPr>
      <w:r w:rsidRPr="00DA5F3D">
        <w:rPr>
          <w:b/>
          <w:bCs/>
          <w:i/>
          <w:iCs/>
          <w:color w:val="663696"/>
          <w:sz w:val="26"/>
          <w:szCs w:val="26"/>
        </w:rPr>
        <w:t xml:space="preserve">Echanges extérieurs en berne </w:t>
      </w:r>
    </w:p>
    <w:p w:rsidR="0000012D" w:rsidRPr="00DA5F3D" w:rsidRDefault="006131A4" w:rsidP="0021463E">
      <w:pPr>
        <w:spacing w:line="360" w:lineRule="auto"/>
        <w:ind w:firstLine="567"/>
        <w:jc w:val="both"/>
        <w:rPr>
          <w:rFonts w:ascii="Cambria" w:eastAsia="Batang" w:hAnsi="Cambria"/>
        </w:rPr>
      </w:pPr>
      <w:r w:rsidRPr="00DA5F3D">
        <w:rPr>
          <w:rFonts w:ascii="Cambria" w:eastAsia="Batang" w:hAnsi="Cambria"/>
        </w:rPr>
        <w:t>L</w:t>
      </w:r>
      <w:r w:rsidR="0000012D" w:rsidRPr="00DA5F3D">
        <w:rPr>
          <w:rFonts w:ascii="Cambria" w:eastAsia="Batang" w:hAnsi="Cambria"/>
        </w:rPr>
        <w:t xml:space="preserve">e recul synchronisé des échanges </w:t>
      </w:r>
      <w:r w:rsidR="0073591A">
        <w:rPr>
          <w:rFonts w:ascii="Cambria" w:eastAsia="Batang" w:hAnsi="Cambria"/>
        </w:rPr>
        <w:t xml:space="preserve">économiques </w:t>
      </w:r>
      <w:r w:rsidRPr="00DA5F3D">
        <w:rPr>
          <w:rFonts w:ascii="Cambria" w:eastAsia="Batang" w:hAnsi="Cambria"/>
        </w:rPr>
        <w:t>au niveau mondial</w:t>
      </w:r>
      <w:r w:rsidR="0021463E">
        <w:rPr>
          <w:rFonts w:ascii="Cambria" w:eastAsia="Batang" w:hAnsi="Cambria"/>
        </w:rPr>
        <w:t xml:space="preserve">, </w:t>
      </w:r>
      <w:r w:rsidR="00B60E63" w:rsidRPr="00DA5F3D">
        <w:rPr>
          <w:rFonts w:ascii="Cambria" w:eastAsia="Batang" w:hAnsi="Cambria"/>
        </w:rPr>
        <w:t>n’</w:t>
      </w:r>
      <w:r w:rsidR="0000012D" w:rsidRPr="00DA5F3D">
        <w:rPr>
          <w:rFonts w:ascii="Cambria" w:eastAsia="Batang" w:hAnsi="Cambria"/>
        </w:rPr>
        <w:t>épargn</w:t>
      </w:r>
      <w:r w:rsidR="00B60E63" w:rsidRPr="00DA5F3D">
        <w:rPr>
          <w:rFonts w:ascii="Cambria" w:eastAsia="Batang" w:hAnsi="Cambria"/>
        </w:rPr>
        <w:t>erait</w:t>
      </w:r>
      <w:r w:rsidR="0000012D" w:rsidRPr="00DA5F3D">
        <w:rPr>
          <w:rFonts w:ascii="Cambria" w:eastAsia="Batang" w:hAnsi="Cambria"/>
        </w:rPr>
        <w:t xml:space="preserve"> </w:t>
      </w:r>
      <w:r w:rsidR="00B60E63" w:rsidRPr="00DA5F3D">
        <w:rPr>
          <w:rFonts w:ascii="Cambria" w:eastAsia="Batang" w:hAnsi="Cambria"/>
        </w:rPr>
        <w:t xml:space="preserve">pas </w:t>
      </w:r>
      <w:r w:rsidR="0000012D" w:rsidRPr="00DA5F3D">
        <w:rPr>
          <w:rFonts w:ascii="Cambria" w:eastAsia="Batang" w:hAnsi="Cambria"/>
        </w:rPr>
        <w:t xml:space="preserve">les économies </w:t>
      </w:r>
      <w:r w:rsidR="00110DEA">
        <w:rPr>
          <w:rFonts w:ascii="Cambria" w:eastAsia="Batang" w:hAnsi="Cambria"/>
        </w:rPr>
        <w:t xml:space="preserve">avec lesquelles </w:t>
      </w:r>
      <w:r w:rsidR="0000012D" w:rsidRPr="00DA5F3D">
        <w:rPr>
          <w:rFonts w:ascii="Cambria" w:eastAsia="Batang" w:hAnsi="Cambria"/>
        </w:rPr>
        <w:t>le Maroc entretient des rapports commerciaux étroits notamment la France, l’Espagne et l’</w:t>
      </w:r>
      <w:r w:rsidR="00B60E63" w:rsidRPr="00DA5F3D">
        <w:rPr>
          <w:rFonts w:ascii="Cambria" w:eastAsia="Batang" w:hAnsi="Cambria"/>
        </w:rPr>
        <w:t>Italie</w:t>
      </w:r>
      <w:r w:rsidR="0000012D" w:rsidRPr="00DA5F3D">
        <w:rPr>
          <w:rFonts w:ascii="Cambria" w:eastAsia="Batang" w:hAnsi="Cambria"/>
        </w:rPr>
        <w:t xml:space="preserve">. De plus, les mesures entreprises pour l’endiguement de la pandémie </w:t>
      </w:r>
      <w:r w:rsidR="00B60E63" w:rsidRPr="00DA5F3D">
        <w:rPr>
          <w:rFonts w:ascii="Cambria" w:eastAsia="Batang" w:hAnsi="Cambria"/>
        </w:rPr>
        <w:t>devraient</w:t>
      </w:r>
      <w:r w:rsidR="0000012D" w:rsidRPr="00DA5F3D">
        <w:rPr>
          <w:rFonts w:ascii="Cambria" w:eastAsia="Batang" w:hAnsi="Cambria"/>
        </w:rPr>
        <w:t xml:space="preserve"> nécessit</w:t>
      </w:r>
      <w:r w:rsidR="00B60E63" w:rsidRPr="00DA5F3D">
        <w:rPr>
          <w:rFonts w:ascii="Cambria" w:eastAsia="Batang" w:hAnsi="Cambria"/>
        </w:rPr>
        <w:t>er</w:t>
      </w:r>
      <w:r w:rsidR="0000012D" w:rsidRPr="00DA5F3D">
        <w:rPr>
          <w:rFonts w:ascii="Cambria" w:eastAsia="Batang" w:hAnsi="Cambria"/>
        </w:rPr>
        <w:t xml:space="preserve"> la suspension de certaines activités économiques en raison des m</w:t>
      </w:r>
      <w:r w:rsidR="002449F2" w:rsidRPr="00DA5F3D">
        <w:rPr>
          <w:rFonts w:ascii="Cambria" w:eastAsia="Batang" w:hAnsi="Cambria"/>
        </w:rPr>
        <w:t>esures de distanciation sociale. C</w:t>
      </w:r>
      <w:r w:rsidR="0000012D" w:rsidRPr="00DA5F3D">
        <w:rPr>
          <w:rFonts w:ascii="Cambria" w:eastAsia="Batang" w:hAnsi="Cambria"/>
        </w:rPr>
        <w:t xml:space="preserve">ette situation </w:t>
      </w:r>
      <w:r w:rsidR="00B60E63" w:rsidRPr="00DA5F3D">
        <w:rPr>
          <w:rFonts w:ascii="Cambria" w:eastAsia="Batang" w:hAnsi="Cambria"/>
        </w:rPr>
        <w:t xml:space="preserve">devrait </w:t>
      </w:r>
      <w:r w:rsidR="00361B13" w:rsidRPr="00DA5F3D">
        <w:rPr>
          <w:rFonts w:ascii="Cambria" w:eastAsia="Batang" w:hAnsi="Cambria"/>
        </w:rPr>
        <w:t>être</w:t>
      </w:r>
      <w:r w:rsidR="0000012D" w:rsidRPr="00DA5F3D">
        <w:rPr>
          <w:rFonts w:ascii="Cambria" w:eastAsia="Batang" w:hAnsi="Cambria"/>
        </w:rPr>
        <w:t xml:space="preserve"> à l’origine d’un déséquilibre simultané de l’offre et de la demande</w:t>
      </w:r>
      <w:r w:rsidR="00361B13" w:rsidRPr="00DA5F3D">
        <w:rPr>
          <w:rFonts w:ascii="Cambria" w:eastAsia="Batang" w:hAnsi="Cambria"/>
        </w:rPr>
        <w:t xml:space="preserve"> au niveau international.</w:t>
      </w:r>
      <w:r w:rsidR="0000012D" w:rsidRPr="00DA5F3D">
        <w:rPr>
          <w:rFonts w:ascii="Cambria" w:eastAsia="Batang" w:hAnsi="Cambria"/>
        </w:rPr>
        <w:t xml:space="preserve">   </w:t>
      </w:r>
    </w:p>
    <w:p w:rsidR="0000012D" w:rsidRPr="00DA5F3D" w:rsidRDefault="00110DEA" w:rsidP="00193883">
      <w:pPr>
        <w:spacing w:line="360" w:lineRule="auto"/>
        <w:ind w:firstLine="567"/>
        <w:jc w:val="both"/>
        <w:rPr>
          <w:rFonts w:ascii="Cambria" w:eastAsia="Batang" w:hAnsi="Cambria"/>
        </w:rPr>
      </w:pPr>
      <w:r>
        <w:rPr>
          <w:rFonts w:ascii="Cambria" w:eastAsia="Batang" w:hAnsi="Cambria"/>
        </w:rPr>
        <w:t>L</w:t>
      </w:r>
      <w:r w:rsidR="0000012D" w:rsidRPr="00DA5F3D">
        <w:rPr>
          <w:rFonts w:ascii="Cambria" w:eastAsia="Batang" w:hAnsi="Cambria"/>
        </w:rPr>
        <w:t xml:space="preserve">es retombées socio-économiques de la pandémie dans les principaux </w:t>
      </w:r>
      <w:r w:rsidR="00532086" w:rsidRPr="00DA5F3D">
        <w:rPr>
          <w:rFonts w:ascii="Cambria" w:eastAsia="Batang" w:hAnsi="Cambria"/>
        </w:rPr>
        <w:t>pays</w:t>
      </w:r>
      <w:r w:rsidR="0000012D" w:rsidRPr="00DA5F3D">
        <w:rPr>
          <w:rFonts w:ascii="Cambria" w:eastAsia="Batang" w:hAnsi="Cambria"/>
        </w:rPr>
        <w:t xml:space="preserve"> partenaires, relatives à la discontinuité de l’activité des unités productives et au déséquilibre du marché d’emploi, </w:t>
      </w:r>
      <w:r w:rsidR="00193883" w:rsidRPr="00DA5F3D">
        <w:rPr>
          <w:rFonts w:ascii="Cambria" w:eastAsia="Batang" w:hAnsi="Cambria"/>
        </w:rPr>
        <w:t>devr</w:t>
      </w:r>
      <w:r w:rsidR="0000012D" w:rsidRPr="00DA5F3D">
        <w:rPr>
          <w:rFonts w:ascii="Cambria" w:eastAsia="Batang" w:hAnsi="Cambria"/>
        </w:rPr>
        <w:t>aient impacter significativement les exportations des métiers mondiaux notamment l’automobile dont les principales destinations sont les pays européen</w:t>
      </w:r>
      <w:r w:rsidR="004E512F" w:rsidRPr="00DA5F3D">
        <w:rPr>
          <w:rFonts w:ascii="Cambria" w:eastAsia="Batang" w:hAnsi="Cambria"/>
        </w:rPr>
        <w:t>s</w:t>
      </w:r>
      <w:r w:rsidR="0000012D" w:rsidRPr="00DA5F3D">
        <w:rPr>
          <w:rFonts w:ascii="Cambria" w:eastAsia="Batang" w:hAnsi="Cambria"/>
        </w:rPr>
        <w:t xml:space="preserve"> les plus touchés par </w:t>
      </w:r>
      <w:r w:rsidR="002449F2" w:rsidRPr="00DA5F3D">
        <w:rPr>
          <w:rFonts w:ascii="Cambria" w:eastAsia="Batang" w:hAnsi="Cambria"/>
        </w:rPr>
        <w:t xml:space="preserve">la </w:t>
      </w:r>
      <w:r w:rsidR="0000012D" w:rsidRPr="00DA5F3D">
        <w:rPr>
          <w:rFonts w:ascii="Cambria" w:eastAsia="Batang" w:hAnsi="Cambria"/>
        </w:rPr>
        <w:t xml:space="preserve">pandémie. </w:t>
      </w:r>
    </w:p>
    <w:p w:rsidR="004E512F" w:rsidRPr="00DA5F3D" w:rsidRDefault="004E512F" w:rsidP="00110DEA">
      <w:pPr>
        <w:spacing w:line="360" w:lineRule="auto"/>
        <w:ind w:firstLine="567"/>
        <w:jc w:val="both"/>
        <w:rPr>
          <w:rFonts w:ascii="Cambria" w:eastAsia="Batang" w:hAnsi="Cambria"/>
        </w:rPr>
      </w:pPr>
      <w:r w:rsidRPr="00DA5F3D">
        <w:rPr>
          <w:rFonts w:ascii="Cambria" w:eastAsia="Batang" w:hAnsi="Cambria"/>
        </w:rPr>
        <w:t xml:space="preserve">De même, l’industrie </w:t>
      </w:r>
      <w:r w:rsidR="002449F2" w:rsidRPr="00DA5F3D">
        <w:rPr>
          <w:rFonts w:ascii="Cambria" w:eastAsia="Batang" w:hAnsi="Cambria"/>
        </w:rPr>
        <w:t xml:space="preserve">du </w:t>
      </w:r>
      <w:r w:rsidRPr="00DA5F3D">
        <w:rPr>
          <w:rFonts w:ascii="Cambria" w:eastAsia="Batang" w:hAnsi="Cambria"/>
        </w:rPr>
        <w:t xml:space="preserve">textile </w:t>
      </w:r>
      <w:r w:rsidR="00193883" w:rsidRPr="00DA5F3D">
        <w:rPr>
          <w:rFonts w:ascii="Cambria" w:eastAsia="Batang" w:hAnsi="Cambria"/>
        </w:rPr>
        <w:t>devrait être</w:t>
      </w:r>
      <w:r w:rsidRPr="00DA5F3D">
        <w:rPr>
          <w:rFonts w:ascii="Cambria" w:eastAsia="Batang" w:hAnsi="Cambria"/>
        </w:rPr>
        <w:t xml:space="preserve"> confrontée</w:t>
      </w:r>
      <w:r w:rsidR="002449F2" w:rsidRPr="00DA5F3D">
        <w:rPr>
          <w:rFonts w:ascii="Cambria" w:eastAsia="Batang" w:hAnsi="Cambria"/>
        </w:rPr>
        <w:t>,</w:t>
      </w:r>
      <w:r w:rsidRPr="00DA5F3D">
        <w:rPr>
          <w:rFonts w:ascii="Cambria" w:eastAsia="Batang" w:hAnsi="Cambria"/>
        </w:rPr>
        <w:t xml:space="preserve"> en plus de ses problèmes structurels</w:t>
      </w:r>
      <w:r w:rsidR="002449F2" w:rsidRPr="00DA5F3D">
        <w:rPr>
          <w:rFonts w:ascii="Cambria" w:eastAsia="Batang" w:hAnsi="Cambria"/>
        </w:rPr>
        <w:t>,</w:t>
      </w:r>
      <w:r w:rsidRPr="00DA5F3D">
        <w:rPr>
          <w:rFonts w:ascii="Cambria" w:eastAsia="Batang" w:hAnsi="Cambria"/>
        </w:rPr>
        <w:t xml:space="preserve"> à une </w:t>
      </w:r>
      <w:r w:rsidR="00193883" w:rsidRPr="00DA5F3D">
        <w:rPr>
          <w:rFonts w:ascii="Cambria" w:eastAsia="Batang" w:hAnsi="Cambria"/>
        </w:rPr>
        <w:t>chute</w:t>
      </w:r>
      <w:r w:rsidRPr="00DA5F3D">
        <w:rPr>
          <w:rFonts w:ascii="Cambria" w:eastAsia="Batang" w:hAnsi="Cambria"/>
        </w:rPr>
        <w:t xml:space="preserve"> rapide de la demande étrangère. Cependant</w:t>
      </w:r>
      <w:r w:rsidR="002449F2" w:rsidRPr="00DA5F3D">
        <w:rPr>
          <w:rFonts w:ascii="Cambria" w:eastAsia="Batang" w:hAnsi="Cambria"/>
        </w:rPr>
        <w:t>,</w:t>
      </w:r>
      <w:r w:rsidRPr="00DA5F3D">
        <w:rPr>
          <w:rFonts w:ascii="Cambria" w:eastAsia="Batang" w:hAnsi="Cambria"/>
        </w:rPr>
        <w:t xml:space="preserve"> la conversion de certaines unités de production des articles de textile à la production des articles médicaux </w:t>
      </w:r>
      <w:r w:rsidR="003803B1" w:rsidRPr="00950B1A">
        <w:rPr>
          <w:rFonts w:ascii="Cambria" w:eastAsia="Batang" w:hAnsi="Cambria"/>
        </w:rPr>
        <w:t>d</w:t>
      </w:r>
      <w:r w:rsidRPr="00950B1A">
        <w:rPr>
          <w:rFonts w:ascii="Cambria" w:eastAsia="Batang" w:hAnsi="Cambria"/>
        </w:rPr>
        <w:t>evrait</w:t>
      </w:r>
      <w:r w:rsidRPr="00DA5F3D">
        <w:rPr>
          <w:rFonts w:ascii="Cambria" w:eastAsia="Batang" w:hAnsi="Cambria"/>
        </w:rPr>
        <w:t xml:space="preserve"> légèrement atténuer les répercussions de la baisse spectaculaire de la demande étrangère </w:t>
      </w:r>
      <w:r w:rsidR="00110DEA">
        <w:rPr>
          <w:rFonts w:ascii="Cambria" w:eastAsia="Batang" w:hAnsi="Cambria"/>
        </w:rPr>
        <w:t xml:space="preserve">de </w:t>
      </w:r>
      <w:r w:rsidRPr="00DA5F3D">
        <w:rPr>
          <w:rFonts w:ascii="Cambria" w:eastAsia="Batang" w:hAnsi="Cambria"/>
        </w:rPr>
        <w:t>ces produits.</w:t>
      </w:r>
    </w:p>
    <w:p w:rsidR="0000012D" w:rsidRPr="00DA5F3D" w:rsidRDefault="00193883" w:rsidP="00193883">
      <w:pPr>
        <w:spacing w:line="360" w:lineRule="auto"/>
        <w:ind w:firstLine="567"/>
        <w:jc w:val="both"/>
        <w:rPr>
          <w:rFonts w:ascii="Cambria" w:eastAsia="Batang" w:hAnsi="Cambria"/>
        </w:rPr>
      </w:pPr>
      <w:r w:rsidRPr="00DA5F3D">
        <w:rPr>
          <w:rFonts w:ascii="Cambria" w:eastAsia="Batang" w:hAnsi="Cambria"/>
        </w:rPr>
        <w:t>Aussi et e</w:t>
      </w:r>
      <w:r w:rsidR="0000012D" w:rsidRPr="00DA5F3D">
        <w:rPr>
          <w:rFonts w:ascii="Cambria" w:eastAsia="Batang" w:hAnsi="Cambria"/>
        </w:rPr>
        <w:t>n dépit des efforts déployés pour assurer la continuité d’approvisionnement des marchés étrangers et le ralentissement du niveau de la production agricole dans les pays touchés par la pandémie, la fermeture des marchés en raison des mesures de distanciation sociale mises en vigueur, la baisse de la production sur certaines filières agricoles et l’augmentation des coûts relative aux  difficultés logistiques au temps de la pandémie</w:t>
      </w:r>
      <w:r w:rsidR="00110DEA">
        <w:rPr>
          <w:rFonts w:ascii="Cambria" w:eastAsia="Batang" w:hAnsi="Cambria"/>
        </w:rPr>
        <w:t>,</w:t>
      </w:r>
      <w:r w:rsidR="0000012D" w:rsidRPr="00DA5F3D">
        <w:rPr>
          <w:rFonts w:ascii="Cambria" w:eastAsia="Batang" w:hAnsi="Cambria"/>
        </w:rPr>
        <w:t xml:space="preserve"> </w:t>
      </w:r>
      <w:r w:rsidR="004E512F" w:rsidRPr="00DA5F3D">
        <w:rPr>
          <w:rFonts w:ascii="Cambria" w:eastAsia="Batang" w:hAnsi="Cambria"/>
        </w:rPr>
        <w:t>dev</w:t>
      </w:r>
      <w:r w:rsidR="0000012D" w:rsidRPr="00DA5F3D">
        <w:rPr>
          <w:rFonts w:ascii="Cambria" w:eastAsia="Batang" w:hAnsi="Cambria"/>
        </w:rPr>
        <w:t xml:space="preserve">raient freiner l’expansion des exportations des produits agricoles marocains. </w:t>
      </w:r>
    </w:p>
    <w:p w:rsidR="0000012D" w:rsidRPr="00DA5F3D" w:rsidRDefault="0000012D" w:rsidP="007E39A6">
      <w:pPr>
        <w:spacing w:line="360" w:lineRule="auto"/>
        <w:ind w:firstLine="567"/>
        <w:jc w:val="both"/>
        <w:rPr>
          <w:rFonts w:ascii="Cambria" w:eastAsia="Batang" w:hAnsi="Cambria"/>
        </w:rPr>
      </w:pPr>
      <w:r w:rsidRPr="00DA5F3D">
        <w:rPr>
          <w:rFonts w:ascii="Cambria" w:eastAsia="Batang" w:hAnsi="Cambria"/>
        </w:rPr>
        <w:t xml:space="preserve"> S’agissant </w:t>
      </w:r>
      <w:r w:rsidRPr="00DA5F3D">
        <w:rPr>
          <w:rFonts w:ascii="Cambria" w:eastAsia="Batang" w:hAnsi="Cambria"/>
          <w:b/>
          <w:bCs/>
        </w:rPr>
        <w:t>des importations,</w:t>
      </w:r>
      <w:r w:rsidRPr="00DA5F3D">
        <w:rPr>
          <w:rFonts w:ascii="Cambria" w:eastAsia="Batang" w:hAnsi="Cambria"/>
        </w:rPr>
        <w:t xml:space="preserve"> </w:t>
      </w:r>
      <w:r w:rsidR="00D46112">
        <w:rPr>
          <w:rFonts w:ascii="Cambria" w:eastAsia="Batang" w:hAnsi="Cambria"/>
        </w:rPr>
        <w:t>la baisse de</w:t>
      </w:r>
      <w:r w:rsidRPr="00DA5F3D">
        <w:rPr>
          <w:rFonts w:ascii="Cambria" w:eastAsia="Batang" w:hAnsi="Cambria"/>
        </w:rPr>
        <w:t xml:space="preserve"> la production céréalière, de 42% par rapport à la compagne précédente, devraient augmenter les besoins de l’économie nationale en céréales</w:t>
      </w:r>
      <w:r w:rsidR="00532086" w:rsidRPr="00DA5F3D">
        <w:rPr>
          <w:rFonts w:ascii="Cambria" w:eastAsia="Batang" w:hAnsi="Cambria"/>
        </w:rPr>
        <w:t xml:space="preserve"> satisfaits par le</w:t>
      </w:r>
      <w:r w:rsidRPr="00DA5F3D">
        <w:rPr>
          <w:rFonts w:ascii="Cambria" w:eastAsia="Batang" w:hAnsi="Cambria"/>
        </w:rPr>
        <w:t xml:space="preserve"> recours aux importations auprès des marchés internationa</w:t>
      </w:r>
      <w:r w:rsidR="00532086" w:rsidRPr="00DA5F3D">
        <w:rPr>
          <w:rFonts w:ascii="Cambria" w:eastAsia="Batang" w:hAnsi="Cambria"/>
        </w:rPr>
        <w:t>ux</w:t>
      </w:r>
      <w:r w:rsidRPr="00DA5F3D">
        <w:rPr>
          <w:rFonts w:ascii="Cambria" w:eastAsia="Batang" w:hAnsi="Cambria"/>
        </w:rPr>
        <w:t>. De plus, les nécessités en produits et matériaux médicaux pour faire face à la pandémie</w:t>
      </w:r>
      <w:r w:rsidR="0059597E">
        <w:rPr>
          <w:rFonts w:ascii="Cambria" w:eastAsia="Batang" w:hAnsi="Cambria"/>
        </w:rPr>
        <w:t>,</w:t>
      </w:r>
      <w:r w:rsidRPr="00DA5F3D">
        <w:rPr>
          <w:rFonts w:ascii="Cambria" w:eastAsia="Batang" w:hAnsi="Cambria"/>
        </w:rPr>
        <w:t xml:space="preserve"> devraient se traduire par une </w:t>
      </w:r>
      <w:r w:rsidR="0011049D">
        <w:rPr>
          <w:rFonts w:ascii="Cambria" w:eastAsia="Batang" w:hAnsi="Cambria"/>
        </w:rPr>
        <w:t>hausse</w:t>
      </w:r>
      <w:r w:rsidRPr="00DA5F3D">
        <w:rPr>
          <w:rFonts w:ascii="Cambria" w:eastAsia="Batang" w:hAnsi="Cambria"/>
        </w:rPr>
        <w:t xml:space="preserve"> importante des importations de cette catégorie de produits.</w:t>
      </w:r>
    </w:p>
    <w:p w:rsidR="0000012D" w:rsidRPr="00DA5F3D" w:rsidRDefault="0000012D" w:rsidP="00C30A3A">
      <w:pPr>
        <w:spacing w:line="360" w:lineRule="auto"/>
        <w:ind w:firstLine="567"/>
        <w:jc w:val="both"/>
        <w:rPr>
          <w:rFonts w:ascii="Cambria" w:eastAsia="Batang" w:hAnsi="Cambria"/>
        </w:rPr>
      </w:pPr>
      <w:r w:rsidRPr="00DA5F3D">
        <w:rPr>
          <w:rFonts w:ascii="Cambria" w:eastAsia="Batang" w:hAnsi="Cambria"/>
        </w:rPr>
        <w:t xml:space="preserve"> </w:t>
      </w:r>
      <w:r w:rsidR="00BE0BE7" w:rsidRPr="00DA5F3D">
        <w:rPr>
          <w:rFonts w:ascii="Cambria" w:eastAsia="Batang" w:hAnsi="Cambria"/>
        </w:rPr>
        <w:t>Toutefois</w:t>
      </w:r>
      <w:r w:rsidRPr="00DA5F3D">
        <w:rPr>
          <w:rFonts w:ascii="Cambria" w:eastAsia="Batang" w:hAnsi="Cambria"/>
        </w:rPr>
        <w:t>, les répercussions de l’arrêt total o</w:t>
      </w:r>
      <w:r w:rsidR="00C30A3A">
        <w:rPr>
          <w:rFonts w:ascii="Cambria" w:eastAsia="Batang" w:hAnsi="Cambria"/>
        </w:rPr>
        <w:t>u partiel</w:t>
      </w:r>
      <w:r w:rsidRPr="00DA5F3D">
        <w:rPr>
          <w:rFonts w:ascii="Cambria" w:eastAsia="Batang" w:hAnsi="Cambria"/>
        </w:rPr>
        <w:t xml:space="preserve"> qu</w:t>
      </w:r>
      <w:r w:rsidR="004B436C">
        <w:rPr>
          <w:rFonts w:ascii="Cambria" w:eastAsia="Batang" w:hAnsi="Cambria"/>
        </w:rPr>
        <w:t>e devraient</w:t>
      </w:r>
      <w:r w:rsidR="00532086" w:rsidRPr="00DA5F3D">
        <w:rPr>
          <w:rFonts w:ascii="Cambria" w:eastAsia="Batang" w:hAnsi="Cambria"/>
        </w:rPr>
        <w:t xml:space="preserve"> connaitre </w:t>
      </w:r>
      <w:r w:rsidRPr="00DA5F3D">
        <w:rPr>
          <w:rFonts w:ascii="Cambria" w:eastAsia="Batang" w:hAnsi="Cambria"/>
        </w:rPr>
        <w:t>les activités économiques pendant la période du confinement</w:t>
      </w:r>
      <w:r w:rsidR="007F0007" w:rsidRPr="00DA5F3D">
        <w:rPr>
          <w:rFonts w:ascii="Cambria" w:eastAsia="Batang" w:hAnsi="Cambria"/>
        </w:rPr>
        <w:t>,</w:t>
      </w:r>
      <w:r w:rsidR="007E14DE" w:rsidRPr="00DA5F3D">
        <w:rPr>
          <w:rFonts w:ascii="Cambria" w:eastAsia="Batang" w:hAnsi="Cambria"/>
        </w:rPr>
        <w:t xml:space="preserve"> devraient</w:t>
      </w:r>
      <w:r w:rsidRPr="00DA5F3D">
        <w:rPr>
          <w:rFonts w:ascii="Cambria" w:eastAsia="Batang" w:hAnsi="Cambria"/>
        </w:rPr>
        <w:t xml:space="preserve"> contribu</w:t>
      </w:r>
      <w:r w:rsidR="007E14DE" w:rsidRPr="00DA5F3D">
        <w:rPr>
          <w:rFonts w:ascii="Cambria" w:eastAsia="Batang" w:hAnsi="Cambria"/>
        </w:rPr>
        <w:t>er</w:t>
      </w:r>
      <w:r w:rsidRPr="00DA5F3D">
        <w:rPr>
          <w:rFonts w:ascii="Cambria" w:eastAsia="Batang" w:hAnsi="Cambria"/>
        </w:rPr>
        <w:t xml:space="preserve"> au repli de leurs intrants intermédiaires et de leurs biens d’équipements. </w:t>
      </w:r>
      <w:r w:rsidR="00C30A3A">
        <w:rPr>
          <w:rFonts w:ascii="Cambria" w:eastAsia="Batang" w:hAnsi="Cambria"/>
        </w:rPr>
        <w:t>En outre</w:t>
      </w:r>
      <w:r w:rsidRPr="00DA5F3D">
        <w:rPr>
          <w:rFonts w:ascii="Cambria" w:eastAsia="Batang" w:hAnsi="Cambria"/>
        </w:rPr>
        <w:t xml:space="preserve">, les perspectives du redressement des </w:t>
      </w:r>
      <w:r w:rsidRPr="00DA5F3D">
        <w:rPr>
          <w:rFonts w:ascii="Cambria" w:eastAsia="Batang" w:hAnsi="Cambria"/>
        </w:rPr>
        <w:lastRenderedPageBreak/>
        <w:t>marchés s’annonce</w:t>
      </w:r>
      <w:r w:rsidR="007E14DE" w:rsidRPr="00DA5F3D">
        <w:rPr>
          <w:rFonts w:ascii="Cambria" w:eastAsia="Batang" w:hAnsi="Cambria"/>
        </w:rPr>
        <w:t>nt</w:t>
      </w:r>
      <w:r w:rsidRPr="00DA5F3D">
        <w:rPr>
          <w:rFonts w:ascii="Cambria" w:eastAsia="Batang" w:hAnsi="Cambria"/>
        </w:rPr>
        <w:t xml:space="preserve"> lente</w:t>
      </w:r>
      <w:r w:rsidR="007E14DE" w:rsidRPr="00DA5F3D">
        <w:rPr>
          <w:rFonts w:ascii="Cambria" w:eastAsia="Batang" w:hAnsi="Cambria"/>
        </w:rPr>
        <w:t>s</w:t>
      </w:r>
      <w:r w:rsidRPr="00DA5F3D">
        <w:rPr>
          <w:rFonts w:ascii="Cambria" w:eastAsia="Batang" w:hAnsi="Cambria"/>
        </w:rPr>
        <w:t xml:space="preserve">, ce qui </w:t>
      </w:r>
      <w:r w:rsidR="007E14DE" w:rsidRPr="00DA5F3D">
        <w:rPr>
          <w:rFonts w:ascii="Cambria" w:eastAsia="Batang" w:hAnsi="Cambria"/>
        </w:rPr>
        <w:t>devrait</w:t>
      </w:r>
      <w:r w:rsidRPr="00DA5F3D">
        <w:rPr>
          <w:rFonts w:ascii="Cambria" w:eastAsia="Batang" w:hAnsi="Cambria"/>
        </w:rPr>
        <w:t xml:space="preserve"> générer un recul des importations </w:t>
      </w:r>
      <w:r w:rsidR="00896C99" w:rsidRPr="00DA5F3D">
        <w:rPr>
          <w:rFonts w:ascii="Cambria" w:eastAsia="Batang" w:hAnsi="Cambria"/>
        </w:rPr>
        <w:t>des biens d’éq</w:t>
      </w:r>
      <w:r w:rsidR="005947EE" w:rsidRPr="00DA5F3D">
        <w:rPr>
          <w:rFonts w:ascii="Cambria" w:eastAsia="Batang" w:hAnsi="Cambria"/>
        </w:rPr>
        <w:t>uipement et demi</w:t>
      </w:r>
      <w:r w:rsidR="00896C99" w:rsidRPr="00DA5F3D">
        <w:rPr>
          <w:rFonts w:ascii="Cambria" w:eastAsia="Batang" w:hAnsi="Cambria"/>
        </w:rPr>
        <w:t>-</w:t>
      </w:r>
      <w:r w:rsidRPr="00DA5F3D">
        <w:rPr>
          <w:rFonts w:ascii="Cambria" w:eastAsia="Batang" w:hAnsi="Cambria"/>
        </w:rPr>
        <w:t>produits utilisés dans les processus de production</w:t>
      </w:r>
      <w:r w:rsidR="00C30A3A" w:rsidRPr="00C30A3A">
        <w:rPr>
          <w:rFonts w:ascii="Calisto MT" w:eastAsia="Batang" w:hAnsi="Calisto MT"/>
          <w:color w:val="00B050"/>
          <w:sz w:val="26"/>
          <w:szCs w:val="26"/>
        </w:rPr>
        <w:t xml:space="preserve"> </w:t>
      </w:r>
      <w:r w:rsidR="00C30A3A" w:rsidRPr="00C30A3A">
        <w:rPr>
          <w:rFonts w:ascii="Cambria" w:eastAsia="Batang" w:hAnsi="Cambria"/>
        </w:rPr>
        <w:t>notamment pour les secteurs exportateurs</w:t>
      </w:r>
      <w:r w:rsidRPr="00DA5F3D">
        <w:rPr>
          <w:rFonts w:ascii="Cambria" w:eastAsia="Batang" w:hAnsi="Cambria"/>
        </w:rPr>
        <w:t>.</w:t>
      </w:r>
    </w:p>
    <w:p w:rsidR="0000012D" w:rsidRPr="00DA5F3D" w:rsidRDefault="0000012D" w:rsidP="002833C4">
      <w:pPr>
        <w:spacing w:line="360" w:lineRule="auto"/>
        <w:ind w:firstLine="567"/>
        <w:jc w:val="both"/>
        <w:rPr>
          <w:rFonts w:ascii="Cambria" w:eastAsia="Batang" w:hAnsi="Cambria"/>
        </w:rPr>
      </w:pPr>
      <w:r w:rsidRPr="00DA5F3D">
        <w:rPr>
          <w:rFonts w:ascii="Cambria" w:eastAsia="Batang" w:hAnsi="Cambria"/>
        </w:rPr>
        <w:t>En tenant compte de la contreperformance des échanges de services, notamment ceux du voyage et du transport en raison des restrictions mises en place et du rec</w:t>
      </w:r>
      <w:r w:rsidR="00896C99" w:rsidRPr="00DA5F3D">
        <w:rPr>
          <w:rFonts w:ascii="Cambria" w:eastAsia="Batang" w:hAnsi="Cambria"/>
        </w:rPr>
        <w:t>ul du transit</w:t>
      </w:r>
      <w:r w:rsidRPr="00DA5F3D">
        <w:rPr>
          <w:rFonts w:ascii="Cambria" w:eastAsia="Batang" w:hAnsi="Cambria"/>
        </w:rPr>
        <w:t xml:space="preserve"> lié aux échanges de marchandises, </w:t>
      </w:r>
      <w:r w:rsidR="007F0007" w:rsidRPr="00DA5F3D">
        <w:rPr>
          <w:rFonts w:ascii="Cambria" w:eastAsia="Batang" w:hAnsi="Cambria"/>
          <w:b/>
          <w:bCs/>
        </w:rPr>
        <w:t>le volume d</w:t>
      </w:r>
      <w:r w:rsidRPr="00DA5F3D">
        <w:rPr>
          <w:rFonts w:ascii="Cambria" w:eastAsia="Batang" w:hAnsi="Cambria"/>
          <w:b/>
          <w:bCs/>
        </w:rPr>
        <w:t>es</w:t>
      </w:r>
      <w:r w:rsidRPr="00DA5F3D">
        <w:rPr>
          <w:rFonts w:ascii="Cambria" w:eastAsia="Batang" w:hAnsi="Cambria"/>
        </w:rPr>
        <w:t xml:space="preserve"> </w:t>
      </w:r>
      <w:r w:rsidRPr="00DA5F3D">
        <w:rPr>
          <w:rFonts w:ascii="Cambria" w:eastAsia="Batang" w:hAnsi="Cambria"/>
          <w:b/>
          <w:bCs/>
        </w:rPr>
        <w:t>exportations de biens et de services</w:t>
      </w:r>
      <w:r w:rsidRPr="00DA5F3D">
        <w:rPr>
          <w:rFonts w:ascii="Cambria" w:eastAsia="Batang" w:hAnsi="Cambria"/>
        </w:rPr>
        <w:t xml:space="preserve"> devraient enregistrer un repli de </w:t>
      </w:r>
      <w:r w:rsidR="007F0007" w:rsidRPr="00DA5F3D">
        <w:rPr>
          <w:rFonts w:ascii="Cambria" w:eastAsia="Batang" w:hAnsi="Cambria"/>
        </w:rPr>
        <w:t>10,</w:t>
      </w:r>
      <w:r w:rsidR="00682B8C" w:rsidRPr="00DA5F3D">
        <w:rPr>
          <w:rFonts w:ascii="Cambria" w:eastAsia="Batang" w:hAnsi="Cambria"/>
        </w:rPr>
        <w:t>9</w:t>
      </w:r>
      <w:r w:rsidRPr="00DA5F3D">
        <w:rPr>
          <w:rFonts w:ascii="Cambria" w:eastAsia="Batang" w:hAnsi="Cambria"/>
        </w:rPr>
        <w:t xml:space="preserve">% par rapport à </w:t>
      </w:r>
      <w:r w:rsidR="005947EE" w:rsidRPr="00DA5F3D">
        <w:rPr>
          <w:rFonts w:ascii="Cambria" w:eastAsia="Batang" w:hAnsi="Cambria"/>
        </w:rPr>
        <w:t xml:space="preserve">une hausse de </w:t>
      </w:r>
      <w:r w:rsidR="002833C4">
        <w:rPr>
          <w:rFonts w:ascii="Cambria" w:eastAsia="Batang" w:hAnsi="Cambria"/>
        </w:rPr>
        <w:t>5</w:t>
      </w:r>
      <w:r w:rsidR="007F0007" w:rsidRPr="00DA5F3D">
        <w:rPr>
          <w:rFonts w:ascii="Cambria" w:eastAsia="Batang" w:hAnsi="Cambria"/>
        </w:rPr>
        <w:t>,</w:t>
      </w:r>
      <w:r w:rsidR="002833C4">
        <w:rPr>
          <w:rFonts w:ascii="Cambria" w:eastAsia="Batang" w:hAnsi="Cambria"/>
        </w:rPr>
        <w:t>8</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2019. De même</w:t>
      </w:r>
      <w:r w:rsidR="005947EE" w:rsidRPr="00DA5F3D">
        <w:rPr>
          <w:rFonts w:ascii="Cambria" w:eastAsia="Batang" w:hAnsi="Cambria"/>
        </w:rPr>
        <w:t>,</w:t>
      </w:r>
      <w:r w:rsidRPr="00DA5F3D">
        <w:rPr>
          <w:rFonts w:ascii="Cambria" w:eastAsia="Batang" w:hAnsi="Cambria"/>
        </w:rPr>
        <w:t xml:space="preserve"> les importations devraient s’inscrire en baisse de </w:t>
      </w:r>
      <w:r w:rsidR="00682B8C" w:rsidRPr="00DA5F3D">
        <w:rPr>
          <w:rFonts w:ascii="Cambria" w:eastAsia="Batang" w:hAnsi="Cambria"/>
        </w:rPr>
        <w:t>6</w:t>
      </w:r>
      <w:r w:rsidRPr="00DA5F3D">
        <w:rPr>
          <w:rFonts w:ascii="Cambria" w:eastAsia="Batang" w:hAnsi="Cambria"/>
        </w:rPr>
        <w:t>% au lieu d</w:t>
      </w:r>
      <w:r w:rsidR="00896C99" w:rsidRPr="00DA5F3D">
        <w:rPr>
          <w:rFonts w:ascii="Cambria" w:eastAsia="Batang" w:hAnsi="Cambria"/>
        </w:rPr>
        <w:t>’une hausse de</w:t>
      </w:r>
      <w:r w:rsidRPr="00DA5F3D">
        <w:rPr>
          <w:rFonts w:ascii="Cambria" w:eastAsia="Batang" w:hAnsi="Cambria"/>
        </w:rPr>
        <w:t xml:space="preserve"> </w:t>
      </w:r>
      <w:r w:rsidR="007F0007" w:rsidRPr="00DA5F3D">
        <w:rPr>
          <w:rFonts w:ascii="Cambria" w:eastAsia="Batang" w:hAnsi="Cambria"/>
        </w:rPr>
        <w:t>3,4</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w:t>
      </w:r>
      <w:r w:rsidR="007F0007" w:rsidRPr="00DA5F3D">
        <w:rPr>
          <w:rFonts w:ascii="Cambria" w:eastAsia="Batang" w:hAnsi="Cambria"/>
        </w:rPr>
        <w:t xml:space="preserve">l’année </w:t>
      </w:r>
      <w:r w:rsidR="00896C99" w:rsidRPr="00DA5F3D">
        <w:rPr>
          <w:rFonts w:ascii="Cambria" w:eastAsia="Batang" w:hAnsi="Cambria"/>
        </w:rPr>
        <w:t>précédente</w:t>
      </w:r>
      <w:r w:rsidRPr="00DA5F3D">
        <w:rPr>
          <w:rFonts w:ascii="Cambria" w:eastAsia="Batang" w:hAnsi="Cambria"/>
        </w:rPr>
        <w:t xml:space="preserve">. A cet effet </w:t>
      </w:r>
      <w:r w:rsidRPr="00DA5F3D">
        <w:rPr>
          <w:rFonts w:ascii="Cambria" w:eastAsia="Batang" w:hAnsi="Cambria"/>
          <w:b/>
          <w:bCs/>
        </w:rPr>
        <w:t>la demande extérieure nette</w:t>
      </w:r>
      <w:r w:rsidRPr="00DA5F3D">
        <w:rPr>
          <w:rFonts w:ascii="Cambria" w:eastAsia="Batang" w:hAnsi="Cambria"/>
        </w:rPr>
        <w:t xml:space="preserve"> devrait dégager une contribution </w:t>
      </w:r>
      <w:r w:rsidR="008324A6" w:rsidRPr="00DA5F3D">
        <w:rPr>
          <w:rFonts w:ascii="Cambria" w:eastAsia="Batang" w:hAnsi="Cambria"/>
        </w:rPr>
        <w:t>négative</w:t>
      </w:r>
      <w:r w:rsidRPr="00DA5F3D">
        <w:rPr>
          <w:rFonts w:ascii="Cambria" w:eastAsia="Batang" w:hAnsi="Cambria"/>
        </w:rPr>
        <w:t xml:space="preserve"> de </w:t>
      </w:r>
      <w:r w:rsidR="007F0007" w:rsidRPr="00DA5F3D">
        <w:rPr>
          <w:rFonts w:ascii="Cambria" w:eastAsia="Batang" w:hAnsi="Cambria"/>
        </w:rPr>
        <w:t>-</w:t>
      </w:r>
      <w:r w:rsidR="00682B8C" w:rsidRPr="00DA5F3D">
        <w:rPr>
          <w:rFonts w:ascii="Cambria" w:eastAsia="Batang" w:hAnsi="Cambria"/>
        </w:rPr>
        <w:t>1</w:t>
      </w:r>
      <w:r w:rsidR="00544F3A" w:rsidRPr="00DA5F3D">
        <w:rPr>
          <w:rFonts w:ascii="Cambria" w:eastAsia="Batang" w:hAnsi="Cambria"/>
        </w:rPr>
        <w:t>,</w:t>
      </w:r>
      <w:r w:rsidR="00682B8C" w:rsidRPr="00DA5F3D">
        <w:rPr>
          <w:rFonts w:ascii="Cambria" w:eastAsia="Batang" w:hAnsi="Cambria"/>
        </w:rPr>
        <w:t>4</w:t>
      </w:r>
      <w:r w:rsidR="00544F3A" w:rsidRPr="00DA5F3D">
        <w:rPr>
          <w:rFonts w:ascii="Cambria" w:eastAsia="Batang" w:hAnsi="Cambria"/>
        </w:rPr>
        <w:t xml:space="preserve"> </w:t>
      </w:r>
      <w:r w:rsidRPr="00DA5F3D">
        <w:rPr>
          <w:rFonts w:ascii="Cambria" w:eastAsia="Batang" w:hAnsi="Cambria"/>
        </w:rPr>
        <w:t xml:space="preserve">point à la croissance du PIB au lieu d’une contribution </w:t>
      </w:r>
      <w:r w:rsidR="005947EE" w:rsidRPr="00DA5F3D">
        <w:rPr>
          <w:rFonts w:ascii="Cambria" w:eastAsia="Batang" w:hAnsi="Cambria"/>
        </w:rPr>
        <w:t>posit</w:t>
      </w:r>
      <w:r w:rsidR="00544F3A" w:rsidRPr="00DA5F3D">
        <w:rPr>
          <w:rFonts w:ascii="Cambria" w:eastAsia="Batang" w:hAnsi="Cambria"/>
        </w:rPr>
        <w:t xml:space="preserve">ive de 0,6 points </w:t>
      </w:r>
      <w:r w:rsidRPr="00DA5F3D">
        <w:rPr>
          <w:rFonts w:ascii="Cambria" w:eastAsia="Batang" w:hAnsi="Cambria"/>
        </w:rPr>
        <w:t xml:space="preserve">en 2019.  </w:t>
      </w:r>
    </w:p>
    <w:p w:rsidR="00BE0BE7" w:rsidRPr="00DA5F3D" w:rsidRDefault="00B43038" w:rsidP="002833C4">
      <w:pPr>
        <w:spacing w:line="360" w:lineRule="auto"/>
        <w:ind w:firstLine="567"/>
        <w:jc w:val="both"/>
        <w:rPr>
          <w:rFonts w:ascii="Cambria" w:eastAsia="Batang" w:hAnsi="Cambria"/>
        </w:rPr>
      </w:pPr>
      <w:r w:rsidRPr="00DA5F3D">
        <w:rPr>
          <w:rFonts w:ascii="Cambria" w:eastAsia="Batang" w:hAnsi="Cambria"/>
          <w:b/>
          <w:bCs/>
        </w:rPr>
        <w:t>En terme nominal</w:t>
      </w:r>
      <w:r w:rsidRPr="00DA5F3D">
        <w:rPr>
          <w:rFonts w:ascii="Cambria" w:eastAsia="Batang" w:hAnsi="Cambria"/>
        </w:rPr>
        <w:t>, l</w:t>
      </w:r>
      <w:r w:rsidR="0000012D" w:rsidRPr="00DA5F3D">
        <w:rPr>
          <w:rFonts w:ascii="Cambria" w:eastAsia="Batang" w:hAnsi="Cambria"/>
        </w:rPr>
        <w:t xml:space="preserve">a baisse de la demande globale et le maintien d’une offre satisfaisante sur les marchés mondiaux </w:t>
      </w:r>
      <w:r w:rsidR="002343A4" w:rsidRPr="00DA5F3D">
        <w:rPr>
          <w:rFonts w:ascii="Cambria" w:eastAsia="Batang" w:hAnsi="Cambria"/>
        </w:rPr>
        <w:t>devraient</w:t>
      </w:r>
      <w:r w:rsidR="0000012D" w:rsidRPr="00DA5F3D">
        <w:rPr>
          <w:rFonts w:ascii="Cambria" w:eastAsia="Batang" w:hAnsi="Cambria"/>
        </w:rPr>
        <w:t xml:space="preserve"> </w:t>
      </w:r>
      <w:r w:rsidR="002343A4" w:rsidRPr="00DA5F3D">
        <w:rPr>
          <w:rFonts w:ascii="Cambria" w:eastAsia="Batang" w:hAnsi="Cambria"/>
        </w:rPr>
        <w:t>engendrer</w:t>
      </w:r>
      <w:r w:rsidR="0000012D" w:rsidRPr="00DA5F3D">
        <w:rPr>
          <w:rFonts w:ascii="Cambria" w:eastAsia="Batang" w:hAnsi="Cambria"/>
        </w:rPr>
        <w:t xml:space="preserve"> une baisse presque générale des prix des matières premières.  Le repli des cours des produits énergétique</w:t>
      </w:r>
      <w:r w:rsidR="005947EE" w:rsidRPr="00DA5F3D">
        <w:rPr>
          <w:rFonts w:ascii="Cambria" w:eastAsia="Batang" w:hAnsi="Cambria"/>
        </w:rPr>
        <w:t>s</w:t>
      </w:r>
      <w:r w:rsidR="0000012D" w:rsidRPr="00DA5F3D">
        <w:rPr>
          <w:rFonts w:ascii="Cambria" w:eastAsia="Batang" w:hAnsi="Cambria"/>
        </w:rPr>
        <w:t xml:space="preserve"> devrait </w:t>
      </w:r>
      <w:r w:rsidR="005947EE" w:rsidRPr="00DA5F3D">
        <w:rPr>
          <w:rFonts w:ascii="Cambria" w:eastAsia="Batang" w:hAnsi="Cambria"/>
        </w:rPr>
        <w:t>alléger</w:t>
      </w:r>
      <w:r w:rsidR="0000012D" w:rsidRPr="00DA5F3D">
        <w:rPr>
          <w:rFonts w:ascii="Cambria" w:eastAsia="Batang" w:hAnsi="Cambria"/>
        </w:rPr>
        <w:t xml:space="preserve"> la facture énergétique importée tandis que la baisse des cours des produits phosphatés devrait pénaliser partiellement les exportations nationales. En tenant compte des évolutions des prix, </w:t>
      </w:r>
      <w:r w:rsidR="0000012D" w:rsidRPr="00DA5F3D">
        <w:rPr>
          <w:rFonts w:ascii="Cambria" w:eastAsia="Batang" w:hAnsi="Cambria"/>
          <w:b/>
          <w:bCs/>
        </w:rPr>
        <w:t xml:space="preserve">les importations de biens </w:t>
      </w:r>
      <w:r w:rsidR="003D66D4" w:rsidRPr="00DA5F3D">
        <w:rPr>
          <w:rFonts w:ascii="Cambria" w:eastAsia="Batang" w:hAnsi="Cambria"/>
          <w:b/>
          <w:bCs/>
        </w:rPr>
        <w:t>et services</w:t>
      </w:r>
      <w:r w:rsidR="0000012D" w:rsidRPr="00DA5F3D">
        <w:rPr>
          <w:rFonts w:ascii="Cambria" w:eastAsia="Batang" w:hAnsi="Cambria"/>
        </w:rPr>
        <w:t xml:space="preserve"> devraient s’inscrire en baisse de </w:t>
      </w:r>
      <w:r w:rsidR="002343A4" w:rsidRPr="00DA5F3D">
        <w:rPr>
          <w:rFonts w:ascii="Cambria" w:eastAsia="Batang" w:hAnsi="Cambria"/>
        </w:rPr>
        <w:t>-</w:t>
      </w:r>
      <w:r w:rsidR="00682B8C" w:rsidRPr="00DA5F3D">
        <w:rPr>
          <w:rFonts w:ascii="Cambria" w:eastAsia="Batang" w:hAnsi="Cambria"/>
        </w:rPr>
        <w:t>10</w:t>
      </w:r>
      <w:r w:rsidR="002343A4" w:rsidRPr="00DA5F3D">
        <w:rPr>
          <w:rFonts w:ascii="Cambria" w:eastAsia="Batang" w:hAnsi="Cambria"/>
        </w:rPr>
        <w:t>,</w:t>
      </w:r>
      <w:r w:rsidR="00682B8C" w:rsidRPr="00DA5F3D">
        <w:rPr>
          <w:rFonts w:ascii="Cambria" w:eastAsia="Batang" w:hAnsi="Cambria"/>
        </w:rPr>
        <w:t>4</w:t>
      </w:r>
      <w:r w:rsidR="0000012D" w:rsidRPr="00DA5F3D">
        <w:rPr>
          <w:rFonts w:ascii="Cambria" w:eastAsia="Batang" w:hAnsi="Cambria"/>
        </w:rPr>
        <w:t>% emboitant le pas aux exportations qui</w:t>
      </w:r>
      <w:r w:rsidR="00BE0BE7" w:rsidRPr="00DA5F3D">
        <w:rPr>
          <w:rFonts w:ascii="Cambria" w:eastAsia="Batang" w:hAnsi="Cambria"/>
        </w:rPr>
        <w:t xml:space="preserve"> devraient enregistrer un recul</w:t>
      </w:r>
      <w:r w:rsidR="0000012D" w:rsidRPr="00DA5F3D">
        <w:rPr>
          <w:rFonts w:ascii="Cambria" w:eastAsia="Batang" w:hAnsi="Cambria"/>
        </w:rPr>
        <w:t xml:space="preserve"> en valeur de l’ordre de </w:t>
      </w:r>
      <w:r w:rsidR="002343A4" w:rsidRPr="00DA5F3D">
        <w:rPr>
          <w:rFonts w:ascii="Cambria" w:eastAsia="Batang" w:hAnsi="Cambria"/>
        </w:rPr>
        <w:t>-1</w:t>
      </w:r>
      <w:r w:rsidR="005B3DAA" w:rsidRPr="00DA5F3D">
        <w:rPr>
          <w:rFonts w:ascii="Cambria" w:eastAsia="Batang" w:hAnsi="Cambria"/>
        </w:rPr>
        <w:t>7</w:t>
      </w:r>
      <w:r w:rsidR="00682B8C" w:rsidRPr="00DA5F3D">
        <w:rPr>
          <w:rFonts w:ascii="Cambria" w:eastAsia="Batang" w:hAnsi="Cambria"/>
        </w:rPr>
        <w:t>,</w:t>
      </w:r>
      <w:r w:rsidR="002833C4">
        <w:rPr>
          <w:rFonts w:ascii="Cambria" w:eastAsia="Batang" w:hAnsi="Cambria"/>
        </w:rPr>
        <w:t>6</w:t>
      </w:r>
      <w:r w:rsidR="0000012D" w:rsidRPr="00DA5F3D">
        <w:rPr>
          <w:rFonts w:ascii="Cambria" w:eastAsia="Batang" w:hAnsi="Cambria"/>
        </w:rPr>
        <w:t xml:space="preserve">%. Ainsi </w:t>
      </w:r>
      <w:r w:rsidR="005B3DAA" w:rsidRPr="00DA5F3D">
        <w:rPr>
          <w:rFonts w:ascii="Cambria" w:eastAsia="Batang" w:hAnsi="Cambria"/>
        </w:rPr>
        <w:t>et e</w:t>
      </w:r>
      <w:r w:rsidR="0000012D" w:rsidRPr="00DA5F3D">
        <w:rPr>
          <w:rFonts w:ascii="Cambria" w:eastAsia="Batang" w:hAnsi="Cambria"/>
        </w:rPr>
        <w:t xml:space="preserve">n tenant compte des évolutions nettes des échanges de services, le déficit en ressources devrait atteindre </w:t>
      </w:r>
      <w:r w:rsidR="005B3DAA" w:rsidRPr="00DA5F3D">
        <w:rPr>
          <w:rFonts w:ascii="Cambria" w:eastAsia="Batang" w:hAnsi="Cambria"/>
        </w:rPr>
        <w:t xml:space="preserve">près de </w:t>
      </w:r>
      <w:r w:rsidR="002343A4" w:rsidRPr="00DA5F3D">
        <w:rPr>
          <w:rFonts w:ascii="Cambria" w:eastAsia="Batang" w:hAnsi="Cambria"/>
        </w:rPr>
        <w:t>13</w:t>
      </w:r>
      <w:r w:rsidR="0000012D" w:rsidRPr="00DA5F3D">
        <w:rPr>
          <w:rFonts w:ascii="Cambria" w:eastAsia="Batang" w:hAnsi="Cambria"/>
        </w:rPr>
        <w:t xml:space="preserve">% du PIB soit une </w:t>
      </w:r>
      <w:r w:rsidR="002343A4" w:rsidRPr="00DA5F3D">
        <w:rPr>
          <w:rFonts w:ascii="Cambria" w:eastAsia="Batang" w:hAnsi="Cambria"/>
        </w:rPr>
        <w:t>dégradation</w:t>
      </w:r>
      <w:r w:rsidR="0000012D" w:rsidRPr="00DA5F3D">
        <w:rPr>
          <w:rFonts w:ascii="Cambria" w:eastAsia="Batang" w:hAnsi="Cambria"/>
        </w:rPr>
        <w:t xml:space="preserve"> de</w:t>
      </w:r>
      <w:r w:rsidR="008547B6" w:rsidRPr="00DA5F3D">
        <w:rPr>
          <w:rFonts w:ascii="Cambria" w:eastAsia="Batang" w:hAnsi="Cambria"/>
        </w:rPr>
        <w:t> 2,5</w:t>
      </w:r>
      <w:r w:rsidR="0000012D" w:rsidRPr="00DA5F3D">
        <w:rPr>
          <w:rFonts w:ascii="Cambria" w:eastAsia="Batang" w:hAnsi="Cambria"/>
        </w:rPr>
        <w:t xml:space="preserve">% du PIB par rapport à son niveau en 2019. </w:t>
      </w:r>
    </w:p>
    <w:p w:rsidR="0000012D" w:rsidRPr="00DA5F3D" w:rsidRDefault="0000012D" w:rsidP="005B3DAA">
      <w:pPr>
        <w:spacing w:line="360" w:lineRule="auto"/>
        <w:ind w:firstLine="567"/>
        <w:jc w:val="both"/>
        <w:rPr>
          <w:rFonts w:ascii="Cambria" w:eastAsia="Batang" w:hAnsi="Cambria"/>
        </w:rPr>
      </w:pPr>
      <w:r w:rsidRPr="00DA5F3D">
        <w:rPr>
          <w:rFonts w:ascii="Cambria" w:eastAsia="Batang" w:hAnsi="Cambria"/>
        </w:rPr>
        <w:t>En intég</w:t>
      </w:r>
      <w:r w:rsidR="005947EE" w:rsidRPr="00DA5F3D">
        <w:rPr>
          <w:rFonts w:ascii="Cambria" w:eastAsia="Batang" w:hAnsi="Cambria"/>
        </w:rPr>
        <w:t xml:space="preserve">rant les flux des revenus des </w:t>
      </w:r>
      <w:r w:rsidRPr="00DA5F3D">
        <w:rPr>
          <w:rFonts w:ascii="Cambria" w:eastAsia="Batang" w:hAnsi="Cambria"/>
        </w:rPr>
        <w:t xml:space="preserve">investissements et des transferts des MRE, le déficit du compte courant de la balance des paiements devrait atteindre </w:t>
      </w:r>
      <w:r w:rsidR="008547B6" w:rsidRPr="00DA5F3D">
        <w:rPr>
          <w:rFonts w:ascii="Cambria" w:eastAsia="Batang" w:hAnsi="Cambria"/>
        </w:rPr>
        <w:t>6,9</w:t>
      </w:r>
      <w:r w:rsidRPr="00DA5F3D">
        <w:rPr>
          <w:rFonts w:ascii="Cambria" w:eastAsia="Batang" w:hAnsi="Cambria"/>
        </w:rPr>
        <w:t xml:space="preserve">% du PIB soit une détérioration de </w:t>
      </w:r>
      <w:r w:rsidR="008547B6" w:rsidRPr="00DA5F3D">
        <w:rPr>
          <w:rFonts w:ascii="Cambria" w:eastAsia="Batang" w:hAnsi="Cambria"/>
        </w:rPr>
        <w:t>2,3</w:t>
      </w:r>
      <w:r w:rsidRPr="00DA5F3D">
        <w:rPr>
          <w:rFonts w:ascii="Cambria" w:eastAsia="Batang" w:hAnsi="Cambria"/>
        </w:rPr>
        <w:t xml:space="preserve"> </w:t>
      </w:r>
      <w:r w:rsidR="008547B6" w:rsidRPr="00DA5F3D">
        <w:rPr>
          <w:rFonts w:ascii="Cambria" w:eastAsia="Batang" w:hAnsi="Cambria"/>
        </w:rPr>
        <w:t>p</w:t>
      </w:r>
      <w:r w:rsidRPr="00DA5F3D">
        <w:rPr>
          <w:rFonts w:ascii="Cambria" w:eastAsia="Batang" w:hAnsi="Cambria"/>
        </w:rPr>
        <w:t>oints de pourcentage par rapport à son niveau enregistré en 2019.</w:t>
      </w:r>
    </w:p>
    <w:p w:rsidR="00F13981" w:rsidRPr="00DA5F3D" w:rsidRDefault="00373D33" w:rsidP="00DA5F3D">
      <w:pPr>
        <w:spacing w:line="276" w:lineRule="auto"/>
        <w:jc w:val="both"/>
        <w:rPr>
          <w:b/>
          <w:bCs/>
          <w:i/>
          <w:iCs/>
          <w:color w:val="663696"/>
          <w:sz w:val="26"/>
          <w:szCs w:val="26"/>
        </w:rPr>
      </w:pPr>
      <w:r>
        <w:rPr>
          <w:b/>
          <w:bCs/>
          <w:i/>
          <w:iCs/>
          <w:color w:val="663696"/>
          <w:sz w:val="26"/>
          <w:szCs w:val="26"/>
        </w:rPr>
        <w:t>R</w:t>
      </w:r>
      <w:r w:rsidR="00933DFF">
        <w:rPr>
          <w:b/>
          <w:bCs/>
          <w:i/>
          <w:iCs/>
          <w:color w:val="663696"/>
          <w:sz w:val="26"/>
          <w:szCs w:val="26"/>
        </w:rPr>
        <w:t>ecours au r</w:t>
      </w:r>
      <w:r w:rsidR="00F13981" w:rsidRPr="00DA5F3D">
        <w:rPr>
          <w:b/>
          <w:bCs/>
          <w:i/>
          <w:iCs/>
          <w:color w:val="663696"/>
          <w:sz w:val="26"/>
          <w:szCs w:val="26"/>
        </w:rPr>
        <w:t xml:space="preserve">éaménagement </w:t>
      </w:r>
      <w:r w:rsidR="00B43038" w:rsidRPr="00DA5F3D">
        <w:rPr>
          <w:b/>
          <w:bCs/>
          <w:i/>
          <w:iCs/>
          <w:color w:val="663696"/>
          <w:sz w:val="26"/>
          <w:szCs w:val="26"/>
        </w:rPr>
        <w:t xml:space="preserve">de la politique budgétaire </w:t>
      </w:r>
      <w:r w:rsidR="00F13981" w:rsidRPr="00DA5F3D">
        <w:rPr>
          <w:b/>
          <w:bCs/>
          <w:i/>
          <w:iCs/>
          <w:color w:val="663696"/>
          <w:sz w:val="26"/>
          <w:szCs w:val="26"/>
        </w:rPr>
        <w:t xml:space="preserve">pour faire face aux besoins de financement en 2020. </w:t>
      </w:r>
    </w:p>
    <w:p w:rsidR="00C511E1" w:rsidRPr="00DA5F3D" w:rsidRDefault="00F13981" w:rsidP="009428CD">
      <w:pPr>
        <w:spacing w:line="360" w:lineRule="auto"/>
        <w:ind w:firstLine="708"/>
        <w:jc w:val="both"/>
        <w:rPr>
          <w:rFonts w:ascii="Cambria" w:eastAsia="Batang" w:hAnsi="Cambria"/>
        </w:rPr>
      </w:pPr>
      <w:r w:rsidRPr="00DA5F3D">
        <w:rPr>
          <w:rFonts w:ascii="Cambria" w:eastAsia="Batang" w:hAnsi="Cambria"/>
        </w:rPr>
        <w:t xml:space="preserve">Au niveau des finances publiques, </w:t>
      </w:r>
      <w:r w:rsidR="00B510D4" w:rsidRPr="00DA5F3D">
        <w:rPr>
          <w:rFonts w:ascii="Cambria" w:eastAsia="Batang" w:hAnsi="Cambria"/>
        </w:rPr>
        <w:t xml:space="preserve">la pandémie </w:t>
      </w:r>
      <w:r w:rsidR="00F07438" w:rsidRPr="00DA5F3D">
        <w:rPr>
          <w:rFonts w:ascii="Cambria" w:eastAsia="Batang" w:hAnsi="Cambria"/>
        </w:rPr>
        <w:t xml:space="preserve">du covid-19 </w:t>
      </w:r>
      <w:r w:rsidR="00B510D4" w:rsidRPr="00DA5F3D">
        <w:rPr>
          <w:rFonts w:ascii="Cambria" w:eastAsia="Batang" w:hAnsi="Cambria"/>
        </w:rPr>
        <w:t>et le gel de l’activité économique nationale</w:t>
      </w:r>
      <w:r w:rsidR="00C172FB" w:rsidRPr="00DA5F3D">
        <w:rPr>
          <w:rFonts w:ascii="Cambria" w:eastAsia="Batang" w:hAnsi="Cambria"/>
        </w:rPr>
        <w:t xml:space="preserve"> durant la </w:t>
      </w:r>
      <w:r w:rsidR="005947EE" w:rsidRPr="00DA5F3D">
        <w:rPr>
          <w:rFonts w:ascii="Cambria" w:eastAsia="Batang" w:hAnsi="Cambria"/>
        </w:rPr>
        <w:t>période</w:t>
      </w:r>
      <w:r w:rsidR="00C172FB" w:rsidRPr="00DA5F3D">
        <w:rPr>
          <w:rFonts w:ascii="Cambria" w:eastAsia="Batang" w:hAnsi="Cambria"/>
        </w:rPr>
        <w:t xml:space="preserve"> de confinement</w:t>
      </w:r>
      <w:r w:rsidR="00B510D4" w:rsidRPr="00DA5F3D">
        <w:rPr>
          <w:rFonts w:ascii="Cambria" w:eastAsia="Batang" w:hAnsi="Cambria"/>
        </w:rPr>
        <w:t xml:space="preserve">, </w:t>
      </w:r>
      <w:r w:rsidR="00F07438" w:rsidRPr="00DA5F3D">
        <w:rPr>
          <w:rFonts w:ascii="Cambria" w:eastAsia="Batang" w:hAnsi="Cambria"/>
        </w:rPr>
        <w:t xml:space="preserve">devraient </w:t>
      </w:r>
      <w:r w:rsidR="00C172FB" w:rsidRPr="00DA5F3D">
        <w:rPr>
          <w:rFonts w:ascii="Cambria" w:eastAsia="Batang" w:hAnsi="Cambria"/>
        </w:rPr>
        <w:t>induire</w:t>
      </w:r>
      <w:r w:rsidR="00F07438" w:rsidRPr="00DA5F3D">
        <w:rPr>
          <w:rFonts w:ascii="Cambria" w:eastAsia="Batang" w:hAnsi="Cambria"/>
        </w:rPr>
        <w:t xml:space="preserve"> des </w:t>
      </w:r>
      <w:r w:rsidR="00C172FB" w:rsidRPr="00DA5F3D">
        <w:rPr>
          <w:rFonts w:ascii="Cambria" w:eastAsia="Batang" w:hAnsi="Cambria"/>
        </w:rPr>
        <w:t>effets</w:t>
      </w:r>
      <w:r w:rsidR="00F07438" w:rsidRPr="00DA5F3D">
        <w:rPr>
          <w:rFonts w:ascii="Cambria" w:eastAsia="Batang" w:hAnsi="Cambria"/>
        </w:rPr>
        <w:t xml:space="preserve"> néfastes </w:t>
      </w:r>
      <w:r w:rsidR="005E7ADA" w:rsidRPr="00DA5F3D">
        <w:rPr>
          <w:rFonts w:ascii="Cambria" w:eastAsia="Batang" w:hAnsi="Cambria"/>
        </w:rPr>
        <w:t>sur</w:t>
      </w:r>
      <w:r w:rsidR="00F07438" w:rsidRPr="00DA5F3D">
        <w:rPr>
          <w:rFonts w:ascii="Cambria" w:eastAsia="Batang" w:hAnsi="Cambria"/>
        </w:rPr>
        <w:t xml:space="preserve"> le budget de l’Etat</w:t>
      </w:r>
      <w:r w:rsidR="005E7ADA" w:rsidRPr="00DA5F3D">
        <w:rPr>
          <w:rFonts w:ascii="Cambria" w:eastAsia="Batang" w:hAnsi="Cambria"/>
        </w:rPr>
        <w:t xml:space="preserve"> en 2020</w:t>
      </w:r>
      <w:r w:rsidR="00E77F17">
        <w:rPr>
          <w:rFonts w:ascii="Cambria" w:eastAsia="Batang" w:hAnsi="Cambria"/>
        </w:rPr>
        <w:t xml:space="preserve"> en </w:t>
      </w:r>
      <w:r w:rsidR="009428CD">
        <w:rPr>
          <w:rFonts w:ascii="Cambria" w:eastAsia="Batang" w:hAnsi="Cambria"/>
        </w:rPr>
        <w:t xml:space="preserve">termes </w:t>
      </w:r>
      <w:r w:rsidR="00E77F17">
        <w:rPr>
          <w:rFonts w:ascii="Cambria" w:eastAsia="Batang" w:hAnsi="Cambria"/>
        </w:rPr>
        <w:t xml:space="preserve">de </w:t>
      </w:r>
      <w:r w:rsidR="00C511E1" w:rsidRPr="00DA5F3D">
        <w:rPr>
          <w:rFonts w:ascii="Cambria" w:eastAsia="Batang" w:hAnsi="Cambria"/>
        </w:rPr>
        <w:t xml:space="preserve"> recettes </w:t>
      </w:r>
      <w:r w:rsidR="005F54FF" w:rsidRPr="00DA5F3D">
        <w:rPr>
          <w:rFonts w:ascii="Cambria" w:eastAsia="Batang" w:hAnsi="Cambria"/>
        </w:rPr>
        <w:t>fiscales</w:t>
      </w:r>
      <w:r w:rsidR="005947EE" w:rsidRPr="00DA5F3D">
        <w:rPr>
          <w:rFonts w:ascii="Cambria" w:eastAsia="Batang" w:hAnsi="Cambria"/>
        </w:rPr>
        <w:t>.</w:t>
      </w:r>
    </w:p>
    <w:p w:rsidR="005B3DAA" w:rsidRPr="00DA5F3D" w:rsidRDefault="00A553DD" w:rsidP="009428CD">
      <w:pPr>
        <w:spacing w:line="360" w:lineRule="auto"/>
        <w:jc w:val="both"/>
        <w:rPr>
          <w:rFonts w:ascii="Cambria" w:eastAsia="Batang" w:hAnsi="Cambria"/>
        </w:rPr>
      </w:pPr>
      <w:r w:rsidRPr="00DA5F3D">
        <w:rPr>
          <w:rFonts w:ascii="Cambria" w:eastAsia="Batang" w:hAnsi="Cambria"/>
        </w:rPr>
        <w:t xml:space="preserve"> </w:t>
      </w:r>
      <w:r w:rsidR="004B436C">
        <w:rPr>
          <w:rFonts w:ascii="Cambria" w:eastAsia="Batang" w:hAnsi="Cambria"/>
        </w:rPr>
        <w:tab/>
      </w:r>
      <w:r w:rsidR="00FD46F8" w:rsidRPr="00DA5F3D">
        <w:rPr>
          <w:rFonts w:ascii="Cambria" w:eastAsia="Batang" w:hAnsi="Cambria"/>
        </w:rPr>
        <w:t>Les recettes de l’IS provenant des sociétés opérant dans le secteur des télécommunications, du secteur bancaire ou celui des assurances ne devraient pas être fortement impactées, alors qu’une baisse des recettes est prévue suite aux demandes d’exemption des paiements des acomptes provisio</w:t>
      </w:r>
      <w:r w:rsidR="005947EE" w:rsidRPr="00DA5F3D">
        <w:rPr>
          <w:rFonts w:ascii="Cambria" w:eastAsia="Batang" w:hAnsi="Cambria"/>
        </w:rPr>
        <w:t xml:space="preserve">nnels des entreprises </w:t>
      </w:r>
      <w:r w:rsidR="00FD46F8" w:rsidRPr="00DA5F3D">
        <w:rPr>
          <w:rFonts w:ascii="Cambria" w:eastAsia="Batang" w:hAnsi="Cambria"/>
        </w:rPr>
        <w:t xml:space="preserve">qui prévoient une chute de </w:t>
      </w:r>
      <w:r w:rsidRPr="00DA5F3D">
        <w:rPr>
          <w:rFonts w:ascii="Cambria" w:eastAsia="Batang" w:hAnsi="Cambria"/>
        </w:rPr>
        <w:t xml:space="preserve">leurs résultats en 2020. </w:t>
      </w:r>
      <w:r w:rsidR="00FD46F8" w:rsidRPr="00DA5F3D">
        <w:rPr>
          <w:rFonts w:ascii="Cambria" w:eastAsia="Batang" w:hAnsi="Cambria"/>
        </w:rPr>
        <w:t xml:space="preserve">De son côté, l’impôt sur le revenu devrait être affecté suite à la </w:t>
      </w:r>
      <w:r w:rsidR="00FD46F8" w:rsidRPr="00DA5F3D">
        <w:rPr>
          <w:rFonts w:ascii="Cambria" w:eastAsia="Batang" w:hAnsi="Cambria"/>
        </w:rPr>
        <w:lastRenderedPageBreak/>
        <w:t>récession économique</w:t>
      </w:r>
      <w:r w:rsidR="00BE0BE7" w:rsidRPr="00DA5F3D">
        <w:rPr>
          <w:rFonts w:ascii="Cambria" w:eastAsia="Batang" w:hAnsi="Cambria"/>
        </w:rPr>
        <w:t> due</w:t>
      </w:r>
      <w:r w:rsidR="00FD46F8" w:rsidRPr="00DA5F3D">
        <w:rPr>
          <w:rFonts w:ascii="Cambria" w:eastAsia="Batang" w:hAnsi="Cambria"/>
        </w:rPr>
        <w:t xml:space="preserve"> </w:t>
      </w:r>
      <w:r w:rsidR="009465F0" w:rsidRPr="00DA5F3D">
        <w:rPr>
          <w:rFonts w:ascii="Cambria" w:eastAsia="Batang" w:hAnsi="Cambria"/>
        </w:rPr>
        <w:t xml:space="preserve">à la </w:t>
      </w:r>
      <w:r w:rsidR="00BE0BE7" w:rsidRPr="00DA5F3D">
        <w:rPr>
          <w:rFonts w:ascii="Cambria" w:eastAsia="Batang" w:hAnsi="Cambria"/>
        </w:rPr>
        <w:t>sécheresse</w:t>
      </w:r>
      <w:r w:rsidR="009465F0" w:rsidRPr="00DA5F3D">
        <w:rPr>
          <w:rFonts w:ascii="Cambria" w:eastAsia="Batang" w:hAnsi="Cambria"/>
        </w:rPr>
        <w:t xml:space="preserve"> </w:t>
      </w:r>
      <w:r w:rsidR="009428CD">
        <w:rPr>
          <w:rFonts w:ascii="Cambria" w:eastAsia="Batang" w:hAnsi="Cambria"/>
        </w:rPr>
        <w:t xml:space="preserve">et </w:t>
      </w:r>
      <w:r w:rsidR="009428CD" w:rsidRPr="009428CD">
        <w:rPr>
          <w:rFonts w:ascii="Cambria" w:eastAsia="Batang" w:hAnsi="Cambria"/>
        </w:rPr>
        <w:t>aux retombées économique lourdes de la pandémie sur l’activité des</w:t>
      </w:r>
      <w:r w:rsidR="00FD46F8" w:rsidRPr="00DA5F3D">
        <w:rPr>
          <w:rFonts w:ascii="Cambria" w:eastAsia="Batang" w:hAnsi="Cambria"/>
        </w:rPr>
        <w:t xml:space="preserve"> entreprises. </w:t>
      </w:r>
    </w:p>
    <w:p w:rsidR="00A553DD" w:rsidRPr="00DA5F3D" w:rsidRDefault="005B3DAA" w:rsidP="003803B1">
      <w:pPr>
        <w:spacing w:line="360" w:lineRule="auto"/>
        <w:jc w:val="both"/>
        <w:rPr>
          <w:rFonts w:ascii="Cambria" w:eastAsia="Batang" w:hAnsi="Cambria"/>
        </w:rPr>
      </w:pPr>
      <w:r w:rsidRPr="00DA5F3D">
        <w:rPr>
          <w:rFonts w:ascii="Cambria" w:eastAsia="Batang" w:hAnsi="Cambria"/>
        </w:rPr>
        <w:t xml:space="preserve"> De </w:t>
      </w:r>
      <w:r w:rsidR="00FC5E59" w:rsidRPr="00DA5F3D">
        <w:rPr>
          <w:rFonts w:ascii="Cambria" w:eastAsia="Batang" w:hAnsi="Cambria"/>
        </w:rPr>
        <w:t>même</w:t>
      </w:r>
      <w:r w:rsidRPr="00DA5F3D">
        <w:rPr>
          <w:rFonts w:ascii="Cambria" w:eastAsia="Batang" w:hAnsi="Cambria"/>
        </w:rPr>
        <w:t xml:space="preserve">, </w:t>
      </w:r>
      <w:r w:rsidR="00FC5E59" w:rsidRPr="00DA5F3D">
        <w:rPr>
          <w:rFonts w:ascii="Cambria" w:eastAsia="Batang" w:hAnsi="Cambria"/>
        </w:rPr>
        <w:t>l</w:t>
      </w:r>
      <w:r w:rsidR="00FD46F8" w:rsidRPr="00DA5F3D">
        <w:rPr>
          <w:rFonts w:ascii="Cambria" w:eastAsia="Batang" w:hAnsi="Cambria"/>
        </w:rPr>
        <w:t xml:space="preserve">es recettes de la TVA devraient </w:t>
      </w:r>
      <w:r w:rsidRPr="00DA5F3D">
        <w:rPr>
          <w:rFonts w:ascii="Cambria" w:eastAsia="Batang" w:hAnsi="Cambria"/>
        </w:rPr>
        <w:t>afficher</w:t>
      </w:r>
      <w:r w:rsidR="00FD46F8" w:rsidRPr="00DA5F3D">
        <w:rPr>
          <w:rFonts w:ascii="Cambria" w:eastAsia="Batang" w:hAnsi="Cambria"/>
        </w:rPr>
        <w:t xml:space="preserve"> une baisse remarquable suite </w:t>
      </w:r>
      <w:r w:rsidR="00FC5E59" w:rsidRPr="00DA5F3D">
        <w:rPr>
          <w:rFonts w:ascii="Cambria" w:eastAsia="Batang" w:hAnsi="Cambria"/>
        </w:rPr>
        <w:t xml:space="preserve">au repli de la demande amplifiée par </w:t>
      </w:r>
      <w:r w:rsidR="00FD46F8" w:rsidRPr="00DA5F3D">
        <w:rPr>
          <w:rFonts w:ascii="Cambria" w:eastAsia="Batang" w:hAnsi="Cambria"/>
        </w:rPr>
        <w:t xml:space="preserve">l’état </w:t>
      </w:r>
      <w:r w:rsidR="00835189" w:rsidRPr="00DA5F3D">
        <w:rPr>
          <w:rFonts w:ascii="Cambria" w:eastAsia="Batang" w:hAnsi="Cambria"/>
        </w:rPr>
        <w:t xml:space="preserve">et la durée prolongée </w:t>
      </w:r>
      <w:r w:rsidR="00FD46F8" w:rsidRPr="00DA5F3D">
        <w:rPr>
          <w:rFonts w:ascii="Cambria" w:eastAsia="Batang" w:hAnsi="Cambria"/>
        </w:rPr>
        <w:t>de confinement.</w:t>
      </w:r>
      <w:r w:rsidR="00A553DD" w:rsidRPr="00DA5F3D">
        <w:rPr>
          <w:rFonts w:ascii="Cambria" w:eastAsia="Batang" w:hAnsi="Cambria"/>
        </w:rPr>
        <w:t xml:space="preserve"> </w:t>
      </w:r>
      <w:r w:rsidR="00FD46F8" w:rsidRPr="00DA5F3D">
        <w:rPr>
          <w:rFonts w:ascii="Cambria" w:eastAsia="Batang" w:hAnsi="Cambria"/>
        </w:rPr>
        <w:t xml:space="preserve">De ce fait, les recettes fiscales devraient accuser une baisse </w:t>
      </w:r>
      <w:r w:rsidR="00FD46F8" w:rsidRPr="0084754E">
        <w:rPr>
          <w:rFonts w:ascii="Cambria" w:eastAsia="Batang" w:hAnsi="Cambria"/>
        </w:rPr>
        <w:t>de </w:t>
      </w:r>
      <w:r w:rsidR="0084754E" w:rsidRPr="0084754E">
        <w:rPr>
          <w:rFonts w:ascii="Cambria" w:eastAsia="Batang" w:hAnsi="Cambria"/>
        </w:rPr>
        <w:t>10,8</w:t>
      </w:r>
      <w:r w:rsidR="00A66335" w:rsidRPr="0084754E">
        <w:rPr>
          <w:rFonts w:ascii="Cambria" w:eastAsia="Batang" w:hAnsi="Cambria"/>
        </w:rPr>
        <w:t>%</w:t>
      </w:r>
      <w:r w:rsidR="00FD46F8" w:rsidRPr="0084754E">
        <w:rPr>
          <w:rFonts w:ascii="Cambria" w:eastAsia="Batang" w:hAnsi="Cambria"/>
        </w:rPr>
        <w:t xml:space="preserve"> en</w:t>
      </w:r>
      <w:r w:rsidR="00FD46F8" w:rsidRPr="00DA5F3D">
        <w:rPr>
          <w:rFonts w:ascii="Cambria" w:eastAsia="Batang" w:hAnsi="Cambria"/>
        </w:rPr>
        <w:t xml:space="preserve"> 2020 </w:t>
      </w:r>
      <w:r w:rsidR="005947EE" w:rsidRPr="00DA5F3D">
        <w:rPr>
          <w:rFonts w:ascii="Cambria" w:eastAsia="Batang" w:hAnsi="Cambria"/>
        </w:rPr>
        <w:t xml:space="preserve">pour se situer à </w:t>
      </w:r>
      <w:r w:rsidR="001D4BD0" w:rsidRPr="00A66335">
        <w:rPr>
          <w:rFonts w:ascii="Cambria" w:eastAsia="Batang" w:hAnsi="Cambria"/>
        </w:rPr>
        <w:t>17,</w:t>
      </w:r>
      <w:r w:rsidR="00A37FAB" w:rsidRPr="00A66335">
        <w:rPr>
          <w:rFonts w:ascii="Cambria" w:eastAsia="Batang" w:hAnsi="Cambria"/>
        </w:rPr>
        <w:t>5</w:t>
      </w:r>
      <w:r w:rsidR="001D4BD0" w:rsidRPr="00A66335">
        <w:rPr>
          <w:rFonts w:ascii="Cambria" w:eastAsia="Batang" w:hAnsi="Cambria"/>
        </w:rPr>
        <w:t>%</w:t>
      </w:r>
      <w:r w:rsidR="001D4BD0" w:rsidRPr="00DA5F3D">
        <w:rPr>
          <w:rFonts w:ascii="Cambria" w:eastAsia="Batang" w:hAnsi="Cambria"/>
        </w:rPr>
        <w:t xml:space="preserve"> du PIB </w:t>
      </w:r>
      <w:r w:rsidR="00237644" w:rsidRPr="00DA5F3D">
        <w:rPr>
          <w:rFonts w:ascii="Cambria" w:eastAsia="Batang" w:hAnsi="Cambria"/>
        </w:rPr>
        <w:t>au lie</w:t>
      </w:r>
      <w:r w:rsidR="00FF22AF" w:rsidRPr="00DA5F3D">
        <w:rPr>
          <w:rFonts w:ascii="Cambria" w:eastAsia="Batang" w:hAnsi="Cambria"/>
        </w:rPr>
        <w:t>u de</w:t>
      </w:r>
      <w:r w:rsidR="001D4BD0" w:rsidRPr="00DA5F3D">
        <w:rPr>
          <w:rFonts w:ascii="Cambria" w:eastAsia="Batang" w:hAnsi="Cambria"/>
        </w:rPr>
        <w:t xml:space="preserve"> </w:t>
      </w:r>
      <w:r w:rsidR="00237644" w:rsidRPr="00DA5F3D">
        <w:rPr>
          <w:rFonts w:ascii="Cambria" w:eastAsia="Batang" w:hAnsi="Cambria"/>
        </w:rPr>
        <w:t xml:space="preserve">18,4% du PIB </w:t>
      </w:r>
      <w:r w:rsidR="00FD46F8" w:rsidRPr="00DA5F3D">
        <w:rPr>
          <w:rFonts w:ascii="Cambria" w:eastAsia="Batang" w:hAnsi="Cambria"/>
        </w:rPr>
        <w:t>en 2019.</w:t>
      </w:r>
      <w:r w:rsidR="00A553DD" w:rsidRPr="00DA5F3D">
        <w:rPr>
          <w:rFonts w:ascii="Cambria" w:eastAsia="Batang" w:hAnsi="Cambria"/>
        </w:rPr>
        <w:t xml:space="preserve"> Tenant compte de la hausse des recettes non fiscales </w:t>
      </w:r>
      <w:r w:rsidR="00FF22AF" w:rsidRPr="00DA5F3D">
        <w:rPr>
          <w:rFonts w:ascii="Cambria" w:eastAsia="Batang" w:hAnsi="Cambria"/>
        </w:rPr>
        <w:t>à</w:t>
      </w:r>
      <w:r w:rsidR="00A553DD" w:rsidRPr="00DA5F3D">
        <w:rPr>
          <w:rFonts w:ascii="Cambria" w:eastAsia="Batang" w:hAnsi="Cambria"/>
        </w:rPr>
        <w:t xml:space="preserve"> </w:t>
      </w:r>
      <w:r w:rsidR="00237644" w:rsidRPr="00DA5F3D">
        <w:rPr>
          <w:rFonts w:ascii="Cambria" w:eastAsia="Batang" w:hAnsi="Cambria"/>
        </w:rPr>
        <w:t>3,2</w:t>
      </w:r>
      <w:r w:rsidR="00A553DD" w:rsidRPr="00DA5F3D">
        <w:rPr>
          <w:rFonts w:ascii="Cambria" w:eastAsia="Batang" w:hAnsi="Cambria"/>
        </w:rPr>
        <w:t xml:space="preserve">% du PIB, les recettes ordinaires devraient </w:t>
      </w:r>
      <w:r w:rsidR="00FC5E59" w:rsidRPr="00DA5F3D">
        <w:rPr>
          <w:rFonts w:ascii="Cambria" w:eastAsia="Batang" w:hAnsi="Cambria"/>
        </w:rPr>
        <w:t>représenter</w:t>
      </w:r>
      <w:r w:rsidR="00237644" w:rsidRPr="00DA5F3D">
        <w:rPr>
          <w:rFonts w:ascii="Cambria" w:eastAsia="Batang" w:hAnsi="Cambria"/>
        </w:rPr>
        <w:t xml:space="preserve"> </w:t>
      </w:r>
      <w:r w:rsidR="00237644" w:rsidRPr="00A37FAB">
        <w:rPr>
          <w:rFonts w:ascii="Cambria" w:eastAsia="Batang" w:hAnsi="Cambria"/>
        </w:rPr>
        <w:t>21,</w:t>
      </w:r>
      <w:r w:rsidR="006A0F33" w:rsidRPr="00A37FAB">
        <w:rPr>
          <w:rFonts w:ascii="Cambria" w:eastAsia="Batang" w:hAnsi="Cambria"/>
        </w:rPr>
        <w:t>1</w:t>
      </w:r>
      <w:r w:rsidR="00237644" w:rsidRPr="00A37FAB">
        <w:rPr>
          <w:rFonts w:ascii="Cambria" w:eastAsia="Batang" w:hAnsi="Cambria"/>
        </w:rPr>
        <w:t>%</w:t>
      </w:r>
      <w:r w:rsidR="00A553DD" w:rsidRPr="00A37FAB">
        <w:rPr>
          <w:rFonts w:ascii="Cambria" w:eastAsia="Batang" w:hAnsi="Cambria"/>
        </w:rPr>
        <w:t xml:space="preserve"> </w:t>
      </w:r>
      <w:r w:rsidR="00FF22AF" w:rsidRPr="00DA5F3D">
        <w:rPr>
          <w:rFonts w:ascii="Cambria" w:eastAsia="Batang" w:hAnsi="Cambria"/>
        </w:rPr>
        <w:t xml:space="preserve">du PIB </w:t>
      </w:r>
      <w:r w:rsidR="00A553DD" w:rsidRPr="00DA5F3D">
        <w:rPr>
          <w:rFonts w:ascii="Cambria" w:eastAsia="Batang" w:hAnsi="Cambria"/>
        </w:rPr>
        <w:t xml:space="preserve">en 2020 </w:t>
      </w:r>
      <w:r w:rsidR="00237644" w:rsidRPr="00DA5F3D">
        <w:rPr>
          <w:rFonts w:ascii="Cambria" w:eastAsia="Batang" w:hAnsi="Cambria"/>
        </w:rPr>
        <w:t xml:space="preserve">en baisse par rapport </w:t>
      </w:r>
      <w:r w:rsidR="00FF22AF" w:rsidRPr="00DA5F3D">
        <w:rPr>
          <w:rFonts w:ascii="Cambria" w:eastAsia="Batang" w:hAnsi="Cambria"/>
        </w:rPr>
        <w:t xml:space="preserve">à </w:t>
      </w:r>
      <w:r w:rsidR="00860FBC" w:rsidRPr="00DA5F3D">
        <w:rPr>
          <w:rFonts w:ascii="Cambria" w:eastAsia="Batang" w:hAnsi="Cambria"/>
        </w:rPr>
        <w:t xml:space="preserve">21,7% </w:t>
      </w:r>
      <w:r w:rsidR="00A553DD" w:rsidRPr="00DA5F3D">
        <w:rPr>
          <w:rFonts w:ascii="Cambria" w:eastAsia="Batang" w:hAnsi="Cambria"/>
        </w:rPr>
        <w:t>en 2019.</w:t>
      </w:r>
    </w:p>
    <w:p w:rsidR="00860FBC" w:rsidRPr="00DA5F3D" w:rsidRDefault="00FD46F8" w:rsidP="00950B1A">
      <w:pPr>
        <w:spacing w:line="360" w:lineRule="auto"/>
        <w:ind w:firstLine="567"/>
        <w:jc w:val="both"/>
        <w:rPr>
          <w:rFonts w:ascii="Cambria" w:eastAsia="Batang" w:hAnsi="Cambria"/>
        </w:rPr>
      </w:pPr>
      <w:r w:rsidRPr="00DA5F3D">
        <w:rPr>
          <w:rFonts w:ascii="Cambria" w:eastAsia="Batang" w:hAnsi="Cambria"/>
        </w:rPr>
        <w:t>Du côté des dépenses</w:t>
      </w:r>
      <w:r w:rsidR="00FF22AF" w:rsidRPr="00DA5F3D">
        <w:rPr>
          <w:rFonts w:ascii="Cambria" w:eastAsia="Batang" w:hAnsi="Cambria"/>
        </w:rPr>
        <w:t>, i</w:t>
      </w:r>
      <w:r w:rsidRPr="00DA5F3D">
        <w:rPr>
          <w:rFonts w:ascii="Cambria" w:eastAsia="Batang" w:hAnsi="Cambria"/>
        </w:rPr>
        <w:t xml:space="preserve">l est à rappeler qu’une grande </w:t>
      </w:r>
      <w:r w:rsidR="00FF22AF" w:rsidRPr="00DA5F3D">
        <w:rPr>
          <w:rFonts w:ascii="Cambria" w:eastAsia="Batang" w:hAnsi="Cambria"/>
        </w:rPr>
        <w:t>partie des charges,</w:t>
      </w:r>
      <w:r w:rsidRPr="00DA5F3D">
        <w:rPr>
          <w:rFonts w:ascii="Cambria" w:eastAsia="Batang" w:hAnsi="Cambria"/>
        </w:rPr>
        <w:t xml:space="preserve"> lié</w:t>
      </w:r>
      <w:r w:rsidR="00FF22AF" w:rsidRPr="00DA5F3D">
        <w:rPr>
          <w:rFonts w:ascii="Cambria" w:eastAsia="Batang" w:hAnsi="Cambria"/>
        </w:rPr>
        <w:t>e</w:t>
      </w:r>
      <w:r w:rsidRPr="00DA5F3D">
        <w:rPr>
          <w:rFonts w:ascii="Cambria" w:eastAsia="Batang" w:hAnsi="Cambria"/>
        </w:rPr>
        <w:t>s</w:t>
      </w:r>
      <w:r w:rsidR="00FF22AF" w:rsidRPr="00DA5F3D">
        <w:rPr>
          <w:rFonts w:ascii="Cambria" w:eastAsia="Batang" w:hAnsi="Cambria"/>
        </w:rPr>
        <w:t xml:space="preserve"> aux mesures de soutien social et économique</w:t>
      </w:r>
      <w:r w:rsidRPr="00DA5F3D">
        <w:rPr>
          <w:rFonts w:ascii="Cambria" w:eastAsia="Batang" w:hAnsi="Cambria"/>
        </w:rPr>
        <w:t xml:space="preserve"> prises par le Comité de veille, est financée par le fonds de gestion du coronavirus lancé par S</w:t>
      </w:r>
      <w:r w:rsidR="00FF22AF" w:rsidRPr="00DA5F3D">
        <w:rPr>
          <w:rFonts w:ascii="Cambria" w:eastAsia="Batang" w:hAnsi="Cambria"/>
        </w:rPr>
        <w:t xml:space="preserve">a </w:t>
      </w:r>
      <w:r w:rsidRPr="00DA5F3D">
        <w:rPr>
          <w:rFonts w:ascii="Cambria" w:eastAsia="Batang" w:hAnsi="Cambria"/>
        </w:rPr>
        <w:t>M</w:t>
      </w:r>
      <w:r w:rsidR="00FF22AF" w:rsidRPr="00DA5F3D">
        <w:rPr>
          <w:rFonts w:ascii="Cambria" w:eastAsia="Batang" w:hAnsi="Cambria"/>
        </w:rPr>
        <w:t>ajesté</w:t>
      </w:r>
      <w:r w:rsidRPr="00DA5F3D">
        <w:rPr>
          <w:rFonts w:ascii="Cambria" w:eastAsia="Batang" w:hAnsi="Cambria"/>
        </w:rPr>
        <w:t xml:space="preserve"> le Roi</w:t>
      </w:r>
      <w:r w:rsidR="00770388" w:rsidRPr="00DA5F3D">
        <w:rPr>
          <w:rFonts w:ascii="Cambria" w:eastAsia="Batang" w:hAnsi="Cambria"/>
        </w:rPr>
        <w:t xml:space="preserve"> Mohammed VI</w:t>
      </w:r>
      <w:r w:rsidRPr="00DA5F3D">
        <w:rPr>
          <w:rFonts w:ascii="Cambria" w:eastAsia="Batang" w:hAnsi="Cambria"/>
        </w:rPr>
        <w:t>.</w:t>
      </w:r>
      <w:r w:rsidR="00A553DD" w:rsidRPr="00DA5F3D">
        <w:rPr>
          <w:rFonts w:ascii="Cambria" w:eastAsia="Batang" w:hAnsi="Cambria"/>
        </w:rPr>
        <w:t xml:space="preserve"> </w:t>
      </w:r>
      <w:r w:rsidRPr="00DA5F3D">
        <w:rPr>
          <w:rFonts w:ascii="Cambria" w:eastAsia="Batang" w:hAnsi="Cambria"/>
        </w:rPr>
        <w:t xml:space="preserve">Les dépenses ordinaires devraient ainsi se maintenir, atteignant </w:t>
      </w:r>
      <w:r w:rsidR="00860FBC" w:rsidRPr="00DA5F3D">
        <w:rPr>
          <w:rFonts w:ascii="Cambria" w:eastAsia="Batang" w:hAnsi="Cambria"/>
        </w:rPr>
        <w:t>22,</w:t>
      </w:r>
      <w:r w:rsidR="00950B1A">
        <w:rPr>
          <w:rFonts w:ascii="Cambria" w:eastAsia="Batang" w:hAnsi="Cambria"/>
        </w:rPr>
        <w:t>7</w:t>
      </w:r>
      <w:r w:rsidRPr="00DA5F3D">
        <w:rPr>
          <w:rFonts w:ascii="Cambria" w:eastAsia="Batang" w:hAnsi="Cambria"/>
        </w:rPr>
        <w:t xml:space="preserve">% du PIB. Cependant, les charges liées à la caisse de compensation, devraient se contracter en 2020, suite à la baisse des cours du pétrole et du gaz butane qui lui est directement lié. </w:t>
      </w:r>
    </w:p>
    <w:p w:rsidR="00FE20FD" w:rsidRPr="00DA5F3D" w:rsidRDefault="00860FBC" w:rsidP="00950B1A">
      <w:pPr>
        <w:spacing w:line="360" w:lineRule="auto"/>
        <w:ind w:firstLine="567"/>
        <w:jc w:val="both"/>
        <w:rPr>
          <w:rFonts w:ascii="Cambria" w:eastAsia="Batang" w:hAnsi="Cambria"/>
        </w:rPr>
      </w:pPr>
      <w:r w:rsidRPr="00DA5F3D">
        <w:rPr>
          <w:rFonts w:ascii="Cambria" w:eastAsia="Batang" w:hAnsi="Cambria"/>
        </w:rPr>
        <w:t xml:space="preserve">Quant aux dépenses d’investissements, et sous l’hypothèse de recourir à des coupes budgétaires, en vue d’adapter la politique budgétaire aux impératifs du contexte pandémique, ces charges </w:t>
      </w:r>
      <w:r w:rsidR="00D80E3A" w:rsidRPr="00DA5F3D">
        <w:rPr>
          <w:rFonts w:ascii="Cambria" w:eastAsia="Batang" w:hAnsi="Cambria"/>
        </w:rPr>
        <w:t xml:space="preserve">devraient </w:t>
      </w:r>
      <w:r w:rsidR="00F866BC">
        <w:rPr>
          <w:rFonts w:ascii="Cambria" w:eastAsia="Batang" w:hAnsi="Cambria"/>
        </w:rPr>
        <w:t>baisser de près de 7% maintenant</w:t>
      </w:r>
      <w:r w:rsidR="00D80E3A" w:rsidRPr="00DA5F3D">
        <w:rPr>
          <w:rFonts w:ascii="Cambria" w:eastAsia="Batang" w:hAnsi="Cambria"/>
        </w:rPr>
        <w:t xml:space="preserve"> </w:t>
      </w:r>
      <w:r w:rsidR="00F866BC">
        <w:rPr>
          <w:rFonts w:ascii="Cambria" w:eastAsia="Batang" w:hAnsi="Cambria"/>
        </w:rPr>
        <w:t>ainsi sa part dans le PIB à</w:t>
      </w:r>
      <w:r w:rsidRPr="00DA5F3D">
        <w:rPr>
          <w:rFonts w:ascii="Cambria" w:eastAsia="Batang" w:hAnsi="Cambria"/>
        </w:rPr>
        <w:t xml:space="preserve"> 6,</w:t>
      </w:r>
      <w:r w:rsidR="00F866BC">
        <w:rPr>
          <w:rFonts w:ascii="Cambria" w:eastAsia="Batang" w:hAnsi="Cambria"/>
        </w:rPr>
        <w:t xml:space="preserve">1%. </w:t>
      </w:r>
      <w:r w:rsidR="00FE20FD" w:rsidRPr="00DA5F3D">
        <w:rPr>
          <w:rFonts w:ascii="Cambria" w:eastAsia="Batang" w:hAnsi="Cambria"/>
        </w:rPr>
        <w:t xml:space="preserve">Dans ces conditions, </w:t>
      </w:r>
      <w:r w:rsidR="00544CAA" w:rsidRPr="00DA5F3D">
        <w:rPr>
          <w:rFonts w:ascii="Cambria" w:eastAsia="Batang" w:hAnsi="Cambria"/>
        </w:rPr>
        <w:t>le</w:t>
      </w:r>
      <w:r w:rsidR="00770388" w:rsidRPr="00DA5F3D">
        <w:rPr>
          <w:rFonts w:ascii="Cambria" w:eastAsia="Batang" w:hAnsi="Cambria"/>
        </w:rPr>
        <w:t>s</w:t>
      </w:r>
      <w:r w:rsidR="00FE20FD" w:rsidRPr="00DA5F3D">
        <w:rPr>
          <w:rFonts w:ascii="Cambria" w:eastAsia="Batang" w:hAnsi="Cambria"/>
        </w:rPr>
        <w:t xml:space="preserve"> besoins de financement devrai</w:t>
      </w:r>
      <w:r w:rsidR="00770388" w:rsidRPr="00DA5F3D">
        <w:rPr>
          <w:rFonts w:ascii="Cambria" w:eastAsia="Batang" w:hAnsi="Cambria"/>
        </w:rPr>
        <w:t>en</w:t>
      </w:r>
      <w:r w:rsidR="00FE20FD" w:rsidRPr="00DA5F3D">
        <w:rPr>
          <w:rFonts w:ascii="Cambria" w:eastAsia="Batang" w:hAnsi="Cambria"/>
        </w:rPr>
        <w:t xml:space="preserve">t s’accentuer en 2020 pour atteindre </w:t>
      </w:r>
      <w:r w:rsidR="004335BA" w:rsidRPr="00DA5F3D">
        <w:rPr>
          <w:rFonts w:ascii="Cambria" w:eastAsia="Batang" w:hAnsi="Cambria"/>
        </w:rPr>
        <w:t>près</w:t>
      </w:r>
      <w:r w:rsidR="001D4BD0" w:rsidRPr="00DA5F3D">
        <w:rPr>
          <w:rFonts w:ascii="Cambria" w:eastAsia="Batang" w:hAnsi="Cambria"/>
        </w:rPr>
        <w:t xml:space="preserve"> de </w:t>
      </w:r>
      <w:r w:rsidR="002A3CA7" w:rsidRPr="00DA5F3D">
        <w:rPr>
          <w:rFonts w:ascii="Cambria" w:eastAsia="Batang" w:hAnsi="Cambria"/>
        </w:rPr>
        <w:t>7</w:t>
      </w:r>
      <w:r w:rsidR="00FC5E59" w:rsidRPr="00DA5F3D">
        <w:rPr>
          <w:rFonts w:ascii="Cambria" w:eastAsia="Batang" w:hAnsi="Cambria"/>
        </w:rPr>
        <w:t>,</w:t>
      </w:r>
      <w:r w:rsidR="00950B1A">
        <w:rPr>
          <w:rFonts w:ascii="Cambria" w:eastAsia="Batang" w:hAnsi="Cambria"/>
        </w:rPr>
        <w:t>4</w:t>
      </w:r>
      <w:r w:rsidR="002A3CA7" w:rsidRPr="00DA5F3D">
        <w:rPr>
          <w:rFonts w:ascii="Cambria" w:eastAsia="Batang" w:hAnsi="Cambria"/>
        </w:rPr>
        <w:t>%</w:t>
      </w:r>
      <w:r w:rsidR="00FE20FD" w:rsidRPr="00DA5F3D">
        <w:rPr>
          <w:rFonts w:ascii="Cambria" w:eastAsia="Batang" w:hAnsi="Cambria"/>
        </w:rPr>
        <w:t xml:space="preserve"> du PIB</w:t>
      </w:r>
      <w:r w:rsidR="004335BA" w:rsidRPr="00DA5F3D">
        <w:rPr>
          <w:rFonts w:ascii="Cambria" w:eastAsia="Batang" w:hAnsi="Cambria"/>
        </w:rPr>
        <w:t>,</w:t>
      </w:r>
      <w:r w:rsidR="00FE20FD" w:rsidRPr="00DA5F3D">
        <w:rPr>
          <w:rFonts w:ascii="Cambria" w:eastAsia="Batang" w:hAnsi="Cambria"/>
        </w:rPr>
        <w:t xml:space="preserve"> </w:t>
      </w:r>
      <w:r w:rsidRPr="00DA5F3D">
        <w:rPr>
          <w:rFonts w:ascii="Cambria" w:eastAsia="Batang" w:hAnsi="Cambria"/>
        </w:rPr>
        <w:t>d</w:t>
      </w:r>
      <w:r w:rsidR="004335BA" w:rsidRPr="00DA5F3D">
        <w:rPr>
          <w:rFonts w:ascii="Cambria" w:eastAsia="Batang" w:hAnsi="Cambria"/>
        </w:rPr>
        <w:t>épassan</w:t>
      </w:r>
      <w:r w:rsidR="00FE20FD" w:rsidRPr="00DA5F3D">
        <w:rPr>
          <w:rFonts w:ascii="Cambria" w:eastAsia="Batang" w:hAnsi="Cambria"/>
        </w:rPr>
        <w:t>t largement le niveau atteint en moyenne annuelle entre les années 201</w:t>
      </w:r>
      <w:r w:rsidR="00544CAA" w:rsidRPr="00DA5F3D">
        <w:rPr>
          <w:rFonts w:ascii="Cambria" w:eastAsia="Batang" w:hAnsi="Cambria"/>
        </w:rPr>
        <w:t>1</w:t>
      </w:r>
      <w:r w:rsidR="00FE20FD" w:rsidRPr="00DA5F3D">
        <w:rPr>
          <w:rFonts w:ascii="Cambria" w:eastAsia="Batang" w:hAnsi="Cambria"/>
        </w:rPr>
        <w:t xml:space="preserve"> et 2013, soit 6,</w:t>
      </w:r>
      <w:r w:rsidR="00544CAA" w:rsidRPr="00DA5F3D">
        <w:rPr>
          <w:rFonts w:ascii="Cambria" w:eastAsia="Batang" w:hAnsi="Cambria"/>
        </w:rPr>
        <w:t>1</w:t>
      </w:r>
      <w:r w:rsidR="00FE20FD" w:rsidRPr="00DA5F3D">
        <w:rPr>
          <w:rFonts w:ascii="Cambria" w:eastAsia="Batang" w:hAnsi="Cambria"/>
        </w:rPr>
        <w:t>% du PIB.</w:t>
      </w:r>
    </w:p>
    <w:p w:rsidR="00770388" w:rsidRPr="00127E34" w:rsidRDefault="00770388" w:rsidP="004335BA">
      <w:pPr>
        <w:spacing w:line="360" w:lineRule="auto"/>
        <w:ind w:firstLine="567"/>
        <w:jc w:val="both"/>
        <w:rPr>
          <w:rFonts w:ascii="Calisto MT" w:eastAsia="Batang" w:hAnsi="Calisto MT"/>
          <w:sz w:val="26"/>
          <w:szCs w:val="26"/>
        </w:rPr>
      </w:pPr>
    </w:p>
    <w:p w:rsidR="001F7D5F" w:rsidRPr="00DA5F3D" w:rsidRDefault="0004407A" w:rsidP="002C2934">
      <w:pPr>
        <w:spacing w:line="276" w:lineRule="auto"/>
        <w:jc w:val="both"/>
        <w:rPr>
          <w:b/>
          <w:bCs/>
          <w:i/>
          <w:iCs/>
          <w:color w:val="663696"/>
          <w:sz w:val="26"/>
          <w:szCs w:val="26"/>
        </w:rPr>
      </w:pPr>
      <w:r w:rsidRPr="00DA5F3D">
        <w:rPr>
          <w:b/>
          <w:bCs/>
          <w:i/>
          <w:iCs/>
          <w:color w:val="663696"/>
          <w:sz w:val="26"/>
          <w:szCs w:val="26"/>
        </w:rPr>
        <w:t xml:space="preserve">Endettement : </w:t>
      </w:r>
      <w:r w:rsidR="00F13981" w:rsidRPr="00DA5F3D">
        <w:rPr>
          <w:b/>
          <w:bCs/>
          <w:i/>
          <w:iCs/>
          <w:color w:val="663696"/>
          <w:sz w:val="26"/>
          <w:szCs w:val="26"/>
        </w:rPr>
        <w:t xml:space="preserve">Déplafonnement des emprunts extérieurs pour </w:t>
      </w:r>
      <w:r w:rsidR="00B240EF" w:rsidRPr="00DA5F3D">
        <w:rPr>
          <w:b/>
          <w:bCs/>
          <w:i/>
          <w:iCs/>
          <w:color w:val="663696"/>
          <w:sz w:val="26"/>
          <w:szCs w:val="26"/>
        </w:rPr>
        <w:t>faire face aux</w:t>
      </w:r>
      <w:r w:rsidR="004C021A" w:rsidRPr="00DA5F3D">
        <w:rPr>
          <w:b/>
          <w:bCs/>
          <w:i/>
          <w:iCs/>
          <w:color w:val="663696"/>
          <w:sz w:val="26"/>
          <w:szCs w:val="26"/>
        </w:rPr>
        <w:t xml:space="preserve"> </w:t>
      </w:r>
      <w:r w:rsidR="00237092" w:rsidRPr="00DA5F3D">
        <w:rPr>
          <w:b/>
          <w:bCs/>
          <w:i/>
          <w:iCs/>
          <w:color w:val="663696"/>
          <w:sz w:val="26"/>
          <w:szCs w:val="26"/>
        </w:rPr>
        <w:t xml:space="preserve">exigences de </w:t>
      </w:r>
      <w:r w:rsidR="00F13981" w:rsidRPr="00DA5F3D">
        <w:rPr>
          <w:b/>
          <w:bCs/>
          <w:i/>
          <w:iCs/>
          <w:color w:val="663696"/>
          <w:sz w:val="26"/>
          <w:szCs w:val="26"/>
        </w:rPr>
        <w:t>la crise</w:t>
      </w:r>
      <w:r w:rsidR="009D03FE" w:rsidRPr="00DA5F3D">
        <w:rPr>
          <w:b/>
          <w:bCs/>
          <w:i/>
          <w:iCs/>
          <w:color w:val="663696"/>
          <w:sz w:val="26"/>
          <w:szCs w:val="26"/>
        </w:rPr>
        <w:t>.</w:t>
      </w:r>
    </w:p>
    <w:p w:rsidR="004C021A" w:rsidRPr="00DA5F3D" w:rsidRDefault="00B240EF" w:rsidP="00873C08">
      <w:pPr>
        <w:spacing w:line="360" w:lineRule="auto"/>
        <w:ind w:firstLine="567"/>
        <w:jc w:val="both"/>
        <w:rPr>
          <w:rFonts w:ascii="Cambria" w:eastAsia="Batang" w:hAnsi="Cambria"/>
        </w:rPr>
      </w:pPr>
      <w:r w:rsidRPr="00DA5F3D">
        <w:rPr>
          <w:rFonts w:ascii="Cambria" w:eastAsia="Batang" w:hAnsi="Cambria"/>
        </w:rPr>
        <w:t>L</w:t>
      </w:r>
      <w:r w:rsidR="00237092" w:rsidRPr="00DA5F3D">
        <w:rPr>
          <w:rFonts w:ascii="Cambria" w:eastAsia="Batang" w:hAnsi="Cambria"/>
        </w:rPr>
        <w:t xml:space="preserve">e Maroc </w:t>
      </w:r>
      <w:r w:rsidR="004C71C5" w:rsidRPr="00DA5F3D">
        <w:rPr>
          <w:rFonts w:ascii="Cambria" w:eastAsia="Batang" w:hAnsi="Cambria"/>
        </w:rPr>
        <w:t>ferait recours à</w:t>
      </w:r>
      <w:r w:rsidR="002A5246" w:rsidRPr="00DA5F3D">
        <w:rPr>
          <w:rFonts w:ascii="Cambria" w:eastAsia="Batang" w:hAnsi="Cambria"/>
        </w:rPr>
        <w:t xml:space="preserve"> toutes les marges de manœuvre dont </w:t>
      </w:r>
      <w:r w:rsidR="004C71C5" w:rsidRPr="00DA5F3D">
        <w:rPr>
          <w:rFonts w:ascii="Cambria" w:eastAsia="Batang" w:hAnsi="Cambria"/>
        </w:rPr>
        <w:t>il</w:t>
      </w:r>
      <w:r w:rsidR="002A5246" w:rsidRPr="00DA5F3D">
        <w:rPr>
          <w:rFonts w:ascii="Cambria" w:eastAsia="Batang" w:hAnsi="Cambria"/>
        </w:rPr>
        <w:t xml:space="preserve"> dispose sans puiser dans le stock de devises qui risquerait de baisser </w:t>
      </w:r>
      <w:r w:rsidR="00FD3F53" w:rsidRPr="00DA5F3D">
        <w:rPr>
          <w:rFonts w:ascii="Cambria" w:eastAsia="Batang" w:hAnsi="Cambria"/>
        </w:rPr>
        <w:t xml:space="preserve">fortement </w:t>
      </w:r>
      <w:r w:rsidR="002A5246" w:rsidRPr="00DA5F3D">
        <w:rPr>
          <w:rFonts w:ascii="Cambria" w:eastAsia="Batang" w:hAnsi="Cambria"/>
        </w:rPr>
        <w:t xml:space="preserve">en 2020, sous l’effet </w:t>
      </w:r>
      <w:r w:rsidR="00FD3F53" w:rsidRPr="00DA5F3D">
        <w:rPr>
          <w:rFonts w:ascii="Cambria" w:eastAsia="Batang" w:hAnsi="Cambria"/>
        </w:rPr>
        <w:t>du repli</w:t>
      </w:r>
      <w:r w:rsidR="00DF2305" w:rsidRPr="00DA5F3D">
        <w:rPr>
          <w:rFonts w:ascii="Cambria" w:eastAsia="Batang" w:hAnsi="Cambria"/>
        </w:rPr>
        <w:t xml:space="preserve"> des flux financiers.</w:t>
      </w:r>
      <w:r w:rsidR="00D53D3D" w:rsidRPr="00DA5F3D">
        <w:rPr>
          <w:rFonts w:ascii="Cambria" w:eastAsia="Batang" w:hAnsi="Cambria"/>
        </w:rPr>
        <w:t xml:space="preserve"> </w:t>
      </w:r>
    </w:p>
    <w:p w:rsidR="00DC5B39" w:rsidRPr="00DA5F3D" w:rsidRDefault="00DA5F3D" w:rsidP="00FD3F53">
      <w:pPr>
        <w:spacing w:line="360" w:lineRule="auto"/>
        <w:ind w:firstLine="567"/>
        <w:jc w:val="both"/>
        <w:rPr>
          <w:rFonts w:ascii="Cambria" w:eastAsia="Batang" w:hAnsi="Cambria"/>
        </w:rPr>
      </w:pPr>
      <w:r w:rsidRPr="00DA5F3D">
        <w:rPr>
          <w:rFonts w:ascii="Cambria" w:eastAsia="Batang" w:hAnsi="Cambria"/>
        </w:rPr>
        <w:t xml:space="preserve">Ainsi, </w:t>
      </w:r>
      <w:r w:rsidR="0004407A" w:rsidRPr="00DA5F3D">
        <w:rPr>
          <w:rFonts w:ascii="Cambria" w:eastAsia="Batang" w:hAnsi="Cambria"/>
        </w:rPr>
        <w:t xml:space="preserve">le Maroc </w:t>
      </w:r>
      <w:r w:rsidR="00835189" w:rsidRPr="00DA5F3D">
        <w:rPr>
          <w:rFonts w:ascii="Cambria" w:eastAsia="Batang" w:hAnsi="Cambria"/>
        </w:rPr>
        <w:t xml:space="preserve">devrait </w:t>
      </w:r>
      <w:r w:rsidR="004C71C5" w:rsidRPr="00DA5F3D">
        <w:rPr>
          <w:rFonts w:ascii="Cambria" w:eastAsia="Batang" w:hAnsi="Cambria"/>
        </w:rPr>
        <w:t>faire recours aux emprunts extérieurs supplémentaires dépassant le plafond des financements extérieurs fixé par la loi des finances 2020 à 3,16 MM dollars (31 MMDH)</w:t>
      </w:r>
      <w:r w:rsidR="00770388" w:rsidRPr="00DA5F3D">
        <w:rPr>
          <w:rFonts w:ascii="Cambria" w:eastAsia="Batang" w:hAnsi="Cambria"/>
        </w:rPr>
        <w:t>. C</w:t>
      </w:r>
      <w:r w:rsidR="004C71C5" w:rsidRPr="00DA5F3D">
        <w:rPr>
          <w:rFonts w:ascii="Cambria" w:eastAsia="Batang" w:hAnsi="Cambria"/>
        </w:rPr>
        <w:t xml:space="preserve">e choix se justifie par les mesures urgentes prises pour lutter contre la pandémie, qui devrait imposer des dépenses publiques élevées </w:t>
      </w:r>
      <w:r w:rsidR="00770388" w:rsidRPr="00DA5F3D">
        <w:rPr>
          <w:rFonts w:ascii="Cambria" w:eastAsia="Batang" w:hAnsi="Cambria"/>
        </w:rPr>
        <w:t>face à</w:t>
      </w:r>
      <w:r w:rsidR="004C71C5" w:rsidRPr="00DA5F3D">
        <w:rPr>
          <w:rFonts w:ascii="Cambria" w:eastAsia="Batang" w:hAnsi="Cambria"/>
        </w:rPr>
        <w:t xml:space="preserve"> une baisse prévue des recettes de l'État.</w:t>
      </w:r>
    </w:p>
    <w:p w:rsidR="004C71C5" w:rsidRPr="00DA5F3D" w:rsidRDefault="00B240EF" w:rsidP="00293875">
      <w:pPr>
        <w:spacing w:line="360" w:lineRule="auto"/>
        <w:ind w:firstLine="567"/>
        <w:jc w:val="both"/>
        <w:rPr>
          <w:rFonts w:ascii="Cambria" w:eastAsia="Batang" w:hAnsi="Cambria"/>
        </w:rPr>
      </w:pPr>
      <w:r w:rsidRPr="00DA5F3D">
        <w:rPr>
          <w:rFonts w:ascii="Cambria" w:eastAsia="Batang" w:hAnsi="Cambria"/>
        </w:rPr>
        <w:t>Ainsi</w:t>
      </w:r>
      <w:r w:rsidR="00B63D48" w:rsidRPr="00DA5F3D">
        <w:rPr>
          <w:rFonts w:ascii="Cambria" w:eastAsia="Batang" w:hAnsi="Cambria"/>
        </w:rPr>
        <w:t xml:space="preserve">, ces conditions devraient porter l’encours de la dette extérieure du trésor à </w:t>
      </w:r>
      <w:r w:rsidRPr="00DA5F3D">
        <w:rPr>
          <w:rFonts w:ascii="Cambria" w:eastAsia="Batang" w:hAnsi="Cambria"/>
        </w:rPr>
        <w:t>16</w:t>
      </w:r>
      <w:r w:rsidR="00421E7B" w:rsidRPr="00DA5F3D">
        <w:rPr>
          <w:rFonts w:ascii="Cambria" w:eastAsia="Batang" w:hAnsi="Cambria"/>
        </w:rPr>
        <w:t>,</w:t>
      </w:r>
      <w:r w:rsidR="00F866BC">
        <w:rPr>
          <w:rFonts w:ascii="Cambria" w:eastAsia="Batang" w:hAnsi="Cambria"/>
        </w:rPr>
        <w:t>7</w:t>
      </w:r>
      <w:r w:rsidR="00B63D48" w:rsidRPr="00DA5F3D">
        <w:rPr>
          <w:rFonts w:ascii="Cambria" w:eastAsia="Batang" w:hAnsi="Cambria"/>
        </w:rPr>
        <w:t xml:space="preserve">% du PIB et </w:t>
      </w:r>
      <w:r w:rsidR="00421E7B" w:rsidRPr="00DA5F3D">
        <w:rPr>
          <w:rFonts w:ascii="Cambria" w:eastAsia="Batang" w:hAnsi="Cambria"/>
        </w:rPr>
        <w:t>22,</w:t>
      </w:r>
      <w:r w:rsidR="00F866BC">
        <w:rPr>
          <w:rFonts w:ascii="Cambria" w:eastAsia="Batang" w:hAnsi="Cambria"/>
        </w:rPr>
        <w:t>4</w:t>
      </w:r>
      <w:r w:rsidR="00B63D48" w:rsidRPr="00DA5F3D">
        <w:rPr>
          <w:rFonts w:ascii="Cambria" w:eastAsia="Batang" w:hAnsi="Cambria"/>
        </w:rPr>
        <w:t xml:space="preserve">% de la dette globale du trésor, soit en hausse de </w:t>
      </w:r>
      <w:r w:rsidR="00F866BC">
        <w:rPr>
          <w:rFonts w:ascii="Cambria" w:eastAsia="Batang" w:hAnsi="Cambria"/>
        </w:rPr>
        <w:t>2,7</w:t>
      </w:r>
      <w:r w:rsidR="00421E7B" w:rsidRPr="00DA5F3D">
        <w:rPr>
          <w:rFonts w:ascii="Cambria" w:eastAsia="Batang" w:hAnsi="Cambria"/>
        </w:rPr>
        <w:t xml:space="preserve"> points et </w:t>
      </w:r>
      <w:r w:rsidR="00F866BC">
        <w:rPr>
          <w:rFonts w:ascii="Cambria" w:eastAsia="Batang" w:hAnsi="Cambria"/>
        </w:rPr>
        <w:t>0</w:t>
      </w:r>
      <w:r w:rsidR="00421E7B" w:rsidRPr="00DA5F3D">
        <w:rPr>
          <w:rFonts w:ascii="Cambria" w:eastAsia="Batang" w:hAnsi="Cambria"/>
        </w:rPr>
        <w:t>,</w:t>
      </w:r>
      <w:r w:rsidR="00F866BC">
        <w:rPr>
          <w:rFonts w:ascii="Cambria" w:eastAsia="Batang" w:hAnsi="Cambria"/>
        </w:rPr>
        <w:t>8</w:t>
      </w:r>
      <w:r w:rsidR="00421E7B" w:rsidRPr="00DA5F3D">
        <w:rPr>
          <w:rFonts w:ascii="Cambria" w:eastAsia="Batang" w:hAnsi="Cambria"/>
        </w:rPr>
        <w:t xml:space="preserve"> point du PIB </w:t>
      </w:r>
      <w:r w:rsidR="00421E7B" w:rsidRPr="00DA5F3D">
        <w:rPr>
          <w:rFonts w:ascii="Cambria" w:eastAsia="Batang" w:hAnsi="Cambria"/>
        </w:rPr>
        <w:lastRenderedPageBreak/>
        <w:t xml:space="preserve">respectivement </w:t>
      </w:r>
      <w:r w:rsidR="00B63D48" w:rsidRPr="00DA5F3D">
        <w:rPr>
          <w:rFonts w:ascii="Cambria" w:eastAsia="Batang" w:hAnsi="Cambria"/>
        </w:rPr>
        <w:t xml:space="preserve">par rapport à l’année précédente. Tenant compte </w:t>
      </w:r>
      <w:r w:rsidR="00250E47" w:rsidRPr="00DA5F3D">
        <w:rPr>
          <w:rFonts w:ascii="Cambria" w:eastAsia="Batang" w:hAnsi="Cambria"/>
        </w:rPr>
        <w:t xml:space="preserve">de la dette </w:t>
      </w:r>
      <w:r w:rsidR="00770388" w:rsidRPr="00DA5F3D">
        <w:rPr>
          <w:rFonts w:ascii="Cambria" w:eastAsia="Batang" w:hAnsi="Cambria"/>
        </w:rPr>
        <w:t>intérieure</w:t>
      </w:r>
      <w:r w:rsidR="00D53D3D" w:rsidRPr="00DA5F3D">
        <w:rPr>
          <w:rFonts w:ascii="Cambria" w:eastAsia="Batang" w:hAnsi="Cambria"/>
        </w:rPr>
        <w:t xml:space="preserve"> prévue à 5</w:t>
      </w:r>
      <w:r w:rsidR="00293875">
        <w:rPr>
          <w:rFonts w:ascii="Cambria" w:eastAsia="Batang" w:hAnsi="Cambria"/>
        </w:rPr>
        <w:t>7</w:t>
      </w:r>
      <w:r w:rsidR="00D53D3D" w:rsidRPr="00DA5F3D">
        <w:rPr>
          <w:rFonts w:ascii="Cambria" w:eastAsia="Batang" w:hAnsi="Cambria"/>
        </w:rPr>
        <w:t>,7% du PIB</w:t>
      </w:r>
      <w:r w:rsidR="00B63D48" w:rsidRPr="00DA5F3D">
        <w:rPr>
          <w:rFonts w:ascii="Cambria" w:eastAsia="Batang" w:hAnsi="Cambria"/>
        </w:rPr>
        <w:t>, l’endettement global du trésor devrait atteindre</w:t>
      </w:r>
      <w:r w:rsidR="00770388" w:rsidRPr="00DA5F3D">
        <w:rPr>
          <w:rFonts w:ascii="Cambria" w:eastAsia="Batang" w:hAnsi="Cambria"/>
        </w:rPr>
        <w:t xml:space="preserve"> </w:t>
      </w:r>
      <w:r w:rsidR="004C71C5" w:rsidRPr="00DA5F3D">
        <w:rPr>
          <w:rFonts w:ascii="Cambria" w:eastAsia="Batang" w:hAnsi="Cambria"/>
        </w:rPr>
        <w:t>7</w:t>
      </w:r>
      <w:r w:rsidR="00D21650" w:rsidRPr="00DA5F3D">
        <w:rPr>
          <w:rFonts w:ascii="Cambria" w:eastAsia="Batang" w:hAnsi="Cambria"/>
        </w:rPr>
        <w:t>4</w:t>
      </w:r>
      <w:r w:rsidR="004C71C5" w:rsidRPr="00DA5F3D">
        <w:rPr>
          <w:rFonts w:ascii="Cambria" w:eastAsia="Batang" w:hAnsi="Cambria"/>
        </w:rPr>
        <w:t>,4</w:t>
      </w:r>
      <w:r w:rsidR="00B63D48" w:rsidRPr="00DA5F3D">
        <w:rPr>
          <w:rFonts w:ascii="Cambria" w:eastAsia="Batang" w:hAnsi="Cambria"/>
        </w:rPr>
        <w:t xml:space="preserve">% du PIB en 2020. </w:t>
      </w:r>
    </w:p>
    <w:p w:rsidR="00050A10" w:rsidRPr="00DA5F3D" w:rsidRDefault="00DF2305" w:rsidP="00C70474">
      <w:pPr>
        <w:spacing w:line="360" w:lineRule="auto"/>
        <w:ind w:firstLine="567"/>
        <w:jc w:val="both"/>
        <w:rPr>
          <w:rFonts w:ascii="Cambria" w:eastAsia="Batang" w:hAnsi="Cambria"/>
        </w:rPr>
      </w:pPr>
      <w:r w:rsidRPr="00DA5F3D">
        <w:rPr>
          <w:rFonts w:ascii="Cambria" w:eastAsia="Batang" w:hAnsi="Cambria"/>
        </w:rPr>
        <w:t>A</w:t>
      </w:r>
      <w:r w:rsidR="000C64FE" w:rsidRPr="00DA5F3D">
        <w:rPr>
          <w:rFonts w:ascii="Cambria" w:eastAsia="Batang" w:hAnsi="Cambria"/>
        </w:rPr>
        <w:t>u niveau de la dette extérieure garantie, les trésoreries des entreprises et établissements publics</w:t>
      </w:r>
      <w:r w:rsidR="000331AA" w:rsidRPr="00DA5F3D">
        <w:rPr>
          <w:rFonts w:ascii="Cambria" w:eastAsia="Batang" w:hAnsi="Cambria"/>
        </w:rPr>
        <w:t xml:space="preserve"> (EEP)</w:t>
      </w:r>
      <w:r w:rsidR="000C64FE" w:rsidRPr="00DA5F3D">
        <w:rPr>
          <w:rFonts w:ascii="Cambria" w:eastAsia="Batang" w:hAnsi="Cambria"/>
        </w:rPr>
        <w:t>, engagés dans des investissements de grandes envergures</w:t>
      </w:r>
      <w:r w:rsidR="000331AA" w:rsidRPr="00DA5F3D">
        <w:rPr>
          <w:rFonts w:ascii="Cambria" w:eastAsia="Batang" w:hAnsi="Cambria"/>
        </w:rPr>
        <w:t>,</w:t>
      </w:r>
      <w:r w:rsidR="000C64FE" w:rsidRPr="00DA5F3D">
        <w:rPr>
          <w:rFonts w:ascii="Cambria" w:eastAsia="Batang" w:hAnsi="Cambria"/>
        </w:rPr>
        <w:t xml:space="preserve"> devraient</w:t>
      </w:r>
      <w:r w:rsidR="00050A10" w:rsidRPr="00DA5F3D">
        <w:rPr>
          <w:rFonts w:ascii="Cambria" w:eastAsia="Batang" w:hAnsi="Cambria"/>
        </w:rPr>
        <w:t>,</w:t>
      </w:r>
      <w:r w:rsidR="000C64FE" w:rsidRPr="00DA5F3D">
        <w:rPr>
          <w:rFonts w:ascii="Cambria" w:eastAsia="Batang" w:hAnsi="Cambria"/>
        </w:rPr>
        <w:t xml:space="preserve"> </w:t>
      </w:r>
      <w:r w:rsidR="000331AA" w:rsidRPr="00DA5F3D">
        <w:rPr>
          <w:rFonts w:ascii="Cambria" w:eastAsia="Batang" w:hAnsi="Cambria"/>
        </w:rPr>
        <w:t xml:space="preserve">sous </w:t>
      </w:r>
      <w:r w:rsidR="00050A10" w:rsidRPr="00DA5F3D">
        <w:rPr>
          <w:rFonts w:ascii="Cambria" w:eastAsia="Batang" w:hAnsi="Cambria"/>
        </w:rPr>
        <w:t xml:space="preserve">l’effet de la crise </w:t>
      </w:r>
      <w:r w:rsidR="000331AA" w:rsidRPr="00DA5F3D">
        <w:rPr>
          <w:rFonts w:ascii="Cambria" w:eastAsia="Batang" w:hAnsi="Cambria"/>
        </w:rPr>
        <w:t>sanitaire, être</w:t>
      </w:r>
      <w:r w:rsidR="00050A10" w:rsidRPr="00DA5F3D">
        <w:rPr>
          <w:rFonts w:ascii="Cambria" w:eastAsia="Batang" w:hAnsi="Cambria"/>
        </w:rPr>
        <w:t xml:space="preserve"> </w:t>
      </w:r>
      <w:r w:rsidR="000331AA" w:rsidRPr="00DA5F3D">
        <w:rPr>
          <w:rFonts w:ascii="Cambria" w:eastAsia="Batang" w:hAnsi="Cambria"/>
        </w:rPr>
        <w:t>confrontés</w:t>
      </w:r>
      <w:r w:rsidR="000C64FE" w:rsidRPr="00DA5F3D">
        <w:rPr>
          <w:rFonts w:ascii="Cambria" w:eastAsia="Batang" w:hAnsi="Cambria"/>
        </w:rPr>
        <w:t xml:space="preserve"> en 2020</w:t>
      </w:r>
      <w:r w:rsidR="000331AA" w:rsidRPr="00DA5F3D">
        <w:rPr>
          <w:rFonts w:ascii="Cambria" w:eastAsia="Batang" w:hAnsi="Cambria"/>
        </w:rPr>
        <w:t xml:space="preserve"> à</w:t>
      </w:r>
      <w:r w:rsidR="000C64FE" w:rsidRPr="00DA5F3D">
        <w:rPr>
          <w:rFonts w:ascii="Cambria" w:eastAsia="Batang" w:hAnsi="Cambria"/>
        </w:rPr>
        <w:t xml:space="preserve"> de</w:t>
      </w:r>
      <w:r w:rsidR="00050A10" w:rsidRPr="00DA5F3D">
        <w:rPr>
          <w:rFonts w:ascii="Cambria" w:eastAsia="Batang" w:hAnsi="Cambria"/>
        </w:rPr>
        <w:t xml:space="preserve"> forte</w:t>
      </w:r>
      <w:r w:rsidR="000331AA" w:rsidRPr="00DA5F3D">
        <w:rPr>
          <w:rFonts w:ascii="Cambria" w:eastAsia="Batang" w:hAnsi="Cambria"/>
        </w:rPr>
        <w:t>s</w:t>
      </w:r>
      <w:r w:rsidR="00050A10" w:rsidRPr="00DA5F3D">
        <w:rPr>
          <w:rFonts w:ascii="Cambria" w:eastAsia="Batang" w:hAnsi="Cambria"/>
        </w:rPr>
        <w:t xml:space="preserve"> </w:t>
      </w:r>
      <w:r w:rsidR="000C64FE" w:rsidRPr="00DA5F3D">
        <w:rPr>
          <w:rFonts w:ascii="Cambria" w:eastAsia="Batang" w:hAnsi="Cambria"/>
        </w:rPr>
        <w:t xml:space="preserve">tensions </w:t>
      </w:r>
      <w:r w:rsidR="00050A10" w:rsidRPr="00DA5F3D">
        <w:rPr>
          <w:rFonts w:ascii="Cambria" w:eastAsia="Batang" w:hAnsi="Cambria"/>
        </w:rPr>
        <w:t>de financement</w:t>
      </w:r>
      <w:r w:rsidR="000C64FE" w:rsidRPr="00DA5F3D">
        <w:rPr>
          <w:rFonts w:ascii="Cambria" w:eastAsia="Batang" w:hAnsi="Cambria"/>
        </w:rPr>
        <w:t>. Parmi les établis</w:t>
      </w:r>
      <w:r w:rsidR="000331AA" w:rsidRPr="00DA5F3D">
        <w:rPr>
          <w:rFonts w:ascii="Cambria" w:eastAsia="Batang" w:hAnsi="Cambria"/>
        </w:rPr>
        <w:t xml:space="preserve">sements publics </w:t>
      </w:r>
      <w:r w:rsidR="00050A10" w:rsidRPr="00DA5F3D">
        <w:rPr>
          <w:rFonts w:ascii="Cambria" w:eastAsia="Batang" w:hAnsi="Cambria"/>
        </w:rPr>
        <w:t>les plus touché</w:t>
      </w:r>
      <w:r w:rsidR="000C64FE" w:rsidRPr="00DA5F3D">
        <w:rPr>
          <w:rFonts w:ascii="Cambria" w:eastAsia="Batang" w:hAnsi="Cambria"/>
        </w:rPr>
        <w:t>s, ce</w:t>
      </w:r>
      <w:r w:rsidR="00050A10" w:rsidRPr="00DA5F3D">
        <w:rPr>
          <w:rFonts w:ascii="Cambria" w:eastAsia="Batang" w:hAnsi="Cambria"/>
        </w:rPr>
        <w:t>ux</w:t>
      </w:r>
      <w:r w:rsidR="000C64FE" w:rsidRPr="00DA5F3D">
        <w:rPr>
          <w:rFonts w:ascii="Cambria" w:eastAsia="Batang" w:hAnsi="Cambria"/>
        </w:rPr>
        <w:t xml:space="preserve"> évoluant dans l</w:t>
      </w:r>
      <w:r w:rsidR="00050A10" w:rsidRPr="00DA5F3D">
        <w:rPr>
          <w:rFonts w:ascii="Cambria" w:eastAsia="Batang" w:hAnsi="Cambria"/>
        </w:rPr>
        <w:t>e secteur</w:t>
      </w:r>
      <w:r w:rsidR="000C64FE" w:rsidRPr="00DA5F3D">
        <w:rPr>
          <w:rFonts w:ascii="Cambria" w:eastAsia="Batang" w:hAnsi="Cambria"/>
        </w:rPr>
        <w:t xml:space="preserve"> de transport, notamment l'ONCF, la RAM, l</w:t>
      </w:r>
      <w:r w:rsidR="00050A10" w:rsidRPr="00DA5F3D">
        <w:rPr>
          <w:rFonts w:ascii="Cambria" w:eastAsia="Batang" w:hAnsi="Cambria"/>
        </w:rPr>
        <w:t>’Autoroute</w:t>
      </w:r>
      <w:r w:rsidRPr="00DA5F3D">
        <w:rPr>
          <w:rFonts w:ascii="Cambria" w:eastAsia="Batang" w:hAnsi="Cambria"/>
        </w:rPr>
        <w:t xml:space="preserve"> du Maroc et l'ONDA</w:t>
      </w:r>
      <w:r w:rsidR="000331AA" w:rsidRPr="00DA5F3D">
        <w:rPr>
          <w:rFonts w:ascii="Cambria" w:eastAsia="Batang" w:hAnsi="Cambria"/>
        </w:rPr>
        <w:t>.</w:t>
      </w:r>
      <w:r w:rsidR="00050A10" w:rsidRPr="00DA5F3D">
        <w:rPr>
          <w:rFonts w:ascii="Cambria" w:eastAsia="Batang" w:hAnsi="Cambria"/>
        </w:rPr>
        <w:t xml:space="preserve"> Dans ces conditions, la dette publique globale dépasserait le seuil de </w:t>
      </w:r>
      <w:r w:rsidR="003803B1" w:rsidRPr="00950B1A">
        <w:rPr>
          <w:rFonts w:ascii="Cambria" w:eastAsia="Batang" w:hAnsi="Cambria"/>
        </w:rPr>
        <w:t>92%</w:t>
      </w:r>
      <w:r w:rsidR="00050A10" w:rsidRPr="00950B1A">
        <w:rPr>
          <w:rFonts w:ascii="Cambria" w:eastAsia="Batang" w:hAnsi="Cambria"/>
        </w:rPr>
        <w:t xml:space="preserve"> du PIB,</w:t>
      </w:r>
      <w:r w:rsidR="00050A10" w:rsidRPr="00DA5F3D">
        <w:rPr>
          <w:rFonts w:ascii="Cambria" w:eastAsia="Batang" w:hAnsi="Cambria"/>
        </w:rPr>
        <w:t xml:space="preserve"> en hausse de près de </w:t>
      </w:r>
      <w:r w:rsidR="00C70474" w:rsidRPr="00950B1A">
        <w:rPr>
          <w:rFonts w:ascii="Cambria" w:eastAsia="Batang" w:hAnsi="Cambria"/>
        </w:rPr>
        <w:t>12</w:t>
      </w:r>
      <w:r w:rsidR="00C70474">
        <w:rPr>
          <w:rFonts w:ascii="Cambria" w:eastAsia="Batang" w:hAnsi="Cambria"/>
        </w:rPr>
        <w:t xml:space="preserve"> </w:t>
      </w:r>
      <w:r w:rsidR="00050A10" w:rsidRPr="00DA5F3D">
        <w:rPr>
          <w:rFonts w:ascii="Cambria" w:eastAsia="Batang" w:hAnsi="Cambria"/>
        </w:rPr>
        <w:t>points par rapport à un an auparavant.</w:t>
      </w:r>
    </w:p>
    <w:p w:rsidR="00EC2D45" w:rsidRPr="00B64327" w:rsidRDefault="00C85249" w:rsidP="00B64327">
      <w:pPr>
        <w:spacing w:line="276" w:lineRule="auto"/>
        <w:jc w:val="both"/>
        <w:rPr>
          <w:b/>
          <w:bCs/>
          <w:i/>
          <w:iCs/>
          <w:color w:val="663696"/>
          <w:sz w:val="26"/>
          <w:szCs w:val="26"/>
        </w:rPr>
      </w:pPr>
      <w:r w:rsidRPr="00B64327">
        <w:rPr>
          <w:b/>
          <w:bCs/>
          <w:i/>
          <w:iCs/>
          <w:color w:val="663696"/>
          <w:sz w:val="26"/>
          <w:szCs w:val="26"/>
        </w:rPr>
        <w:t xml:space="preserve">Accentuation </w:t>
      </w:r>
      <w:r w:rsidR="000331AA" w:rsidRPr="00B64327">
        <w:rPr>
          <w:b/>
          <w:bCs/>
          <w:i/>
          <w:iCs/>
          <w:color w:val="663696"/>
          <w:sz w:val="26"/>
          <w:szCs w:val="26"/>
        </w:rPr>
        <w:t xml:space="preserve">du besoin en </w:t>
      </w:r>
      <w:r w:rsidRPr="00B64327">
        <w:rPr>
          <w:b/>
          <w:bCs/>
          <w:i/>
          <w:iCs/>
          <w:color w:val="663696"/>
          <w:sz w:val="26"/>
          <w:szCs w:val="26"/>
        </w:rPr>
        <w:t>liquidité bancaire, impacté</w:t>
      </w:r>
      <w:r w:rsidR="00C12401" w:rsidRPr="00B64327">
        <w:rPr>
          <w:b/>
          <w:bCs/>
          <w:i/>
          <w:iCs/>
          <w:color w:val="663696"/>
          <w:sz w:val="26"/>
          <w:szCs w:val="26"/>
        </w:rPr>
        <w:t>e</w:t>
      </w:r>
      <w:r w:rsidRPr="00B64327">
        <w:rPr>
          <w:b/>
          <w:bCs/>
          <w:i/>
          <w:iCs/>
          <w:color w:val="663696"/>
          <w:sz w:val="26"/>
          <w:szCs w:val="26"/>
        </w:rPr>
        <w:t xml:space="preserve"> </w:t>
      </w:r>
      <w:r w:rsidR="00487129" w:rsidRPr="00B64327">
        <w:rPr>
          <w:b/>
          <w:bCs/>
          <w:i/>
          <w:iCs/>
          <w:color w:val="663696"/>
          <w:sz w:val="26"/>
          <w:szCs w:val="26"/>
        </w:rPr>
        <w:t xml:space="preserve">notamment </w:t>
      </w:r>
      <w:r w:rsidRPr="00B64327">
        <w:rPr>
          <w:b/>
          <w:bCs/>
          <w:i/>
          <w:iCs/>
          <w:color w:val="663696"/>
          <w:sz w:val="26"/>
          <w:szCs w:val="26"/>
        </w:rPr>
        <w:t xml:space="preserve">par la tendance haussière de la circulation fiduciaire amplifiée par les inquiétudes générées par la crise </w:t>
      </w:r>
      <w:r w:rsidR="000331AA" w:rsidRPr="00B64327">
        <w:rPr>
          <w:b/>
          <w:bCs/>
          <w:i/>
          <w:iCs/>
          <w:color w:val="663696"/>
          <w:sz w:val="26"/>
          <w:szCs w:val="26"/>
        </w:rPr>
        <w:t>sanitaire.</w:t>
      </w:r>
      <w:r w:rsidRPr="00B64327">
        <w:rPr>
          <w:b/>
          <w:bCs/>
          <w:i/>
          <w:iCs/>
          <w:color w:val="663696"/>
          <w:sz w:val="26"/>
          <w:szCs w:val="26"/>
        </w:rPr>
        <w:t xml:space="preserve"> </w:t>
      </w:r>
    </w:p>
    <w:p w:rsidR="00DB7A5C" w:rsidRPr="00B64327" w:rsidRDefault="000747FC" w:rsidP="00E82903">
      <w:pPr>
        <w:tabs>
          <w:tab w:val="left" w:pos="2010"/>
        </w:tabs>
        <w:spacing w:line="360" w:lineRule="auto"/>
        <w:ind w:firstLine="567"/>
        <w:jc w:val="both"/>
        <w:rPr>
          <w:rFonts w:ascii="Cambria" w:eastAsia="Batang" w:hAnsi="Cambria"/>
        </w:rPr>
      </w:pPr>
      <w:r w:rsidRPr="00B64327">
        <w:rPr>
          <w:rFonts w:ascii="Cambria" w:eastAsia="Batang" w:hAnsi="Cambria"/>
        </w:rPr>
        <w:t xml:space="preserve">L’année 2020 serait </w:t>
      </w:r>
      <w:r w:rsidR="00D804AA" w:rsidRPr="00B64327">
        <w:rPr>
          <w:rFonts w:ascii="Cambria" w:eastAsia="Batang" w:hAnsi="Cambria"/>
        </w:rPr>
        <w:t xml:space="preserve">marquée, </w:t>
      </w:r>
      <w:r w:rsidRPr="00B64327">
        <w:rPr>
          <w:rFonts w:ascii="Cambria" w:eastAsia="Batang" w:hAnsi="Cambria"/>
        </w:rPr>
        <w:t xml:space="preserve">par </w:t>
      </w:r>
      <w:r w:rsidR="00C12401" w:rsidRPr="00B64327">
        <w:rPr>
          <w:rFonts w:ascii="Cambria" w:eastAsia="Batang" w:hAnsi="Cambria"/>
        </w:rPr>
        <w:t xml:space="preserve">une </w:t>
      </w:r>
      <w:r w:rsidR="00500F37" w:rsidRPr="00B64327">
        <w:rPr>
          <w:rFonts w:ascii="Cambria" w:eastAsia="Batang" w:hAnsi="Cambria"/>
        </w:rPr>
        <w:t>baisse importante</w:t>
      </w:r>
      <w:r w:rsidR="00A35691" w:rsidRPr="00B64327">
        <w:rPr>
          <w:rFonts w:ascii="Cambria" w:eastAsia="Batang" w:hAnsi="Cambria"/>
        </w:rPr>
        <w:t xml:space="preserve"> </w:t>
      </w:r>
      <w:r w:rsidRPr="00B64327">
        <w:rPr>
          <w:rFonts w:ascii="Cambria" w:eastAsia="Batang" w:hAnsi="Cambria"/>
        </w:rPr>
        <w:t xml:space="preserve">des flux </w:t>
      </w:r>
      <w:r w:rsidR="00500F37" w:rsidRPr="00B64327">
        <w:rPr>
          <w:rFonts w:ascii="Cambria" w:eastAsia="Batang" w:hAnsi="Cambria"/>
        </w:rPr>
        <w:t xml:space="preserve">nets </w:t>
      </w:r>
      <w:r w:rsidRPr="00B64327">
        <w:rPr>
          <w:rFonts w:ascii="Cambria" w:eastAsia="Batang" w:hAnsi="Cambria"/>
        </w:rPr>
        <w:t xml:space="preserve">financiers, notamment </w:t>
      </w:r>
      <w:r w:rsidR="00500F37" w:rsidRPr="00B64327">
        <w:rPr>
          <w:rFonts w:ascii="Cambria" w:eastAsia="Batang" w:hAnsi="Cambria"/>
        </w:rPr>
        <w:t xml:space="preserve">les recettes </w:t>
      </w:r>
      <w:r w:rsidR="000331AA" w:rsidRPr="00B64327">
        <w:rPr>
          <w:rFonts w:ascii="Cambria" w:eastAsia="Batang" w:hAnsi="Cambria"/>
        </w:rPr>
        <w:t>touristiques,</w:t>
      </w:r>
      <w:r w:rsidR="00500F37" w:rsidRPr="00B64327">
        <w:rPr>
          <w:rFonts w:ascii="Cambria" w:eastAsia="Batang" w:hAnsi="Cambria"/>
        </w:rPr>
        <w:t xml:space="preserve"> </w:t>
      </w:r>
      <w:r w:rsidRPr="00B64327">
        <w:rPr>
          <w:rFonts w:ascii="Cambria" w:eastAsia="Batang" w:hAnsi="Cambria"/>
        </w:rPr>
        <w:t xml:space="preserve">des exportations, </w:t>
      </w:r>
      <w:r w:rsidR="008115A8" w:rsidRPr="00B64327">
        <w:rPr>
          <w:rFonts w:ascii="Cambria" w:eastAsia="Batang" w:hAnsi="Cambria"/>
        </w:rPr>
        <w:t>d</w:t>
      </w:r>
      <w:r w:rsidRPr="00B64327">
        <w:rPr>
          <w:rFonts w:ascii="Cambria" w:eastAsia="Batang" w:hAnsi="Cambria"/>
        </w:rPr>
        <w:t xml:space="preserve">es transferts des MRE, et </w:t>
      </w:r>
      <w:r w:rsidR="008115A8" w:rsidRPr="00B64327">
        <w:rPr>
          <w:rFonts w:ascii="Cambria" w:eastAsia="Batang" w:hAnsi="Cambria"/>
        </w:rPr>
        <w:t>d</w:t>
      </w:r>
      <w:r w:rsidRPr="00B64327">
        <w:rPr>
          <w:rFonts w:ascii="Cambria" w:eastAsia="Batang" w:hAnsi="Cambria"/>
        </w:rPr>
        <w:t xml:space="preserve">es flux </w:t>
      </w:r>
      <w:r w:rsidR="008115A8" w:rsidRPr="00B64327">
        <w:rPr>
          <w:rFonts w:ascii="Cambria" w:eastAsia="Batang" w:hAnsi="Cambria"/>
        </w:rPr>
        <w:t xml:space="preserve">nets </w:t>
      </w:r>
      <w:r w:rsidRPr="00B64327">
        <w:rPr>
          <w:rFonts w:ascii="Cambria" w:eastAsia="Batang" w:hAnsi="Cambria"/>
        </w:rPr>
        <w:t>des investissements directs étranger</w:t>
      </w:r>
      <w:r w:rsidR="004F3890" w:rsidRPr="00B64327">
        <w:rPr>
          <w:rFonts w:ascii="Cambria" w:eastAsia="Batang" w:hAnsi="Cambria"/>
        </w:rPr>
        <w:t>s</w:t>
      </w:r>
      <w:r w:rsidR="000331AA" w:rsidRPr="00B64327">
        <w:rPr>
          <w:rFonts w:ascii="Cambria" w:eastAsia="Batang" w:hAnsi="Cambria"/>
        </w:rPr>
        <w:t>,</w:t>
      </w:r>
      <w:r w:rsidR="008115A8" w:rsidRPr="00B64327">
        <w:rPr>
          <w:rFonts w:ascii="Cambria" w:eastAsia="Batang" w:hAnsi="Cambria"/>
        </w:rPr>
        <w:t xml:space="preserve"> ce qui devrait engendrer un repli des stocks en devises. </w:t>
      </w:r>
      <w:r w:rsidR="00C12401" w:rsidRPr="00B64327">
        <w:rPr>
          <w:rFonts w:ascii="Cambria" w:eastAsia="Batang" w:hAnsi="Cambria"/>
        </w:rPr>
        <w:t>Toutefois,</w:t>
      </w:r>
      <w:r w:rsidR="004F3890" w:rsidRPr="00B64327">
        <w:rPr>
          <w:rFonts w:ascii="Cambria" w:eastAsia="Batang" w:hAnsi="Cambria"/>
        </w:rPr>
        <w:t xml:space="preserve"> </w:t>
      </w:r>
      <w:r w:rsidR="008115A8" w:rsidRPr="00B64327">
        <w:rPr>
          <w:rFonts w:ascii="Cambria" w:eastAsia="Batang" w:hAnsi="Cambria"/>
        </w:rPr>
        <w:t xml:space="preserve">le </w:t>
      </w:r>
      <w:r w:rsidR="000331AA" w:rsidRPr="00B64327">
        <w:rPr>
          <w:rFonts w:ascii="Cambria" w:eastAsia="Batang" w:hAnsi="Cambria"/>
        </w:rPr>
        <w:t>recours</w:t>
      </w:r>
      <w:r w:rsidR="00E03405" w:rsidRPr="00B64327">
        <w:rPr>
          <w:rFonts w:ascii="Cambria" w:eastAsia="Batang" w:hAnsi="Cambria"/>
        </w:rPr>
        <w:t xml:space="preserve"> </w:t>
      </w:r>
      <w:r w:rsidR="008115A8" w:rsidRPr="00B64327">
        <w:rPr>
          <w:rFonts w:ascii="Cambria" w:eastAsia="Batang" w:hAnsi="Cambria"/>
        </w:rPr>
        <w:t>à</w:t>
      </w:r>
      <w:r w:rsidR="00E03405" w:rsidRPr="00B64327">
        <w:rPr>
          <w:rFonts w:ascii="Cambria" w:eastAsia="Batang" w:hAnsi="Cambria"/>
        </w:rPr>
        <w:t xml:space="preserve"> l’endettement extérieur </w:t>
      </w:r>
      <w:r w:rsidR="008115A8" w:rsidRPr="00B64327">
        <w:rPr>
          <w:rFonts w:ascii="Cambria" w:eastAsia="Batang" w:hAnsi="Cambria"/>
        </w:rPr>
        <w:t xml:space="preserve">devrait </w:t>
      </w:r>
      <w:r w:rsidR="00EC2D45" w:rsidRPr="00B64327">
        <w:rPr>
          <w:rFonts w:ascii="Cambria" w:eastAsia="Batang" w:hAnsi="Cambria"/>
        </w:rPr>
        <w:t>alléger</w:t>
      </w:r>
      <w:r w:rsidR="008115A8" w:rsidRPr="00B64327">
        <w:rPr>
          <w:rFonts w:ascii="Cambria" w:eastAsia="Batang" w:hAnsi="Cambria"/>
        </w:rPr>
        <w:t xml:space="preserve"> le creusement dans les </w:t>
      </w:r>
      <w:r w:rsidR="000331AA" w:rsidRPr="00B64327">
        <w:rPr>
          <w:rFonts w:ascii="Cambria" w:eastAsia="Batang" w:hAnsi="Cambria"/>
        </w:rPr>
        <w:t>réserves en devises ce qui</w:t>
      </w:r>
      <w:r w:rsidR="00DB7A5C" w:rsidRPr="00B64327">
        <w:rPr>
          <w:rFonts w:ascii="Cambria" w:eastAsia="Batang" w:hAnsi="Cambria"/>
        </w:rPr>
        <w:t xml:space="preserve"> devrait porter l</w:t>
      </w:r>
      <w:r w:rsidR="008115A8" w:rsidRPr="00B64327">
        <w:rPr>
          <w:rFonts w:ascii="Cambria" w:eastAsia="Batang" w:hAnsi="Cambria"/>
        </w:rPr>
        <w:t xml:space="preserve">eur </w:t>
      </w:r>
      <w:r w:rsidR="00E03405" w:rsidRPr="00B64327">
        <w:rPr>
          <w:rFonts w:ascii="Cambria" w:eastAsia="Batang" w:hAnsi="Cambria"/>
        </w:rPr>
        <w:t xml:space="preserve">encours </w:t>
      </w:r>
      <w:r w:rsidR="00EC2D45" w:rsidRPr="00B64327">
        <w:rPr>
          <w:rFonts w:ascii="Cambria" w:eastAsia="Batang" w:hAnsi="Cambria"/>
        </w:rPr>
        <w:t>a</w:t>
      </w:r>
      <w:r w:rsidR="00E03405" w:rsidRPr="00B64327">
        <w:rPr>
          <w:rFonts w:ascii="Cambria" w:eastAsia="Batang" w:hAnsi="Cambria"/>
        </w:rPr>
        <w:t xml:space="preserve">u terme </w:t>
      </w:r>
      <w:r w:rsidR="00D9089D" w:rsidRPr="00B64327">
        <w:rPr>
          <w:rFonts w:ascii="Cambria" w:eastAsia="Batang" w:hAnsi="Cambria"/>
        </w:rPr>
        <w:t>de l’année</w:t>
      </w:r>
      <w:r w:rsidR="00E03405" w:rsidRPr="00B64327">
        <w:rPr>
          <w:rFonts w:ascii="Cambria" w:eastAsia="Batang" w:hAnsi="Cambria"/>
        </w:rPr>
        <w:t xml:space="preserve"> 2020 à </w:t>
      </w:r>
      <w:r w:rsidR="00D9089D" w:rsidRPr="00B64327">
        <w:rPr>
          <w:rFonts w:ascii="Cambria" w:eastAsia="Batang" w:hAnsi="Cambria"/>
        </w:rPr>
        <w:t xml:space="preserve">près de </w:t>
      </w:r>
      <w:r w:rsidR="00DB7A5C" w:rsidRPr="00B64327">
        <w:rPr>
          <w:rFonts w:ascii="Cambria" w:eastAsia="Batang" w:hAnsi="Cambria"/>
        </w:rPr>
        <w:t>2</w:t>
      </w:r>
      <w:r w:rsidR="00C85249" w:rsidRPr="00B64327">
        <w:rPr>
          <w:rFonts w:ascii="Cambria" w:eastAsia="Batang" w:hAnsi="Cambria"/>
        </w:rPr>
        <w:t>1</w:t>
      </w:r>
      <w:r w:rsidR="00D133B3" w:rsidRPr="00B64327">
        <w:rPr>
          <w:rFonts w:ascii="Cambria" w:eastAsia="Batang" w:hAnsi="Cambria"/>
        </w:rPr>
        <w:t>2</w:t>
      </w:r>
      <w:r w:rsidR="00DB7A5C" w:rsidRPr="00B64327">
        <w:rPr>
          <w:rFonts w:ascii="Cambria" w:eastAsia="Batang" w:hAnsi="Cambria"/>
        </w:rPr>
        <w:t xml:space="preserve"> MMDH</w:t>
      </w:r>
      <w:r w:rsidR="000331AA" w:rsidRPr="00B64327">
        <w:rPr>
          <w:rFonts w:ascii="Cambria" w:eastAsia="Batang" w:hAnsi="Cambria"/>
        </w:rPr>
        <w:t xml:space="preserve"> (</w:t>
      </w:r>
      <w:r w:rsidR="003B225F" w:rsidRPr="00B64327">
        <w:rPr>
          <w:rFonts w:ascii="Cambria" w:eastAsia="Batang" w:hAnsi="Cambria"/>
        </w:rPr>
        <w:t xml:space="preserve">non compris </w:t>
      </w:r>
      <w:r w:rsidR="00F46A0E" w:rsidRPr="00B64327">
        <w:rPr>
          <w:rFonts w:ascii="Cambria" w:eastAsia="Batang" w:hAnsi="Cambria"/>
        </w:rPr>
        <w:t>l’utilisation de la Ligne de Précaution de la Liquidité de 3 MM dollar</w:t>
      </w:r>
      <w:r w:rsidR="000331AA" w:rsidRPr="00B64327">
        <w:rPr>
          <w:rFonts w:ascii="Cambria" w:eastAsia="Batang" w:hAnsi="Cambria"/>
        </w:rPr>
        <w:t>s</w:t>
      </w:r>
      <w:r w:rsidR="00F46A0E" w:rsidRPr="00B64327">
        <w:rPr>
          <w:rFonts w:ascii="Cambria" w:eastAsia="Batang" w:hAnsi="Cambria"/>
        </w:rPr>
        <w:t xml:space="preserve"> du FMI</w:t>
      </w:r>
      <w:r w:rsidR="003B225F" w:rsidRPr="00B64327">
        <w:rPr>
          <w:rFonts w:ascii="Cambria" w:eastAsia="Batang" w:hAnsi="Cambria"/>
        </w:rPr>
        <w:t>),</w:t>
      </w:r>
      <w:r w:rsidR="00F46A0E" w:rsidRPr="00B64327">
        <w:rPr>
          <w:rFonts w:ascii="Cambria" w:eastAsia="Batang" w:hAnsi="Cambria"/>
        </w:rPr>
        <w:t xml:space="preserve"> </w:t>
      </w:r>
      <w:r w:rsidR="00E03405" w:rsidRPr="00B64327">
        <w:rPr>
          <w:rFonts w:ascii="Cambria" w:eastAsia="Batang" w:hAnsi="Cambria"/>
        </w:rPr>
        <w:t xml:space="preserve">en </w:t>
      </w:r>
      <w:r w:rsidR="00C85249" w:rsidRPr="00B64327">
        <w:rPr>
          <w:rFonts w:ascii="Cambria" w:eastAsia="Batang" w:hAnsi="Cambria"/>
        </w:rPr>
        <w:t xml:space="preserve">baisse </w:t>
      </w:r>
      <w:r w:rsidR="00D133B3" w:rsidRPr="00B64327">
        <w:rPr>
          <w:rFonts w:ascii="Cambria" w:eastAsia="Batang" w:hAnsi="Cambria"/>
        </w:rPr>
        <w:t>p</w:t>
      </w:r>
      <w:r w:rsidR="00E03405" w:rsidRPr="00B64327">
        <w:rPr>
          <w:rFonts w:ascii="Cambria" w:eastAsia="Batang" w:hAnsi="Cambria"/>
        </w:rPr>
        <w:t xml:space="preserve">ar rapport à </w:t>
      </w:r>
      <w:r w:rsidR="00D133B3" w:rsidRPr="00B64327">
        <w:rPr>
          <w:rFonts w:ascii="Cambria" w:eastAsia="Batang" w:hAnsi="Cambria"/>
        </w:rPr>
        <w:t>253,4 MMDH enregistrés</w:t>
      </w:r>
      <w:r w:rsidR="00E03405" w:rsidRPr="00B64327">
        <w:rPr>
          <w:rFonts w:ascii="Cambria" w:eastAsia="Batang" w:hAnsi="Cambria"/>
        </w:rPr>
        <w:t xml:space="preserve"> en 2019.</w:t>
      </w:r>
      <w:r w:rsidR="00DB7A5C" w:rsidRPr="00B64327">
        <w:rPr>
          <w:rFonts w:ascii="Cambria" w:eastAsia="Batang" w:hAnsi="Cambria"/>
        </w:rPr>
        <w:t xml:space="preserve"> </w:t>
      </w:r>
      <w:r w:rsidR="00EC2D45" w:rsidRPr="00B64327">
        <w:rPr>
          <w:rFonts w:ascii="Cambria" w:eastAsia="Batang" w:hAnsi="Cambria"/>
        </w:rPr>
        <w:t>Ceci ne de</w:t>
      </w:r>
      <w:r w:rsidR="00DB7A5C" w:rsidRPr="00B64327">
        <w:rPr>
          <w:rFonts w:ascii="Cambria" w:eastAsia="Batang" w:hAnsi="Cambria"/>
        </w:rPr>
        <w:t>vrait pas apaiser le besoin en liquidité du marché monétaire qui devrait s’accentu</w:t>
      </w:r>
      <w:r w:rsidR="00EC2D45" w:rsidRPr="00B64327">
        <w:rPr>
          <w:rFonts w:ascii="Cambria" w:eastAsia="Batang" w:hAnsi="Cambria"/>
        </w:rPr>
        <w:t>er</w:t>
      </w:r>
      <w:r w:rsidR="00DB7A5C" w:rsidRPr="00B64327">
        <w:rPr>
          <w:rFonts w:ascii="Cambria" w:eastAsia="Batang" w:hAnsi="Cambria"/>
        </w:rPr>
        <w:t xml:space="preserve"> pour atteindre </w:t>
      </w:r>
      <w:r w:rsidR="00EC2D45" w:rsidRPr="00B64327">
        <w:rPr>
          <w:rFonts w:ascii="Cambria" w:eastAsia="Batang" w:hAnsi="Cambria"/>
        </w:rPr>
        <w:t>153,9 MMDH</w:t>
      </w:r>
      <w:r w:rsidR="00EC2D45" w:rsidRPr="00B64327">
        <w:rPr>
          <w:rFonts w:ascii="Cambria" w:eastAsia="Batang" w:hAnsi="Cambria"/>
          <w:rtl/>
        </w:rPr>
        <w:footnoteReference w:id="3"/>
      </w:r>
      <w:r w:rsidR="00EC2D45" w:rsidRPr="00B64327">
        <w:rPr>
          <w:rFonts w:ascii="Cambria" w:eastAsia="Batang" w:hAnsi="Cambria"/>
        </w:rPr>
        <w:t>, en hausse de plus de 91 MMDH par rapport à son niveau enregistré en 2019</w:t>
      </w:r>
      <w:r w:rsidR="00DB7A5C" w:rsidRPr="00B64327">
        <w:rPr>
          <w:rFonts w:ascii="Cambria" w:eastAsia="Batang" w:hAnsi="Cambria"/>
        </w:rPr>
        <w:t xml:space="preserve">. </w:t>
      </w:r>
    </w:p>
    <w:p w:rsidR="0042360E" w:rsidRPr="00B64327" w:rsidRDefault="00EC2D45" w:rsidP="007612FA">
      <w:pPr>
        <w:tabs>
          <w:tab w:val="left" w:pos="2010"/>
        </w:tabs>
        <w:spacing w:line="360" w:lineRule="auto"/>
        <w:ind w:firstLine="567"/>
        <w:jc w:val="both"/>
        <w:rPr>
          <w:rFonts w:ascii="Cambria" w:eastAsia="Batang" w:hAnsi="Cambria"/>
        </w:rPr>
      </w:pPr>
      <w:r w:rsidRPr="00B64327">
        <w:rPr>
          <w:rFonts w:ascii="Cambria" w:eastAsia="Batang" w:hAnsi="Cambria"/>
        </w:rPr>
        <w:t xml:space="preserve"> </w:t>
      </w:r>
      <w:r w:rsidR="00EB2508" w:rsidRPr="00B64327">
        <w:rPr>
          <w:rFonts w:ascii="Cambria" w:eastAsia="Batang" w:hAnsi="Cambria"/>
        </w:rPr>
        <w:t xml:space="preserve">Dans ces conditions, des mesures </w:t>
      </w:r>
      <w:r w:rsidR="007612FA">
        <w:rPr>
          <w:rFonts w:ascii="Cambria" w:eastAsia="Batang" w:hAnsi="Cambria"/>
        </w:rPr>
        <w:t xml:space="preserve">d’assouplissement monétaire </w:t>
      </w:r>
      <w:r w:rsidR="00EB2508" w:rsidRPr="00B64327">
        <w:rPr>
          <w:rFonts w:ascii="Cambria" w:eastAsia="Batang" w:hAnsi="Cambria"/>
        </w:rPr>
        <w:t xml:space="preserve">ont été prises par la banque centrale </w:t>
      </w:r>
      <w:r w:rsidR="007612FA">
        <w:rPr>
          <w:rFonts w:ascii="Cambria" w:eastAsia="Batang" w:hAnsi="Cambria"/>
        </w:rPr>
        <w:t>afin d’</w:t>
      </w:r>
      <w:r w:rsidR="00EB2508" w:rsidRPr="00B64327">
        <w:rPr>
          <w:rFonts w:ascii="Cambria" w:eastAsia="Batang" w:hAnsi="Cambria"/>
        </w:rPr>
        <w:t xml:space="preserve">atténuer la sous liquidité </w:t>
      </w:r>
      <w:r w:rsidR="003B225F" w:rsidRPr="00B64327">
        <w:rPr>
          <w:rFonts w:ascii="Cambria" w:eastAsia="Batang" w:hAnsi="Cambria"/>
        </w:rPr>
        <w:t>et</w:t>
      </w:r>
      <w:r w:rsidR="00EB2508" w:rsidRPr="00B64327">
        <w:rPr>
          <w:rFonts w:ascii="Cambria" w:eastAsia="Batang" w:hAnsi="Cambria"/>
        </w:rPr>
        <w:t xml:space="preserve"> soutenir la relance de l’économie nationale. Il s’agit notamment des réductions successives du taux directeur de 50 points de base, le ramenant à 1,5% en juin 2020, après la baisse de 25 points de base de 2,25% à 2% en mars dernier. </w:t>
      </w:r>
      <w:r w:rsidR="0042360E" w:rsidRPr="00B64327">
        <w:rPr>
          <w:rFonts w:ascii="Cambria" w:eastAsia="Batang" w:hAnsi="Cambria"/>
        </w:rPr>
        <w:t xml:space="preserve">Cette disposition est </w:t>
      </w:r>
      <w:r w:rsidR="000331AA" w:rsidRPr="00B64327">
        <w:rPr>
          <w:rFonts w:ascii="Cambria" w:eastAsia="Batang" w:hAnsi="Cambria"/>
        </w:rPr>
        <w:t>accompagnée</w:t>
      </w:r>
      <w:r w:rsidR="0042360E" w:rsidRPr="00B64327">
        <w:rPr>
          <w:rFonts w:ascii="Cambria" w:eastAsia="Batang" w:hAnsi="Cambria"/>
        </w:rPr>
        <w:t xml:space="preserve"> par la libéralisation intégrale du compte de réserve monétaire, ramenant son taux de 2% à 0%, libérant 10 milliards de DH de liquidités qui serviraient à financer </w:t>
      </w:r>
      <w:r w:rsidR="003B225F" w:rsidRPr="00B64327">
        <w:rPr>
          <w:rFonts w:ascii="Cambria" w:eastAsia="Batang" w:hAnsi="Cambria"/>
        </w:rPr>
        <w:t>les besoins d</w:t>
      </w:r>
      <w:r w:rsidR="0042360E" w:rsidRPr="00B64327">
        <w:rPr>
          <w:rFonts w:ascii="Cambria" w:eastAsia="Batang" w:hAnsi="Cambria"/>
        </w:rPr>
        <w:t xml:space="preserve">es </w:t>
      </w:r>
      <w:r w:rsidR="003B225F" w:rsidRPr="00B64327">
        <w:rPr>
          <w:rFonts w:ascii="Cambria" w:eastAsia="Batang" w:hAnsi="Cambria"/>
        </w:rPr>
        <w:t>agents économiques</w:t>
      </w:r>
      <w:r w:rsidR="0042360E" w:rsidRPr="00B64327">
        <w:rPr>
          <w:rFonts w:ascii="Cambria" w:eastAsia="Batang" w:hAnsi="Cambria"/>
        </w:rPr>
        <w:t xml:space="preserve">. </w:t>
      </w:r>
    </w:p>
    <w:p w:rsidR="00EB2508" w:rsidRPr="00B64327" w:rsidRDefault="00EB2508" w:rsidP="00694A87">
      <w:pPr>
        <w:tabs>
          <w:tab w:val="left" w:pos="2010"/>
        </w:tabs>
        <w:spacing w:line="360" w:lineRule="auto"/>
        <w:ind w:firstLine="567"/>
        <w:jc w:val="both"/>
        <w:rPr>
          <w:rFonts w:ascii="Cambria" w:eastAsia="Batang" w:hAnsi="Cambria"/>
        </w:rPr>
      </w:pPr>
      <w:r w:rsidRPr="00B64327">
        <w:rPr>
          <w:rFonts w:ascii="Cambria" w:eastAsia="Batang" w:hAnsi="Cambria"/>
        </w:rPr>
        <w:t>Ce</w:t>
      </w:r>
      <w:r w:rsidR="0042360E" w:rsidRPr="00B64327">
        <w:rPr>
          <w:rFonts w:ascii="Cambria" w:eastAsia="Batang" w:hAnsi="Cambria"/>
        </w:rPr>
        <w:t>s dispositions</w:t>
      </w:r>
      <w:r w:rsidRPr="00B64327">
        <w:rPr>
          <w:rFonts w:ascii="Cambria" w:eastAsia="Batang" w:hAnsi="Cambria"/>
        </w:rPr>
        <w:t xml:space="preserve"> permettrai</w:t>
      </w:r>
      <w:r w:rsidR="0042360E" w:rsidRPr="00B64327">
        <w:rPr>
          <w:rFonts w:ascii="Cambria" w:eastAsia="Batang" w:hAnsi="Cambria"/>
        </w:rPr>
        <w:t>en</w:t>
      </w:r>
      <w:r w:rsidRPr="00B64327">
        <w:rPr>
          <w:rFonts w:ascii="Cambria" w:eastAsia="Batang" w:hAnsi="Cambria"/>
        </w:rPr>
        <w:t>t d’améliorer les conditions de refinancement des banques en disposant d</w:t>
      </w:r>
      <w:r w:rsidR="0042360E" w:rsidRPr="00B64327">
        <w:rPr>
          <w:rFonts w:ascii="Cambria" w:eastAsia="Batang" w:hAnsi="Cambria"/>
        </w:rPr>
        <w:t xml:space="preserve">e plus de ressources monétaires </w:t>
      </w:r>
      <w:r w:rsidR="00F54DFE" w:rsidRPr="00B64327">
        <w:rPr>
          <w:rFonts w:ascii="Cambria" w:eastAsia="Batang" w:hAnsi="Cambria"/>
        </w:rPr>
        <w:t xml:space="preserve">et </w:t>
      </w:r>
      <w:r w:rsidR="00694A87">
        <w:rPr>
          <w:rFonts w:ascii="Cambria" w:eastAsia="Batang" w:hAnsi="Cambria"/>
        </w:rPr>
        <w:t>dev</w:t>
      </w:r>
      <w:r w:rsidR="000331AA" w:rsidRPr="00B64327">
        <w:rPr>
          <w:rFonts w:ascii="Cambria" w:eastAsia="Batang" w:hAnsi="Cambria"/>
        </w:rPr>
        <w:t xml:space="preserve">raient conduire </w:t>
      </w:r>
      <w:r w:rsidRPr="00B64327">
        <w:rPr>
          <w:rFonts w:ascii="Cambria" w:eastAsia="Batang" w:hAnsi="Cambria"/>
        </w:rPr>
        <w:t xml:space="preserve">ainsi à la baisse des taux d’intérêt auxquels </w:t>
      </w:r>
      <w:r w:rsidR="0042360E" w:rsidRPr="00B64327">
        <w:rPr>
          <w:rFonts w:ascii="Cambria" w:eastAsia="Batang" w:hAnsi="Cambria"/>
        </w:rPr>
        <w:t>devraient être</w:t>
      </w:r>
      <w:r w:rsidRPr="00B64327">
        <w:rPr>
          <w:rFonts w:ascii="Cambria" w:eastAsia="Batang" w:hAnsi="Cambria"/>
        </w:rPr>
        <w:t xml:space="preserve"> accordés les crédits bancaires</w:t>
      </w:r>
      <w:r w:rsidR="00052918" w:rsidRPr="00B64327">
        <w:rPr>
          <w:rFonts w:ascii="Cambria" w:eastAsia="Batang" w:hAnsi="Cambria"/>
        </w:rPr>
        <w:t xml:space="preserve"> aux entreprises et aux particuliers</w:t>
      </w:r>
      <w:r w:rsidRPr="00B64327">
        <w:rPr>
          <w:rFonts w:ascii="Cambria" w:eastAsia="Batang" w:hAnsi="Cambria"/>
        </w:rPr>
        <w:t xml:space="preserve">.  </w:t>
      </w:r>
      <w:r w:rsidR="00052918" w:rsidRPr="00B64327">
        <w:rPr>
          <w:rFonts w:ascii="Cambria" w:eastAsia="Batang" w:hAnsi="Cambria"/>
        </w:rPr>
        <w:t xml:space="preserve">Dans ces conditions, les </w:t>
      </w:r>
      <w:r w:rsidR="00F54DFE" w:rsidRPr="00B64327">
        <w:rPr>
          <w:rFonts w:ascii="Cambria" w:eastAsia="Batang" w:hAnsi="Cambria"/>
        </w:rPr>
        <w:t>créances</w:t>
      </w:r>
      <w:r w:rsidR="00052918" w:rsidRPr="00B64327">
        <w:rPr>
          <w:rFonts w:ascii="Cambria" w:eastAsia="Batang" w:hAnsi="Cambria"/>
        </w:rPr>
        <w:t xml:space="preserve"> sur l’économie devraient </w:t>
      </w:r>
      <w:r w:rsidR="000331AA" w:rsidRPr="00B64327">
        <w:rPr>
          <w:rFonts w:ascii="Cambria" w:eastAsia="Batang" w:hAnsi="Cambria"/>
        </w:rPr>
        <w:t>progresser</w:t>
      </w:r>
      <w:r w:rsidR="00052918" w:rsidRPr="00B64327">
        <w:rPr>
          <w:rFonts w:ascii="Cambria" w:eastAsia="Batang" w:hAnsi="Cambria"/>
        </w:rPr>
        <w:t xml:space="preserve"> de </w:t>
      </w:r>
      <w:r w:rsidR="000331AA" w:rsidRPr="00B64327">
        <w:rPr>
          <w:rFonts w:ascii="Cambria" w:eastAsia="Batang" w:hAnsi="Cambria"/>
        </w:rPr>
        <w:t>près</w:t>
      </w:r>
      <w:r w:rsidR="00052918" w:rsidRPr="00B64327">
        <w:rPr>
          <w:rFonts w:ascii="Cambria" w:eastAsia="Batang" w:hAnsi="Cambria"/>
        </w:rPr>
        <w:t xml:space="preserve"> de 4,9% en 2020 au lieu de 5,6% l’année </w:t>
      </w:r>
      <w:r w:rsidR="00F54DFE" w:rsidRPr="00B64327">
        <w:rPr>
          <w:rFonts w:ascii="Cambria" w:eastAsia="Batang" w:hAnsi="Cambria"/>
        </w:rPr>
        <w:t>précédente</w:t>
      </w:r>
      <w:r w:rsidR="00052918" w:rsidRPr="00B64327">
        <w:rPr>
          <w:rFonts w:ascii="Cambria" w:eastAsia="Batang" w:hAnsi="Cambria"/>
        </w:rPr>
        <w:t>.</w:t>
      </w:r>
    </w:p>
    <w:p w:rsidR="005F2B80" w:rsidRPr="00B64327" w:rsidRDefault="00724271" w:rsidP="000331AA">
      <w:pPr>
        <w:spacing w:line="360" w:lineRule="auto"/>
        <w:ind w:firstLine="567"/>
        <w:jc w:val="both"/>
        <w:rPr>
          <w:rFonts w:ascii="Cambria" w:eastAsia="Batang" w:hAnsi="Cambria"/>
        </w:rPr>
      </w:pPr>
      <w:r w:rsidRPr="00B64327">
        <w:rPr>
          <w:rFonts w:ascii="Cambria" w:eastAsia="Batang" w:hAnsi="Cambria"/>
        </w:rPr>
        <w:lastRenderedPageBreak/>
        <w:t>S’agissant des créances nettes sur l’Administration Centrale, composées essentiellement des créances des autres institutions de dépôts, continueraient en 2020 de s’inscrire dans une tendance haussière, après le</w:t>
      </w:r>
      <w:r w:rsidR="00C12401" w:rsidRPr="00B64327">
        <w:rPr>
          <w:rFonts w:ascii="Cambria" w:eastAsia="Batang" w:hAnsi="Cambria"/>
        </w:rPr>
        <w:t>ur</w:t>
      </w:r>
      <w:r w:rsidRPr="00B64327">
        <w:rPr>
          <w:rFonts w:ascii="Cambria" w:eastAsia="Batang" w:hAnsi="Cambria"/>
        </w:rPr>
        <w:t xml:space="preserve"> ralentissement </w:t>
      </w:r>
      <w:r w:rsidR="00C12401" w:rsidRPr="00B64327">
        <w:rPr>
          <w:rFonts w:ascii="Cambria" w:eastAsia="Batang" w:hAnsi="Cambria"/>
        </w:rPr>
        <w:t xml:space="preserve">en </w:t>
      </w:r>
      <w:r w:rsidRPr="00B64327">
        <w:rPr>
          <w:rFonts w:ascii="Cambria" w:eastAsia="Batang" w:hAnsi="Cambria"/>
        </w:rPr>
        <w:t>2019. Cette augmentation s’explique par l’évolution des portefeuilles des bons du Trésor, représentant près de 73,9% des créances des autres instituions de dépôts sur l’Admin</w:t>
      </w:r>
      <w:r w:rsidR="000331AA" w:rsidRPr="00B64327">
        <w:rPr>
          <w:rFonts w:ascii="Cambria" w:eastAsia="Batang" w:hAnsi="Cambria"/>
        </w:rPr>
        <w:t>istration centrale</w:t>
      </w:r>
      <w:r w:rsidRPr="00B64327">
        <w:rPr>
          <w:rFonts w:ascii="Cambria" w:eastAsia="Batang" w:hAnsi="Cambria"/>
        </w:rPr>
        <w:t>. Tenant compte de toutes ces évol</w:t>
      </w:r>
      <w:r w:rsidR="000331AA" w:rsidRPr="00B64327">
        <w:rPr>
          <w:rFonts w:ascii="Cambria" w:eastAsia="Batang" w:hAnsi="Cambria"/>
        </w:rPr>
        <w:t xml:space="preserve">utions, la création monétaire </w:t>
      </w:r>
      <w:r w:rsidRPr="00B64327">
        <w:rPr>
          <w:rFonts w:ascii="Cambria" w:eastAsia="Batang" w:hAnsi="Cambria"/>
        </w:rPr>
        <w:t>augmenterait légèrement de près de 1,</w:t>
      </w:r>
      <w:r w:rsidR="00F54DFE" w:rsidRPr="00B64327">
        <w:rPr>
          <w:rFonts w:ascii="Cambria" w:eastAsia="Batang" w:hAnsi="Cambria"/>
        </w:rPr>
        <w:t>6</w:t>
      </w:r>
      <w:r w:rsidRPr="00B64327">
        <w:rPr>
          <w:rFonts w:ascii="Cambria" w:eastAsia="Batang" w:hAnsi="Cambria"/>
        </w:rPr>
        <w:t>% en 2020 au lieu de 3,8% en 2019.</w:t>
      </w:r>
    </w:p>
    <w:p w:rsidR="009B57A8" w:rsidRPr="00B64327" w:rsidRDefault="00B64327" w:rsidP="00B64327">
      <w:pPr>
        <w:pStyle w:val="Paragraphedeliste"/>
        <w:numPr>
          <w:ilvl w:val="0"/>
          <w:numId w:val="17"/>
        </w:numPr>
        <w:spacing w:after="163"/>
        <w:ind w:left="284" w:firstLine="0"/>
        <w:jc w:val="both"/>
        <w:rPr>
          <w:rFonts w:ascii="Cambria" w:eastAsia="Batang" w:hAnsi="Cambria"/>
        </w:rPr>
      </w:pPr>
      <w:r>
        <w:rPr>
          <w:rFonts w:ascii="Cambria" w:eastAsia="Batang" w:hAnsi="Cambria"/>
        </w:rPr>
        <w:br w:type="page"/>
      </w:r>
      <w:r w:rsidR="00CA7718" w:rsidRPr="00B64327">
        <w:rPr>
          <w:rFonts w:ascii="Calibri" w:eastAsia="Times New Roman" w:hAnsi="Calibri" w:cs="Times New Roman"/>
          <w:b/>
          <w:bCs/>
          <w:color w:val="C00000"/>
          <w:sz w:val="32"/>
          <w:szCs w:val="32"/>
        </w:rPr>
        <w:lastRenderedPageBreak/>
        <w:t>Perspectives de l’économie nationale en 2021</w:t>
      </w:r>
    </w:p>
    <w:p w:rsidR="009B57A8" w:rsidRPr="00B64327" w:rsidRDefault="00CA7718" w:rsidP="00B64327">
      <w:pPr>
        <w:tabs>
          <w:tab w:val="left" w:pos="2010"/>
        </w:tabs>
        <w:spacing w:line="360" w:lineRule="auto"/>
        <w:ind w:firstLine="567"/>
        <w:jc w:val="both"/>
        <w:rPr>
          <w:rFonts w:ascii="Cambria" w:eastAsia="Batang" w:hAnsi="Cambria"/>
        </w:rPr>
      </w:pPr>
      <w:r w:rsidRPr="00B64327">
        <w:rPr>
          <w:rFonts w:ascii="Cambria" w:eastAsia="Batang" w:hAnsi="Cambria"/>
        </w:rPr>
        <w:t>Les perspectives économiques établies pour l’année 2021 supposent la fin de la pandémie du covid-19 en décembre 2020 et se basent sur un scenario moyen de la</w:t>
      </w:r>
      <w:r w:rsidR="006D13A7" w:rsidRPr="00B64327">
        <w:rPr>
          <w:rFonts w:ascii="Cambria" w:eastAsia="Batang" w:hAnsi="Cambria"/>
        </w:rPr>
        <w:t xml:space="preserve"> </w:t>
      </w:r>
      <w:r w:rsidRPr="00B64327">
        <w:rPr>
          <w:rFonts w:ascii="Cambria" w:eastAsia="Batang" w:hAnsi="Cambria"/>
        </w:rPr>
        <w:t xml:space="preserve">production </w:t>
      </w:r>
      <w:r w:rsidR="004A3E6F" w:rsidRPr="00B64327">
        <w:rPr>
          <w:rFonts w:ascii="Cambria" w:eastAsia="Batang" w:hAnsi="Cambria"/>
        </w:rPr>
        <w:t>agricole</w:t>
      </w:r>
      <w:r w:rsidRPr="00B64327">
        <w:rPr>
          <w:rFonts w:ascii="Cambria" w:eastAsia="Batang" w:hAnsi="Cambria"/>
        </w:rPr>
        <w:t xml:space="preserve"> durant la campagne 2020/2021. </w:t>
      </w:r>
    </w:p>
    <w:p w:rsidR="00CA7718" w:rsidRPr="00B64327" w:rsidRDefault="00CA7718" w:rsidP="00E82903">
      <w:pPr>
        <w:tabs>
          <w:tab w:val="left" w:pos="2010"/>
        </w:tabs>
        <w:spacing w:line="360" w:lineRule="auto"/>
        <w:ind w:firstLine="567"/>
        <w:jc w:val="both"/>
        <w:rPr>
          <w:rFonts w:ascii="Cambria" w:eastAsia="Batang" w:hAnsi="Cambria"/>
        </w:rPr>
      </w:pPr>
      <w:r w:rsidRPr="00B64327">
        <w:rPr>
          <w:rFonts w:ascii="Cambria" w:eastAsia="Batang" w:hAnsi="Cambria"/>
        </w:rPr>
        <w:t>Ces prévisions prennent également en considération les nouvelles tendances de l’environnement international après la crise sanitaire, notamment l’évolution des prix des matières premières et de la dema</w:t>
      </w:r>
      <w:r w:rsidR="00A302DA" w:rsidRPr="00B64327">
        <w:rPr>
          <w:rFonts w:ascii="Cambria" w:eastAsia="Batang" w:hAnsi="Cambria"/>
        </w:rPr>
        <w:t>nde mondiale adressée au Maroc.</w:t>
      </w:r>
      <w:r w:rsidRPr="00B64327">
        <w:rPr>
          <w:rFonts w:ascii="Cambria" w:eastAsia="Batang" w:hAnsi="Cambria"/>
        </w:rPr>
        <w:t xml:space="preserve"> Cette dernière devrait s’améliorer de près de</w:t>
      </w:r>
      <w:r w:rsidR="00726E0C" w:rsidRPr="00B64327">
        <w:rPr>
          <w:rFonts w:ascii="Cambria" w:eastAsia="Batang" w:hAnsi="Cambria"/>
        </w:rPr>
        <w:t xml:space="preserve"> </w:t>
      </w:r>
      <w:r w:rsidR="00027D91" w:rsidRPr="00B64327">
        <w:rPr>
          <w:rFonts w:ascii="Cambria" w:eastAsia="Batang" w:hAnsi="Cambria"/>
        </w:rPr>
        <w:t>1</w:t>
      </w:r>
      <w:r w:rsidR="00726E0C" w:rsidRPr="00B64327">
        <w:rPr>
          <w:rFonts w:ascii="Cambria" w:eastAsia="Batang" w:hAnsi="Cambria"/>
        </w:rPr>
        <w:t>2</w:t>
      </w:r>
      <w:r w:rsidR="00027D91" w:rsidRPr="00B64327">
        <w:rPr>
          <w:rFonts w:ascii="Cambria" w:eastAsia="Batang" w:hAnsi="Cambria"/>
        </w:rPr>
        <w:t>,</w:t>
      </w:r>
      <w:r w:rsidR="00F16DD7" w:rsidRPr="00B64327">
        <w:rPr>
          <w:rFonts w:ascii="Cambria" w:eastAsia="Batang" w:hAnsi="Cambria"/>
        </w:rPr>
        <w:t>2</w:t>
      </w:r>
      <w:r w:rsidRPr="00B64327">
        <w:rPr>
          <w:rFonts w:ascii="Cambria" w:eastAsia="Batang" w:hAnsi="Cambria"/>
        </w:rPr>
        <w:t>%</w:t>
      </w:r>
      <w:r w:rsidR="00027D91" w:rsidRPr="00B64327">
        <w:rPr>
          <w:rFonts w:ascii="Cambria" w:eastAsia="Batang" w:hAnsi="Cambria"/>
        </w:rPr>
        <w:t xml:space="preserve"> </w:t>
      </w:r>
      <w:r w:rsidRPr="00B64327">
        <w:rPr>
          <w:rFonts w:ascii="Cambria" w:eastAsia="Batang" w:hAnsi="Cambria"/>
        </w:rPr>
        <w:t>en 2021 au lieu d</w:t>
      </w:r>
      <w:r w:rsidR="00027D91" w:rsidRPr="00B64327">
        <w:rPr>
          <w:rFonts w:ascii="Cambria" w:eastAsia="Batang" w:hAnsi="Cambria"/>
        </w:rPr>
        <w:t xml:space="preserve">’une baisse </w:t>
      </w:r>
      <w:r w:rsidR="009B400C" w:rsidRPr="00B64327">
        <w:rPr>
          <w:rFonts w:ascii="Cambria" w:eastAsia="Batang" w:hAnsi="Cambria"/>
        </w:rPr>
        <w:t xml:space="preserve">de </w:t>
      </w:r>
      <w:r w:rsidR="00027D91" w:rsidRPr="00B64327">
        <w:rPr>
          <w:rFonts w:ascii="Cambria" w:eastAsia="Batang" w:hAnsi="Cambria"/>
        </w:rPr>
        <w:t>1</w:t>
      </w:r>
      <w:r w:rsidR="00726E0C" w:rsidRPr="00B64327">
        <w:rPr>
          <w:rFonts w:ascii="Cambria" w:eastAsia="Batang" w:hAnsi="Cambria"/>
        </w:rPr>
        <w:t>6</w:t>
      </w:r>
      <w:r w:rsidR="00A302DA" w:rsidRPr="00B64327">
        <w:rPr>
          <w:rFonts w:ascii="Cambria" w:eastAsia="Batang" w:hAnsi="Cambria"/>
        </w:rPr>
        <w:t>,2</w:t>
      </w:r>
      <w:r w:rsidR="009B400C" w:rsidRPr="00B64327">
        <w:rPr>
          <w:rFonts w:ascii="Cambria" w:eastAsia="Batang" w:hAnsi="Cambria"/>
        </w:rPr>
        <w:t>%</w:t>
      </w:r>
      <w:r w:rsidRPr="00B64327">
        <w:rPr>
          <w:rFonts w:ascii="Cambria" w:eastAsia="Batang" w:hAnsi="Cambria"/>
        </w:rPr>
        <w:t xml:space="preserve"> en 2020. De plus, une reprise des transferts des marocains résidents à l’étranger et des investissements directs étrangers</w:t>
      </w:r>
      <w:r w:rsidR="00E82903">
        <w:rPr>
          <w:rFonts w:ascii="Cambria" w:eastAsia="Batang" w:hAnsi="Cambria"/>
        </w:rPr>
        <w:t>,</w:t>
      </w:r>
      <w:r w:rsidRPr="00B64327">
        <w:rPr>
          <w:rFonts w:ascii="Cambria" w:eastAsia="Batang" w:hAnsi="Cambria"/>
        </w:rPr>
        <w:t xml:space="preserve"> </w:t>
      </w:r>
      <w:r w:rsidR="00E82903" w:rsidRPr="00B64327">
        <w:rPr>
          <w:rFonts w:ascii="Cambria" w:eastAsia="Batang" w:hAnsi="Cambria"/>
        </w:rPr>
        <w:t xml:space="preserve">devrait être attendue </w:t>
      </w:r>
      <w:r w:rsidRPr="00B64327">
        <w:rPr>
          <w:rFonts w:ascii="Cambria" w:eastAsia="Batang" w:hAnsi="Cambria"/>
        </w:rPr>
        <w:t>après leur baisse en 2020.</w:t>
      </w:r>
    </w:p>
    <w:p w:rsidR="00CA7718" w:rsidRPr="00B64327" w:rsidRDefault="00CA7718" w:rsidP="002611D5">
      <w:pPr>
        <w:spacing w:line="360" w:lineRule="auto"/>
        <w:ind w:firstLine="567"/>
        <w:jc w:val="both"/>
        <w:rPr>
          <w:rFonts w:ascii="Cambria" w:eastAsia="Batang" w:hAnsi="Cambria"/>
        </w:rPr>
      </w:pPr>
      <w:r w:rsidRPr="00B64327">
        <w:rPr>
          <w:rFonts w:ascii="Cambria" w:eastAsia="Batang" w:hAnsi="Cambria"/>
        </w:rPr>
        <w:t xml:space="preserve">Sur la base de ces hypothèses, le secteur primaire devrait connaitre une hausse de l’ordre de </w:t>
      </w:r>
      <w:r w:rsidR="002611D5" w:rsidRPr="00B64327">
        <w:rPr>
          <w:rFonts w:ascii="Cambria" w:eastAsia="Batang" w:hAnsi="Cambria"/>
        </w:rPr>
        <w:t>9</w:t>
      </w:r>
      <w:r w:rsidR="004A3E6F" w:rsidRPr="00B64327">
        <w:rPr>
          <w:rFonts w:ascii="Cambria" w:eastAsia="Batang" w:hAnsi="Cambria"/>
        </w:rPr>
        <w:t>,</w:t>
      </w:r>
      <w:r w:rsidR="00027D91" w:rsidRPr="00B64327">
        <w:rPr>
          <w:rFonts w:ascii="Cambria" w:eastAsia="Batang" w:hAnsi="Cambria"/>
        </w:rPr>
        <w:t>1</w:t>
      </w:r>
      <w:r w:rsidR="009B400C" w:rsidRPr="00B64327">
        <w:rPr>
          <w:rFonts w:ascii="Cambria" w:eastAsia="Batang" w:hAnsi="Cambria"/>
        </w:rPr>
        <w:t>%</w:t>
      </w:r>
      <w:r w:rsidRPr="00B64327">
        <w:rPr>
          <w:rFonts w:ascii="Cambria" w:eastAsia="Batang" w:hAnsi="Cambria"/>
        </w:rPr>
        <w:t xml:space="preserve"> en 2021 au lieu d’une baisse de </w:t>
      </w:r>
      <w:r w:rsidR="002611D5" w:rsidRPr="00B64327">
        <w:rPr>
          <w:rFonts w:ascii="Cambria" w:eastAsia="Batang" w:hAnsi="Cambria"/>
        </w:rPr>
        <w:t>5</w:t>
      </w:r>
      <w:r w:rsidR="004A3E6F" w:rsidRPr="00B64327">
        <w:rPr>
          <w:rFonts w:ascii="Cambria" w:eastAsia="Batang" w:hAnsi="Cambria"/>
        </w:rPr>
        <w:t>,</w:t>
      </w:r>
      <w:r w:rsidR="002611D5" w:rsidRPr="00B64327">
        <w:rPr>
          <w:rFonts w:ascii="Cambria" w:eastAsia="Batang" w:hAnsi="Cambria"/>
        </w:rPr>
        <w:t>7</w:t>
      </w:r>
      <w:r w:rsidRPr="00B64327">
        <w:rPr>
          <w:rFonts w:ascii="Cambria" w:eastAsia="Batang" w:hAnsi="Cambria"/>
        </w:rPr>
        <w:t xml:space="preserve">% </w:t>
      </w:r>
      <w:r w:rsidR="002611D5" w:rsidRPr="00B64327">
        <w:rPr>
          <w:rFonts w:ascii="Cambria" w:eastAsia="Batang" w:hAnsi="Cambria"/>
        </w:rPr>
        <w:t>attendue</w:t>
      </w:r>
      <w:r w:rsidRPr="00B64327">
        <w:rPr>
          <w:rFonts w:ascii="Cambria" w:eastAsia="Batang" w:hAnsi="Cambria"/>
        </w:rPr>
        <w:t xml:space="preserve"> en 2020.</w:t>
      </w:r>
      <w:r w:rsidR="00AC7F51" w:rsidRPr="00B64327">
        <w:rPr>
          <w:rFonts w:ascii="Cambria" w:eastAsia="Batang" w:hAnsi="Cambria"/>
        </w:rPr>
        <w:t xml:space="preserve"> </w:t>
      </w:r>
    </w:p>
    <w:p w:rsidR="00CA7718" w:rsidRPr="00B64327" w:rsidRDefault="00F54DFE" w:rsidP="003414AD">
      <w:pPr>
        <w:spacing w:line="360" w:lineRule="auto"/>
        <w:ind w:firstLine="567"/>
        <w:jc w:val="both"/>
        <w:rPr>
          <w:rFonts w:ascii="Cambria" w:eastAsia="Batang" w:hAnsi="Cambria"/>
        </w:rPr>
      </w:pPr>
      <w:r w:rsidRPr="00B64327">
        <w:rPr>
          <w:rFonts w:ascii="Cambria" w:eastAsia="Batang" w:hAnsi="Cambria"/>
        </w:rPr>
        <w:t>L</w:t>
      </w:r>
      <w:r w:rsidR="00CA7718" w:rsidRPr="00B64327">
        <w:rPr>
          <w:rFonts w:ascii="Cambria" w:eastAsia="Batang" w:hAnsi="Cambria"/>
        </w:rPr>
        <w:t>es activités non agricoles</w:t>
      </w:r>
      <w:r w:rsidR="003414AD">
        <w:rPr>
          <w:rFonts w:ascii="Cambria" w:eastAsia="Batang" w:hAnsi="Cambria"/>
        </w:rPr>
        <w:t xml:space="preserve"> </w:t>
      </w:r>
      <w:r w:rsidR="00CA7718" w:rsidRPr="00B64327">
        <w:rPr>
          <w:rFonts w:ascii="Cambria" w:eastAsia="Batang" w:hAnsi="Cambria"/>
        </w:rPr>
        <w:t xml:space="preserve">devraient enregistrer un rythme d’accroissement modéré de </w:t>
      </w:r>
      <w:r w:rsidR="00315973" w:rsidRPr="00B64327">
        <w:rPr>
          <w:rFonts w:ascii="Cambria" w:eastAsia="Batang" w:hAnsi="Cambria"/>
        </w:rPr>
        <w:t xml:space="preserve">l’ordre de </w:t>
      </w:r>
      <w:r w:rsidR="004A3E6F" w:rsidRPr="00B64327">
        <w:rPr>
          <w:rFonts w:ascii="Cambria" w:eastAsia="Batang" w:hAnsi="Cambria"/>
        </w:rPr>
        <w:t>3,</w:t>
      </w:r>
      <w:r w:rsidR="00315973" w:rsidRPr="00B64327">
        <w:rPr>
          <w:rFonts w:ascii="Cambria" w:eastAsia="Batang" w:hAnsi="Cambria"/>
        </w:rPr>
        <w:t>6</w:t>
      </w:r>
      <w:r w:rsidR="00CA7718" w:rsidRPr="00B64327">
        <w:rPr>
          <w:rFonts w:ascii="Cambria" w:eastAsia="Batang" w:hAnsi="Cambria"/>
        </w:rPr>
        <w:t>% en 2021 au lieu d</w:t>
      </w:r>
      <w:r w:rsidR="004A3E6F" w:rsidRPr="00B64327">
        <w:rPr>
          <w:rFonts w:ascii="Cambria" w:eastAsia="Batang" w:hAnsi="Cambria"/>
        </w:rPr>
        <w:t>’une baisse de</w:t>
      </w:r>
      <w:r w:rsidR="004C3E1A" w:rsidRPr="00B64327">
        <w:rPr>
          <w:rFonts w:ascii="Cambria" w:eastAsia="Batang" w:hAnsi="Cambria"/>
        </w:rPr>
        <w:t xml:space="preserve"> </w:t>
      </w:r>
      <w:r w:rsidR="00027D91" w:rsidRPr="00B64327">
        <w:rPr>
          <w:rFonts w:ascii="Cambria" w:eastAsia="Batang" w:hAnsi="Cambria"/>
        </w:rPr>
        <w:t>5</w:t>
      </w:r>
      <w:r w:rsidR="004C3E1A" w:rsidRPr="00B64327">
        <w:rPr>
          <w:rFonts w:ascii="Cambria" w:eastAsia="Batang" w:hAnsi="Cambria"/>
        </w:rPr>
        <w:t>,</w:t>
      </w:r>
      <w:r w:rsidR="00315973" w:rsidRPr="00B64327">
        <w:rPr>
          <w:rFonts w:ascii="Cambria" w:eastAsia="Batang" w:hAnsi="Cambria"/>
        </w:rPr>
        <w:t>3</w:t>
      </w:r>
      <w:r w:rsidR="00CA7718" w:rsidRPr="00B64327">
        <w:rPr>
          <w:rFonts w:ascii="Cambria" w:eastAsia="Batang" w:hAnsi="Cambria"/>
        </w:rPr>
        <w:t>% en 2020, en raison, notamment, de la morosité de la croissance d</w:t>
      </w:r>
      <w:r w:rsidR="00315973" w:rsidRPr="00B64327">
        <w:rPr>
          <w:rFonts w:ascii="Cambria" w:eastAsia="Batang" w:hAnsi="Cambria"/>
        </w:rPr>
        <w:t>es</w:t>
      </w:r>
      <w:r w:rsidR="00CA7718" w:rsidRPr="00B64327">
        <w:rPr>
          <w:rFonts w:ascii="Cambria" w:eastAsia="Batang" w:hAnsi="Cambria"/>
        </w:rPr>
        <w:t xml:space="preserve"> secteur</w:t>
      </w:r>
      <w:r w:rsidR="00315973" w:rsidRPr="00B64327">
        <w:rPr>
          <w:rFonts w:ascii="Cambria" w:eastAsia="Batang" w:hAnsi="Cambria"/>
        </w:rPr>
        <w:t>s</w:t>
      </w:r>
      <w:r w:rsidR="00CA7718" w:rsidRPr="00B64327">
        <w:rPr>
          <w:rFonts w:ascii="Cambria" w:eastAsia="Batang" w:hAnsi="Cambria"/>
        </w:rPr>
        <w:t xml:space="preserve"> des services et du BTP</w:t>
      </w:r>
      <w:r w:rsidR="00315973" w:rsidRPr="00B64327">
        <w:rPr>
          <w:rFonts w:ascii="Cambria" w:eastAsia="Batang" w:hAnsi="Cambria"/>
        </w:rPr>
        <w:t xml:space="preserve"> et des industries de transformation</w:t>
      </w:r>
      <w:r w:rsidR="00CA7718" w:rsidRPr="00B64327">
        <w:rPr>
          <w:rFonts w:ascii="Cambria" w:eastAsia="Batang" w:hAnsi="Cambria"/>
        </w:rPr>
        <w:t>.</w:t>
      </w:r>
    </w:p>
    <w:p w:rsidR="00CA7718" w:rsidRPr="00B64327" w:rsidRDefault="00CA7718" w:rsidP="003414AD">
      <w:pPr>
        <w:spacing w:line="360" w:lineRule="auto"/>
        <w:ind w:firstLine="567"/>
        <w:jc w:val="both"/>
        <w:rPr>
          <w:rFonts w:ascii="Cambria" w:eastAsia="Batang" w:hAnsi="Cambria"/>
        </w:rPr>
      </w:pPr>
      <w:r w:rsidRPr="00B64327">
        <w:rPr>
          <w:rFonts w:ascii="Cambria" w:eastAsia="Batang" w:hAnsi="Cambria"/>
        </w:rPr>
        <w:t>Les activités du secteur secondaire devraient dégager</w:t>
      </w:r>
      <w:r w:rsidR="00F54DFE" w:rsidRPr="00B64327">
        <w:rPr>
          <w:rFonts w:ascii="Cambria" w:eastAsia="Batang" w:hAnsi="Cambria"/>
        </w:rPr>
        <w:t xml:space="preserve"> </w:t>
      </w:r>
      <w:r w:rsidRPr="00B64327">
        <w:rPr>
          <w:rFonts w:ascii="Cambria" w:eastAsia="Batang" w:hAnsi="Cambria"/>
        </w:rPr>
        <w:t xml:space="preserve">une valeur ajoutée en légère amélioration de </w:t>
      </w:r>
      <w:r w:rsidR="00293875">
        <w:rPr>
          <w:rFonts w:ascii="Cambria" w:eastAsia="Batang" w:hAnsi="Cambria"/>
        </w:rPr>
        <w:t>4</w:t>
      </w:r>
      <w:r w:rsidR="004C3E1A" w:rsidRPr="00B64327">
        <w:rPr>
          <w:rFonts w:ascii="Cambria" w:eastAsia="Batang" w:hAnsi="Cambria"/>
        </w:rPr>
        <w:t>,</w:t>
      </w:r>
      <w:r w:rsidR="00293875">
        <w:rPr>
          <w:rFonts w:ascii="Cambria" w:eastAsia="Batang" w:hAnsi="Cambria"/>
        </w:rPr>
        <w:t>6</w:t>
      </w:r>
      <w:r w:rsidRPr="00B64327">
        <w:rPr>
          <w:rFonts w:ascii="Cambria" w:eastAsia="Batang" w:hAnsi="Cambria"/>
        </w:rPr>
        <w:t xml:space="preserve">% en 2021 contre </w:t>
      </w:r>
      <w:r w:rsidR="004C3E1A" w:rsidRPr="00B64327">
        <w:rPr>
          <w:rFonts w:ascii="Cambria" w:eastAsia="Batang" w:hAnsi="Cambria"/>
        </w:rPr>
        <w:t xml:space="preserve">un repli de </w:t>
      </w:r>
      <w:r w:rsidR="00293875">
        <w:rPr>
          <w:rFonts w:ascii="Cambria" w:eastAsia="Batang" w:hAnsi="Cambria"/>
        </w:rPr>
        <w:t>6</w:t>
      </w:r>
      <w:r w:rsidR="004C3E1A" w:rsidRPr="00B64327">
        <w:rPr>
          <w:rFonts w:ascii="Cambria" w:eastAsia="Batang" w:hAnsi="Cambria"/>
        </w:rPr>
        <w:t>,</w:t>
      </w:r>
      <w:r w:rsidR="00293875">
        <w:rPr>
          <w:rFonts w:ascii="Cambria" w:eastAsia="Batang" w:hAnsi="Cambria"/>
        </w:rPr>
        <w:t>9</w:t>
      </w:r>
      <w:r w:rsidRPr="00B64327">
        <w:rPr>
          <w:rFonts w:ascii="Cambria" w:eastAsia="Batang" w:hAnsi="Cambria"/>
        </w:rPr>
        <w:t xml:space="preserve">% </w:t>
      </w:r>
      <w:r w:rsidR="004C3E1A" w:rsidRPr="00B64327">
        <w:rPr>
          <w:rFonts w:ascii="Cambria" w:eastAsia="Batang" w:hAnsi="Cambria"/>
        </w:rPr>
        <w:t>une année auparavant</w:t>
      </w:r>
      <w:r w:rsidRPr="00B64327">
        <w:rPr>
          <w:rFonts w:ascii="Cambria" w:eastAsia="Batang" w:hAnsi="Cambria"/>
        </w:rPr>
        <w:t xml:space="preserve">, profitant du bon comportement des activités minières, des industries chimiques et para-chimiques et agroalimentaires, en liaison principalement avec l’amélioration attendue de la demande extérieure. Quant aux activités des industries mécaniques, métallurgiques et électriques, celles-ci devraient pâtir des contreperformances </w:t>
      </w:r>
      <w:r w:rsidR="00315973" w:rsidRPr="00B64327">
        <w:rPr>
          <w:rFonts w:ascii="Cambria" w:eastAsia="Batang" w:hAnsi="Cambria"/>
        </w:rPr>
        <w:t xml:space="preserve">persistantes </w:t>
      </w:r>
      <w:r w:rsidRPr="00B64327">
        <w:rPr>
          <w:rFonts w:ascii="Cambria" w:eastAsia="Batang" w:hAnsi="Cambria"/>
        </w:rPr>
        <w:t>d</w:t>
      </w:r>
      <w:r w:rsidR="00315973" w:rsidRPr="00B64327">
        <w:rPr>
          <w:rFonts w:ascii="Cambria" w:eastAsia="Batang" w:hAnsi="Cambria"/>
        </w:rPr>
        <w:t>es</w:t>
      </w:r>
      <w:r w:rsidRPr="00B64327">
        <w:rPr>
          <w:rFonts w:ascii="Cambria" w:eastAsia="Batang" w:hAnsi="Cambria"/>
        </w:rPr>
        <w:t xml:space="preserve"> secteur</w:t>
      </w:r>
      <w:r w:rsidR="00315973" w:rsidRPr="00B64327">
        <w:rPr>
          <w:rFonts w:ascii="Cambria" w:eastAsia="Batang" w:hAnsi="Cambria"/>
        </w:rPr>
        <w:t>s</w:t>
      </w:r>
      <w:r w:rsidRPr="00B64327">
        <w:rPr>
          <w:rFonts w:ascii="Cambria" w:eastAsia="Batang" w:hAnsi="Cambria"/>
        </w:rPr>
        <w:t xml:space="preserve"> </w:t>
      </w:r>
      <w:r w:rsidR="00315973" w:rsidRPr="00B64327">
        <w:rPr>
          <w:rFonts w:ascii="Cambria" w:eastAsia="Batang" w:hAnsi="Cambria"/>
        </w:rPr>
        <w:t>de l’</w:t>
      </w:r>
      <w:r w:rsidRPr="00B64327">
        <w:rPr>
          <w:rFonts w:ascii="Cambria" w:eastAsia="Batang" w:hAnsi="Cambria"/>
        </w:rPr>
        <w:t>automobile et</w:t>
      </w:r>
      <w:r w:rsidR="00315973" w:rsidRPr="00B64327">
        <w:rPr>
          <w:rFonts w:ascii="Cambria" w:eastAsia="Batang" w:hAnsi="Cambria"/>
        </w:rPr>
        <w:t xml:space="preserve"> de l’</w:t>
      </w:r>
      <w:r w:rsidRPr="00B64327">
        <w:rPr>
          <w:rFonts w:ascii="Cambria" w:eastAsia="Batang" w:hAnsi="Cambria"/>
        </w:rPr>
        <w:t>aéronautique au niveau mondial.</w:t>
      </w:r>
    </w:p>
    <w:p w:rsidR="00CA7718" w:rsidRPr="00B64327" w:rsidRDefault="00CA7718" w:rsidP="00BD68DF">
      <w:pPr>
        <w:spacing w:line="360" w:lineRule="auto"/>
        <w:ind w:firstLine="567"/>
        <w:jc w:val="both"/>
        <w:rPr>
          <w:rFonts w:ascii="Cambria" w:eastAsia="Batang" w:hAnsi="Cambria"/>
        </w:rPr>
      </w:pPr>
      <w:r w:rsidRPr="00B64327">
        <w:rPr>
          <w:rFonts w:ascii="Cambria" w:eastAsia="Batang" w:hAnsi="Cambria"/>
        </w:rPr>
        <w:t xml:space="preserve">Parallèlement, le secteur du BTP </w:t>
      </w:r>
      <w:r w:rsidR="003414AD">
        <w:rPr>
          <w:rFonts w:ascii="Cambria" w:eastAsia="Batang" w:hAnsi="Cambria"/>
        </w:rPr>
        <w:t xml:space="preserve">souffrant toujours </w:t>
      </w:r>
      <w:r w:rsidRPr="00B64327">
        <w:rPr>
          <w:rFonts w:ascii="Cambria" w:eastAsia="Batang" w:hAnsi="Cambria"/>
        </w:rPr>
        <w:t xml:space="preserve"> des effets négatifs de la crise sanitaire</w:t>
      </w:r>
      <w:r w:rsidR="00A83A7A" w:rsidRPr="00B64327">
        <w:rPr>
          <w:rFonts w:ascii="Cambria" w:eastAsia="Batang" w:hAnsi="Cambria"/>
        </w:rPr>
        <w:t>,</w:t>
      </w:r>
      <w:r w:rsidRPr="00B64327">
        <w:rPr>
          <w:rFonts w:ascii="Cambria" w:eastAsia="Batang" w:hAnsi="Cambria"/>
        </w:rPr>
        <w:t xml:space="preserve"> </w:t>
      </w:r>
      <w:r w:rsidR="00A83A7A" w:rsidRPr="00B64327">
        <w:rPr>
          <w:rFonts w:ascii="Cambria" w:eastAsia="Batang" w:hAnsi="Cambria"/>
        </w:rPr>
        <w:t xml:space="preserve">devrait connaitre une reprise de </w:t>
      </w:r>
      <w:r w:rsidR="00F54DFE" w:rsidRPr="00B64327">
        <w:rPr>
          <w:rFonts w:ascii="Cambria" w:eastAsia="Batang" w:hAnsi="Cambria"/>
        </w:rPr>
        <w:t>près</w:t>
      </w:r>
      <w:r w:rsidR="00A83A7A" w:rsidRPr="00B64327">
        <w:rPr>
          <w:rFonts w:ascii="Cambria" w:eastAsia="Batang" w:hAnsi="Cambria"/>
        </w:rPr>
        <w:t xml:space="preserve"> de </w:t>
      </w:r>
      <w:r w:rsidR="00A83A7A" w:rsidRPr="00293875">
        <w:rPr>
          <w:rFonts w:ascii="Cambria" w:eastAsia="Batang" w:hAnsi="Cambria"/>
        </w:rPr>
        <w:t>5,</w:t>
      </w:r>
      <w:r w:rsidR="00293875" w:rsidRPr="00293875">
        <w:rPr>
          <w:rFonts w:ascii="Cambria" w:eastAsia="Batang" w:hAnsi="Cambria"/>
        </w:rPr>
        <w:t>9</w:t>
      </w:r>
      <w:r w:rsidR="00A83A7A" w:rsidRPr="00293875">
        <w:rPr>
          <w:rFonts w:ascii="Cambria" w:eastAsia="Batang" w:hAnsi="Cambria"/>
        </w:rPr>
        <w:t>%</w:t>
      </w:r>
      <w:r w:rsidR="00A83A7A" w:rsidRPr="00B64327">
        <w:rPr>
          <w:rFonts w:ascii="Cambria" w:eastAsia="Batang" w:hAnsi="Cambria"/>
        </w:rPr>
        <w:t xml:space="preserve"> </w:t>
      </w:r>
      <w:r w:rsidRPr="00B64327">
        <w:rPr>
          <w:rFonts w:ascii="Cambria" w:eastAsia="Batang" w:hAnsi="Cambria"/>
        </w:rPr>
        <w:t>en 2021</w:t>
      </w:r>
      <w:r w:rsidR="00F16DD7" w:rsidRPr="00B64327">
        <w:rPr>
          <w:rFonts w:ascii="Cambria" w:eastAsia="Batang" w:hAnsi="Cambria"/>
        </w:rPr>
        <w:t xml:space="preserve"> après une chute de 12% atten</w:t>
      </w:r>
      <w:r w:rsidR="00BD68DF">
        <w:rPr>
          <w:rFonts w:ascii="Cambria" w:eastAsia="Batang" w:hAnsi="Cambria"/>
        </w:rPr>
        <w:t>d</w:t>
      </w:r>
      <w:r w:rsidR="00F16DD7" w:rsidRPr="00B64327">
        <w:rPr>
          <w:rFonts w:ascii="Cambria" w:eastAsia="Batang" w:hAnsi="Cambria"/>
        </w:rPr>
        <w:t>ue l’année en cours</w:t>
      </w:r>
      <w:r w:rsidRPr="00B64327">
        <w:rPr>
          <w:rFonts w:ascii="Cambria" w:eastAsia="Batang" w:hAnsi="Cambria"/>
        </w:rPr>
        <w:t xml:space="preserve">. C’est particulièrement la branche du Bâtiment qui devrait </w:t>
      </w:r>
      <w:r w:rsidR="00F54DFE" w:rsidRPr="00B64327">
        <w:rPr>
          <w:rFonts w:ascii="Cambria" w:eastAsia="Batang" w:hAnsi="Cambria"/>
        </w:rPr>
        <w:t xml:space="preserve">rester </w:t>
      </w:r>
      <w:r w:rsidRPr="00B64327">
        <w:rPr>
          <w:rFonts w:ascii="Cambria" w:eastAsia="Batang" w:hAnsi="Cambria"/>
        </w:rPr>
        <w:t>la plus lourdement impactée par la crise et la plus difficile à relancer. En effet, du côté de la demande, la réduction des emplois et des salaires sur l’ensemble des activités économiques nationales devrait entraîner une perte du pouvoir d’achat des consommateurs. Et du côté de l’offre, la baisse des ventes de logements devrait freiner considérablement les investissements des promoteurs immobiliers.</w:t>
      </w:r>
    </w:p>
    <w:p w:rsidR="00CA7718" w:rsidRPr="00B64327" w:rsidRDefault="00CA7718" w:rsidP="002304A7">
      <w:pPr>
        <w:spacing w:line="360" w:lineRule="auto"/>
        <w:ind w:firstLine="567"/>
        <w:jc w:val="both"/>
        <w:rPr>
          <w:rFonts w:ascii="Cambria" w:eastAsia="Batang" w:hAnsi="Cambria"/>
        </w:rPr>
      </w:pPr>
      <w:r w:rsidRPr="00B64327">
        <w:rPr>
          <w:rFonts w:ascii="Cambria" w:eastAsia="Batang" w:hAnsi="Cambria"/>
        </w:rPr>
        <w:t xml:space="preserve">Par ailleurs, le secteur tertiaire devrait enregistrer une croissance </w:t>
      </w:r>
      <w:r w:rsidR="002304A7">
        <w:rPr>
          <w:rFonts w:ascii="Cambria" w:eastAsia="Batang" w:hAnsi="Cambria"/>
        </w:rPr>
        <w:t xml:space="preserve">timide </w:t>
      </w:r>
      <w:r w:rsidRPr="00B64327">
        <w:rPr>
          <w:rFonts w:ascii="Cambria" w:eastAsia="Batang" w:hAnsi="Cambria"/>
        </w:rPr>
        <w:t xml:space="preserve">de l’ordre </w:t>
      </w:r>
      <w:r w:rsidR="004C3E1A" w:rsidRPr="00B64327">
        <w:rPr>
          <w:rFonts w:ascii="Cambria" w:eastAsia="Batang" w:hAnsi="Cambria"/>
        </w:rPr>
        <w:t>3</w:t>
      </w:r>
      <w:r w:rsidR="00A83A7A" w:rsidRPr="00B64327">
        <w:rPr>
          <w:rFonts w:ascii="Cambria" w:eastAsia="Batang" w:hAnsi="Cambria"/>
        </w:rPr>
        <w:t>,1</w:t>
      </w:r>
      <w:r w:rsidRPr="00B64327">
        <w:rPr>
          <w:rFonts w:ascii="Cambria" w:eastAsia="Batang" w:hAnsi="Cambria"/>
        </w:rPr>
        <w:t>% en 2021 au lieu d</w:t>
      </w:r>
      <w:r w:rsidR="004C3E1A" w:rsidRPr="00B64327">
        <w:rPr>
          <w:rFonts w:ascii="Cambria" w:eastAsia="Batang" w:hAnsi="Cambria"/>
        </w:rPr>
        <w:t>’une baisse de 4,</w:t>
      </w:r>
      <w:r w:rsidR="00A83A7A" w:rsidRPr="00B64327">
        <w:rPr>
          <w:rFonts w:ascii="Cambria" w:eastAsia="Batang" w:hAnsi="Cambria"/>
        </w:rPr>
        <w:t>5</w:t>
      </w:r>
      <w:r w:rsidRPr="00B64327">
        <w:rPr>
          <w:rFonts w:ascii="Cambria" w:eastAsia="Batang" w:hAnsi="Cambria"/>
        </w:rPr>
        <w:t xml:space="preserve">% en 2020 suite à la reprise très lente et graduelle des </w:t>
      </w:r>
      <w:r w:rsidRPr="00B64327">
        <w:rPr>
          <w:rFonts w:ascii="Cambria" w:eastAsia="Batang" w:hAnsi="Cambria"/>
        </w:rPr>
        <w:lastRenderedPageBreak/>
        <w:t>activités des services marchands, particulièrement celles du tourisme, du transport et du commerce, tirées par la demande intérieure.</w:t>
      </w:r>
    </w:p>
    <w:p w:rsidR="00E96FE9" w:rsidRPr="0054551C" w:rsidRDefault="00CA7718" w:rsidP="00A9793E">
      <w:pPr>
        <w:spacing w:line="360" w:lineRule="auto"/>
        <w:ind w:firstLine="567"/>
        <w:jc w:val="both"/>
        <w:rPr>
          <w:rFonts w:ascii="Cambria" w:eastAsia="Batang" w:hAnsi="Cambria"/>
        </w:rPr>
      </w:pPr>
      <w:r w:rsidRPr="00B64327">
        <w:rPr>
          <w:rFonts w:ascii="Cambria" w:eastAsia="Batang" w:hAnsi="Cambria"/>
        </w:rPr>
        <w:t xml:space="preserve">Compte tenu d’une évolution de </w:t>
      </w:r>
      <w:r w:rsidR="00A813D7" w:rsidRPr="00B64327">
        <w:rPr>
          <w:rFonts w:ascii="Cambria" w:eastAsia="Batang" w:hAnsi="Cambria"/>
        </w:rPr>
        <w:t>4,</w:t>
      </w:r>
      <w:r w:rsidR="004F3922" w:rsidRPr="00B64327">
        <w:rPr>
          <w:rFonts w:ascii="Cambria" w:eastAsia="Batang" w:hAnsi="Cambria"/>
        </w:rPr>
        <w:t>9</w:t>
      </w:r>
      <w:r w:rsidRPr="00B64327">
        <w:rPr>
          <w:rFonts w:ascii="Cambria" w:eastAsia="Batang" w:hAnsi="Cambria"/>
        </w:rPr>
        <w:t>% des impôts et taxes sur produits nets de subventions, le Produit Intérieur Brut devrait enregistrer un</w:t>
      </w:r>
      <w:r w:rsidR="00727F75">
        <w:rPr>
          <w:rFonts w:ascii="Cambria" w:eastAsia="Batang" w:hAnsi="Cambria"/>
        </w:rPr>
        <w:t>e</w:t>
      </w:r>
      <w:r w:rsidRPr="00B64327">
        <w:rPr>
          <w:rFonts w:ascii="Cambria" w:eastAsia="Batang" w:hAnsi="Cambria"/>
        </w:rPr>
        <w:t xml:space="preserve"> croissance positive </w:t>
      </w:r>
      <w:r w:rsidRPr="002304A7">
        <w:rPr>
          <w:rFonts w:ascii="Cambria" w:eastAsia="Batang" w:hAnsi="Cambria"/>
        </w:rPr>
        <w:t xml:space="preserve">de </w:t>
      </w:r>
      <w:r w:rsidR="004F3922" w:rsidRPr="002304A7">
        <w:rPr>
          <w:rFonts w:ascii="Cambria" w:eastAsia="Batang" w:hAnsi="Cambria"/>
        </w:rPr>
        <w:t>4</w:t>
      </w:r>
      <w:r w:rsidR="00A813D7" w:rsidRPr="002304A7">
        <w:rPr>
          <w:rFonts w:ascii="Cambria" w:eastAsia="Batang" w:hAnsi="Cambria"/>
        </w:rPr>
        <w:t>,</w:t>
      </w:r>
      <w:r w:rsidR="004F3922" w:rsidRPr="002304A7">
        <w:rPr>
          <w:rFonts w:ascii="Cambria" w:eastAsia="Batang" w:hAnsi="Cambria"/>
        </w:rPr>
        <w:t>4</w:t>
      </w:r>
      <w:r w:rsidRPr="002304A7">
        <w:rPr>
          <w:rFonts w:ascii="Cambria" w:eastAsia="Batang" w:hAnsi="Cambria"/>
        </w:rPr>
        <w:t>%</w:t>
      </w:r>
      <w:r w:rsidRPr="00B64327">
        <w:rPr>
          <w:rFonts w:ascii="Cambria" w:eastAsia="Batang" w:hAnsi="Cambria"/>
        </w:rPr>
        <w:t xml:space="preserve"> en 2021 après une récession de </w:t>
      </w:r>
      <w:r w:rsidR="004F3922" w:rsidRPr="00B64327">
        <w:rPr>
          <w:rFonts w:ascii="Cambria" w:eastAsia="Batang" w:hAnsi="Cambria"/>
        </w:rPr>
        <w:t>5</w:t>
      </w:r>
      <w:r w:rsidR="00A813D7" w:rsidRPr="00B64327">
        <w:rPr>
          <w:rFonts w:ascii="Cambria" w:eastAsia="Batang" w:hAnsi="Cambria"/>
        </w:rPr>
        <w:t>,</w:t>
      </w:r>
      <w:r w:rsidR="004F3922" w:rsidRPr="00B64327">
        <w:rPr>
          <w:rFonts w:ascii="Cambria" w:eastAsia="Batang" w:hAnsi="Cambria"/>
        </w:rPr>
        <w:t>8</w:t>
      </w:r>
      <w:r w:rsidRPr="00B64327">
        <w:rPr>
          <w:rFonts w:ascii="Cambria" w:eastAsia="Batang" w:hAnsi="Cambria"/>
        </w:rPr>
        <w:t xml:space="preserve">% </w:t>
      </w:r>
      <w:r w:rsidR="004F3922" w:rsidRPr="00B64327">
        <w:rPr>
          <w:rFonts w:ascii="Cambria" w:eastAsia="Batang" w:hAnsi="Cambria"/>
        </w:rPr>
        <w:t>attendue en</w:t>
      </w:r>
      <w:r w:rsidRPr="00B64327">
        <w:rPr>
          <w:rFonts w:ascii="Cambria" w:eastAsia="Batang" w:hAnsi="Cambria"/>
        </w:rPr>
        <w:t xml:space="preserve"> 2020. En terme nominal, le Produit Intérieur Brut devrait enregistrer une progression de </w:t>
      </w:r>
      <w:r w:rsidR="00F54DFE" w:rsidRPr="0084754E">
        <w:rPr>
          <w:rFonts w:ascii="Cambria" w:eastAsia="Batang" w:hAnsi="Cambria"/>
        </w:rPr>
        <w:t>5</w:t>
      </w:r>
      <w:r w:rsidR="002304A7" w:rsidRPr="0084754E">
        <w:rPr>
          <w:rFonts w:ascii="Cambria" w:eastAsia="Batang" w:hAnsi="Cambria"/>
        </w:rPr>
        <w:t>,6</w:t>
      </w:r>
      <w:r w:rsidR="004B3D8E" w:rsidRPr="0084754E">
        <w:rPr>
          <w:rFonts w:ascii="Cambria" w:eastAsia="Batang" w:hAnsi="Cambria"/>
        </w:rPr>
        <w:t>%.</w:t>
      </w:r>
      <w:r w:rsidR="004B3D8E" w:rsidRPr="00B64327">
        <w:rPr>
          <w:rFonts w:ascii="Cambria" w:eastAsia="Batang" w:hAnsi="Cambria"/>
        </w:rPr>
        <w:t xml:space="preserve"> </w:t>
      </w:r>
      <w:r w:rsidRPr="00B64327">
        <w:rPr>
          <w:rFonts w:ascii="Cambria" w:eastAsia="Batang" w:hAnsi="Cambria"/>
        </w:rPr>
        <w:t xml:space="preserve">Cette évolution fait ressortir une légère </w:t>
      </w:r>
      <w:r w:rsidR="00A813D7" w:rsidRPr="00B64327">
        <w:rPr>
          <w:rFonts w:ascii="Cambria" w:eastAsia="Batang" w:hAnsi="Cambria"/>
        </w:rPr>
        <w:t>hausse</w:t>
      </w:r>
      <w:r w:rsidRPr="00B64327">
        <w:rPr>
          <w:rFonts w:ascii="Cambria" w:eastAsia="Batang" w:hAnsi="Cambria"/>
        </w:rPr>
        <w:t xml:space="preserve"> de l’inflation, mesurée par l’indice implicite du PIB, de </w:t>
      </w:r>
      <w:r w:rsidR="00A813D7" w:rsidRPr="002304A7">
        <w:rPr>
          <w:rFonts w:ascii="Cambria" w:eastAsia="Batang" w:hAnsi="Cambria"/>
        </w:rPr>
        <w:t>1,</w:t>
      </w:r>
      <w:r w:rsidR="004B3D8E" w:rsidRPr="002304A7">
        <w:rPr>
          <w:rFonts w:ascii="Cambria" w:eastAsia="Batang" w:hAnsi="Cambria"/>
        </w:rPr>
        <w:t>2</w:t>
      </w:r>
      <w:r w:rsidRPr="00B64327">
        <w:rPr>
          <w:rFonts w:ascii="Cambria" w:eastAsia="Batang" w:hAnsi="Cambria"/>
        </w:rPr>
        <w:t xml:space="preserve">% au lieu de </w:t>
      </w:r>
      <w:r w:rsidR="004F3922" w:rsidRPr="00B64327">
        <w:rPr>
          <w:rFonts w:ascii="Cambria" w:eastAsia="Batang" w:hAnsi="Cambria"/>
        </w:rPr>
        <w:t>-</w:t>
      </w:r>
      <w:r w:rsidR="00A813D7" w:rsidRPr="00B64327">
        <w:rPr>
          <w:rFonts w:ascii="Cambria" w:eastAsia="Batang" w:hAnsi="Cambria"/>
        </w:rPr>
        <w:t>0,</w:t>
      </w:r>
      <w:r w:rsidR="004F3922" w:rsidRPr="00B64327">
        <w:rPr>
          <w:rFonts w:ascii="Cambria" w:eastAsia="Batang" w:hAnsi="Cambria"/>
        </w:rPr>
        <w:t>4</w:t>
      </w:r>
      <w:r w:rsidRPr="00B64327">
        <w:rPr>
          <w:rFonts w:ascii="Cambria" w:eastAsia="Batang" w:hAnsi="Cambria"/>
        </w:rPr>
        <w:t>% en 2020.</w:t>
      </w:r>
    </w:p>
    <w:p w:rsidR="009B57A8" w:rsidRPr="00A14791" w:rsidRDefault="00A14791" w:rsidP="0054551C">
      <w:pPr>
        <w:spacing w:line="276" w:lineRule="auto"/>
        <w:jc w:val="both"/>
        <w:rPr>
          <w:rFonts w:ascii="Cambria" w:hAnsi="Cambria"/>
          <w:b/>
          <w:i/>
          <w:iCs/>
          <w:color w:val="9F2936" w:themeColor="accent2"/>
          <w:sz w:val="28"/>
          <w:szCs w:val="28"/>
        </w:rPr>
      </w:pPr>
      <w:r>
        <w:rPr>
          <w:rFonts w:ascii="Cambria" w:hAnsi="Cambria"/>
          <w:b/>
          <w:i/>
          <w:iCs/>
          <w:color w:val="9F2936" w:themeColor="accent2"/>
          <w:sz w:val="28"/>
          <w:szCs w:val="28"/>
        </w:rPr>
        <w:t xml:space="preserve">       </w:t>
      </w:r>
      <w:r w:rsidR="004F3922" w:rsidRPr="0054551C">
        <w:rPr>
          <w:b/>
          <w:bCs/>
          <w:i/>
          <w:iCs/>
          <w:color w:val="663696"/>
          <w:sz w:val="26"/>
          <w:szCs w:val="26"/>
        </w:rPr>
        <w:t xml:space="preserve">Reprise timide de </w:t>
      </w:r>
      <w:r w:rsidR="00664B57" w:rsidRPr="0054551C">
        <w:rPr>
          <w:b/>
          <w:bCs/>
          <w:i/>
          <w:iCs/>
          <w:color w:val="663696"/>
          <w:sz w:val="26"/>
          <w:szCs w:val="26"/>
        </w:rPr>
        <w:t>la demande</w:t>
      </w:r>
      <w:r w:rsidR="004F3922" w:rsidRPr="0054551C">
        <w:rPr>
          <w:b/>
          <w:bCs/>
          <w:i/>
          <w:iCs/>
          <w:color w:val="663696"/>
          <w:sz w:val="26"/>
          <w:szCs w:val="26"/>
        </w:rPr>
        <w:t xml:space="preserve"> </w:t>
      </w:r>
      <w:r w:rsidR="00E96FE9" w:rsidRPr="0054551C">
        <w:rPr>
          <w:b/>
          <w:bCs/>
          <w:i/>
          <w:iCs/>
          <w:color w:val="663696"/>
          <w:sz w:val="26"/>
          <w:szCs w:val="26"/>
        </w:rPr>
        <w:t>intérieure</w:t>
      </w:r>
      <w:r w:rsidR="00A302DA" w:rsidRPr="0054551C">
        <w:rPr>
          <w:b/>
          <w:bCs/>
          <w:i/>
          <w:iCs/>
          <w:color w:val="663696"/>
          <w:sz w:val="26"/>
          <w:szCs w:val="26"/>
        </w:rPr>
        <w:t>.</w:t>
      </w:r>
    </w:p>
    <w:p w:rsidR="009F6D71" w:rsidRPr="0054551C" w:rsidRDefault="009F6D71" w:rsidP="008E5B87">
      <w:pPr>
        <w:spacing w:line="360" w:lineRule="auto"/>
        <w:ind w:firstLine="567"/>
        <w:jc w:val="both"/>
        <w:rPr>
          <w:rFonts w:ascii="Cambria" w:eastAsia="Batang" w:hAnsi="Cambria"/>
        </w:rPr>
      </w:pPr>
      <w:r w:rsidRPr="0054551C">
        <w:rPr>
          <w:rFonts w:ascii="Cambria" w:eastAsia="Batang" w:hAnsi="Cambria"/>
        </w:rPr>
        <w:t xml:space="preserve">La croissance économique devrait être soutenue en 2021 par la </w:t>
      </w:r>
      <w:r w:rsidR="009B57A8" w:rsidRPr="0054551C">
        <w:rPr>
          <w:rFonts w:ascii="Cambria" w:eastAsia="Batang" w:hAnsi="Cambria"/>
        </w:rPr>
        <w:t xml:space="preserve">reprise </w:t>
      </w:r>
      <w:r w:rsidRPr="0054551C">
        <w:rPr>
          <w:rFonts w:ascii="Cambria" w:eastAsia="Batang" w:hAnsi="Cambria"/>
        </w:rPr>
        <w:t xml:space="preserve">de la demande intérieure, au moment où la contribution de la demande extérieure à la croissance resterait </w:t>
      </w:r>
      <w:r w:rsidR="008E5B87" w:rsidRPr="0054551C">
        <w:rPr>
          <w:rFonts w:ascii="Cambria" w:eastAsia="Batang" w:hAnsi="Cambria"/>
        </w:rPr>
        <w:t>négative</w:t>
      </w:r>
      <w:r w:rsidRPr="0054551C">
        <w:rPr>
          <w:rFonts w:ascii="Cambria" w:eastAsia="Batang" w:hAnsi="Cambria"/>
        </w:rPr>
        <w:t xml:space="preserve">. </w:t>
      </w:r>
    </w:p>
    <w:p w:rsidR="009F6D71" w:rsidRPr="0054551C" w:rsidRDefault="009F6D71" w:rsidP="004A0A11">
      <w:pPr>
        <w:spacing w:line="360" w:lineRule="auto"/>
        <w:ind w:firstLine="567"/>
        <w:jc w:val="both"/>
        <w:rPr>
          <w:rFonts w:ascii="Cambria" w:eastAsia="Batang" w:hAnsi="Cambria"/>
        </w:rPr>
      </w:pPr>
      <w:r w:rsidRPr="0054551C">
        <w:rPr>
          <w:rFonts w:ascii="Cambria" w:eastAsia="Batang" w:hAnsi="Cambria"/>
        </w:rPr>
        <w:t xml:space="preserve">La demande intérieure serait, ainsi, en hausse de </w:t>
      </w:r>
      <w:r w:rsidR="008E5B87" w:rsidRPr="0054551C">
        <w:rPr>
          <w:rFonts w:ascii="Cambria" w:eastAsia="Batang" w:hAnsi="Cambria"/>
        </w:rPr>
        <w:t>4</w:t>
      </w:r>
      <w:r w:rsidR="004B3D8E" w:rsidRPr="0054551C">
        <w:rPr>
          <w:rFonts w:ascii="Cambria" w:eastAsia="Batang" w:hAnsi="Cambria"/>
        </w:rPr>
        <w:t>,4</w:t>
      </w:r>
      <w:r w:rsidRPr="0054551C">
        <w:rPr>
          <w:rFonts w:ascii="Cambria" w:eastAsia="Batang" w:hAnsi="Cambria"/>
        </w:rPr>
        <w:t xml:space="preserve">% </w:t>
      </w:r>
      <w:r w:rsidR="000132A6" w:rsidRPr="0054551C">
        <w:rPr>
          <w:rFonts w:ascii="Cambria" w:eastAsia="Batang" w:hAnsi="Cambria"/>
        </w:rPr>
        <w:t>après</w:t>
      </w:r>
      <w:r w:rsidR="004B3D8E" w:rsidRPr="0054551C">
        <w:rPr>
          <w:rFonts w:ascii="Cambria" w:eastAsia="Batang" w:hAnsi="Cambria"/>
        </w:rPr>
        <w:t xml:space="preserve"> son fléchissement de 4</w:t>
      </w:r>
      <w:r w:rsidRPr="0054551C">
        <w:rPr>
          <w:rFonts w:ascii="Cambria" w:eastAsia="Batang" w:hAnsi="Cambria"/>
        </w:rPr>
        <w:t xml:space="preserve">% en 2020 contribuant </w:t>
      </w:r>
      <w:r w:rsidR="004A0A11">
        <w:rPr>
          <w:rFonts w:ascii="Cambria" w:eastAsia="Batang" w:hAnsi="Cambria"/>
        </w:rPr>
        <w:t>de</w:t>
      </w:r>
      <w:r w:rsidRPr="0054551C">
        <w:rPr>
          <w:rFonts w:ascii="Cambria" w:eastAsia="Batang" w:hAnsi="Cambria"/>
        </w:rPr>
        <w:t xml:space="preserve"> </w:t>
      </w:r>
      <w:r w:rsidR="008E5B87" w:rsidRPr="0054551C">
        <w:rPr>
          <w:rFonts w:ascii="Cambria" w:eastAsia="Batang" w:hAnsi="Cambria"/>
        </w:rPr>
        <w:t>4,</w:t>
      </w:r>
      <w:r w:rsidR="00F87D0E" w:rsidRPr="0054551C">
        <w:rPr>
          <w:rFonts w:ascii="Cambria" w:eastAsia="Batang" w:hAnsi="Cambria"/>
        </w:rPr>
        <w:t>8</w:t>
      </w:r>
      <w:r w:rsidRPr="0054551C">
        <w:rPr>
          <w:rFonts w:ascii="Cambria" w:eastAsia="Batang" w:hAnsi="Cambria"/>
        </w:rPr>
        <w:t xml:space="preserve"> points à la croissance économique au lieu d</w:t>
      </w:r>
      <w:r w:rsidR="008E5B87" w:rsidRPr="0054551C">
        <w:rPr>
          <w:rFonts w:ascii="Cambria" w:eastAsia="Batang" w:hAnsi="Cambria"/>
        </w:rPr>
        <w:t xml:space="preserve">’une contribution négative de 4,4 </w:t>
      </w:r>
      <w:r w:rsidRPr="0054551C">
        <w:rPr>
          <w:rFonts w:ascii="Cambria" w:eastAsia="Batang" w:hAnsi="Cambria"/>
        </w:rPr>
        <w:t>points en 2020.</w:t>
      </w:r>
    </w:p>
    <w:p w:rsidR="009F6D71" w:rsidRPr="0054551C" w:rsidRDefault="009F6D71" w:rsidP="009F6611">
      <w:pPr>
        <w:spacing w:line="360" w:lineRule="auto"/>
        <w:ind w:firstLine="567"/>
        <w:jc w:val="both"/>
        <w:rPr>
          <w:rFonts w:ascii="Cambria" w:eastAsia="Batang" w:hAnsi="Cambria"/>
        </w:rPr>
      </w:pPr>
      <w:r w:rsidRPr="0054551C">
        <w:rPr>
          <w:rFonts w:ascii="Cambria" w:eastAsia="Batang" w:hAnsi="Cambria"/>
        </w:rPr>
        <w:t>La consommation finale nationale</w:t>
      </w:r>
      <w:r w:rsidR="000132A6" w:rsidRPr="0054551C">
        <w:rPr>
          <w:rFonts w:ascii="Cambria" w:eastAsia="Batang" w:hAnsi="Cambria"/>
        </w:rPr>
        <w:t xml:space="preserve"> devrait s’accroître</w:t>
      </w:r>
      <w:r w:rsidRPr="0054551C">
        <w:rPr>
          <w:rFonts w:ascii="Cambria" w:eastAsia="Batang" w:hAnsi="Cambria"/>
        </w:rPr>
        <w:t xml:space="preserve"> de </w:t>
      </w:r>
      <w:r w:rsidR="009F6611" w:rsidRPr="0054551C">
        <w:rPr>
          <w:rFonts w:ascii="Cambria" w:eastAsia="Batang" w:hAnsi="Cambria"/>
        </w:rPr>
        <w:t>4% au lieu d’un repli de 1,5</w:t>
      </w:r>
      <w:r w:rsidRPr="0054551C">
        <w:rPr>
          <w:rFonts w:ascii="Cambria" w:eastAsia="Batang" w:hAnsi="Cambria"/>
        </w:rPr>
        <w:t>% en 2020. Sa contribution à la croissance du PIB, en amélioration, serait de </w:t>
      </w:r>
      <w:r w:rsidR="009F6611" w:rsidRPr="0054551C">
        <w:rPr>
          <w:rFonts w:ascii="Cambria" w:eastAsia="Batang" w:hAnsi="Cambria"/>
        </w:rPr>
        <w:t>3,2</w:t>
      </w:r>
      <w:r w:rsidRPr="0054551C">
        <w:rPr>
          <w:rFonts w:ascii="Cambria" w:eastAsia="Batang" w:hAnsi="Cambria"/>
        </w:rPr>
        <w:t xml:space="preserve"> points au lieu d</w:t>
      </w:r>
      <w:r w:rsidR="009F6611" w:rsidRPr="0054551C">
        <w:rPr>
          <w:rFonts w:ascii="Cambria" w:eastAsia="Batang" w:hAnsi="Cambria"/>
        </w:rPr>
        <w:t>’une contribution négative de -1,2 point</w:t>
      </w:r>
      <w:r w:rsidRPr="0054551C">
        <w:rPr>
          <w:rFonts w:ascii="Cambria" w:eastAsia="Batang" w:hAnsi="Cambria"/>
        </w:rPr>
        <w:t xml:space="preserve"> en 2020. Dans ce cadre, la consommation des ménages résidents serait en hausse de </w:t>
      </w:r>
      <w:r w:rsidR="009F6611" w:rsidRPr="0054551C">
        <w:rPr>
          <w:rFonts w:ascii="Cambria" w:eastAsia="Batang" w:hAnsi="Cambria"/>
        </w:rPr>
        <w:t>4,1</w:t>
      </w:r>
      <w:r w:rsidRPr="0054551C">
        <w:rPr>
          <w:rFonts w:ascii="Cambria" w:eastAsia="Batang" w:hAnsi="Cambria"/>
        </w:rPr>
        <w:t>% en 2021 au lieu d</w:t>
      </w:r>
      <w:r w:rsidR="009F6611" w:rsidRPr="0054551C">
        <w:rPr>
          <w:rFonts w:ascii="Cambria" w:eastAsia="Batang" w:hAnsi="Cambria"/>
        </w:rPr>
        <w:t>’une baisse de 5,1</w:t>
      </w:r>
      <w:r w:rsidRPr="0054551C">
        <w:rPr>
          <w:rFonts w:ascii="Cambria" w:eastAsia="Batang" w:hAnsi="Cambria"/>
        </w:rPr>
        <w:t xml:space="preserve">% en 2020 et celle des administrations publiques devrait </w:t>
      </w:r>
      <w:r w:rsidR="009F6611" w:rsidRPr="0054551C">
        <w:rPr>
          <w:rFonts w:ascii="Cambria" w:eastAsia="Batang" w:hAnsi="Cambria"/>
        </w:rPr>
        <w:t>ralentir à</w:t>
      </w:r>
      <w:r w:rsidRPr="0054551C">
        <w:rPr>
          <w:rFonts w:ascii="Cambria" w:eastAsia="Batang" w:hAnsi="Cambria"/>
        </w:rPr>
        <w:t xml:space="preserve"> </w:t>
      </w:r>
      <w:r w:rsidR="009F6611" w:rsidRPr="0054551C">
        <w:rPr>
          <w:rFonts w:ascii="Cambria" w:eastAsia="Batang" w:hAnsi="Cambria"/>
        </w:rPr>
        <w:t>3,7</w:t>
      </w:r>
      <w:r w:rsidRPr="0054551C">
        <w:rPr>
          <w:rFonts w:ascii="Cambria" w:eastAsia="Batang" w:hAnsi="Cambria"/>
        </w:rPr>
        <w:t xml:space="preserve">% </w:t>
      </w:r>
      <w:r w:rsidR="009F6611" w:rsidRPr="0054551C">
        <w:rPr>
          <w:rFonts w:ascii="Cambria" w:eastAsia="Batang" w:hAnsi="Cambria"/>
        </w:rPr>
        <w:t>après 8,9</w:t>
      </w:r>
      <w:r w:rsidRPr="0054551C">
        <w:rPr>
          <w:rFonts w:ascii="Cambria" w:eastAsia="Batang" w:hAnsi="Cambria"/>
        </w:rPr>
        <w:t>%</w:t>
      </w:r>
      <w:r w:rsidR="009F6611" w:rsidRPr="0054551C">
        <w:rPr>
          <w:rFonts w:ascii="Cambria" w:eastAsia="Batang" w:hAnsi="Cambria"/>
        </w:rPr>
        <w:t xml:space="preserve"> prévue </w:t>
      </w:r>
      <w:r w:rsidR="000132A6" w:rsidRPr="0054551C">
        <w:rPr>
          <w:rFonts w:ascii="Cambria" w:eastAsia="Batang" w:hAnsi="Cambria"/>
        </w:rPr>
        <w:t xml:space="preserve">pour </w:t>
      </w:r>
      <w:r w:rsidR="009F6611" w:rsidRPr="0054551C">
        <w:rPr>
          <w:rFonts w:ascii="Cambria" w:eastAsia="Batang" w:hAnsi="Cambria"/>
        </w:rPr>
        <w:t>l’année en cours</w:t>
      </w:r>
      <w:r w:rsidRPr="0054551C">
        <w:rPr>
          <w:rFonts w:ascii="Cambria" w:eastAsia="Batang" w:hAnsi="Cambria"/>
        </w:rPr>
        <w:t xml:space="preserve">. </w:t>
      </w:r>
    </w:p>
    <w:p w:rsidR="009F6D71" w:rsidRPr="0054551C" w:rsidRDefault="009F6D71" w:rsidP="009649E1">
      <w:pPr>
        <w:spacing w:line="360" w:lineRule="auto"/>
        <w:ind w:firstLine="567"/>
        <w:jc w:val="both"/>
        <w:rPr>
          <w:rFonts w:ascii="Cambria" w:eastAsia="Batang" w:hAnsi="Cambria"/>
        </w:rPr>
      </w:pPr>
      <w:r w:rsidRPr="0054551C">
        <w:rPr>
          <w:rFonts w:ascii="Cambria" w:eastAsia="Batang" w:hAnsi="Cambria"/>
        </w:rPr>
        <w:t xml:space="preserve">La formation brute de capital, soutenue par la </w:t>
      </w:r>
      <w:r w:rsidR="009B57A8" w:rsidRPr="0054551C">
        <w:rPr>
          <w:rFonts w:ascii="Cambria" w:eastAsia="Batang" w:hAnsi="Cambria"/>
        </w:rPr>
        <w:t xml:space="preserve">poursuite </w:t>
      </w:r>
      <w:r w:rsidRPr="0054551C">
        <w:rPr>
          <w:rFonts w:ascii="Cambria" w:eastAsia="Batang" w:hAnsi="Cambria"/>
        </w:rPr>
        <w:t xml:space="preserve">des grands projets </w:t>
      </w:r>
      <w:r w:rsidR="009649E1">
        <w:rPr>
          <w:rFonts w:ascii="Cambria" w:eastAsia="Batang" w:hAnsi="Cambria"/>
        </w:rPr>
        <w:t>d’infrastructure</w:t>
      </w:r>
      <w:r w:rsidRPr="0054551C">
        <w:rPr>
          <w:rFonts w:ascii="Cambria" w:eastAsia="Batang" w:hAnsi="Cambria"/>
        </w:rPr>
        <w:t xml:space="preserve"> et par la reprise progressive des activités économiques, devrait connaitre une hausse en volume de </w:t>
      </w:r>
      <w:r w:rsidR="009F6611" w:rsidRPr="0054551C">
        <w:rPr>
          <w:rFonts w:ascii="Cambria" w:eastAsia="Batang" w:hAnsi="Cambria"/>
        </w:rPr>
        <w:t>6,5</w:t>
      </w:r>
      <w:r w:rsidRPr="0054551C">
        <w:rPr>
          <w:rFonts w:ascii="Cambria" w:eastAsia="Batang" w:hAnsi="Cambria"/>
        </w:rPr>
        <w:t>% en 2021 et sa contribution à la croissance économique devrait atteindre </w:t>
      </w:r>
      <w:r w:rsidR="009F6611" w:rsidRPr="0054551C">
        <w:rPr>
          <w:rFonts w:ascii="Cambria" w:eastAsia="Batang" w:hAnsi="Cambria"/>
        </w:rPr>
        <w:t>1,</w:t>
      </w:r>
      <w:r w:rsidR="00FE272A" w:rsidRPr="0054551C">
        <w:rPr>
          <w:rFonts w:ascii="Cambria" w:eastAsia="Batang" w:hAnsi="Cambria"/>
        </w:rPr>
        <w:t xml:space="preserve">7 </w:t>
      </w:r>
      <w:r w:rsidRPr="0054551C">
        <w:rPr>
          <w:rFonts w:ascii="Cambria" w:eastAsia="Batang" w:hAnsi="Cambria"/>
        </w:rPr>
        <w:t>point. Tenant compte de la variation des stocks, l’investissement brut connaitrait une</w:t>
      </w:r>
      <w:r w:rsidR="00FE272A" w:rsidRPr="0054551C">
        <w:rPr>
          <w:rFonts w:ascii="Cambria" w:eastAsia="Batang" w:hAnsi="Cambria"/>
        </w:rPr>
        <w:t xml:space="preserve"> </w:t>
      </w:r>
      <w:r w:rsidRPr="0054551C">
        <w:rPr>
          <w:rFonts w:ascii="Cambria" w:eastAsia="Batang" w:hAnsi="Cambria"/>
        </w:rPr>
        <w:t>hausse de</w:t>
      </w:r>
      <w:r w:rsidR="005D27B6" w:rsidRPr="0054551C">
        <w:rPr>
          <w:rFonts w:ascii="Cambria" w:eastAsia="Batang" w:hAnsi="Cambria"/>
        </w:rPr>
        <w:t xml:space="preserve"> </w:t>
      </w:r>
      <w:r w:rsidR="00FE272A" w:rsidRPr="0054551C">
        <w:rPr>
          <w:rFonts w:ascii="Cambria" w:eastAsia="Batang" w:hAnsi="Cambria"/>
        </w:rPr>
        <w:t xml:space="preserve">l’ordre de </w:t>
      </w:r>
      <w:r w:rsidR="005D27B6" w:rsidRPr="0054551C">
        <w:rPr>
          <w:rFonts w:ascii="Cambria" w:eastAsia="Batang" w:hAnsi="Cambria"/>
        </w:rPr>
        <w:t>5</w:t>
      </w:r>
      <w:r w:rsidR="00FE272A" w:rsidRPr="0054551C">
        <w:rPr>
          <w:rFonts w:ascii="Cambria" w:eastAsia="Batang" w:hAnsi="Cambria"/>
        </w:rPr>
        <w:t>,</w:t>
      </w:r>
      <w:r w:rsidR="005D27B6" w:rsidRPr="0054551C">
        <w:rPr>
          <w:rFonts w:ascii="Cambria" w:eastAsia="Batang" w:hAnsi="Cambria"/>
        </w:rPr>
        <w:t>3</w:t>
      </w:r>
      <w:r w:rsidRPr="0054551C">
        <w:rPr>
          <w:rFonts w:ascii="Cambria" w:eastAsia="Batang" w:hAnsi="Cambria"/>
        </w:rPr>
        <w:t xml:space="preserve">% avec une contribution </w:t>
      </w:r>
      <w:r w:rsidR="00F87D0E" w:rsidRPr="0054551C">
        <w:rPr>
          <w:rFonts w:ascii="Cambria" w:eastAsia="Batang" w:hAnsi="Cambria"/>
        </w:rPr>
        <w:t xml:space="preserve">modérée </w:t>
      </w:r>
      <w:r w:rsidRPr="0054551C">
        <w:rPr>
          <w:rFonts w:ascii="Cambria" w:eastAsia="Batang" w:hAnsi="Cambria"/>
        </w:rPr>
        <w:t xml:space="preserve">de </w:t>
      </w:r>
      <w:r w:rsidR="00FE272A" w:rsidRPr="0054551C">
        <w:rPr>
          <w:rFonts w:ascii="Cambria" w:eastAsia="Batang" w:hAnsi="Cambria"/>
        </w:rPr>
        <w:t>1,</w:t>
      </w:r>
      <w:r w:rsidR="005D27B6" w:rsidRPr="0054551C">
        <w:rPr>
          <w:rFonts w:ascii="Cambria" w:eastAsia="Batang" w:hAnsi="Cambria"/>
        </w:rPr>
        <w:t>6</w:t>
      </w:r>
      <w:r w:rsidR="00FE272A" w:rsidRPr="0054551C">
        <w:rPr>
          <w:rFonts w:ascii="Cambria" w:eastAsia="Batang" w:hAnsi="Cambria"/>
        </w:rPr>
        <w:t xml:space="preserve"> point à la croissance au lieu d’une contribution négative de -3,2</w:t>
      </w:r>
      <w:r w:rsidR="000132A6" w:rsidRPr="0054551C">
        <w:rPr>
          <w:rFonts w:ascii="Cambria" w:eastAsia="Batang" w:hAnsi="Cambria"/>
        </w:rPr>
        <w:t xml:space="preserve"> </w:t>
      </w:r>
      <w:r w:rsidRPr="0054551C">
        <w:rPr>
          <w:rFonts w:ascii="Cambria" w:eastAsia="Batang" w:hAnsi="Cambria"/>
        </w:rPr>
        <w:t>point</w:t>
      </w:r>
      <w:r w:rsidR="00FE272A" w:rsidRPr="0054551C">
        <w:rPr>
          <w:rFonts w:ascii="Cambria" w:eastAsia="Batang" w:hAnsi="Cambria"/>
        </w:rPr>
        <w:t>s</w:t>
      </w:r>
      <w:r w:rsidRPr="0054551C">
        <w:rPr>
          <w:rFonts w:ascii="Cambria" w:eastAsia="Batang" w:hAnsi="Cambria"/>
        </w:rPr>
        <w:t xml:space="preserve"> </w:t>
      </w:r>
      <w:r w:rsidR="00FE272A" w:rsidRPr="0054551C">
        <w:rPr>
          <w:rFonts w:ascii="Cambria" w:eastAsia="Batang" w:hAnsi="Cambria"/>
        </w:rPr>
        <w:t xml:space="preserve">prévue </w:t>
      </w:r>
      <w:r w:rsidRPr="0054551C">
        <w:rPr>
          <w:rFonts w:ascii="Cambria" w:eastAsia="Batang" w:hAnsi="Cambria"/>
        </w:rPr>
        <w:t xml:space="preserve">en 2020. </w:t>
      </w:r>
    </w:p>
    <w:p w:rsidR="009F6D71" w:rsidRPr="0054551C" w:rsidRDefault="009F6D71" w:rsidP="00970892">
      <w:pPr>
        <w:spacing w:line="360" w:lineRule="auto"/>
        <w:ind w:firstLine="567"/>
        <w:jc w:val="both"/>
        <w:rPr>
          <w:rFonts w:ascii="Cambria" w:eastAsia="Batang" w:hAnsi="Cambria"/>
        </w:rPr>
        <w:sectPr w:rsidR="009F6D71" w:rsidRPr="0054551C" w:rsidSect="0004407A">
          <w:type w:val="continuous"/>
          <w:pgSz w:w="11906" w:h="16838"/>
          <w:pgMar w:top="1417" w:right="1417" w:bottom="1417" w:left="1418" w:header="708" w:footer="708" w:gutter="0"/>
          <w:cols w:space="708"/>
          <w:docGrid w:linePitch="360"/>
        </w:sectPr>
      </w:pPr>
    </w:p>
    <w:p w:rsidR="00CA7718" w:rsidRPr="0054551C" w:rsidRDefault="00CA7718" w:rsidP="009649E1">
      <w:pPr>
        <w:spacing w:line="360" w:lineRule="auto"/>
        <w:ind w:firstLine="567"/>
        <w:jc w:val="both"/>
        <w:rPr>
          <w:rFonts w:ascii="Cambria" w:eastAsia="Batang" w:hAnsi="Cambria"/>
        </w:rPr>
      </w:pPr>
      <w:r w:rsidRPr="0054551C">
        <w:rPr>
          <w:rFonts w:ascii="Cambria" w:eastAsia="Batang" w:hAnsi="Cambria"/>
        </w:rPr>
        <w:lastRenderedPageBreak/>
        <w:t>S’agissant de la demande extérieure et sur la base d’un redressement des marchés extérieurs et de l’amélioration des perspectives économiques mondiales en 202</w:t>
      </w:r>
      <w:r w:rsidR="00FE272A" w:rsidRPr="0054551C">
        <w:rPr>
          <w:rFonts w:ascii="Cambria" w:eastAsia="Batang" w:hAnsi="Cambria"/>
        </w:rPr>
        <w:t>1</w:t>
      </w:r>
      <w:r w:rsidRPr="0054551C">
        <w:rPr>
          <w:rFonts w:ascii="Cambria" w:eastAsia="Batang" w:hAnsi="Cambria"/>
        </w:rPr>
        <w:t xml:space="preserve">, les échanges extérieurs devraient reprendre </w:t>
      </w:r>
      <w:r w:rsidR="009649E1">
        <w:rPr>
          <w:rFonts w:ascii="Cambria" w:eastAsia="Batang" w:hAnsi="Cambria"/>
        </w:rPr>
        <w:t>progressivement leur</w:t>
      </w:r>
      <w:r w:rsidRPr="0054551C">
        <w:rPr>
          <w:rFonts w:ascii="Cambria" w:eastAsia="Batang" w:hAnsi="Cambria"/>
        </w:rPr>
        <w:t xml:space="preserve"> </w:t>
      </w:r>
      <w:r w:rsidR="009649E1">
        <w:rPr>
          <w:rFonts w:ascii="Cambria" w:eastAsia="Batang" w:hAnsi="Cambria"/>
        </w:rPr>
        <w:t xml:space="preserve">rythme </w:t>
      </w:r>
      <w:r w:rsidRPr="0054551C">
        <w:rPr>
          <w:rFonts w:ascii="Cambria" w:eastAsia="Batang" w:hAnsi="Cambria"/>
        </w:rPr>
        <w:t>d’évolution d’avant crise. Ainsi les ex</w:t>
      </w:r>
      <w:r w:rsidR="0084754E">
        <w:rPr>
          <w:rFonts w:ascii="Cambria" w:eastAsia="Batang" w:hAnsi="Cambria"/>
        </w:rPr>
        <w:t>portations devraient progresser</w:t>
      </w:r>
      <w:r w:rsidR="009649E1">
        <w:rPr>
          <w:rFonts w:ascii="Cambria" w:eastAsia="Batang" w:hAnsi="Cambria"/>
        </w:rPr>
        <w:t xml:space="preserve">, </w:t>
      </w:r>
      <w:r w:rsidRPr="0054551C">
        <w:rPr>
          <w:rFonts w:ascii="Cambria" w:eastAsia="Batang" w:hAnsi="Cambria"/>
        </w:rPr>
        <w:t xml:space="preserve">enregistrant une évolution de </w:t>
      </w:r>
      <w:r w:rsidR="005D27B6" w:rsidRPr="0054551C">
        <w:rPr>
          <w:rFonts w:ascii="Cambria" w:eastAsia="Batang" w:hAnsi="Cambria"/>
        </w:rPr>
        <w:t>9,8</w:t>
      </w:r>
      <w:r w:rsidRPr="0054551C">
        <w:rPr>
          <w:rFonts w:ascii="Cambria" w:eastAsia="Batang" w:hAnsi="Cambria"/>
        </w:rPr>
        <w:t>% par rapport à</w:t>
      </w:r>
      <w:r w:rsidR="009649E1">
        <w:rPr>
          <w:rFonts w:ascii="Cambria" w:eastAsia="Batang" w:hAnsi="Cambria"/>
        </w:rPr>
        <w:t xml:space="preserve"> une</w:t>
      </w:r>
      <w:r w:rsidRPr="0054551C">
        <w:rPr>
          <w:rFonts w:ascii="Cambria" w:eastAsia="Batang" w:hAnsi="Cambria"/>
        </w:rPr>
        <w:t xml:space="preserve"> baisse de </w:t>
      </w:r>
      <w:r w:rsidR="005D27B6" w:rsidRPr="0054551C">
        <w:rPr>
          <w:rFonts w:ascii="Cambria" w:eastAsia="Batang" w:hAnsi="Cambria"/>
        </w:rPr>
        <w:t>10,9</w:t>
      </w:r>
      <w:r w:rsidRPr="0054551C">
        <w:rPr>
          <w:rFonts w:ascii="Cambria" w:eastAsia="Batang" w:hAnsi="Cambria"/>
        </w:rPr>
        <w:t xml:space="preserve">% </w:t>
      </w:r>
      <w:r w:rsidR="005D27B6" w:rsidRPr="0054551C">
        <w:rPr>
          <w:rFonts w:ascii="Cambria" w:eastAsia="Batang" w:hAnsi="Cambria"/>
        </w:rPr>
        <w:t>attendue</w:t>
      </w:r>
      <w:r w:rsidRPr="0054551C">
        <w:rPr>
          <w:rFonts w:ascii="Cambria" w:eastAsia="Batang" w:hAnsi="Cambria"/>
        </w:rPr>
        <w:t xml:space="preserve"> en 2020. De leur côté, les importations devraient s’aligner aux exportations avec une augmentation de </w:t>
      </w:r>
      <w:r w:rsidR="005D27B6" w:rsidRPr="0054551C">
        <w:rPr>
          <w:rFonts w:ascii="Cambria" w:eastAsia="Batang" w:hAnsi="Cambria"/>
        </w:rPr>
        <w:t>8,3</w:t>
      </w:r>
      <w:r w:rsidRPr="0054551C">
        <w:rPr>
          <w:rFonts w:ascii="Cambria" w:eastAsia="Batang" w:hAnsi="Cambria"/>
        </w:rPr>
        <w:t>% au lieu</w:t>
      </w:r>
      <w:r w:rsidR="0067248A" w:rsidRPr="0054551C">
        <w:rPr>
          <w:rFonts w:ascii="Cambria" w:eastAsia="Batang" w:hAnsi="Cambria"/>
        </w:rPr>
        <w:t xml:space="preserve"> de</w:t>
      </w:r>
      <w:r w:rsidRPr="0054551C">
        <w:rPr>
          <w:rFonts w:ascii="Cambria" w:eastAsia="Batang" w:hAnsi="Cambria"/>
        </w:rPr>
        <w:t xml:space="preserve"> </w:t>
      </w:r>
      <w:r w:rsidR="005D27B6" w:rsidRPr="0054551C">
        <w:rPr>
          <w:rFonts w:ascii="Cambria" w:eastAsia="Batang" w:hAnsi="Cambria"/>
        </w:rPr>
        <w:t>leur</w:t>
      </w:r>
      <w:r w:rsidRPr="0054551C">
        <w:rPr>
          <w:rFonts w:ascii="Cambria" w:eastAsia="Batang" w:hAnsi="Cambria"/>
        </w:rPr>
        <w:t xml:space="preserve"> recul </w:t>
      </w:r>
      <w:r w:rsidR="009649E1">
        <w:rPr>
          <w:rFonts w:ascii="Cambria" w:eastAsia="Batang" w:hAnsi="Cambria"/>
        </w:rPr>
        <w:t>prévu</w:t>
      </w:r>
      <w:r w:rsidRPr="0054551C">
        <w:rPr>
          <w:rFonts w:ascii="Cambria" w:eastAsia="Batang" w:hAnsi="Cambria"/>
        </w:rPr>
        <w:t xml:space="preserve"> en 2020. A cet effet la contribution de la demande extérieure nette à la croissance économique nationale devrait </w:t>
      </w:r>
      <w:r w:rsidR="005D27B6" w:rsidRPr="0054551C">
        <w:rPr>
          <w:rFonts w:ascii="Cambria" w:eastAsia="Batang" w:hAnsi="Cambria"/>
        </w:rPr>
        <w:t xml:space="preserve">rester négative </w:t>
      </w:r>
      <w:r w:rsidR="009649E1">
        <w:rPr>
          <w:rFonts w:ascii="Cambria" w:eastAsia="Batang" w:hAnsi="Cambria"/>
        </w:rPr>
        <w:t>de</w:t>
      </w:r>
      <w:r w:rsidR="0067248A" w:rsidRPr="0054551C">
        <w:rPr>
          <w:rFonts w:ascii="Cambria" w:eastAsia="Batang" w:hAnsi="Cambria"/>
        </w:rPr>
        <w:t xml:space="preserve"> </w:t>
      </w:r>
      <w:r w:rsidR="005D27B6" w:rsidRPr="0054551C">
        <w:rPr>
          <w:rFonts w:ascii="Cambria" w:eastAsia="Batang" w:hAnsi="Cambria"/>
        </w:rPr>
        <w:t xml:space="preserve"> 0,4</w:t>
      </w:r>
      <w:r w:rsidRPr="0054551C">
        <w:rPr>
          <w:rFonts w:ascii="Cambria" w:eastAsia="Batang" w:hAnsi="Cambria"/>
        </w:rPr>
        <w:t xml:space="preserve"> </w:t>
      </w:r>
      <w:r w:rsidR="000132A6" w:rsidRPr="0054551C">
        <w:rPr>
          <w:rFonts w:ascii="Cambria" w:eastAsia="Batang" w:hAnsi="Cambria"/>
        </w:rPr>
        <w:t>point</w:t>
      </w:r>
      <w:r w:rsidRPr="0054551C">
        <w:rPr>
          <w:rFonts w:ascii="Cambria" w:eastAsia="Batang" w:hAnsi="Cambria"/>
        </w:rPr>
        <w:t xml:space="preserve"> </w:t>
      </w:r>
      <w:r w:rsidR="005D27B6" w:rsidRPr="0054551C">
        <w:rPr>
          <w:rFonts w:ascii="Cambria" w:eastAsia="Batang" w:hAnsi="Cambria"/>
        </w:rPr>
        <w:t>en amélioration par rapport à -1,4 point en 2020</w:t>
      </w:r>
      <w:r w:rsidRPr="0054551C">
        <w:rPr>
          <w:rFonts w:ascii="Cambria" w:eastAsia="Batang" w:hAnsi="Cambria"/>
        </w:rPr>
        <w:t>.</w:t>
      </w:r>
    </w:p>
    <w:p w:rsidR="00CA7718" w:rsidRPr="0054551C" w:rsidRDefault="00CA7718" w:rsidP="0067248A">
      <w:pPr>
        <w:spacing w:line="360" w:lineRule="auto"/>
        <w:ind w:firstLine="567"/>
        <w:jc w:val="both"/>
        <w:rPr>
          <w:rFonts w:ascii="Cambria" w:eastAsia="Batang" w:hAnsi="Cambria"/>
        </w:rPr>
      </w:pPr>
      <w:r w:rsidRPr="0054551C">
        <w:rPr>
          <w:rFonts w:ascii="Cambria" w:eastAsia="Batang" w:hAnsi="Cambria"/>
        </w:rPr>
        <w:lastRenderedPageBreak/>
        <w:t xml:space="preserve">En tenant compte des évolutions plausibles des prix, les exportations de biens et de services </w:t>
      </w:r>
      <w:r w:rsidR="000132A6" w:rsidRPr="0054551C">
        <w:rPr>
          <w:rFonts w:ascii="Cambria" w:eastAsia="Batang" w:hAnsi="Cambria"/>
        </w:rPr>
        <w:t xml:space="preserve">en valeur </w:t>
      </w:r>
      <w:r w:rsidRPr="0054551C">
        <w:rPr>
          <w:rFonts w:ascii="Cambria" w:eastAsia="Batang" w:hAnsi="Cambria"/>
        </w:rPr>
        <w:t xml:space="preserve">devraient progresser de </w:t>
      </w:r>
      <w:r w:rsidR="005D27B6" w:rsidRPr="0054551C">
        <w:rPr>
          <w:rFonts w:ascii="Cambria" w:eastAsia="Batang" w:hAnsi="Cambria"/>
        </w:rPr>
        <w:t>8,7</w:t>
      </w:r>
      <w:r w:rsidRPr="0054551C">
        <w:rPr>
          <w:rFonts w:ascii="Cambria" w:eastAsia="Batang" w:hAnsi="Cambria"/>
        </w:rPr>
        <w:t xml:space="preserve">% tandis que les importations </w:t>
      </w:r>
      <w:r w:rsidR="000132A6" w:rsidRPr="0054551C">
        <w:rPr>
          <w:rFonts w:ascii="Cambria" w:eastAsia="Batang" w:hAnsi="Cambria"/>
        </w:rPr>
        <w:t xml:space="preserve">en valeur </w:t>
      </w:r>
      <w:r w:rsidRPr="0054551C">
        <w:rPr>
          <w:rFonts w:ascii="Cambria" w:eastAsia="Batang" w:hAnsi="Cambria"/>
        </w:rPr>
        <w:t xml:space="preserve">afficheraient une hausse de </w:t>
      </w:r>
      <w:r w:rsidR="005D27B6" w:rsidRPr="0054551C">
        <w:rPr>
          <w:rFonts w:ascii="Cambria" w:eastAsia="Batang" w:hAnsi="Cambria"/>
        </w:rPr>
        <w:t>7,7</w:t>
      </w:r>
      <w:r w:rsidRPr="0054551C">
        <w:rPr>
          <w:rFonts w:ascii="Cambria" w:eastAsia="Batang" w:hAnsi="Cambria"/>
        </w:rPr>
        <w:t xml:space="preserve">%. Ainsi, le déficit en ressources devrait atteindre </w:t>
      </w:r>
      <w:r w:rsidR="004E372F" w:rsidRPr="0054551C">
        <w:rPr>
          <w:rFonts w:ascii="Cambria" w:eastAsia="Batang" w:hAnsi="Cambria"/>
        </w:rPr>
        <w:t>12,5</w:t>
      </w:r>
      <w:r w:rsidRPr="0054551C">
        <w:rPr>
          <w:rFonts w:ascii="Cambria" w:eastAsia="Batang" w:hAnsi="Cambria"/>
        </w:rPr>
        <w:t xml:space="preserve">% du PIB, </w:t>
      </w:r>
      <w:r w:rsidR="00D7357C" w:rsidRPr="0054551C">
        <w:rPr>
          <w:rFonts w:ascii="Cambria" w:eastAsia="Batang" w:hAnsi="Cambria"/>
        </w:rPr>
        <w:t xml:space="preserve">en légère atténuation </w:t>
      </w:r>
      <w:r w:rsidRPr="0054551C">
        <w:rPr>
          <w:rFonts w:ascii="Cambria" w:eastAsia="Batang" w:hAnsi="Cambria"/>
        </w:rPr>
        <w:t xml:space="preserve">par rapport à son niveau de 2020.  C’est ainsi que le compte courant de la balance des paiements dégagerait un déficit </w:t>
      </w:r>
      <w:r w:rsidR="00D7357C" w:rsidRPr="0054551C">
        <w:rPr>
          <w:rFonts w:ascii="Cambria" w:eastAsia="Batang" w:hAnsi="Cambria"/>
        </w:rPr>
        <w:t>maintenu à</w:t>
      </w:r>
      <w:r w:rsidRPr="0054551C">
        <w:rPr>
          <w:rFonts w:ascii="Cambria" w:eastAsia="Batang" w:hAnsi="Cambria"/>
        </w:rPr>
        <w:t xml:space="preserve"> </w:t>
      </w:r>
      <w:r w:rsidR="00D7357C" w:rsidRPr="0054551C">
        <w:rPr>
          <w:rFonts w:ascii="Cambria" w:eastAsia="Batang" w:hAnsi="Cambria"/>
        </w:rPr>
        <w:t>6,8</w:t>
      </w:r>
      <w:r w:rsidRPr="0054551C">
        <w:rPr>
          <w:rFonts w:ascii="Cambria" w:eastAsia="Batang" w:hAnsi="Cambria"/>
        </w:rPr>
        <w:t>% du PIB en 202</w:t>
      </w:r>
      <w:r w:rsidR="00D7357C" w:rsidRPr="0054551C">
        <w:rPr>
          <w:rFonts w:ascii="Cambria" w:eastAsia="Batang" w:hAnsi="Cambria"/>
        </w:rPr>
        <w:t>1</w:t>
      </w:r>
      <w:r w:rsidRPr="0054551C">
        <w:rPr>
          <w:rFonts w:ascii="Cambria" w:eastAsia="Batang" w:hAnsi="Cambria"/>
        </w:rPr>
        <w:t>.</w:t>
      </w:r>
    </w:p>
    <w:p w:rsidR="006D13A7" w:rsidRPr="0054551C" w:rsidRDefault="006D13A7" w:rsidP="00A9793E">
      <w:pPr>
        <w:spacing w:line="360" w:lineRule="auto"/>
        <w:ind w:firstLine="567"/>
        <w:jc w:val="both"/>
        <w:rPr>
          <w:rFonts w:ascii="Cambria" w:eastAsia="Batang" w:hAnsi="Cambria"/>
        </w:rPr>
      </w:pPr>
      <w:r w:rsidRPr="0054551C">
        <w:rPr>
          <w:rFonts w:ascii="Cambria" w:eastAsia="Batang" w:hAnsi="Cambria"/>
        </w:rPr>
        <w:t xml:space="preserve">Avec un accroissement du PIB nominal </w:t>
      </w:r>
      <w:r w:rsidRPr="0084754E">
        <w:rPr>
          <w:rFonts w:ascii="Cambria" w:eastAsia="Batang" w:hAnsi="Cambria"/>
        </w:rPr>
        <w:t xml:space="preserve">de </w:t>
      </w:r>
      <w:r w:rsidR="008965BC" w:rsidRPr="0084754E">
        <w:rPr>
          <w:rFonts w:ascii="Cambria" w:eastAsia="Batang" w:hAnsi="Cambria"/>
        </w:rPr>
        <w:t>5,6</w:t>
      </w:r>
      <w:r w:rsidRPr="0084754E">
        <w:rPr>
          <w:rFonts w:ascii="Cambria" w:eastAsia="Batang" w:hAnsi="Cambria"/>
        </w:rPr>
        <w:t>%</w:t>
      </w:r>
      <w:r w:rsidR="00D225BC">
        <w:rPr>
          <w:rFonts w:ascii="Cambria" w:eastAsia="Batang" w:hAnsi="Cambria"/>
        </w:rPr>
        <w:t xml:space="preserve"> </w:t>
      </w:r>
      <w:r w:rsidRPr="0054551C">
        <w:rPr>
          <w:rFonts w:ascii="Cambria" w:eastAsia="Batang" w:hAnsi="Cambria"/>
        </w:rPr>
        <w:t xml:space="preserve">en 2021 et de la consommation finale nationale de </w:t>
      </w:r>
      <w:r w:rsidR="008965BC" w:rsidRPr="0054551C">
        <w:rPr>
          <w:rFonts w:ascii="Cambria" w:eastAsia="Batang" w:hAnsi="Cambria"/>
        </w:rPr>
        <w:t>5,2</w:t>
      </w:r>
      <w:r w:rsidRPr="0054551C">
        <w:rPr>
          <w:rFonts w:ascii="Cambria" w:eastAsia="Batang" w:hAnsi="Cambria"/>
        </w:rPr>
        <w:t xml:space="preserve">%, le taux d’épargne intérieure </w:t>
      </w:r>
      <w:r w:rsidR="008965BC" w:rsidRPr="0054551C">
        <w:rPr>
          <w:rFonts w:ascii="Cambria" w:eastAsia="Batang" w:hAnsi="Cambria"/>
        </w:rPr>
        <w:t xml:space="preserve">devrait s’améliorer </w:t>
      </w:r>
      <w:r w:rsidRPr="0054551C">
        <w:rPr>
          <w:rFonts w:ascii="Cambria" w:eastAsia="Batang" w:hAnsi="Cambria"/>
        </w:rPr>
        <w:t xml:space="preserve">à </w:t>
      </w:r>
      <w:r w:rsidR="008965BC" w:rsidRPr="0054551C">
        <w:rPr>
          <w:rFonts w:ascii="Cambria" w:eastAsia="Batang" w:hAnsi="Cambria"/>
        </w:rPr>
        <w:t>19,4</w:t>
      </w:r>
      <w:r w:rsidRPr="0054551C">
        <w:rPr>
          <w:rFonts w:ascii="Cambria" w:eastAsia="Batang" w:hAnsi="Cambria"/>
        </w:rPr>
        <w:t>% du PIB en 2021</w:t>
      </w:r>
      <w:r w:rsidR="000132A6" w:rsidRPr="0054551C">
        <w:rPr>
          <w:rFonts w:ascii="Cambria" w:eastAsia="Batang" w:hAnsi="Cambria"/>
        </w:rPr>
        <w:t xml:space="preserve"> au lieu de 19,1% </w:t>
      </w:r>
      <w:r w:rsidR="008965BC" w:rsidRPr="0054551C">
        <w:rPr>
          <w:rFonts w:ascii="Cambria" w:eastAsia="Batang" w:hAnsi="Cambria"/>
        </w:rPr>
        <w:t>une année auparavant</w:t>
      </w:r>
      <w:r w:rsidRPr="0054551C">
        <w:rPr>
          <w:rFonts w:ascii="Cambria" w:eastAsia="Batang" w:hAnsi="Cambria"/>
        </w:rPr>
        <w:t xml:space="preserve">. </w:t>
      </w:r>
      <w:r w:rsidR="0067248A" w:rsidRPr="0054551C">
        <w:rPr>
          <w:rFonts w:ascii="Cambria" w:eastAsia="Batang" w:hAnsi="Cambria"/>
        </w:rPr>
        <w:t>Les transferts des MRE devraient se redresser en rapport avec l’amélioration prévue de la conjoncture économique internationale, contribuant ainsi à l’amélioration des revenus nets en provenance du reste du monde. Ces derniers devraient s’</w:t>
      </w:r>
      <w:r w:rsidR="000132A6" w:rsidRPr="0054551C">
        <w:rPr>
          <w:rFonts w:ascii="Cambria" w:eastAsia="Batang" w:hAnsi="Cambria"/>
        </w:rPr>
        <w:t>améliorer</w:t>
      </w:r>
      <w:r w:rsidR="0067248A" w:rsidRPr="0054551C">
        <w:rPr>
          <w:rFonts w:ascii="Cambria" w:eastAsia="Batang" w:hAnsi="Cambria"/>
        </w:rPr>
        <w:t xml:space="preserve"> de près de 4,5% après leur baisse de 4,6</w:t>
      </w:r>
      <w:r w:rsidR="000132A6" w:rsidRPr="0054551C">
        <w:rPr>
          <w:rFonts w:ascii="Cambria" w:eastAsia="Batang" w:hAnsi="Cambria"/>
        </w:rPr>
        <w:t>%</w:t>
      </w:r>
      <w:r w:rsidR="0067248A" w:rsidRPr="0054551C">
        <w:rPr>
          <w:rFonts w:ascii="Cambria" w:eastAsia="Batang" w:hAnsi="Cambria"/>
        </w:rPr>
        <w:t xml:space="preserve"> attendue en 2020</w:t>
      </w:r>
      <w:r w:rsidR="000132A6"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 xml:space="preserve">maintenant </w:t>
      </w:r>
      <w:r w:rsidR="00F16DD7" w:rsidRPr="0054551C">
        <w:rPr>
          <w:rFonts w:ascii="Cambria" w:eastAsia="Batang" w:hAnsi="Cambria"/>
        </w:rPr>
        <w:t>leur</w:t>
      </w:r>
      <w:r w:rsidR="006979AE" w:rsidRPr="0054551C">
        <w:rPr>
          <w:rFonts w:ascii="Cambria" w:eastAsia="Batang" w:hAnsi="Cambria"/>
        </w:rPr>
        <w:t xml:space="preserve"> part dans le PIB à</w:t>
      </w:r>
      <w:r w:rsidR="0067248A" w:rsidRPr="0054551C">
        <w:rPr>
          <w:rFonts w:ascii="Cambria" w:eastAsia="Batang" w:hAnsi="Cambria"/>
        </w:rPr>
        <w:t xml:space="preserve"> 4,6% du PIB</w:t>
      </w:r>
      <w:r w:rsidR="006979AE"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C’est ainsi que</w:t>
      </w:r>
      <w:r w:rsidR="008965BC" w:rsidRPr="0054551C">
        <w:rPr>
          <w:rFonts w:ascii="Cambria" w:eastAsia="Batang" w:hAnsi="Cambria"/>
        </w:rPr>
        <w:t xml:space="preserve"> </w:t>
      </w:r>
      <w:r w:rsidRPr="0054551C">
        <w:rPr>
          <w:rFonts w:ascii="Cambria" w:eastAsia="Batang" w:hAnsi="Cambria"/>
        </w:rPr>
        <w:t xml:space="preserve">l’épargne nationale </w:t>
      </w:r>
      <w:r w:rsidR="008965BC" w:rsidRPr="0054551C">
        <w:rPr>
          <w:rFonts w:ascii="Cambria" w:eastAsia="Batang" w:hAnsi="Cambria"/>
        </w:rPr>
        <w:t xml:space="preserve">attendrait 24% </w:t>
      </w:r>
      <w:r w:rsidRPr="0054551C">
        <w:rPr>
          <w:rFonts w:ascii="Cambria" w:eastAsia="Batang" w:hAnsi="Cambria"/>
        </w:rPr>
        <w:t xml:space="preserve">du PIB </w:t>
      </w:r>
      <w:r w:rsidR="008965BC" w:rsidRPr="0054551C">
        <w:rPr>
          <w:rFonts w:ascii="Cambria" w:eastAsia="Batang" w:hAnsi="Cambria"/>
        </w:rPr>
        <w:t>au lieu de 23,7% du PIB en 2020</w:t>
      </w:r>
      <w:r w:rsidRPr="0054551C">
        <w:rPr>
          <w:rFonts w:ascii="Cambria" w:eastAsia="Batang" w:hAnsi="Cambria"/>
        </w:rPr>
        <w:t xml:space="preserve">, mais resterait inférieure au niveau d’investissement brut représentant </w:t>
      </w:r>
      <w:r w:rsidR="008965BC" w:rsidRPr="0054551C">
        <w:rPr>
          <w:rFonts w:ascii="Cambria" w:eastAsia="Batang" w:hAnsi="Cambria"/>
        </w:rPr>
        <w:t>30,8</w:t>
      </w:r>
      <w:r w:rsidRPr="0054551C">
        <w:rPr>
          <w:rFonts w:ascii="Cambria" w:eastAsia="Batang" w:hAnsi="Cambria"/>
        </w:rPr>
        <w:t xml:space="preserve">% du PIB en 2021. </w:t>
      </w:r>
      <w:r w:rsidR="00B34EE1" w:rsidRPr="0054551C">
        <w:rPr>
          <w:rFonts w:ascii="Cambria" w:eastAsia="Batang" w:hAnsi="Cambria"/>
        </w:rPr>
        <w:t>De ce fait</w:t>
      </w:r>
      <w:r w:rsidRPr="0054551C">
        <w:rPr>
          <w:rFonts w:ascii="Cambria" w:eastAsia="Batang" w:hAnsi="Cambria"/>
        </w:rPr>
        <w:t xml:space="preserve">, le besoin de financement de l’économie serait </w:t>
      </w:r>
      <w:r w:rsidR="00B34EE1" w:rsidRPr="0054551C">
        <w:rPr>
          <w:rFonts w:ascii="Cambria" w:eastAsia="Batang" w:hAnsi="Cambria"/>
        </w:rPr>
        <w:t>maintenu à 6,8</w:t>
      </w:r>
      <w:r w:rsidR="006979AE" w:rsidRPr="0054551C">
        <w:rPr>
          <w:rFonts w:ascii="Cambria" w:eastAsia="Batang" w:hAnsi="Cambria"/>
        </w:rPr>
        <w:t>% du PIB</w:t>
      </w:r>
      <w:r w:rsidRPr="0054551C">
        <w:rPr>
          <w:rFonts w:ascii="Cambria" w:eastAsia="Batang" w:hAnsi="Cambria"/>
        </w:rPr>
        <w:t xml:space="preserve"> en 202</w:t>
      </w:r>
      <w:r w:rsidR="00B34EE1" w:rsidRPr="0054551C">
        <w:rPr>
          <w:rFonts w:ascii="Cambria" w:eastAsia="Batang" w:hAnsi="Cambria"/>
        </w:rPr>
        <w:t>1</w:t>
      </w:r>
      <w:r w:rsidRPr="0054551C">
        <w:rPr>
          <w:rFonts w:ascii="Cambria" w:eastAsia="Batang" w:hAnsi="Cambria"/>
        </w:rPr>
        <w:t>.</w:t>
      </w:r>
    </w:p>
    <w:p w:rsidR="004E3C5E" w:rsidRPr="0054551C" w:rsidRDefault="000132A6" w:rsidP="008D0221">
      <w:pPr>
        <w:spacing w:line="276" w:lineRule="auto"/>
        <w:jc w:val="both"/>
        <w:rPr>
          <w:b/>
          <w:bCs/>
          <w:i/>
          <w:iCs/>
          <w:color w:val="663696"/>
          <w:sz w:val="26"/>
          <w:szCs w:val="26"/>
        </w:rPr>
      </w:pPr>
      <w:r w:rsidRPr="0054551C">
        <w:rPr>
          <w:b/>
          <w:bCs/>
          <w:i/>
          <w:iCs/>
          <w:color w:val="663696"/>
          <w:sz w:val="26"/>
          <w:szCs w:val="26"/>
        </w:rPr>
        <w:t>Allègement</w:t>
      </w:r>
      <w:r w:rsidR="00E876EC" w:rsidRPr="0054551C">
        <w:rPr>
          <w:b/>
          <w:bCs/>
          <w:i/>
          <w:iCs/>
          <w:color w:val="663696"/>
          <w:sz w:val="26"/>
          <w:szCs w:val="26"/>
        </w:rPr>
        <w:t xml:space="preserve"> du </w:t>
      </w:r>
      <w:r w:rsidRPr="0054551C">
        <w:rPr>
          <w:b/>
          <w:bCs/>
          <w:i/>
          <w:iCs/>
          <w:color w:val="663696"/>
          <w:sz w:val="26"/>
          <w:szCs w:val="26"/>
        </w:rPr>
        <w:t>déficit</w:t>
      </w:r>
      <w:r w:rsidR="00E876EC" w:rsidRPr="0054551C">
        <w:rPr>
          <w:b/>
          <w:bCs/>
          <w:i/>
          <w:iCs/>
          <w:color w:val="663696"/>
          <w:sz w:val="26"/>
          <w:szCs w:val="26"/>
        </w:rPr>
        <w:t xml:space="preserve"> budgétaire et </w:t>
      </w:r>
      <w:r w:rsidR="00F16DD7" w:rsidRPr="0054551C">
        <w:rPr>
          <w:b/>
          <w:bCs/>
          <w:i/>
          <w:iCs/>
          <w:color w:val="663696"/>
          <w:sz w:val="26"/>
          <w:szCs w:val="26"/>
        </w:rPr>
        <w:t>maintien d</w:t>
      </w:r>
      <w:r w:rsidR="008D0221">
        <w:rPr>
          <w:b/>
          <w:bCs/>
          <w:i/>
          <w:iCs/>
          <w:color w:val="663696"/>
          <w:sz w:val="26"/>
          <w:szCs w:val="26"/>
        </w:rPr>
        <w:t>’un</w:t>
      </w:r>
      <w:r w:rsidRPr="0054551C">
        <w:rPr>
          <w:b/>
          <w:bCs/>
          <w:i/>
          <w:iCs/>
          <w:color w:val="663696"/>
          <w:sz w:val="26"/>
          <w:szCs w:val="26"/>
        </w:rPr>
        <w:t xml:space="preserve"> </w:t>
      </w:r>
      <w:r w:rsidR="00E876EC" w:rsidRPr="0054551C">
        <w:rPr>
          <w:b/>
          <w:bCs/>
          <w:i/>
          <w:iCs/>
          <w:color w:val="663696"/>
          <w:sz w:val="26"/>
          <w:szCs w:val="26"/>
        </w:rPr>
        <w:t xml:space="preserve">taux  </w:t>
      </w:r>
      <w:r w:rsidRPr="0054551C">
        <w:rPr>
          <w:b/>
          <w:bCs/>
          <w:i/>
          <w:iCs/>
          <w:color w:val="663696"/>
          <w:sz w:val="26"/>
          <w:szCs w:val="26"/>
        </w:rPr>
        <w:t>élevé</w:t>
      </w:r>
      <w:r w:rsidR="00E876EC" w:rsidRPr="0054551C">
        <w:rPr>
          <w:b/>
          <w:bCs/>
          <w:i/>
          <w:iCs/>
          <w:color w:val="663696"/>
          <w:sz w:val="26"/>
          <w:szCs w:val="26"/>
        </w:rPr>
        <w:t xml:space="preserve"> </w:t>
      </w:r>
      <w:r w:rsidR="008D0221" w:rsidRPr="0054551C">
        <w:rPr>
          <w:b/>
          <w:bCs/>
          <w:i/>
          <w:iCs/>
          <w:color w:val="663696"/>
          <w:sz w:val="26"/>
          <w:szCs w:val="26"/>
        </w:rPr>
        <w:t xml:space="preserve">d’endettement </w:t>
      </w:r>
      <w:r w:rsidR="002933AB" w:rsidRPr="0054551C">
        <w:rPr>
          <w:b/>
          <w:bCs/>
          <w:i/>
          <w:iCs/>
          <w:color w:val="663696"/>
          <w:sz w:val="26"/>
          <w:szCs w:val="26"/>
        </w:rPr>
        <w:t>en</w:t>
      </w:r>
      <w:r w:rsidR="004E3C5E" w:rsidRPr="0054551C">
        <w:rPr>
          <w:b/>
          <w:bCs/>
          <w:i/>
          <w:iCs/>
          <w:color w:val="663696"/>
          <w:sz w:val="26"/>
          <w:szCs w:val="26"/>
        </w:rPr>
        <w:t xml:space="preserve"> 2021</w:t>
      </w:r>
    </w:p>
    <w:p w:rsidR="004E3C5E" w:rsidRPr="0054551C" w:rsidRDefault="004E3C5E" w:rsidP="008D0221">
      <w:pPr>
        <w:spacing w:line="360" w:lineRule="auto"/>
        <w:ind w:firstLine="567"/>
        <w:jc w:val="both"/>
        <w:rPr>
          <w:rFonts w:ascii="Cambria" w:eastAsia="Batang" w:hAnsi="Cambria"/>
        </w:rPr>
      </w:pPr>
      <w:r w:rsidRPr="0054551C">
        <w:rPr>
          <w:rFonts w:ascii="Cambria" w:eastAsia="Batang" w:hAnsi="Cambria"/>
        </w:rPr>
        <w:t xml:space="preserve">L’évolution </w:t>
      </w:r>
      <w:r w:rsidR="002933AB" w:rsidRPr="0054551C">
        <w:rPr>
          <w:rFonts w:ascii="Cambria" w:eastAsia="Batang" w:hAnsi="Cambria"/>
        </w:rPr>
        <w:t>des finances publiques en 2021 suppose une augmentation des dépenses publiques, en liaison avec les actions et mesures nécessaires pour la dynamisation et la relance de l’activité économique</w:t>
      </w:r>
      <w:r w:rsidR="008D0221">
        <w:rPr>
          <w:rFonts w:ascii="Cambria" w:eastAsia="Batang" w:hAnsi="Cambria"/>
        </w:rPr>
        <w:t>,</w:t>
      </w:r>
      <w:r w:rsidR="002933AB" w:rsidRPr="0054551C">
        <w:rPr>
          <w:rFonts w:ascii="Cambria" w:eastAsia="Batang" w:hAnsi="Cambria"/>
        </w:rPr>
        <w:t xml:space="preserve"> qui </w:t>
      </w:r>
      <w:r w:rsidR="000132A6" w:rsidRPr="0054551C">
        <w:rPr>
          <w:rFonts w:ascii="Cambria" w:eastAsia="Batang" w:hAnsi="Cambria"/>
        </w:rPr>
        <w:t xml:space="preserve">à son tour </w:t>
      </w:r>
      <w:r w:rsidR="002933AB" w:rsidRPr="0054551C">
        <w:rPr>
          <w:rFonts w:ascii="Cambria" w:eastAsia="Batang" w:hAnsi="Cambria"/>
        </w:rPr>
        <w:t>devrait</w:t>
      </w:r>
      <w:r w:rsidRPr="0054551C">
        <w:rPr>
          <w:rFonts w:ascii="Cambria" w:eastAsia="Batang" w:hAnsi="Cambria"/>
        </w:rPr>
        <w:t xml:space="preserve"> </w:t>
      </w:r>
      <w:r w:rsidR="002933AB" w:rsidRPr="0054551C">
        <w:rPr>
          <w:rFonts w:ascii="Cambria" w:eastAsia="Batang" w:hAnsi="Cambria"/>
        </w:rPr>
        <w:t>en</w:t>
      </w:r>
      <w:r w:rsidR="00463F4D" w:rsidRPr="0054551C">
        <w:rPr>
          <w:rFonts w:ascii="Cambria" w:eastAsia="Batang" w:hAnsi="Cambria"/>
        </w:rPr>
        <w:t>t</w:t>
      </w:r>
      <w:r w:rsidR="002933AB" w:rsidRPr="0054551C">
        <w:rPr>
          <w:rFonts w:ascii="Cambria" w:eastAsia="Batang" w:hAnsi="Cambria"/>
        </w:rPr>
        <w:t xml:space="preserve">rainer </w:t>
      </w:r>
      <w:r w:rsidRPr="0054551C">
        <w:rPr>
          <w:rFonts w:ascii="Cambria" w:eastAsia="Batang" w:hAnsi="Cambria"/>
        </w:rPr>
        <w:t xml:space="preserve">une </w:t>
      </w:r>
      <w:r w:rsidR="00E876EC" w:rsidRPr="0054551C">
        <w:rPr>
          <w:rFonts w:ascii="Cambria" w:eastAsia="Batang" w:hAnsi="Cambria"/>
        </w:rPr>
        <w:t>amélioration</w:t>
      </w:r>
      <w:r w:rsidR="002933AB" w:rsidRPr="0054551C">
        <w:rPr>
          <w:rFonts w:ascii="Cambria" w:eastAsia="Batang" w:hAnsi="Cambria"/>
        </w:rPr>
        <w:t xml:space="preserve"> des recettes fiscales.</w:t>
      </w:r>
      <w:r w:rsidR="000132A6" w:rsidRPr="0054551C">
        <w:rPr>
          <w:rFonts w:ascii="Cambria" w:eastAsia="Batang" w:hAnsi="Cambria"/>
        </w:rPr>
        <w:t xml:space="preserve"> </w:t>
      </w:r>
      <w:r w:rsidR="00463F4D" w:rsidRPr="0054551C">
        <w:rPr>
          <w:rFonts w:ascii="Cambria" w:eastAsia="Batang" w:hAnsi="Cambria"/>
        </w:rPr>
        <w:t xml:space="preserve">Dans ces conditions, les dépenses ordinaires, </w:t>
      </w:r>
      <w:r w:rsidR="00456E59" w:rsidRPr="0054551C">
        <w:rPr>
          <w:rFonts w:ascii="Cambria" w:eastAsia="Batang" w:hAnsi="Cambria"/>
        </w:rPr>
        <w:t xml:space="preserve">alourdies par la hausse attendue du budget de certains secteurs et par la rigidité à la baisse des charges de fonctionnement, </w:t>
      </w:r>
      <w:r w:rsidR="00463F4D" w:rsidRPr="0054551C">
        <w:rPr>
          <w:rFonts w:ascii="Cambria" w:eastAsia="Batang" w:hAnsi="Cambria"/>
        </w:rPr>
        <w:t>continueraient d’augmenter en 2021, bien qu’</w:t>
      </w:r>
      <w:r w:rsidR="000132A6" w:rsidRPr="0054551C">
        <w:rPr>
          <w:rFonts w:ascii="Cambria" w:eastAsia="Batang" w:hAnsi="Cambria"/>
        </w:rPr>
        <w:t xml:space="preserve">à </w:t>
      </w:r>
      <w:r w:rsidR="00463F4D" w:rsidRPr="0054551C">
        <w:rPr>
          <w:rFonts w:ascii="Cambria" w:eastAsia="Batang" w:hAnsi="Cambria"/>
        </w:rPr>
        <w:t>un rythme moins élevé. En pourcentage du PIB, ces dépenses se seraient stabilis</w:t>
      </w:r>
      <w:r w:rsidR="009A01DA" w:rsidRPr="0054551C">
        <w:rPr>
          <w:rFonts w:ascii="Cambria" w:eastAsia="Batang" w:hAnsi="Cambria"/>
        </w:rPr>
        <w:t>ées</w:t>
      </w:r>
      <w:r w:rsidR="00463F4D" w:rsidRPr="0054551C">
        <w:rPr>
          <w:rFonts w:ascii="Cambria" w:eastAsia="Batang" w:hAnsi="Cambria"/>
        </w:rPr>
        <w:t xml:space="preserve"> à 20,7% du PIB, après leur expansion prévue à 22,5% du PIB en 2020.</w:t>
      </w:r>
      <w:r w:rsidRPr="0054551C">
        <w:rPr>
          <w:rFonts w:ascii="Cambria" w:eastAsia="Batang" w:hAnsi="Cambria"/>
        </w:rPr>
        <w:t xml:space="preserve">  </w:t>
      </w:r>
    </w:p>
    <w:p w:rsidR="00621C74" w:rsidRPr="0054551C" w:rsidRDefault="003A7899" w:rsidP="008D0221">
      <w:pPr>
        <w:spacing w:line="360" w:lineRule="auto"/>
        <w:ind w:firstLine="567"/>
        <w:jc w:val="both"/>
        <w:rPr>
          <w:rFonts w:ascii="Cambria" w:eastAsia="Batang" w:hAnsi="Cambria"/>
        </w:rPr>
      </w:pPr>
      <w:r w:rsidRPr="0054551C">
        <w:rPr>
          <w:rFonts w:ascii="Cambria" w:eastAsia="Batang" w:hAnsi="Cambria"/>
        </w:rPr>
        <w:t xml:space="preserve">Quant aux </w:t>
      </w:r>
      <w:r w:rsidR="004E3C5E" w:rsidRPr="0054551C">
        <w:rPr>
          <w:rFonts w:ascii="Cambria" w:eastAsia="Batang" w:hAnsi="Cambria"/>
        </w:rPr>
        <w:t xml:space="preserve">recettes </w:t>
      </w:r>
      <w:r w:rsidRPr="0054551C">
        <w:rPr>
          <w:rFonts w:ascii="Cambria" w:eastAsia="Batang" w:hAnsi="Cambria"/>
        </w:rPr>
        <w:t>fiscales</w:t>
      </w:r>
      <w:r w:rsidR="004E3C5E" w:rsidRPr="0054551C">
        <w:rPr>
          <w:rFonts w:ascii="Cambria" w:eastAsia="Batang" w:hAnsi="Cambria"/>
        </w:rPr>
        <w:t xml:space="preserve">, </w:t>
      </w:r>
      <w:r w:rsidRPr="0054551C">
        <w:rPr>
          <w:rFonts w:ascii="Cambria" w:eastAsia="Batang" w:hAnsi="Cambria"/>
        </w:rPr>
        <w:t xml:space="preserve">elles </w:t>
      </w:r>
      <w:r w:rsidR="004E3C5E" w:rsidRPr="0054551C">
        <w:rPr>
          <w:rFonts w:ascii="Cambria" w:eastAsia="Batang" w:hAnsi="Cambria"/>
        </w:rPr>
        <w:t xml:space="preserve">devraient s’améliorer </w:t>
      </w:r>
      <w:r w:rsidR="008D0221">
        <w:rPr>
          <w:rFonts w:ascii="Cambria" w:eastAsia="Batang" w:hAnsi="Cambria"/>
        </w:rPr>
        <w:t>suite à</w:t>
      </w:r>
      <w:r w:rsidR="004E3C5E" w:rsidRPr="0054551C">
        <w:rPr>
          <w:rFonts w:ascii="Cambria" w:eastAsia="Batang" w:hAnsi="Cambria"/>
        </w:rPr>
        <w:t xml:space="preserve"> la reprise attendue de l’activité économique </w:t>
      </w:r>
      <w:r w:rsidRPr="0054551C">
        <w:rPr>
          <w:rFonts w:ascii="Cambria" w:eastAsia="Batang" w:hAnsi="Cambria"/>
        </w:rPr>
        <w:t xml:space="preserve">pour représenter 18,3% du PIB </w:t>
      </w:r>
      <w:r w:rsidR="004E3C5E" w:rsidRPr="0054551C">
        <w:rPr>
          <w:rFonts w:ascii="Cambria" w:eastAsia="Batang" w:hAnsi="Cambria"/>
        </w:rPr>
        <w:t>en 2021</w:t>
      </w:r>
      <w:r w:rsidRPr="0054551C">
        <w:rPr>
          <w:rFonts w:ascii="Cambria" w:eastAsia="Batang" w:hAnsi="Cambria"/>
        </w:rPr>
        <w:t xml:space="preserve"> au lieu de 17,5% du PIB prévu l’année en cours.</w:t>
      </w:r>
      <w:r w:rsidR="004E3C5E" w:rsidRPr="0054551C">
        <w:rPr>
          <w:rFonts w:ascii="Cambria" w:eastAsia="Batang" w:hAnsi="Cambria"/>
        </w:rPr>
        <w:t xml:space="preserve"> </w:t>
      </w:r>
      <w:r w:rsidR="00621C74" w:rsidRPr="0054551C">
        <w:rPr>
          <w:rFonts w:ascii="Cambria" w:eastAsia="Batang" w:hAnsi="Cambria"/>
        </w:rPr>
        <w:t xml:space="preserve">Tenant compte de la baisse attendue des recettes non fiscales, à 2,8% du PIB contre 3,2% en 2020, les recettes ordinaires devraient s’améliorer </w:t>
      </w:r>
      <w:r w:rsidR="00456E59" w:rsidRPr="0054551C">
        <w:rPr>
          <w:rFonts w:ascii="Cambria" w:eastAsia="Batang" w:hAnsi="Cambria"/>
        </w:rPr>
        <w:t>pour atteindre</w:t>
      </w:r>
      <w:r w:rsidR="00621C74" w:rsidRPr="0054551C">
        <w:rPr>
          <w:rFonts w:ascii="Cambria" w:eastAsia="Batang" w:hAnsi="Cambria"/>
        </w:rPr>
        <w:t xml:space="preserve"> 21,5% du PIB en 2021.</w:t>
      </w:r>
    </w:p>
    <w:p w:rsidR="004E3C5E" w:rsidRPr="0054551C" w:rsidRDefault="00E47A9A" w:rsidP="009A01DA">
      <w:pPr>
        <w:spacing w:line="360" w:lineRule="auto"/>
        <w:ind w:firstLine="567"/>
        <w:jc w:val="both"/>
        <w:rPr>
          <w:rFonts w:ascii="Cambria" w:eastAsia="Batang" w:hAnsi="Cambria"/>
        </w:rPr>
      </w:pPr>
      <w:r w:rsidRPr="0054551C">
        <w:rPr>
          <w:rFonts w:ascii="Cambria" w:eastAsia="Batang" w:hAnsi="Cambria"/>
        </w:rPr>
        <w:t>Tenant compte</w:t>
      </w:r>
      <w:r w:rsidR="004029C6" w:rsidRPr="0054551C">
        <w:rPr>
          <w:rFonts w:ascii="Cambria" w:eastAsia="Batang" w:hAnsi="Cambria"/>
        </w:rPr>
        <w:t xml:space="preserve"> des dépenses d’investissement</w:t>
      </w:r>
      <w:r w:rsidR="004E3C5E" w:rsidRPr="0054551C">
        <w:rPr>
          <w:rFonts w:ascii="Cambria" w:eastAsia="Batang" w:hAnsi="Cambria"/>
        </w:rPr>
        <w:t xml:space="preserve"> </w:t>
      </w:r>
      <w:r w:rsidRPr="0054551C">
        <w:rPr>
          <w:rFonts w:ascii="Cambria" w:eastAsia="Batang" w:hAnsi="Cambria"/>
        </w:rPr>
        <w:t>qui</w:t>
      </w:r>
      <w:r w:rsidR="004E3C5E" w:rsidRPr="0054551C">
        <w:rPr>
          <w:rFonts w:ascii="Cambria" w:eastAsia="Batang" w:hAnsi="Cambria"/>
        </w:rPr>
        <w:t xml:space="preserve"> devrai</w:t>
      </w:r>
      <w:r w:rsidR="009A01DA" w:rsidRPr="0054551C">
        <w:rPr>
          <w:rFonts w:ascii="Cambria" w:eastAsia="Batang" w:hAnsi="Cambria"/>
        </w:rPr>
        <w:t>en</w:t>
      </w:r>
      <w:r w:rsidR="004E3C5E" w:rsidRPr="0054551C">
        <w:rPr>
          <w:rFonts w:ascii="Cambria" w:eastAsia="Batang" w:hAnsi="Cambria"/>
        </w:rPr>
        <w:t xml:space="preserve">t </w:t>
      </w:r>
      <w:r w:rsidRPr="0054551C">
        <w:rPr>
          <w:rFonts w:ascii="Cambria" w:eastAsia="Batang" w:hAnsi="Cambria"/>
        </w:rPr>
        <w:t>augmenter</w:t>
      </w:r>
      <w:r w:rsidR="004E3C5E" w:rsidRPr="0054551C">
        <w:rPr>
          <w:rFonts w:ascii="Cambria" w:eastAsia="Batang" w:hAnsi="Cambria"/>
        </w:rPr>
        <w:t xml:space="preserve"> pour redynamiser l’activité des entreprises, particulièrement celles dépendantes des marchés publics</w:t>
      </w:r>
      <w:r w:rsidRPr="0054551C">
        <w:rPr>
          <w:rFonts w:ascii="Cambria" w:eastAsia="Batang" w:hAnsi="Cambria"/>
        </w:rPr>
        <w:t>, les finances publiques devraient connaitre un</w:t>
      </w:r>
      <w:r w:rsidR="004E3C5E" w:rsidRPr="0054551C">
        <w:rPr>
          <w:rFonts w:ascii="Cambria" w:eastAsia="Batang" w:hAnsi="Cambria"/>
        </w:rPr>
        <w:t xml:space="preserve"> déficit budgétaire </w:t>
      </w:r>
      <w:r w:rsidR="00456E59" w:rsidRPr="0054551C">
        <w:rPr>
          <w:rFonts w:ascii="Cambria" w:eastAsia="Batang" w:hAnsi="Cambria"/>
        </w:rPr>
        <w:t>prévu à</w:t>
      </w:r>
      <w:r w:rsidR="004E3C5E" w:rsidRPr="0054551C">
        <w:rPr>
          <w:rFonts w:ascii="Cambria" w:eastAsia="Batang" w:hAnsi="Cambria"/>
        </w:rPr>
        <w:t xml:space="preserve"> </w:t>
      </w:r>
      <w:r w:rsidR="00293875">
        <w:rPr>
          <w:rFonts w:ascii="Cambria" w:eastAsia="Batang" w:hAnsi="Cambria"/>
        </w:rPr>
        <w:t>5</w:t>
      </w:r>
      <w:r w:rsidR="004E3C5E" w:rsidRPr="0054551C">
        <w:rPr>
          <w:rFonts w:ascii="Cambria" w:eastAsia="Batang" w:hAnsi="Cambria"/>
        </w:rPr>
        <w:t xml:space="preserve">% du PIB en 2021 au lieu de </w:t>
      </w:r>
      <w:r w:rsidRPr="0054551C">
        <w:rPr>
          <w:rFonts w:ascii="Cambria" w:eastAsia="Batang" w:hAnsi="Cambria"/>
        </w:rPr>
        <w:t>7</w:t>
      </w:r>
      <w:r w:rsidR="004E3C5E" w:rsidRPr="0054551C">
        <w:rPr>
          <w:rFonts w:ascii="Cambria" w:eastAsia="Batang" w:hAnsi="Cambria"/>
        </w:rPr>
        <w:t>,</w:t>
      </w:r>
      <w:r w:rsidRPr="0054551C">
        <w:rPr>
          <w:rFonts w:ascii="Cambria" w:eastAsia="Batang" w:hAnsi="Cambria"/>
        </w:rPr>
        <w:t>2</w:t>
      </w:r>
      <w:r w:rsidR="009A01DA" w:rsidRPr="0054551C">
        <w:rPr>
          <w:rFonts w:ascii="Cambria" w:eastAsia="Batang" w:hAnsi="Cambria"/>
        </w:rPr>
        <w:t>%</w:t>
      </w:r>
      <w:r w:rsidRPr="0054551C">
        <w:rPr>
          <w:rFonts w:ascii="Cambria" w:eastAsia="Batang" w:hAnsi="Cambria"/>
        </w:rPr>
        <w:t xml:space="preserve"> </w:t>
      </w:r>
      <w:r w:rsidR="00456E59" w:rsidRPr="0054551C">
        <w:rPr>
          <w:rFonts w:ascii="Cambria" w:eastAsia="Batang" w:hAnsi="Cambria"/>
        </w:rPr>
        <w:t>attendu</w:t>
      </w:r>
      <w:r w:rsidRPr="0054551C">
        <w:rPr>
          <w:rFonts w:ascii="Cambria" w:eastAsia="Batang" w:hAnsi="Cambria"/>
        </w:rPr>
        <w:t xml:space="preserve"> </w:t>
      </w:r>
      <w:r w:rsidR="004E3C5E" w:rsidRPr="0054551C">
        <w:rPr>
          <w:rFonts w:ascii="Cambria" w:eastAsia="Batang" w:hAnsi="Cambria"/>
        </w:rPr>
        <w:t xml:space="preserve">en 2020.  </w:t>
      </w:r>
    </w:p>
    <w:p w:rsidR="00E47A9A" w:rsidRPr="0054551C" w:rsidRDefault="00E47A9A" w:rsidP="00727F75">
      <w:pPr>
        <w:spacing w:line="360" w:lineRule="auto"/>
        <w:ind w:firstLine="567"/>
        <w:jc w:val="both"/>
        <w:rPr>
          <w:rFonts w:ascii="Cambria" w:eastAsia="Batang" w:hAnsi="Cambria"/>
        </w:rPr>
      </w:pPr>
      <w:r w:rsidRPr="0054551C">
        <w:rPr>
          <w:rFonts w:ascii="Cambria" w:eastAsia="Batang" w:hAnsi="Cambria"/>
        </w:rPr>
        <w:lastRenderedPageBreak/>
        <w:t xml:space="preserve">Pour couvrir </w:t>
      </w:r>
      <w:r w:rsidR="00D754A8" w:rsidRPr="0054551C">
        <w:rPr>
          <w:rFonts w:ascii="Cambria" w:eastAsia="Batang" w:hAnsi="Cambria"/>
        </w:rPr>
        <w:t>ce besoin de financement</w:t>
      </w:r>
      <w:r w:rsidRPr="0054551C">
        <w:rPr>
          <w:rFonts w:ascii="Cambria" w:eastAsia="Batang" w:hAnsi="Cambria"/>
        </w:rPr>
        <w:t xml:space="preserve">, le Maroc devrait effectuer une nouvelle sortie sur le marché international. Ainsi,  le taux d’endettement du Trésor devrait </w:t>
      </w:r>
      <w:r w:rsidR="003D5DDA" w:rsidRPr="0054551C">
        <w:rPr>
          <w:rFonts w:ascii="Cambria" w:eastAsia="Batang" w:hAnsi="Cambria"/>
        </w:rPr>
        <w:t>rester élevé</w:t>
      </w:r>
      <w:r w:rsidRPr="0054551C">
        <w:rPr>
          <w:rFonts w:ascii="Cambria" w:eastAsia="Batang" w:hAnsi="Cambria"/>
        </w:rPr>
        <w:t xml:space="preserve"> pour atteindre près de 7</w:t>
      </w:r>
      <w:r w:rsidR="003D5DDA" w:rsidRPr="0054551C">
        <w:rPr>
          <w:rFonts w:ascii="Cambria" w:eastAsia="Batang" w:hAnsi="Cambria"/>
        </w:rPr>
        <w:t>2,3</w:t>
      </w:r>
      <w:r w:rsidRPr="0054551C">
        <w:rPr>
          <w:rFonts w:ascii="Cambria" w:eastAsia="Batang" w:hAnsi="Cambria"/>
        </w:rPr>
        <w:t xml:space="preserve">% du PIB </w:t>
      </w:r>
      <w:r w:rsidR="00BA7D5B">
        <w:rPr>
          <w:rFonts w:ascii="Cambria" w:eastAsia="Batang" w:hAnsi="Cambria"/>
        </w:rPr>
        <w:t xml:space="preserve">quoiqu’en </w:t>
      </w:r>
      <w:r w:rsidR="003D5DDA" w:rsidRPr="0054551C">
        <w:rPr>
          <w:rFonts w:ascii="Cambria" w:eastAsia="Batang" w:hAnsi="Cambria"/>
        </w:rPr>
        <w:t>allégement par rapport  à</w:t>
      </w:r>
      <w:r w:rsidRPr="0054551C">
        <w:rPr>
          <w:rFonts w:ascii="Cambria" w:eastAsia="Batang" w:hAnsi="Cambria"/>
        </w:rPr>
        <w:t xml:space="preserve"> 7</w:t>
      </w:r>
      <w:r w:rsidR="003D5DDA" w:rsidRPr="0054551C">
        <w:rPr>
          <w:rFonts w:ascii="Cambria" w:eastAsia="Batang" w:hAnsi="Cambria"/>
        </w:rPr>
        <w:t>4,4</w:t>
      </w:r>
      <w:r w:rsidR="009A01DA" w:rsidRPr="0054551C">
        <w:rPr>
          <w:rFonts w:ascii="Cambria" w:eastAsia="Batang" w:hAnsi="Cambria"/>
        </w:rPr>
        <w:t>% prévu</w:t>
      </w:r>
      <w:r w:rsidRPr="0054551C">
        <w:rPr>
          <w:rFonts w:ascii="Cambria" w:eastAsia="Batang" w:hAnsi="Cambria"/>
        </w:rPr>
        <w:t xml:space="preserve"> en 2020. </w:t>
      </w:r>
      <w:r w:rsidR="0084754E">
        <w:rPr>
          <w:rFonts w:ascii="Cambria" w:eastAsia="Batang" w:hAnsi="Cambria"/>
        </w:rPr>
        <w:t>Tenant compte</w:t>
      </w:r>
      <w:r w:rsidRPr="0054551C">
        <w:rPr>
          <w:rFonts w:ascii="Cambria" w:eastAsia="Batang" w:hAnsi="Cambria"/>
        </w:rPr>
        <w:t xml:space="preserve"> de la dette garantie, </w:t>
      </w:r>
      <w:r w:rsidR="00F84FA5" w:rsidRPr="0054551C">
        <w:rPr>
          <w:rFonts w:ascii="Cambria" w:eastAsia="Batang" w:hAnsi="Cambria"/>
        </w:rPr>
        <w:t>qu</w:t>
      </w:r>
      <w:r w:rsidR="0084754E">
        <w:rPr>
          <w:rFonts w:ascii="Cambria" w:eastAsia="Batang" w:hAnsi="Cambria"/>
        </w:rPr>
        <w:t>i devrait continuer d’augmenter</w:t>
      </w:r>
      <w:r w:rsidR="009A01DA" w:rsidRPr="0054551C">
        <w:rPr>
          <w:rFonts w:ascii="Cambria" w:eastAsia="Batang" w:hAnsi="Cambria"/>
        </w:rPr>
        <w:t>,</w:t>
      </w:r>
      <w:r w:rsidR="00F84FA5" w:rsidRPr="0054551C">
        <w:rPr>
          <w:rFonts w:ascii="Cambria" w:eastAsia="Batang" w:hAnsi="Cambria"/>
        </w:rPr>
        <w:t xml:space="preserve"> affichant un taux de croissance de 4,4%</w:t>
      </w:r>
      <w:r w:rsidR="009A01DA" w:rsidRPr="0054551C">
        <w:rPr>
          <w:rFonts w:ascii="Cambria" w:eastAsia="Batang" w:hAnsi="Cambria"/>
        </w:rPr>
        <w:t>,</w:t>
      </w:r>
      <w:r w:rsidRPr="0054551C">
        <w:rPr>
          <w:rFonts w:ascii="Cambria" w:eastAsia="Batang" w:hAnsi="Cambria"/>
        </w:rPr>
        <w:t xml:space="preserve"> la dette publique globale </w:t>
      </w:r>
      <w:r w:rsidR="009A01DA" w:rsidRPr="0054551C">
        <w:rPr>
          <w:rFonts w:ascii="Cambria" w:eastAsia="Batang" w:hAnsi="Cambria"/>
        </w:rPr>
        <w:t>serait po</w:t>
      </w:r>
      <w:r w:rsidR="00991276">
        <w:rPr>
          <w:rFonts w:ascii="Cambria" w:eastAsia="Batang" w:hAnsi="Cambria"/>
        </w:rPr>
        <w:t>r</w:t>
      </w:r>
      <w:r w:rsidR="009A01DA" w:rsidRPr="0054551C">
        <w:rPr>
          <w:rFonts w:ascii="Cambria" w:eastAsia="Batang" w:hAnsi="Cambria"/>
        </w:rPr>
        <w:t>tée à</w:t>
      </w:r>
      <w:r w:rsidRPr="0054551C">
        <w:rPr>
          <w:rFonts w:ascii="Cambria" w:eastAsia="Batang" w:hAnsi="Cambria"/>
        </w:rPr>
        <w:t xml:space="preserve"> </w:t>
      </w:r>
      <w:r w:rsidR="00F84FA5" w:rsidRPr="0054551C">
        <w:rPr>
          <w:rFonts w:ascii="Cambria" w:eastAsia="Batang" w:hAnsi="Cambria"/>
        </w:rPr>
        <w:t>8</w:t>
      </w:r>
      <w:r w:rsidRPr="0054551C">
        <w:rPr>
          <w:rFonts w:ascii="Cambria" w:eastAsia="Batang" w:hAnsi="Cambria"/>
        </w:rPr>
        <w:t>9</w:t>
      </w:r>
      <w:r w:rsidR="00F84FA5" w:rsidRPr="0054551C">
        <w:rPr>
          <w:rFonts w:ascii="Cambria" w:eastAsia="Batang" w:hAnsi="Cambria"/>
        </w:rPr>
        <w:t>,9</w:t>
      </w:r>
      <w:r w:rsidRPr="0054551C">
        <w:rPr>
          <w:rFonts w:ascii="Cambria" w:eastAsia="Batang" w:hAnsi="Cambria"/>
        </w:rPr>
        <w:t xml:space="preserve">% du PIB au lieu de </w:t>
      </w:r>
      <w:r w:rsidR="00F84FA5" w:rsidRPr="0054551C">
        <w:rPr>
          <w:rFonts w:ascii="Cambria" w:eastAsia="Batang" w:hAnsi="Cambria"/>
        </w:rPr>
        <w:t>92</w:t>
      </w:r>
      <w:r w:rsidRPr="0054551C">
        <w:rPr>
          <w:rFonts w:ascii="Cambria" w:eastAsia="Batang" w:hAnsi="Cambria"/>
        </w:rPr>
        <w:t xml:space="preserve">% </w:t>
      </w:r>
      <w:r w:rsidR="00F84FA5" w:rsidRPr="0054551C">
        <w:rPr>
          <w:rFonts w:ascii="Cambria" w:eastAsia="Batang" w:hAnsi="Cambria"/>
        </w:rPr>
        <w:t>attendu en</w:t>
      </w:r>
      <w:r w:rsidRPr="0054551C">
        <w:rPr>
          <w:rFonts w:ascii="Cambria" w:eastAsia="Batang" w:hAnsi="Cambria"/>
        </w:rPr>
        <w:t xml:space="preserve"> 2020.  </w:t>
      </w:r>
    </w:p>
    <w:p w:rsidR="004E3C5E" w:rsidRPr="0054551C" w:rsidRDefault="009A01DA" w:rsidP="0054551C">
      <w:pPr>
        <w:spacing w:line="276" w:lineRule="auto"/>
        <w:jc w:val="both"/>
        <w:rPr>
          <w:b/>
          <w:bCs/>
          <w:i/>
          <w:iCs/>
          <w:color w:val="663696"/>
          <w:sz w:val="26"/>
          <w:szCs w:val="26"/>
        </w:rPr>
      </w:pPr>
      <w:r w:rsidRPr="0054551C">
        <w:rPr>
          <w:b/>
          <w:bCs/>
          <w:i/>
          <w:iCs/>
          <w:color w:val="663696"/>
          <w:sz w:val="26"/>
          <w:szCs w:val="26"/>
        </w:rPr>
        <w:t>Légère</w:t>
      </w:r>
      <w:r w:rsidR="006D2378" w:rsidRPr="0054551C">
        <w:rPr>
          <w:b/>
          <w:bCs/>
          <w:i/>
          <w:iCs/>
          <w:color w:val="663696"/>
          <w:sz w:val="26"/>
          <w:szCs w:val="26"/>
        </w:rPr>
        <w:t xml:space="preserve"> amélioration des crédits à l’économie</w:t>
      </w:r>
    </w:p>
    <w:p w:rsidR="00E41864" w:rsidRPr="0054551C" w:rsidRDefault="004B436C" w:rsidP="00991276">
      <w:pPr>
        <w:spacing w:line="360" w:lineRule="auto"/>
        <w:ind w:firstLine="567"/>
        <w:jc w:val="both"/>
        <w:rPr>
          <w:rFonts w:ascii="Cambria" w:eastAsia="Batang" w:hAnsi="Cambria"/>
        </w:rPr>
      </w:pPr>
      <w:r w:rsidRPr="0054551C">
        <w:rPr>
          <w:rFonts w:ascii="Cambria" w:eastAsia="Batang" w:hAnsi="Cambria"/>
        </w:rPr>
        <w:t>Les mesures</w:t>
      </w:r>
      <w:r w:rsidR="00E41864" w:rsidRPr="0054551C">
        <w:rPr>
          <w:rFonts w:ascii="Cambria" w:eastAsia="Batang" w:hAnsi="Cambria"/>
        </w:rPr>
        <w:t xml:space="preserve"> d’assouplissement de la politique monétaire entamées en </w:t>
      </w:r>
      <w:r w:rsidR="009A01DA" w:rsidRPr="0054551C">
        <w:rPr>
          <w:rFonts w:ascii="Cambria" w:eastAsia="Batang" w:hAnsi="Cambria"/>
        </w:rPr>
        <w:t>juin</w:t>
      </w:r>
      <w:r w:rsidR="00E41864" w:rsidRPr="0054551C">
        <w:rPr>
          <w:rFonts w:ascii="Cambria" w:eastAsia="Batang" w:hAnsi="Cambria"/>
        </w:rPr>
        <w:t xml:space="preserve"> 2020 notamment les réductions du taux directeur à 1,5% et de réserve monétaire à 0%, devraient </w:t>
      </w:r>
      <w:r w:rsidR="00991276">
        <w:rPr>
          <w:rFonts w:ascii="Cambria" w:eastAsia="Batang" w:hAnsi="Cambria"/>
        </w:rPr>
        <w:t>impacter</w:t>
      </w:r>
      <w:r w:rsidR="00E41864" w:rsidRPr="0054551C">
        <w:rPr>
          <w:rFonts w:ascii="Cambria" w:eastAsia="Batang" w:hAnsi="Cambria"/>
        </w:rPr>
        <w:t xml:space="preserve"> l’économie nationale à travers leurs </w:t>
      </w:r>
      <w:r w:rsidR="00991276">
        <w:rPr>
          <w:rFonts w:ascii="Cambria" w:eastAsia="Batang" w:hAnsi="Cambria"/>
        </w:rPr>
        <w:t>effets</w:t>
      </w:r>
      <w:r w:rsidR="00E41864" w:rsidRPr="0054551C">
        <w:rPr>
          <w:rFonts w:ascii="Cambria" w:eastAsia="Batang" w:hAnsi="Cambria"/>
        </w:rPr>
        <w:t xml:space="preserve"> sur les taux d’intérêt et sur les anticipations des agents économiques. Ces évolutions </w:t>
      </w:r>
      <w:r w:rsidR="00EE49DB" w:rsidRPr="0054551C">
        <w:rPr>
          <w:rFonts w:ascii="Cambria" w:eastAsia="Batang" w:hAnsi="Cambria"/>
        </w:rPr>
        <w:t xml:space="preserve">associées aux perspectives de l’amélioration attendue des activités économiques en 2021, </w:t>
      </w:r>
      <w:r w:rsidR="00E41864" w:rsidRPr="0054551C">
        <w:rPr>
          <w:rFonts w:ascii="Cambria" w:eastAsia="Batang" w:hAnsi="Cambria"/>
        </w:rPr>
        <w:t xml:space="preserve">devraient stimuler </w:t>
      </w:r>
      <w:r w:rsidR="00EE49DB" w:rsidRPr="0054551C">
        <w:rPr>
          <w:rFonts w:ascii="Cambria" w:eastAsia="Batang" w:hAnsi="Cambria"/>
        </w:rPr>
        <w:t>l</w:t>
      </w:r>
      <w:r w:rsidR="00E41864" w:rsidRPr="0054551C">
        <w:rPr>
          <w:rFonts w:ascii="Cambria" w:eastAsia="Batang" w:hAnsi="Cambria"/>
        </w:rPr>
        <w:t xml:space="preserve">es crédits bancaires, notamment ceux à l’équipement, à l’immobilier et aux entreprises non financières privées. Par conséquent, les créances sur l’économie devraient progresser de </w:t>
      </w:r>
      <w:r w:rsidR="00554532" w:rsidRPr="0054551C">
        <w:rPr>
          <w:rFonts w:ascii="Cambria" w:eastAsia="Batang" w:hAnsi="Cambria"/>
        </w:rPr>
        <w:t>5,</w:t>
      </w:r>
      <w:r w:rsidR="00BA6941">
        <w:rPr>
          <w:rFonts w:ascii="Cambria" w:eastAsia="Batang" w:hAnsi="Cambria"/>
        </w:rPr>
        <w:t>4</w:t>
      </w:r>
      <w:r w:rsidR="00E41864" w:rsidRPr="0054551C">
        <w:rPr>
          <w:rFonts w:ascii="Cambria" w:eastAsia="Batang" w:hAnsi="Cambria"/>
        </w:rPr>
        <w:t>% en 202</w:t>
      </w:r>
      <w:r w:rsidR="00991276">
        <w:rPr>
          <w:rFonts w:ascii="Cambria" w:eastAsia="Batang" w:hAnsi="Cambria"/>
        </w:rPr>
        <w:t>1</w:t>
      </w:r>
      <w:r w:rsidR="00E41864" w:rsidRPr="0054551C">
        <w:rPr>
          <w:rFonts w:ascii="Cambria" w:eastAsia="Batang" w:hAnsi="Cambria"/>
        </w:rPr>
        <w:t xml:space="preserve">. </w:t>
      </w:r>
    </w:p>
    <w:p w:rsidR="00E91C6D" w:rsidRPr="0054551C" w:rsidRDefault="00E91C6D" w:rsidP="000B0C30">
      <w:pPr>
        <w:spacing w:line="360" w:lineRule="auto"/>
        <w:ind w:firstLine="567"/>
        <w:jc w:val="both"/>
        <w:rPr>
          <w:rFonts w:ascii="Cambria" w:eastAsia="Batang" w:hAnsi="Cambria"/>
        </w:rPr>
      </w:pPr>
      <w:r w:rsidRPr="0054551C">
        <w:rPr>
          <w:rFonts w:ascii="Cambria" w:eastAsia="Batang" w:hAnsi="Cambria"/>
        </w:rPr>
        <w:t>De même, les créances sur l’Administration centrale devraient continuer de s’accroitre, en liaison avec le recours plus prononcé du Trésor au marché domestique pour la couverture des engagements et mesures de relance. En outre, les</w:t>
      </w:r>
      <w:r w:rsidR="000B0C30">
        <w:rPr>
          <w:rFonts w:ascii="Cambria" w:eastAsia="Batang" w:hAnsi="Cambria"/>
        </w:rPr>
        <w:t xml:space="preserve"> réserves en devises devraient</w:t>
      </w:r>
      <w:r w:rsidRPr="0054551C">
        <w:rPr>
          <w:rFonts w:ascii="Cambria" w:eastAsia="Batang" w:hAnsi="Cambria"/>
        </w:rPr>
        <w:t xml:space="preserve"> s’améliorer de 6,1% pour représente</w:t>
      </w:r>
      <w:r w:rsidR="009A01DA" w:rsidRPr="0054551C">
        <w:rPr>
          <w:rFonts w:ascii="Cambria" w:eastAsia="Batang" w:hAnsi="Cambria"/>
        </w:rPr>
        <w:t>r</w:t>
      </w:r>
      <w:r w:rsidRPr="0054551C">
        <w:rPr>
          <w:rFonts w:ascii="Cambria" w:eastAsia="Batang" w:hAnsi="Cambria"/>
        </w:rPr>
        <w:t xml:space="preserve"> 4,</w:t>
      </w:r>
      <w:r w:rsidR="00BA6941">
        <w:rPr>
          <w:rFonts w:ascii="Cambria" w:eastAsia="Batang" w:hAnsi="Cambria"/>
        </w:rPr>
        <w:t>8</w:t>
      </w:r>
      <w:r w:rsidRPr="0054551C">
        <w:rPr>
          <w:rFonts w:ascii="Cambria" w:eastAsia="Batang" w:hAnsi="Cambria"/>
        </w:rPr>
        <w:t xml:space="preserve"> </w:t>
      </w:r>
      <w:r w:rsidR="009A01DA" w:rsidRPr="0054551C">
        <w:rPr>
          <w:rFonts w:ascii="Cambria" w:eastAsia="Batang" w:hAnsi="Cambria"/>
        </w:rPr>
        <w:t>mois d’importations</w:t>
      </w:r>
      <w:r w:rsidR="000B0C30">
        <w:rPr>
          <w:rFonts w:ascii="Cambria" w:eastAsia="Batang" w:hAnsi="Cambria"/>
        </w:rPr>
        <w:t>,</w:t>
      </w:r>
      <w:r w:rsidR="000B0C30" w:rsidRPr="000B0C30">
        <w:rPr>
          <w:rFonts w:ascii="Cambria" w:eastAsia="Batang" w:hAnsi="Cambria"/>
        </w:rPr>
        <w:t xml:space="preserve"> </w:t>
      </w:r>
      <w:r w:rsidR="000B0C30" w:rsidRPr="0054551C">
        <w:rPr>
          <w:rFonts w:ascii="Cambria" w:eastAsia="Batang" w:hAnsi="Cambria"/>
        </w:rPr>
        <w:t xml:space="preserve">sous l’effet de la reprise modeste attendue des IDE et </w:t>
      </w:r>
      <w:r w:rsidR="000B0C30">
        <w:rPr>
          <w:rFonts w:ascii="Cambria" w:eastAsia="Batang" w:hAnsi="Cambria"/>
        </w:rPr>
        <w:t>du</w:t>
      </w:r>
      <w:r w:rsidR="000B0C30" w:rsidRPr="0054551C">
        <w:rPr>
          <w:rFonts w:ascii="Cambria" w:eastAsia="Batang" w:hAnsi="Cambria"/>
        </w:rPr>
        <w:t xml:space="preserve"> recours à la dette extérieure</w:t>
      </w:r>
      <w:r w:rsidRPr="0054551C">
        <w:rPr>
          <w:rFonts w:ascii="Cambria" w:eastAsia="Batang" w:hAnsi="Cambria"/>
        </w:rPr>
        <w:t>. Par conséquent et compte tenu des prévisions retenues pour la croissance économique nationale, la masse monétaire devrait augmenter de 4,9% au lieu de 1,6% prévue l’année en cours.</w:t>
      </w:r>
    </w:p>
    <w:p w:rsidR="009A01DA" w:rsidRDefault="006D13A7" w:rsidP="00BA7D5B">
      <w:pPr>
        <w:pStyle w:val="Paragraphedeliste"/>
        <w:tabs>
          <w:tab w:val="left" w:pos="426"/>
          <w:tab w:val="left" w:pos="709"/>
          <w:tab w:val="left" w:pos="851"/>
          <w:tab w:val="left" w:pos="993"/>
        </w:tabs>
        <w:spacing w:after="163"/>
        <w:ind w:left="1004"/>
        <w:jc w:val="both"/>
        <w:rPr>
          <w:rFonts w:ascii="Cambria" w:hAnsi="Cambria"/>
          <w:b/>
          <w:i/>
          <w:iCs/>
          <w:color w:val="C00000"/>
          <w:sz w:val="32"/>
          <w:szCs w:val="32"/>
        </w:rPr>
      </w:pPr>
      <w:r w:rsidRPr="004D3060">
        <w:rPr>
          <w:rFonts w:ascii="Cambria" w:hAnsi="Cambria"/>
          <w:b/>
          <w:i/>
          <w:iCs/>
          <w:color w:val="C00000"/>
          <w:sz w:val="32"/>
          <w:szCs w:val="32"/>
        </w:rPr>
        <w:t> </w:t>
      </w:r>
    </w:p>
    <w:p w:rsidR="00585B5F" w:rsidRPr="004D3060" w:rsidRDefault="00585B5F" w:rsidP="004D3060">
      <w:pPr>
        <w:pStyle w:val="Paragraphedeliste"/>
        <w:tabs>
          <w:tab w:val="left" w:pos="426"/>
          <w:tab w:val="left" w:pos="709"/>
          <w:tab w:val="left" w:pos="851"/>
          <w:tab w:val="left" w:pos="993"/>
        </w:tabs>
        <w:spacing w:after="163"/>
        <w:ind w:left="1004"/>
        <w:jc w:val="both"/>
        <w:rPr>
          <w:rFonts w:ascii="Cambria" w:hAnsi="Cambria"/>
          <w:b/>
          <w:i/>
          <w:iCs/>
          <w:color w:val="C00000"/>
          <w:sz w:val="32"/>
          <w:szCs w:val="32"/>
          <w:rtl/>
        </w:rPr>
      </w:pPr>
      <w:r w:rsidRPr="004D3060">
        <w:rPr>
          <w:rFonts w:ascii="Cambria" w:hAnsi="Cambria"/>
          <w:b/>
          <w:i/>
          <w:iCs/>
          <w:color w:val="C00000"/>
          <w:sz w:val="32"/>
          <w:szCs w:val="32"/>
        </w:rPr>
        <w:t>Conclusion :</w:t>
      </w:r>
    </w:p>
    <w:p w:rsidR="006257D1" w:rsidRPr="0054551C" w:rsidRDefault="006257D1" w:rsidP="009E4421">
      <w:pPr>
        <w:spacing w:line="360" w:lineRule="auto"/>
        <w:ind w:firstLine="567"/>
        <w:jc w:val="both"/>
        <w:rPr>
          <w:rFonts w:ascii="Cambria" w:eastAsia="Batang" w:hAnsi="Cambria"/>
        </w:rPr>
      </w:pPr>
      <w:r w:rsidRPr="0054551C">
        <w:rPr>
          <w:rFonts w:ascii="Cambria" w:eastAsia="Batang" w:hAnsi="Cambria"/>
        </w:rPr>
        <w:t>Les répercussions économiques de la pandémie donneraient lieu à un changement majeur et sans précédent dans la carte économique mondiale. L’inter-connectivité des chaines de valeurs mondiales, la concentration de certaines activités productives dans les zones fortement touchées par la</w:t>
      </w:r>
      <w:r w:rsidR="0049227E">
        <w:rPr>
          <w:rFonts w:ascii="Cambria" w:eastAsia="Batang" w:hAnsi="Cambria"/>
        </w:rPr>
        <w:t xml:space="preserve"> pandémie, l’arrêt de certaines</w:t>
      </w:r>
      <w:r w:rsidRPr="0054551C">
        <w:rPr>
          <w:rFonts w:ascii="Cambria" w:eastAsia="Batang" w:hAnsi="Cambria"/>
        </w:rPr>
        <w:t xml:space="preserve"> activités économiques et le recul de l’investissement </w:t>
      </w:r>
      <w:r w:rsidR="009E4421">
        <w:rPr>
          <w:rFonts w:ascii="Cambria" w:eastAsia="Batang" w:hAnsi="Cambria"/>
        </w:rPr>
        <w:t>suite au</w:t>
      </w:r>
      <w:r w:rsidRPr="0054551C">
        <w:rPr>
          <w:rFonts w:ascii="Cambria" w:eastAsia="Batang" w:hAnsi="Cambria"/>
        </w:rPr>
        <w:t xml:space="preserve"> manque de visibilité, sont </w:t>
      </w:r>
      <w:r w:rsidR="009A01DA" w:rsidRPr="0054551C">
        <w:rPr>
          <w:rFonts w:ascii="Cambria" w:eastAsia="Batang" w:hAnsi="Cambria"/>
        </w:rPr>
        <w:t>autant de facteurs</w:t>
      </w:r>
      <w:r w:rsidRPr="0054551C">
        <w:rPr>
          <w:rFonts w:ascii="Cambria" w:eastAsia="Batang" w:hAnsi="Cambria"/>
        </w:rPr>
        <w:t xml:space="preserve"> amplificateurs des retombées néga</w:t>
      </w:r>
      <w:r w:rsidR="009A01DA" w:rsidRPr="0054551C">
        <w:rPr>
          <w:rFonts w:ascii="Cambria" w:eastAsia="Batang" w:hAnsi="Cambria"/>
        </w:rPr>
        <w:t>tives de la crise sanitaire sur</w:t>
      </w:r>
      <w:r w:rsidRPr="0054551C">
        <w:rPr>
          <w:rFonts w:ascii="Cambria" w:eastAsia="Batang" w:hAnsi="Cambria"/>
        </w:rPr>
        <w:t xml:space="preserve"> la croissance économique et sur la situation sociale, notamment pour les couches sociales les plus défavorisées.</w:t>
      </w:r>
    </w:p>
    <w:p w:rsidR="006257D1" w:rsidRPr="0054551C" w:rsidRDefault="006257D1" w:rsidP="00E45D7E">
      <w:pPr>
        <w:spacing w:line="360" w:lineRule="auto"/>
        <w:ind w:firstLine="567"/>
        <w:jc w:val="both"/>
        <w:rPr>
          <w:rFonts w:ascii="Cambria" w:eastAsia="Batang" w:hAnsi="Cambria"/>
        </w:rPr>
      </w:pPr>
      <w:r w:rsidRPr="0054551C">
        <w:rPr>
          <w:rFonts w:ascii="Cambria" w:eastAsia="Batang" w:hAnsi="Cambria"/>
        </w:rPr>
        <w:t>Cep</w:t>
      </w:r>
      <w:r w:rsidR="009A01DA" w:rsidRPr="0054551C">
        <w:rPr>
          <w:rFonts w:ascii="Cambria" w:eastAsia="Batang" w:hAnsi="Cambria"/>
        </w:rPr>
        <w:t>endant, m</w:t>
      </w:r>
      <w:r w:rsidRPr="0054551C">
        <w:rPr>
          <w:rFonts w:ascii="Cambria" w:eastAsia="Batang" w:hAnsi="Cambria"/>
        </w:rPr>
        <w:t xml:space="preserve">algré </w:t>
      </w:r>
      <w:r w:rsidR="00E45D7E" w:rsidRPr="00E45D7E">
        <w:rPr>
          <w:rFonts w:ascii="Cambria" w:eastAsia="Batang" w:hAnsi="Cambria"/>
        </w:rPr>
        <w:t xml:space="preserve">son effet néfaste, cette crise représente </w:t>
      </w:r>
      <w:r w:rsidRPr="0054551C">
        <w:rPr>
          <w:rFonts w:ascii="Cambria" w:eastAsia="Batang" w:hAnsi="Cambria"/>
        </w:rPr>
        <w:t xml:space="preserve">des opportunités réelles pour mettre en place des réformes structurelles et opérer des changements profonds dans la vision globale des politiques économiques et sociétales mises en vigueur. </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lastRenderedPageBreak/>
        <w:t xml:space="preserve">Dans ce sillage, la crise actuelle </w:t>
      </w:r>
      <w:r w:rsidR="004B436C" w:rsidRPr="0054551C">
        <w:rPr>
          <w:rFonts w:ascii="Cambria" w:eastAsia="Batang" w:hAnsi="Cambria"/>
        </w:rPr>
        <w:t>devrait permettre</w:t>
      </w:r>
      <w:r w:rsidR="006D2378" w:rsidRPr="0054551C">
        <w:rPr>
          <w:rFonts w:ascii="Cambria" w:eastAsia="Batang" w:hAnsi="Cambria"/>
        </w:rPr>
        <w:t xml:space="preserve"> </w:t>
      </w:r>
      <w:r w:rsidRPr="0054551C">
        <w:rPr>
          <w:rFonts w:ascii="Cambria" w:eastAsia="Batang" w:hAnsi="Cambria"/>
        </w:rPr>
        <w:t xml:space="preserve">au Maroc, </w:t>
      </w:r>
      <w:r w:rsidR="00E45D7E">
        <w:rPr>
          <w:rFonts w:ascii="Cambria" w:eastAsia="Batang" w:hAnsi="Cambria"/>
        </w:rPr>
        <w:t xml:space="preserve">d’établir </w:t>
      </w:r>
      <w:r w:rsidRPr="0054551C">
        <w:rPr>
          <w:rFonts w:ascii="Cambria" w:eastAsia="Batang" w:hAnsi="Cambria"/>
        </w:rPr>
        <w:t xml:space="preserve">un diagnostic profond </w:t>
      </w:r>
      <w:r w:rsidR="00E45D7E">
        <w:rPr>
          <w:rFonts w:ascii="Cambria" w:eastAsia="Batang" w:hAnsi="Cambria"/>
        </w:rPr>
        <w:t>des</w:t>
      </w:r>
      <w:r w:rsidRPr="0054551C">
        <w:rPr>
          <w:rFonts w:ascii="Cambria" w:eastAsia="Batang" w:hAnsi="Cambria"/>
        </w:rPr>
        <w:t xml:space="preserve"> </w:t>
      </w:r>
      <w:r w:rsidR="00E45D7E">
        <w:rPr>
          <w:rFonts w:ascii="Cambria" w:eastAsia="Batang" w:hAnsi="Cambria"/>
        </w:rPr>
        <w:t>l</w:t>
      </w:r>
      <w:r w:rsidRPr="0054551C">
        <w:rPr>
          <w:rFonts w:ascii="Cambria" w:eastAsia="Batang" w:hAnsi="Cambria"/>
        </w:rPr>
        <w:t xml:space="preserve">acunes </w:t>
      </w:r>
      <w:r w:rsidR="00E45D7E">
        <w:rPr>
          <w:rFonts w:ascii="Cambria" w:eastAsia="Batang" w:hAnsi="Cambria"/>
        </w:rPr>
        <w:t>de son économie et d’en tirer profit</w:t>
      </w:r>
      <w:r w:rsidR="004E018B">
        <w:rPr>
          <w:rFonts w:ascii="Cambria" w:eastAsia="Batang" w:hAnsi="Cambria"/>
        </w:rPr>
        <w:t>.</w:t>
      </w:r>
      <w:r w:rsidRPr="0054551C">
        <w:rPr>
          <w:rFonts w:ascii="Cambria" w:eastAsia="Batang" w:hAnsi="Cambria"/>
        </w:rPr>
        <w:t xml:space="preserve"> En outre, elle devrait représenter une opportunité </w:t>
      </w:r>
      <w:r w:rsidR="006D2378" w:rsidRPr="0054551C">
        <w:rPr>
          <w:rFonts w:ascii="Cambria" w:eastAsia="Batang" w:hAnsi="Cambria"/>
        </w:rPr>
        <w:t xml:space="preserve">pour </w:t>
      </w:r>
      <w:r w:rsidRPr="0054551C">
        <w:rPr>
          <w:rFonts w:ascii="Cambria" w:eastAsia="Batang" w:hAnsi="Cambria"/>
        </w:rPr>
        <w:t>une restructuration prospective globale et intégrée dans la conception des réformes, visant la réalisation du développement global du pays à moyen et long terme.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situation de l’après crise se caractériserait certainement par une aggravation des besoins financiers en raison du recul des recettes fiscales, principale composante des ressources du budget général de l’Etat. En outre, </w:t>
      </w:r>
      <w:r w:rsidR="004E018B" w:rsidRPr="004E018B">
        <w:rPr>
          <w:rFonts w:ascii="Cambria" w:eastAsia="Batang" w:hAnsi="Cambria"/>
        </w:rPr>
        <w:t>le rôle économique de l’Etat réside dans la capacité  de redynamiser l’activité des entreprises à travers la commande publique qui représente le principal canal d’activité</w:t>
      </w:r>
      <w:r w:rsidRPr="0054551C">
        <w:rPr>
          <w:rFonts w:ascii="Cambria" w:eastAsia="Batang" w:hAnsi="Cambria"/>
        </w:rPr>
        <w:t>. Ceci révèle les réformes à mettre en place au niveau du recouvrement des créances publiques et de la gestion rationnelle de la dépense publique dans une approche cohérente et simultanée afin d’assurer une intervention Etatique puissante et efficace.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nécessité de la mobilisation élargie des instruments des politiques économiques dans l’objectif d’une relance économique poussée, nous renseigne sur les défis </w:t>
      </w:r>
      <w:r w:rsidR="004E018B">
        <w:rPr>
          <w:rFonts w:ascii="Cambria" w:eastAsia="Batang" w:hAnsi="Cambria"/>
        </w:rPr>
        <w:t>que</w:t>
      </w:r>
      <w:r w:rsidRPr="0054551C">
        <w:rPr>
          <w:rFonts w:ascii="Cambria" w:eastAsia="Batang" w:hAnsi="Cambria"/>
        </w:rPr>
        <w:t xml:space="preserve"> l</w:t>
      </w:r>
      <w:r w:rsidR="004E018B">
        <w:rPr>
          <w:rFonts w:ascii="Cambria" w:eastAsia="Batang" w:hAnsi="Cambria"/>
        </w:rPr>
        <w:t xml:space="preserve">es politiques </w:t>
      </w:r>
      <w:r w:rsidRPr="0054551C">
        <w:rPr>
          <w:rFonts w:ascii="Cambria" w:eastAsia="Batang" w:hAnsi="Cambria"/>
        </w:rPr>
        <w:t>budgétaire et monétaire sont appelées à surmonter. Cette relance ne devrait pas être le résultat d’une politique unilatérale de dépense publique croissante, mais aussi le fruit d’une intervention profonde et efficace de la pol</w:t>
      </w:r>
      <w:r w:rsidR="004E018B">
        <w:rPr>
          <w:rFonts w:ascii="Cambria" w:eastAsia="Batang" w:hAnsi="Cambria"/>
        </w:rPr>
        <w:t xml:space="preserve">itique monétaire.  Un jumelage </w:t>
      </w:r>
      <w:r w:rsidRPr="0054551C">
        <w:rPr>
          <w:rFonts w:ascii="Cambria" w:eastAsia="Batang" w:hAnsi="Cambria"/>
        </w:rPr>
        <w:t xml:space="preserve">entre la politique monétaire et budgétaire semble être inéluctable dans la phase de l’après covid-19. Cette instrumentalisation simultanée des politiques permettrait </w:t>
      </w:r>
      <w:r w:rsidR="009A01DA" w:rsidRPr="0054551C">
        <w:rPr>
          <w:rFonts w:ascii="Cambria" w:eastAsia="Batang" w:hAnsi="Cambria"/>
        </w:rPr>
        <w:t>une</w:t>
      </w:r>
      <w:r w:rsidRPr="0054551C">
        <w:rPr>
          <w:rFonts w:ascii="Cambria" w:eastAsia="Batang" w:hAnsi="Cambria"/>
        </w:rPr>
        <w:t xml:space="preserve"> consolidation des équilibres macro-économique</w:t>
      </w:r>
      <w:r w:rsidR="009A01DA" w:rsidRPr="0054551C">
        <w:rPr>
          <w:rFonts w:ascii="Cambria" w:eastAsia="Batang" w:hAnsi="Cambria"/>
        </w:rPr>
        <w:t>s</w:t>
      </w:r>
      <w:r w:rsidRPr="0054551C">
        <w:rPr>
          <w:rFonts w:ascii="Cambria" w:eastAsia="Batang" w:hAnsi="Cambria"/>
        </w:rPr>
        <w:t xml:space="preserve"> et une redynamisation accélérée du tissu entrepreneurial national.</w:t>
      </w:r>
    </w:p>
    <w:p w:rsidR="006257D1" w:rsidRPr="0054551C" w:rsidRDefault="006257D1" w:rsidP="0049227E">
      <w:pPr>
        <w:spacing w:line="360" w:lineRule="auto"/>
        <w:ind w:firstLine="567"/>
        <w:jc w:val="both"/>
        <w:rPr>
          <w:rFonts w:ascii="Cambria" w:eastAsia="Batang" w:hAnsi="Cambria"/>
        </w:rPr>
      </w:pPr>
      <w:r w:rsidRPr="0054551C">
        <w:rPr>
          <w:rFonts w:ascii="Cambria" w:eastAsia="Batang" w:hAnsi="Cambria"/>
        </w:rPr>
        <w:t xml:space="preserve">A cet effet, la dynamisation des crédits et la facilitation de l’accès au financement contribuerait à soutenir l’activité des entreprises et rattraper progressivement les effets néfastes de la crise. Cette orientation nécessiterait une politique monétaire plus accommandante, visant l’expansion des investissements du tissu entrepreneurial avec un coût séduisant qui peut stimuler par conséquent le recours au financement bancaire. Il est à mentionner dans ce sens que le recours au financement bancaire ne devrait plus représenter une charge lourde </w:t>
      </w:r>
      <w:r w:rsidR="0073591A">
        <w:rPr>
          <w:rFonts w:ascii="Cambria" w:eastAsia="Batang" w:hAnsi="Cambria"/>
        </w:rPr>
        <w:t>pour</w:t>
      </w:r>
      <w:r w:rsidRPr="0054551C">
        <w:rPr>
          <w:rFonts w:ascii="Cambria" w:eastAsia="Batang" w:hAnsi="Cambria"/>
        </w:rPr>
        <w:t xml:space="preserve"> la trésorerie des entreprises, car cela ne représent</w:t>
      </w:r>
      <w:r w:rsidR="0049227E">
        <w:rPr>
          <w:rFonts w:ascii="Cambria" w:eastAsia="Batang" w:hAnsi="Cambria"/>
        </w:rPr>
        <w:t>e</w:t>
      </w:r>
      <w:r w:rsidRPr="0054551C">
        <w:rPr>
          <w:rFonts w:ascii="Cambria" w:eastAsia="Batang" w:hAnsi="Cambria"/>
        </w:rPr>
        <w:t xml:space="preserve"> pas se</w:t>
      </w:r>
      <w:bookmarkStart w:id="0" w:name="_GoBack"/>
      <w:bookmarkEnd w:id="0"/>
      <w:r w:rsidRPr="0054551C">
        <w:rPr>
          <w:rFonts w:ascii="Cambria" w:eastAsia="Batang" w:hAnsi="Cambria"/>
        </w:rPr>
        <w:t>ulement un frein à l’expansion de leurs investissements mais il donne naissance à une sorte de préférence à l’utilisation de fonds propre</w:t>
      </w:r>
      <w:r w:rsidR="00735103" w:rsidRPr="0054551C">
        <w:rPr>
          <w:rFonts w:ascii="Cambria" w:eastAsia="Batang" w:hAnsi="Cambria"/>
        </w:rPr>
        <w:t>s</w:t>
      </w:r>
      <w:r w:rsidRPr="0054551C">
        <w:rPr>
          <w:rFonts w:ascii="Cambria" w:eastAsia="Batang" w:hAnsi="Cambria"/>
        </w:rPr>
        <w:t xml:space="preserve"> au lieu d’un financement bancaire couteux. </w:t>
      </w:r>
    </w:p>
    <w:p w:rsidR="00735103" w:rsidRDefault="00735103"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FC4514" w:rsidRPr="001219D6" w:rsidRDefault="00FC4514" w:rsidP="001219D6">
      <w:pPr>
        <w:jc w:val="center"/>
      </w:pPr>
      <w:r>
        <w:rPr>
          <w:rFonts w:asciiTheme="majorHAnsi" w:eastAsiaTheme="majorEastAsia" w:hAnsiTheme="majorHAnsi" w:cstheme="majorBidi"/>
          <w:b/>
          <w:bCs/>
          <w:caps/>
          <w:color w:val="951922"/>
          <w:spacing w:val="-10"/>
          <w:kern w:val="16"/>
          <w:sz w:val="30"/>
          <w:szCs w:val="30"/>
          <w:lang w:eastAsia="fr-FR"/>
        </w:rPr>
        <w:lastRenderedPageBreak/>
        <w:t>ANNEXE</w:t>
      </w:r>
      <w:r>
        <w:t> </w:t>
      </w:r>
    </w:p>
    <w:tbl>
      <w:tblPr>
        <w:tblStyle w:val="Tableausimple210"/>
        <w:tblpPr w:leftFromText="141" w:rightFromText="141" w:vertAnchor="text" w:horzAnchor="margin" w:tblpXSpec="center" w:tblpY="321"/>
        <w:tblW w:w="10698" w:type="dxa"/>
        <w:tblLook w:val="04A0"/>
      </w:tblPr>
      <w:tblGrid>
        <w:gridCol w:w="6582"/>
        <w:gridCol w:w="927"/>
        <w:gridCol w:w="927"/>
        <w:gridCol w:w="1063"/>
        <w:gridCol w:w="1199"/>
      </w:tblGrid>
      <w:tr w:rsidR="00FC4514" w:rsidTr="00FC4514">
        <w:trPr>
          <w:cnfStyle w:val="100000000000"/>
          <w:trHeight w:val="666"/>
        </w:trPr>
        <w:tc>
          <w:tcPr>
            <w:cnfStyle w:val="001000000000"/>
            <w:tcW w:w="6582" w:type="dxa"/>
            <w:tcBorders>
              <w:top w:val="single" w:sz="4" w:space="0" w:color="7F7F7F" w:themeColor="text1" w:themeTint="80"/>
              <w:left w:val="nil"/>
              <w:right w:val="nil"/>
            </w:tcBorders>
            <w:noWrap/>
            <w:hideMark/>
          </w:tcPr>
          <w:p w:rsidR="00FC4514" w:rsidRDefault="00FC4514">
            <w:pPr>
              <w:rPr>
                <w:rFonts w:cs="Times New Roman"/>
              </w:rPr>
            </w:pPr>
          </w:p>
        </w:tc>
        <w:tc>
          <w:tcPr>
            <w:tcW w:w="0" w:type="auto"/>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2018</w:t>
            </w:r>
          </w:p>
        </w:tc>
        <w:tc>
          <w:tcPr>
            <w:tcW w:w="927" w:type="dxa"/>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2019</w:t>
            </w:r>
          </w:p>
        </w:tc>
        <w:tc>
          <w:tcPr>
            <w:tcW w:w="1063" w:type="dxa"/>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2020*</w:t>
            </w:r>
          </w:p>
        </w:tc>
        <w:tc>
          <w:tcPr>
            <w:tcW w:w="0" w:type="auto"/>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2021**</w:t>
            </w:r>
          </w:p>
        </w:tc>
      </w:tr>
      <w:tr w:rsidR="00FC4514" w:rsidTr="00FC4514">
        <w:trPr>
          <w:cnfStyle w:val="000000100000"/>
          <w:trHeight w:val="311"/>
        </w:trPr>
        <w:tc>
          <w:tcPr>
            <w:cnfStyle w:val="001000000000"/>
            <w:tcW w:w="10698" w:type="dxa"/>
            <w:gridSpan w:val="5"/>
            <w:tcBorders>
              <w:left w:val="nil"/>
              <w:right w:val="nil"/>
            </w:tcBorders>
            <w:shd w:val="clear" w:color="auto" w:fill="A50021"/>
            <w:noWrap/>
          </w:tcPr>
          <w:p w:rsidR="00FC4514" w:rsidRDefault="00FC4514">
            <w:pPr>
              <w:rPr>
                <w:rFonts w:ascii="Calibri" w:eastAsia="Times New Roman" w:hAnsi="Calibri" w:cs="Times New Roman"/>
                <w:color w:val="4E8542" w:themeColor="accent4"/>
                <w:sz w:val="10"/>
                <w:szCs w:val="10"/>
                <w:lang w:eastAsia="fr-FR"/>
              </w:rPr>
            </w:pPr>
          </w:p>
          <w:p w:rsidR="00FC4514" w:rsidRDefault="00FC4514">
            <w:pPr>
              <w:rPr>
                <w:rFonts w:ascii="Calibri" w:eastAsia="Times New Roman" w:hAnsi="Calibri" w:cs="Times New Roman"/>
                <w:color w:val="4E8542" w:themeColor="accent4"/>
                <w:lang w:eastAsia="fr-FR"/>
              </w:rPr>
            </w:pPr>
            <w:r>
              <w:rPr>
                <w:rFonts w:ascii="Calibri" w:eastAsia="Times New Roman" w:hAnsi="Calibri" w:cs="Times New Roman"/>
                <w:color w:val="FFFFFF" w:themeColor="background1"/>
                <w:sz w:val="24"/>
                <w:szCs w:val="24"/>
                <w:lang w:eastAsia="fr-FR"/>
              </w:rPr>
              <w:t>VALEURS AJOUTEESET PIB EN VOLUME (VARIATION EN %)</w:t>
            </w:r>
          </w:p>
        </w:tc>
      </w:tr>
      <w:tr w:rsidR="00487B95" w:rsidTr="00FC4514">
        <w:trPr>
          <w:trHeight w:val="433"/>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totale</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,3</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cnfStyle w:val="000000100000"/>
          <w:trHeight w:val="433"/>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primaire</w:t>
            </w:r>
          </w:p>
        </w:tc>
        <w:tc>
          <w:tcPr>
            <w:tcW w:w="0" w:type="auto"/>
            <w:tcBorders>
              <w:left w:val="nil"/>
              <w:right w:val="nil"/>
            </w:tcBorders>
            <w:hideMark/>
          </w:tcPr>
          <w:p w:rsidR="00487B95" w:rsidRDefault="00487B95"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w:t>
            </w:r>
            <w:r w:rsidR="00014DC1">
              <w:rPr>
                <w:rFonts w:ascii="Cambria" w:eastAsia="Times New Roman" w:hAnsi="Cambria" w:cs="Times New Roman"/>
                <w:color w:val="000000" w:themeColor="text1"/>
                <w:sz w:val="24"/>
                <w:szCs w:val="24"/>
                <w:lang w:eastAsia="fr-FR"/>
              </w:rPr>
              <w:t>4</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-4,6</w:t>
            </w:r>
          </w:p>
        </w:tc>
        <w:tc>
          <w:tcPr>
            <w:tcW w:w="1063"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-5,7</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9,1</w:t>
            </w:r>
          </w:p>
        </w:tc>
      </w:tr>
      <w:tr w:rsidR="00487B95" w:rsidTr="00FC4514">
        <w:trPr>
          <w:trHeight w:val="424"/>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non agricole</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927" w:type="dxa"/>
            <w:tcBorders>
              <w:top w:val="nil"/>
              <w:left w:val="nil"/>
              <w:bottom w:val="nil"/>
              <w:right w:val="nil"/>
            </w:tcBorders>
            <w:hideMark/>
          </w:tcPr>
          <w:p w:rsidR="00487B95" w:rsidRDefault="00487B95"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014DC1">
              <w:rPr>
                <w:rFonts w:ascii="Cambria" w:eastAsia="Times New Roman" w:hAnsi="Cambria" w:cs="Times New Roman"/>
                <w:color w:val="000000"/>
                <w:sz w:val="24"/>
                <w:szCs w:val="24"/>
                <w:lang w:eastAsia="fr-FR"/>
              </w:rPr>
              <w:t>7</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-5,3</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r>
      <w:tr w:rsidR="00487B95" w:rsidTr="00FC4514">
        <w:trPr>
          <w:cnfStyle w:val="000000100000"/>
          <w:trHeight w:val="41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secondaire</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3,0</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D225BC" w:rsidRPr="0084754E">
              <w:rPr>
                <w:rFonts w:ascii="Cambria" w:eastAsia="Times New Roman" w:hAnsi="Cambria" w:cs="Times New Roman"/>
                <w:color w:val="000000"/>
                <w:sz w:val="24"/>
                <w:szCs w:val="24"/>
                <w:lang w:eastAsia="fr-FR"/>
              </w:rPr>
              <w:t>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-6,9</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r>
      <w:tr w:rsidR="00487B95" w:rsidTr="00FC4514">
        <w:trPr>
          <w:trHeight w:val="407"/>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tertiaire</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c>
          <w:tcPr>
            <w:tcW w:w="927"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3,8</w:t>
            </w:r>
          </w:p>
        </w:tc>
        <w:tc>
          <w:tcPr>
            <w:tcW w:w="1063"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-4,5</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r>
      <w:tr w:rsidR="00487B95" w:rsidTr="00FC4514">
        <w:trPr>
          <w:cnfStyle w:val="000000100000"/>
          <w:trHeight w:val="41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Impôts et taxes sur produits nets de subventions (ITS)</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2,</w:t>
            </w:r>
            <w:r w:rsidR="00D225BC" w:rsidRPr="0084754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-9,0</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w:t>
            </w:r>
            <w:r w:rsidR="00D225BC" w:rsidRPr="0084754E">
              <w:rPr>
                <w:rFonts w:ascii="Cambria" w:eastAsia="Times New Roman" w:hAnsi="Cambria" w:cs="Times New Roman"/>
                <w:color w:val="000000"/>
                <w:sz w:val="24"/>
                <w:szCs w:val="24"/>
                <w:lang w:eastAsia="fr-FR"/>
              </w:rPr>
              <w:t>9</w:t>
            </w:r>
          </w:p>
        </w:tc>
      </w:tr>
      <w:tr w:rsidR="00487B95" w:rsidTr="00FC4514">
        <w:trPr>
          <w:trHeight w:val="411"/>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val="it-IT" w:eastAsia="fr-FR"/>
              </w:rPr>
              <w:t>PIB non agricole (VA +ITS)</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Pr="0084754E" w:rsidRDefault="00014DC1"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-5</w:t>
            </w:r>
            <w:r w:rsidR="00487B95" w:rsidRPr="0084754E">
              <w:rPr>
                <w:rFonts w:ascii="Cambria" w:eastAsia="Times New Roman" w:hAnsi="Cambria" w:cs="Times New Roman"/>
                <w:color w:val="000000"/>
                <w:sz w:val="24"/>
                <w:szCs w:val="24"/>
                <w:lang w:eastAsia="fr-FR"/>
              </w:rPr>
              <w:t>,</w:t>
            </w:r>
            <w:r w:rsidRPr="0084754E">
              <w:rPr>
                <w:rFonts w:ascii="Cambria" w:eastAsia="Times New Roman" w:hAnsi="Cambria" w:cs="Times New Roman"/>
                <w:color w:val="000000"/>
                <w:sz w:val="24"/>
                <w:szCs w:val="24"/>
                <w:lang w:eastAsia="fr-FR"/>
              </w:rPr>
              <w:t>8</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8</w:t>
            </w:r>
          </w:p>
        </w:tc>
      </w:tr>
      <w:tr w:rsidR="00487B95" w:rsidTr="00FC4514">
        <w:trPr>
          <w:cnfStyle w:val="000000100000"/>
          <w:trHeight w:val="417"/>
        </w:trPr>
        <w:tc>
          <w:tcPr>
            <w:cnfStyle w:val="001000000000"/>
            <w:tcW w:w="6582" w:type="dxa"/>
            <w:tcBorders>
              <w:left w:val="nil"/>
              <w:right w:val="nil"/>
            </w:tcBorders>
            <w:hideMark/>
          </w:tcPr>
          <w:p w:rsidR="00487B95" w:rsidRDefault="00487B95" w:rsidP="00487B95">
            <w:pPr>
              <w:rPr>
                <w:rFonts w:ascii="Cambria" w:eastAsia="Times New Roman" w:hAnsi="Cambria" w:cs="Times New Roman"/>
                <w:color w:val="000000"/>
                <w:sz w:val="28"/>
                <w:szCs w:val="28"/>
                <w:lang w:eastAsia="fr-FR"/>
              </w:rPr>
            </w:pPr>
            <w:r>
              <w:rPr>
                <w:rFonts w:ascii="Cambria" w:eastAsia="Times New Roman" w:hAnsi="Cambria" w:cs="Times New Roman"/>
                <w:color w:val="000000"/>
                <w:sz w:val="28"/>
                <w:szCs w:val="28"/>
                <w:lang w:eastAsia="fr-FR"/>
              </w:rPr>
              <w:t>PIB en volume</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3,</w:t>
            </w:r>
            <w:r w:rsidR="00D225BC" w:rsidRPr="0084754E">
              <w:rPr>
                <w:rFonts w:ascii="Cambria" w:eastAsia="Times New Roman" w:hAnsi="Cambria" w:cs="Times New Roman"/>
                <w:b/>
                <w:bCs/>
                <w:color w:val="000000"/>
                <w:sz w:val="24"/>
                <w:szCs w:val="24"/>
                <w:lang w:eastAsia="fr-FR"/>
              </w:rPr>
              <w:t>1</w:t>
            </w:r>
          </w:p>
        </w:tc>
        <w:tc>
          <w:tcPr>
            <w:tcW w:w="927"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2,5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-5,8</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4,4</w:t>
            </w:r>
          </w:p>
        </w:tc>
      </w:tr>
      <w:tr w:rsidR="00487B95" w:rsidTr="00FC4514">
        <w:trPr>
          <w:trHeight w:val="506"/>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Variation du prix implicite du PIB</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1,3</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-0,4</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r>
      <w:tr w:rsidR="00487B95" w:rsidTr="00FC4514">
        <w:trPr>
          <w:cnfStyle w:val="000000100000"/>
          <w:trHeight w:val="343"/>
        </w:trPr>
        <w:tc>
          <w:tcPr>
            <w:cnfStyle w:val="001000000000"/>
            <w:tcW w:w="10698" w:type="dxa"/>
            <w:gridSpan w:val="5"/>
            <w:tcBorders>
              <w:left w:val="nil"/>
              <w:right w:val="nil"/>
            </w:tcBorders>
            <w:shd w:val="clear" w:color="auto" w:fill="A50021"/>
            <w:noWrap/>
          </w:tcPr>
          <w:p w:rsidR="00487B95" w:rsidRDefault="00487B95" w:rsidP="00487B95">
            <w:pPr>
              <w:jc w:val="center"/>
              <w:rPr>
                <w:rFonts w:ascii="Calibri" w:eastAsia="Times New Roman" w:hAnsi="Calibri" w:cs="Times New Roman"/>
                <w:color w:val="FFFFFF" w:themeColor="background1"/>
                <w:sz w:val="8"/>
                <w:szCs w:val="8"/>
                <w:lang w:eastAsia="fr-FR"/>
              </w:rPr>
            </w:pPr>
          </w:p>
          <w:p w:rsidR="00487B95" w:rsidRDefault="00487B95" w:rsidP="00487B95">
            <w:pPr>
              <w:rPr>
                <w:rFonts w:ascii="Calibri" w:eastAsia="Times New Roman" w:hAnsi="Calibri" w:cs="Times New Roman"/>
                <w:color w:val="FFFFFF" w:themeColor="background1"/>
                <w:sz w:val="12"/>
                <w:szCs w:val="12"/>
                <w:lang w:eastAsia="fr-FR"/>
              </w:rPr>
            </w:pPr>
            <w:r>
              <w:rPr>
                <w:rFonts w:ascii="Calibri" w:eastAsia="Times New Roman" w:hAnsi="Calibri" w:cs="Times New Roman"/>
                <w:color w:val="FFFFFF" w:themeColor="background1"/>
                <w:sz w:val="24"/>
                <w:szCs w:val="24"/>
                <w:lang w:eastAsia="fr-FR"/>
              </w:rPr>
              <w:t>EQUILIBRE RESSOURCES-EMPLOIS EN VOLUME (VARIATION EN %)</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Consommation finale</w:t>
            </w:r>
          </w:p>
        </w:tc>
        <w:tc>
          <w:tcPr>
            <w:tcW w:w="0" w:type="auto"/>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Default="009E4411"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2,1</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0" w:type="auto"/>
            <w:tcBorders>
              <w:top w:val="nil"/>
              <w:left w:val="nil"/>
              <w:bottom w:val="nil"/>
              <w:right w:val="nil"/>
            </w:tcBorders>
            <w:hideMark/>
          </w:tcPr>
          <w:p w:rsidR="00487B95" w:rsidRDefault="00A6633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Ménages résidents</w:t>
            </w:r>
          </w:p>
        </w:tc>
        <w:tc>
          <w:tcPr>
            <w:tcW w:w="0" w:type="auto"/>
            <w:tcBorders>
              <w:left w:val="nil"/>
              <w:right w:val="nil"/>
            </w:tcBorders>
            <w:hideMark/>
          </w:tcPr>
          <w:p w:rsidR="00487B95" w:rsidRDefault="00487B95"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4</w:t>
            </w:r>
          </w:p>
        </w:tc>
        <w:tc>
          <w:tcPr>
            <w:tcW w:w="927"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014DC1"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9E4411">
              <w:rPr>
                <w:rFonts w:ascii="Cambria" w:eastAsia="Times New Roman" w:hAnsi="Cambria" w:cs="Times New Roman"/>
                <w:color w:val="000000"/>
                <w:sz w:val="24"/>
                <w:szCs w:val="24"/>
                <w:lang w:eastAsia="fr-FR"/>
              </w:rPr>
              <w:t>,1</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Administrations publiques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927" w:type="dxa"/>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1</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FBCF</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927"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1063"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7</w:t>
            </w:r>
          </w:p>
        </w:tc>
        <w:tc>
          <w:tcPr>
            <w:tcW w:w="0" w:type="auto"/>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5</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Exportations de biens et services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927"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-10,9</w:t>
            </w:r>
          </w:p>
        </w:tc>
        <w:tc>
          <w:tcPr>
            <w:tcW w:w="0" w:type="auto"/>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9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Importations de biens et services</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927"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1063"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0" w:type="auto"/>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17"/>
        </w:trPr>
        <w:tc>
          <w:tcPr>
            <w:cnfStyle w:val="001000000000"/>
            <w:tcW w:w="10698" w:type="dxa"/>
            <w:gridSpan w:val="5"/>
            <w:tcBorders>
              <w:top w:val="nil"/>
              <w:left w:val="nil"/>
              <w:bottom w:val="nil"/>
              <w:right w:val="nil"/>
            </w:tcBorders>
            <w:shd w:val="clear" w:color="auto" w:fill="A50021"/>
            <w:noWrap/>
          </w:tcPr>
          <w:p w:rsidR="00487B95" w:rsidRDefault="00487B95" w:rsidP="00487B95">
            <w:pPr>
              <w:jc w:val="center"/>
              <w:rPr>
                <w:rFonts w:ascii="Calibri" w:eastAsia="Times New Roman" w:hAnsi="Calibri" w:cs="Times New Roman"/>
                <w:sz w:val="8"/>
                <w:szCs w:val="8"/>
                <w:lang w:eastAsia="fr-FR"/>
              </w:rPr>
            </w:pPr>
          </w:p>
          <w:p w:rsidR="00487B95" w:rsidRDefault="00487B95" w:rsidP="00487B95">
            <w:pPr>
              <w:rPr>
                <w:rFonts w:ascii="Calibri" w:eastAsia="Times New Roman" w:hAnsi="Calibri" w:cs="Times New Roman"/>
                <w:sz w:val="24"/>
                <w:szCs w:val="24"/>
                <w:lang w:eastAsia="fr-FR"/>
              </w:rPr>
            </w:pPr>
            <w:r>
              <w:rPr>
                <w:rFonts w:ascii="Calibri" w:eastAsia="Times New Roman" w:hAnsi="Calibri" w:cs="Times New Roman"/>
                <w:sz w:val="24"/>
                <w:szCs w:val="24"/>
                <w:lang w:eastAsia="fr-FR"/>
              </w:rPr>
              <w:t>RATIOS DE PRINCIPAUX INDICATEURS MACROECONOMIQUES (EN % DU PIB)</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intérieure</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927"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3</w:t>
            </w:r>
          </w:p>
        </w:tc>
        <w:tc>
          <w:tcPr>
            <w:tcW w:w="1063" w:type="dxa"/>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Epargne nationale </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brut</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32,2</w:t>
            </w:r>
          </w:p>
        </w:tc>
        <w:tc>
          <w:tcPr>
            <w:tcW w:w="1063"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p>
        </w:tc>
        <w:tc>
          <w:tcPr>
            <w:tcW w:w="0" w:type="auto"/>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8</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Solde de financement</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B23247">
              <w:rPr>
                <w:rFonts w:ascii="Cambria" w:eastAsia="Times New Roman" w:hAnsi="Cambria" w:cs="Times New Roman"/>
                <w:color w:val="000000"/>
                <w:sz w:val="24"/>
                <w:szCs w:val="24"/>
                <w:lang w:eastAsia="fr-FR"/>
              </w:rPr>
              <w:t>4</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Déficit budgétaire</w:t>
            </w:r>
          </w:p>
        </w:tc>
        <w:tc>
          <w:tcPr>
            <w:tcW w:w="0" w:type="auto"/>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8</w:t>
            </w:r>
          </w:p>
        </w:tc>
        <w:tc>
          <w:tcPr>
            <w:tcW w:w="927" w:type="dxa"/>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6</w:t>
            </w:r>
          </w:p>
        </w:tc>
        <w:tc>
          <w:tcPr>
            <w:tcW w:w="1063" w:type="dxa"/>
            <w:tcBorders>
              <w:left w:val="nil"/>
              <w:right w:val="nil"/>
            </w:tcBorders>
            <w:hideMark/>
          </w:tcPr>
          <w:p w:rsidR="00487B95" w:rsidRDefault="00487B95" w:rsidP="00950B1A">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r>
              <w:rPr>
                <w:rFonts w:ascii="Cambria" w:eastAsia="Times New Roman" w:hAnsi="Cambria" w:cs="Times New Roman"/>
                <w:color w:val="000000"/>
                <w:sz w:val="24"/>
                <w:szCs w:val="24"/>
                <w:lang w:eastAsia="fr-FR"/>
              </w:rPr>
              <w:t>,</w:t>
            </w:r>
            <w:r w:rsidR="00950B1A">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r>
      <w:tr w:rsidR="00487B95" w:rsidTr="0084754E">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publique globale</w:t>
            </w:r>
          </w:p>
        </w:tc>
        <w:tc>
          <w:tcPr>
            <w:tcW w:w="0" w:type="auto"/>
            <w:tcBorders>
              <w:top w:val="nil"/>
              <w:left w:val="nil"/>
              <w:bottom w:val="nil"/>
              <w:right w:val="nil"/>
            </w:tcBorders>
            <w:shd w:val="clear" w:color="auto" w:fill="auto"/>
            <w:hideMark/>
          </w:tcPr>
          <w:p w:rsidR="00487B95" w:rsidRDefault="00487B95" w:rsidP="00A6633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81,</w:t>
            </w:r>
            <w:r w:rsidR="00A66335" w:rsidRPr="0084754E">
              <w:rPr>
                <w:rFonts w:ascii="Cambria" w:eastAsia="Times New Roman" w:hAnsi="Cambria" w:cs="Times New Roman"/>
                <w:color w:val="000000"/>
                <w:sz w:val="24"/>
                <w:szCs w:val="24"/>
                <w:lang w:eastAsia="fr-FR"/>
              </w:rPr>
              <w:t>3</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0</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9</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de Trésor</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w:t>
            </w:r>
            <w:r w:rsidR="0062478E">
              <w:rPr>
                <w:rFonts w:ascii="Cambria" w:eastAsia="Times New Roman" w:hAnsi="Cambria" w:cs="Times New Roman"/>
                <w:color w:val="000000"/>
                <w:sz w:val="24"/>
                <w:szCs w:val="24"/>
                <w:lang w:eastAsia="fr-FR"/>
              </w:rPr>
              <w:t>2</w:t>
            </w:r>
          </w:p>
        </w:tc>
        <w:tc>
          <w:tcPr>
            <w:tcW w:w="927" w:type="dxa"/>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72</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99"/>
        </w:trPr>
        <w:tc>
          <w:tcPr>
            <w:cnfStyle w:val="001000000000"/>
            <w:tcW w:w="6582" w:type="dxa"/>
            <w:tcBorders>
              <w:top w:val="nil"/>
              <w:left w:val="nil"/>
              <w:bottom w:val="single" w:sz="4" w:space="0" w:color="7F7F7F" w:themeColor="text1" w:themeTint="80"/>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Réserves en mois d’importations </w:t>
            </w:r>
          </w:p>
        </w:tc>
        <w:tc>
          <w:tcPr>
            <w:tcW w:w="0" w:type="auto"/>
            <w:tcBorders>
              <w:top w:val="nil"/>
              <w:left w:val="nil"/>
              <w:bottom w:val="single" w:sz="4" w:space="0" w:color="7F7F7F" w:themeColor="text1" w:themeTint="80"/>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4,8</w:t>
            </w:r>
          </w:p>
        </w:tc>
        <w:tc>
          <w:tcPr>
            <w:tcW w:w="927" w:type="dxa"/>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62478E">
              <w:rPr>
                <w:rFonts w:ascii="Cambria" w:eastAsia="Times New Roman" w:hAnsi="Cambria" w:cs="Times New Roman"/>
                <w:color w:val="000000"/>
                <w:sz w:val="24"/>
                <w:szCs w:val="24"/>
                <w:lang w:eastAsia="fr-FR"/>
              </w:rPr>
              <w:t>2</w:t>
            </w:r>
          </w:p>
        </w:tc>
        <w:tc>
          <w:tcPr>
            <w:tcW w:w="1063" w:type="dxa"/>
            <w:tcBorders>
              <w:top w:val="nil"/>
              <w:left w:val="nil"/>
              <w:bottom w:val="single" w:sz="4" w:space="0" w:color="7F7F7F" w:themeColor="text1" w:themeTint="80"/>
              <w:right w:val="nil"/>
            </w:tcBorders>
            <w:hideMark/>
          </w:tcPr>
          <w:p w:rsidR="00487B95" w:rsidRDefault="0062478E"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62478E">
              <w:rPr>
                <w:rFonts w:ascii="Cambria" w:eastAsia="Times New Roman" w:hAnsi="Cambria" w:cs="Times New Roman"/>
                <w:color w:val="000000"/>
                <w:sz w:val="24"/>
                <w:szCs w:val="24"/>
                <w:lang w:eastAsia="fr-FR"/>
              </w:rPr>
              <w:t>8</w:t>
            </w:r>
          </w:p>
        </w:tc>
      </w:tr>
    </w:tbl>
    <w:p w:rsidR="00FC4514" w:rsidRDefault="00FC4514" w:rsidP="00FC4514">
      <w:pPr>
        <w:spacing w:line="360" w:lineRule="auto"/>
        <w:ind w:firstLine="709"/>
        <w:jc w:val="both"/>
        <w:rPr>
          <w:rFonts w:ascii="Cambria" w:hAnsi="Cambria"/>
          <w:bCs/>
        </w:rPr>
      </w:pPr>
    </w:p>
    <w:p w:rsidR="00970892" w:rsidRPr="00735103" w:rsidRDefault="00FC4514" w:rsidP="00735103">
      <w:pPr>
        <w:rPr>
          <w:rFonts w:asciiTheme="majorHAnsi" w:hAnsiTheme="majorHAnsi"/>
          <w:color w:val="000000" w:themeColor="text1"/>
          <w:sz w:val="20"/>
          <w:szCs w:val="20"/>
        </w:rPr>
      </w:pPr>
      <w:r>
        <w:rPr>
          <w:rFonts w:asciiTheme="majorHAnsi" w:hAnsiTheme="majorHAnsi"/>
          <w:color w:val="000000" w:themeColor="text1"/>
          <w:sz w:val="20"/>
          <w:szCs w:val="20"/>
        </w:rPr>
        <w:t>(*) </w:t>
      </w:r>
      <w:r w:rsidR="00F67E37">
        <w:rPr>
          <w:rFonts w:asciiTheme="majorHAnsi" w:hAnsiTheme="majorHAnsi"/>
          <w:color w:val="000000" w:themeColor="text1"/>
          <w:sz w:val="20"/>
          <w:szCs w:val="20"/>
        </w:rPr>
        <w:t xml:space="preserve"> </w:t>
      </w:r>
      <w:r>
        <w:rPr>
          <w:rFonts w:asciiTheme="majorHAnsi" w:hAnsiTheme="majorHAnsi"/>
          <w:color w:val="000000" w:themeColor="text1"/>
          <w:sz w:val="20"/>
          <w:szCs w:val="20"/>
        </w:rPr>
        <w:t xml:space="preserve">(**) : Prévisions pour </w:t>
      </w:r>
      <w:r w:rsidR="00F67E37">
        <w:rPr>
          <w:rFonts w:asciiTheme="majorHAnsi" w:hAnsiTheme="majorHAnsi"/>
          <w:color w:val="000000" w:themeColor="text1"/>
          <w:sz w:val="20"/>
          <w:szCs w:val="20"/>
        </w:rPr>
        <w:t xml:space="preserve">: 2020 et </w:t>
      </w:r>
      <w:r>
        <w:rPr>
          <w:rFonts w:asciiTheme="majorHAnsi" w:hAnsiTheme="majorHAnsi"/>
          <w:color w:val="000000" w:themeColor="text1"/>
          <w:sz w:val="20"/>
          <w:szCs w:val="20"/>
        </w:rPr>
        <w:t>202</w:t>
      </w:r>
      <w:r w:rsidR="004D3060">
        <w:rPr>
          <w:rFonts w:asciiTheme="majorHAnsi" w:hAnsiTheme="majorHAnsi"/>
          <w:color w:val="000000" w:themeColor="text1"/>
          <w:sz w:val="20"/>
          <w:szCs w:val="20"/>
        </w:rPr>
        <w:t>1</w:t>
      </w:r>
    </w:p>
    <w:sectPr w:rsidR="00970892" w:rsidRPr="00735103" w:rsidSect="00F13981">
      <w:footerReference w:type="default" r:id="rId10"/>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67B" w:rsidRDefault="0089367B">
      <w:pPr>
        <w:spacing w:after="0" w:line="240" w:lineRule="auto"/>
      </w:pPr>
      <w:r>
        <w:separator/>
      </w:r>
    </w:p>
  </w:endnote>
  <w:endnote w:type="continuationSeparator" w:id="1">
    <w:p w:rsidR="0089367B" w:rsidRDefault="00893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altName w:val="Arial"/>
    <w:charset w:val="00"/>
    <w:family w:val="swiss"/>
    <w:pitch w:val="variable"/>
    <w:sig w:usb0="00000001"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GaramondPro-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8949B5">
      <w:tc>
        <w:tcPr>
          <w:tcW w:w="918" w:type="dxa"/>
        </w:tcPr>
        <w:p w:rsidR="008949B5" w:rsidRDefault="008F5437">
          <w:pPr>
            <w:pStyle w:val="Pieddepage"/>
            <w:jc w:val="right"/>
            <w:rPr>
              <w:b/>
              <w:bCs/>
              <w:color w:val="F07F09" w:themeColor="accent1"/>
              <w:sz w:val="32"/>
              <w:szCs w:val="32"/>
            </w:rPr>
          </w:pPr>
          <w:r w:rsidRPr="008F5437">
            <w:rPr>
              <w:szCs w:val="21"/>
            </w:rPr>
            <w:fldChar w:fldCharType="begin"/>
          </w:r>
          <w:r w:rsidR="008949B5">
            <w:instrText>PAGE   \* MERGEFORMAT</w:instrText>
          </w:r>
          <w:r w:rsidRPr="008F5437">
            <w:rPr>
              <w:szCs w:val="21"/>
            </w:rPr>
            <w:fldChar w:fldCharType="separate"/>
          </w:r>
          <w:r w:rsidR="00FE7ED4" w:rsidRPr="00FE7ED4">
            <w:rPr>
              <w:b/>
              <w:bCs/>
              <w:noProof/>
              <w:color w:val="F07F09" w:themeColor="accent1"/>
              <w:sz w:val="32"/>
              <w:szCs w:val="32"/>
            </w:rPr>
            <w:t>22</w:t>
          </w:r>
          <w:r>
            <w:rPr>
              <w:b/>
              <w:bCs/>
              <w:color w:val="F07F09" w:themeColor="accent1"/>
              <w:sz w:val="32"/>
              <w:szCs w:val="32"/>
            </w:rPr>
            <w:fldChar w:fldCharType="end"/>
          </w:r>
        </w:p>
      </w:tc>
      <w:tc>
        <w:tcPr>
          <w:tcW w:w="7938" w:type="dxa"/>
        </w:tcPr>
        <w:p w:rsidR="008949B5" w:rsidRDefault="008949B5">
          <w:pPr>
            <w:pStyle w:val="Pieddepage"/>
          </w:pPr>
        </w:p>
      </w:tc>
    </w:tr>
  </w:tbl>
  <w:p w:rsidR="008949B5" w:rsidRDefault="008949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67B" w:rsidRDefault="0089367B">
      <w:pPr>
        <w:spacing w:after="0" w:line="240" w:lineRule="auto"/>
      </w:pPr>
      <w:r>
        <w:separator/>
      </w:r>
    </w:p>
  </w:footnote>
  <w:footnote w:type="continuationSeparator" w:id="1">
    <w:p w:rsidR="0089367B" w:rsidRDefault="0089367B">
      <w:pPr>
        <w:spacing w:after="0" w:line="240" w:lineRule="auto"/>
      </w:pPr>
      <w:r>
        <w:continuationSeparator/>
      </w:r>
    </w:p>
  </w:footnote>
  <w:footnote w:id="2">
    <w:p w:rsidR="008949B5" w:rsidRPr="003163FA" w:rsidRDefault="008949B5" w:rsidP="00D758FC">
      <w:pPr>
        <w:pStyle w:val="Notedebasdepage"/>
        <w:rPr>
          <w:lang w:val="de-AT"/>
        </w:rPr>
      </w:pPr>
      <w:r>
        <w:rPr>
          <w:rStyle w:val="Appelnotedebasdep"/>
        </w:rPr>
        <w:footnoteRef/>
      </w:r>
      <w:r>
        <w:t xml:space="preserve"> Rapport du  </w:t>
      </w:r>
      <w:r>
        <w:rPr>
          <w:lang w:val="de-AT"/>
        </w:rPr>
        <w:t>FMI-  Juin 2020</w:t>
      </w:r>
    </w:p>
  </w:footnote>
  <w:footnote w:id="3">
    <w:p w:rsidR="008949B5" w:rsidRPr="00C415B1" w:rsidRDefault="008949B5" w:rsidP="00EC2D45">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Rapport sur la politique monétaire Juin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772"/>
    <w:multiLevelType w:val="multilevel"/>
    <w:tmpl w:val="398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02789D"/>
    <w:multiLevelType w:val="multilevel"/>
    <w:tmpl w:val="D02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B5C17"/>
    <w:multiLevelType w:val="multilevel"/>
    <w:tmpl w:val="4D0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EAE360C"/>
    <w:multiLevelType w:val="hybridMultilevel"/>
    <w:tmpl w:val="A8A0979C"/>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FD01D19"/>
    <w:multiLevelType w:val="hybridMultilevel"/>
    <w:tmpl w:val="1A5ED7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A730D2"/>
    <w:multiLevelType w:val="multilevel"/>
    <w:tmpl w:val="26A86062"/>
    <w:lvl w:ilvl="0">
      <w:start w:val="3"/>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936" w:hanging="180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0">
    <w:nsid w:val="2D2C3D40"/>
    <w:multiLevelType w:val="hybridMultilevel"/>
    <w:tmpl w:val="0C8A78D4"/>
    <w:lvl w:ilvl="0" w:tplc="C602F5C4">
      <w:start w:val="1"/>
      <w:numFmt w:val="decimal"/>
      <w:lvlText w:val="%1."/>
      <w:lvlJc w:val="left"/>
      <w:pPr>
        <w:ind w:left="360" w:hanging="360"/>
      </w:pPr>
      <w:rPr>
        <w:b/>
        <w:bCs/>
        <w:i/>
        <w:iCs/>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6148FE"/>
    <w:multiLevelType w:val="hybridMultilevel"/>
    <w:tmpl w:val="FB46430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nsid w:val="38AB39C4"/>
    <w:multiLevelType w:val="multilevel"/>
    <w:tmpl w:val="9B9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375E4"/>
    <w:multiLevelType w:val="hybridMultilevel"/>
    <w:tmpl w:val="32426C3E"/>
    <w:lvl w:ilvl="0" w:tplc="3D94DFA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C31994"/>
    <w:multiLevelType w:val="multilevel"/>
    <w:tmpl w:val="FC4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2161A"/>
    <w:multiLevelType w:val="hybridMultilevel"/>
    <w:tmpl w:val="09F2F09E"/>
    <w:lvl w:ilvl="0" w:tplc="5EE855E0">
      <w:start w:val="1"/>
      <w:numFmt w:val="decimal"/>
      <w:lvlText w:val="%1."/>
      <w:lvlJc w:val="left"/>
      <w:pPr>
        <w:ind w:left="2160" w:hanging="360"/>
      </w:pPr>
      <w:rPr>
        <w:rFonts w:hint="default"/>
        <w:b/>
        <w:bCs/>
        <w:color w:val="C00000"/>
        <w:sz w:val="32"/>
        <w:szCs w:val="32"/>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0">
    <w:nsid w:val="455D52B8"/>
    <w:multiLevelType w:val="multilevel"/>
    <w:tmpl w:val="264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3C17FE"/>
    <w:multiLevelType w:val="hybridMultilevel"/>
    <w:tmpl w:val="516CF7F0"/>
    <w:lvl w:ilvl="0" w:tplc="1F88E720">
      <w:numFmt w:val="bullet"/>
      <w:lvlText w:val=""/>
      <w:lvlJc w:val="left"/>
      <w:pPr>
        <w:ind w:left="475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BF430F"/>
    <w:multiLevelType w:val="hybridMultilevel"/>
    <w:tmpl w:val="DD3E2AB8"/>
    <w:lvl w:ilvl="0" w:tplc="BEAA0FF0">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7C4E0E48"/>
    <w:multiLevelType w:val="multilevel"/>
    <w:tmpl w:val="1BA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86790C"/>
    <w:multiLevelType w:val="hybridMultilevel"/>
    <w:tmpl w:val="E58011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3"/>
  </w:num>
  <w:num w:numId="2">
    <w:abstractNumId w:val="8"/>
  </w:num>
  <w:num w:numId="3">
    <w:abstractNumId w:val="21"/>
  </w:num>
  <w:num w:numId="4">
    <w:abstractNumId w:val="1"/>
  </w:num>
  <w:num w:numId="5">
    <w:abstractNumId w:val="11"/>
  </w:num>
  <w:num w:numId="6">
    <w:abstractNumId w:val="4"/>
  </w:num>
  <w:num w:numId="7">
    <w:abstractNumId w:val="27"/>
  </w:num>
  <w:num w:numId="8">
    <w:abstractNumId w:val="24"/>
  </w:num>
  <w:num w:numId="9">
    <w:abstractNumId w:val="22"/>
  </w:num>
  <w:num w:numId="10">
    <w:abstractNumId w:val="15"/>
  </w:num>
  <w:num w:numId="11">
    <w:abstractNumId w:val="25"/>
  </w:num>
  <w:num w:numId="12">
    <w:abstractNumId w:val="19"/>
  </w:num>
  <w:num w:numId="13">
    <w:abstractNumId w:val="16"/>
  </w:num>
  <w:num w:numId="14">
    <w:abstractNumId w:val="19"/>
  </w:num>
  <w:num w:numId="15">
    <w:abstractNumId w:val="5"/>
  </w:num>
  <w:num w:numId="16">
    <w:abstractNumId w:val="28"/>
  </w:num>
  <w:num w:numId="17">
    <w:abstractNumId w:val="18"/>
  </w:num>
  <w:num w:numId="18">
    <w:abstractNumId w:val="12"/>
  </w:num>
  <w:num w:numId="19">
    <w:abstractNumId w:val="14"/>
  </w:num>
  <w:num w:numId="20">
    <w:abstractNumId w:val="30"/>
  </w:num>
  <w:num w:numId="21">
    <w:abstractNumId w:val="17"/>
  </w:num>
  <w:num w:numId="22">
    <w:abstractNumId w:val="29"/>
  </w:num>
  <w:num w:numId="23">
    <w:abstractNumId w:val="0"/>
  </w:num>
  <w:num w:numId="24">
    <w:abstractNumId w:val="6"/>
  </w:num>
  <w:num w:numId="25">
    <w:abstractNumId w:val="10"/>
  </w:num>
  <w:num w:numId="26">
    <w:abstractNumId w:val="13"/>
  </w:num>
  <w:num w:numId="27">
    <w:abstractNumId w:val="9"/>
  </w:num>
  <w:num w:numId="28">
    <w:abstractNumId w:val="2"/>
  </w:num>
  <w:num w:numId="29">
    <w:abstractNumId w:val="3"/>
  </w:num>
  <w:num w:numId="30">
    <w:abstractNumId w:val="20"/>
  </w:num>
  <w:num w:numId="31">
    <w:abstractNumId w:val="7"/>
  </w:num>
  <w:num w:numId="32">
    <w:abstractNumId w:val="26"/>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4769D"/>
    <w:rsid w:val="0000012D"/>
    <w:rsid w:val="00000663"/>
    <w:rsid w:val="00000946"/>
    <w:rsid w:val="00002344"/>
    <w:rsid w:val="00002B74"/>
    <w:rsid w:val="000030B4"/>
    <w:rsid w:val="00003E18"/>
    <w:rsid w:val="00004CC7"/>
    <w:rsid w:val="0000504E"/>
    <w:rsid w:val="00007565"/>
    <w:rsid w:val="00007905"/>
    <w:rsid w:val="000132A6"/>
    <w:rsid w:val="000149B2"/>
    <w:rsid w:val="00014DC1"/>
    <w:rsid w:val="000169BE"/>
    <w:rsid w:val="0002056F"/>
    <w:rsid w:val="00020DFC"/>
    <w:rsid w:val="00021045"/>
    <w:rsid w:val="00022CC6"/>
    <w:rsid w:val="00024F76"/>
    <w:rsid w:val="000267D9"/>
    <w:rsid w:val="00027D91"/>
    <w:rsid w:val="0003018F"/>
    <w:rsid w:val="00030987"/>
    <w:rsid w:val="00033134"/>
    <w:rsid w:val="000331AA"/>
    <w:rsid w:val="00036639"/>
    <w:rsid w:val="00040F7B"/>
    <w:rsid w:val="00042FF7"/>
    <w:rsid w:val="00043361"/>
    <w:rsid w:val="00043378"/>
    <w:rsid w:val="0004407A"/>
    <w:rsid w:val="00044EB8"/>
    <w:rsid w:val="00045266"/>
    <w:rsid w:val="00046154"/>
    <w:rsid w:val="000466F8"/>
    <w:rsid w:val="00047918"/>
    <w:rsid w:val="00047E47"/>
    <w:rsid w:val="000503BD"/>
    <w:rsid w:val="00050A10"/>
    <w:rsid w:val="00051219"/>
    <w:rsid w:val="0005233B"/>
    <w:rsid w:val="00052918"/>
    <w:rsid w:val="0005334B"/>
    <w:rsid w:val="00053501"/>
    <w:rsid w:val="000537D2"/>
    <w:rsid w:val="00054347"/>
    <w:rsid w:val="00054BDB"/>
    <w:rsid w:val="00054C24"/>
    <w:rsid w:val="00056CC8"/>
    <w:rsid w:val="0006082B"/>
    <w:rsid w:val="00062F13"/>
    <w:rsid w:val="00062FA1"/>
    <w:rsid w:val="00064357"/>
    <w:rsid w:val="00065447"/>
    <w:rsid w:val="00065E8D"/>
    <w:rsid w:val="00066F2B"/>
    <w:rsid w:val="000710CE"/>
    <w:rsid w:val="00072060"/>
    <w:rsid w:val="000747FC"/>
    <w:rsid w:val="00075D9A"/>
    <w:rsid w:val="00075DC4"/>
    <w:rsid w:val="0007629B"/>
    <w:rsid w:val="0007682F"/>
    <w:rsid w:val="00077290"/>
    <w:rsid w:val="0008089C"/>
    <w:rsid w:val="00081298"/>
    <w:rsid w:val="0008145F"/>
    <w:rsid w:val="00082526"/>
    <w:rsid w:val="000836AF"/>
    <w:rsid w:val="00083883"/>
    <w:rsid w:val="000842ED"/>
    <w:rsid w:val="00084D41"/>
    <w:rsid w:val="00087100"/>
    <w:rsid w:val="00087C7D"/>
    <w:rsid w:val="0009004F"/>
    <w:rsid w:val="0009019F"/>
    <w:rsid w:val="00090743"/>
    <w:rsid w:val="00091192"/>
    <w:rsid w:val="00092735"/>
    <w:rsid w:val="00093345"/>
    <w:rsid w:val="00094BDD"/>
    <w:rsid w:val="00097658"/>
    <w:rsid w:val="000A0F3D"/>
    <w:rsid w:val="000A1026"/>
    <w:rsid w:val="000A16F1"/>
    <w:rsid w:val="000A6240"/>
    <w:rsid w:val="000B022E"/>
    <w:rsid w:val="000B02B5"/>
    <w:rsid w:val="000B0C30"/>
    <w:rsid w:val="000B0DF8"/>
    <w:rsid w:val="000B48DF"/>
    <w:rsid w:val="000B4F41"/>
    <w:rsid w:val="000B6DBF"/>
    <w:rsid w:val="000B7B29"/>
    <w:rsid w:val="000C1A7A"/>
    <w:rsid w:val="000C3E43"/>
    <w:rsid w:val="000C4164"/>
    <w:rsid w:val="000C4C43"/>
    <w:rsid w:val="000C507B"/>
    <w:rsid w:val="000C59B2"/>
    <w:rsid w:val="000C64FE"/>
    <w:rsid w:val="000C6B8E"/>
    <w:rsid w:val="000C6EE4"/>
    <w:rsid w:val="000C796A"/>
    <w:rsid w:val="000D0085"/>
    <w:rsid w:val="000D0363"/>
    <w:rsid w:val="000D04B2"/>
    <w:rsid w:val="000D1D5C"/>
    <w:rsid w:val="000D2A6C"/>
    <w:rsid w:val="000D4361"/>
    <w:rsid w:val="000D62F1"/>
    <w:rsid w:val="000D7B35"/>
    <w:rsid w:val="000E0669"/>
    <w:rsid w:val="000E1135"/>
    <w:rsid w:val="000E4308"/>
    <w:rsid w:val="000E4552"/>
    <w:rsid w:val="000E5C43"/>
    <w:rsid w:val="000E7BCF"/>
    <w:rsid w:val="000E7C1E"/>
    <w:rsid w:val="000E7CCA"/>
    <w:rsid w:val="000E7F9C"/>
    <w:rsid w:val="000F148C"/>
    <w:rsid w:val="000F1BC0"/>
    <w:rsid w:val="000F1F4D"/>
    <w:rsid w:val="000F205E"/>
    <w:rsid w:val="000F2AB4"/>
    <w:rsid w:val="000F2F38"/>
    <w:rsid w:val="000F2FC0"/>
    <w:rsid w:val="00101722"/>
    <w:rsid w:val="0010225D"/>
    <w:rsid w:val="00102736"/>
    <w:rsid w:val="00102A7D"/>
    <w:rsid w:val="00106192"/>
    <w:rsid w:val="0010634B"/>
    <w:rsid w:val="00106F98"/>
    <w:rsid w:val="00107C36"/>
    <w:rsid w:val="00107E1A"/>
    <w:rsid w:val="0011049D"/>
    <w:rsid w:val="00110DEA"/>
    <w:rsid w:val="001113DF"/>
    <w:rsid w:val="001119C1"/>
    <w:rsid w:val="00111FD8"/>
    <w:rsid w:val="001126B4"/>
    <w:rsid w:val="001141AF"/>
    <w:rsid w:val="0011425A"/>
    <w:rsid w:val="00114A55"/>
    <w:rsid w:val="00115C1C"/>
    <w:rsid w:val="00115F92"/>
    <w:rsid w:val="001160B1"/>
    <w:rsid w:val="00116960"/>
    <w:rsid w:val="001171C9"/>
    <w:rsid w:val="001212E6"/>
    <w:rsid w:val="001219D6"/>
    <w:rsid w:val="00121B5E"/>
    <w:rsid w:val="0012219E"/>
    <w:rsid w:val="00122F95"/>
    <w:rsid w:val="001245A9"/>
    <w:rsid w:val="00126B4C"/>
    <w:rsid w:val="00126CC2"/>
    <w:rsid w:val="00127E34"/>
    <w:rsid w:val="001300F7"/>
    <w:rsid w:val="00130146"/>
    <w:rsid w:val="0013188E"/>
    <w:rsid w:val="0013311C"/>
    <w:rsid w:val="0013371C"/>
    <w:rsid w:val="00133C80"/>
    <w:rsid w:val="00133F69"/>
    <w:rsid w:val="001350FE"/>
    <w:rsid w:val="001379BF"/>
    <w:rsid w:val="001404C9"/>
    <w:rsid w:val="00141EF3"/>
    <w:rsid w:val="00142D6B"/>
    <w:rsid w:val="00143119"/>
    <w:rsid w:val="0014356C"/>
    <w:rsid w:val="00146215"/>
    <w:rsid w:val="0014796B"/>
    <w:rsid w:val="00150ACB"/>
    <w:rsid w:val="001514EC"/>
    <w:rsid w:val="00152587"/>
    <w:rsid w:val="001536F9"/>
    <w:rsid w:val="0015452E"/>
    <w:rsid w:val="00155257"/>
    <w:rsid w:val="0015674F"/>
    <w:rsid w:val="00156ECB"/>
    <w:rsid w:val="001577E4"/>
    <w:rsid w:val="00157A3F"/>
    <w:rsid w:val="00160AEB"/>
    <w:rsid w:val="00160BA1"/>
    <w:rsid w:val="00161350"/>
    <w:rsid w:val="00161E78"/>
    <w:rsid w:val="0016286E"/>
    <w:rsid w:val="0016493D"/>
    <w:rsid w:val="00165E32"/>
    <w:rsid w:val="00172285"/>
    <w:rsid w:val="00173511"/>
    <w:rsid w:val="0017558D"/>
    <w:rsid w:val="001758B7"/>
    <w:rsid w:val="00175F35"/>
    <w:rsid w:val="00176D26"/>
    <w:rsid w:val="00177CC0"/>
    <w:rsid w:val="00177E71"/>
    <w:rsid w:val="0018016F"/>
    <w:rsid w:val="00182D4E"/>
    <w:rsid w:val="00182E65"/>
    <w:rsid w:val="001834B7"/>
    <w:rsid w:val="00184048"/>
    <w:rsid w:val="00184191"/>
    <w:rsid w:val="00191205"/>
    <w:rsid w:val="00193883"/>
    <w:rsid w:val="00195750"/>
    <w:rsid w:val="00195806"/>
    <w:rsid w:val="00195F90"/>
    <w:rsid w:val="00197CA4"/>
    <w:rsid w:val="001A0F08"/>
    <w:rsid w:val="001A2173"/>
    <w:rsid w:val="001A3C64"/>
    <w:rsid w:val="001A589E"/>
    <w:rsid w:val="001A5F13"/>
    <w:rsid w:val="001A6E34"/>
    <w:rsid w:val="001A77CB"/>
    <w:rsid w:val="001A78C8"/>
    <w:rsid w:val="001B02FF"/>
    <w:rsid w:val="001B0FC1"/>
    <w:rsid w:val="001B1B09"/>
    <w:rsid w:val="001B320D"/>
    <w:rsid w:val="001B6A13"/>
    <w:rsid w:val="001B6D64"/>
    <w:rsid w:val="001B7002"/>
    <w:rsid w:val="001C0942"/>
    <w:rsid w:val="001C1FE4"/>
    <w:rsid w:val="001C2405"/>
    <w:rsid w:val="001C2828"/>
    <w:rsid w:val="001C342D"/>
    <w:rsid w:val="001C3F5F"/>
    <w:rsid w:val="001C78EC"/>
    <w:rsid w:val="001C79EB"/>
    <w:rsid w:val="001C7CFE"/>
    <w:rsid w:val="001D0E5E"/>
    <w:rsid w:val="001D24A2"/>
    <w:rsid w:val="001D4BD0"/>
    <w:rsid w:val="001D68C2"/>
    <w:rsid w:val="001D6D27"/>
    <w:rsid w:val="001D7910"/>
    <w:rsid w:val="001E07FC"/>
    <w:rsid w:val="001E0DB5"/>
    <w:rsid w:val="001E19E7"/>
    <w:rsid w:val="001E1AEA"/>
    <w:rsid w:val="001E2410"/>
    <w:rsid w:val="001E263B"/>
    <w:rsid w:val="001E4243"/>
    <w:rsid w:val="001E5480"/>
    <w:rsid w:val="001E56FF"/>
    <w:rsid w:val="001E5B3B"/>
    <w:rsid w:val="001E6881"/>
    <w:rsid w:val="001E6E74"/>
    <w:rsid w:val="001F22EC"/>
    <w:rsid w:val="001F74B0"/>
    <w:rsid w:val="001F7BA1"/>
    <w:rsid w:val="001F7D5F"/>
    <w:rsid w:val="00201A4F"/>
    <w:rsid w:val="00203499"/>
    <w:rsid w:val="00203C20"/>
    <w:rsid w:val="00204E66"/>
    <w:rsid w:val="00210A5A"/>
    <w:rsid w:val="0021128A"/>
    <w:rsid w:val="00212A96"/>
    <w:rsid w:val="00212C01"/>
    <w:rsid w:val="0021463E"/>
    <w:rsid w:val="002164DA"/>
    <w:rsid w:val="00217F36"/>
    <w:rsid w:val="002201A7"/>
    <w:rsid w:val="002217D7"/>
    <w:rsid w:val="00222829"/>
    <w:rsid w:val="00223E58"/>
    <w:rsid w:val="00223F73"/>
    <w:rsid w:val="002245B6"/>
    <w:rsid w:val="00224780"/>
    <w:rsid w:val="002265E2"/>
    <w:rsid w:val="002304A7"/>
    <w:rsid w:val="00231918"/>
    <w:rsid w:val="00231C7B"/>
    <w:rsid w:val="00232E80"/>
    <w:rsid w:val="00232EE4"/>
    <w:rsid w:val="002343A4"/>
    <w:rsid w:val="00234937"/>
    <w:rsid w:val="00234B7C"/>
    <w:rsid w:val="00235EC5"/>
    <w:rsid w:val="00236387"/>
    <w:rsid w:val="00236C69"/>
    <w:rsid w:val="00237092"/>
    <w:rsid w:val="00237644"/>
    <w:rsid w:val="00237AA3"/>
    <w:rsid w:val="002412E3"/>
    <w:rsid w:val="00241BED"/>
    <w:rsid w:val="00241FDD"/>
    <w:rsid w:val="002449F2"/>
    <w:rsid w:val="00244CF2"/>
    <w:rsid w:val="0024596F"/>
    <w:rsid w:val="002461F3"/>
    <w:rsid w:val="0024646E"/>
    <w:rsid w:val="00246EF7"/>
    <w:rsid w:val="00247121"/>
    <w:rsid w:val="00247B8D"/>
    <w:rsid w:val="00247D4A"/>
    <w:rsid w:val="0025003B"/>
    <w:rsid w:val="002504F7"/>
    <w:rsid w:val="00250E47"/>
    <w:rsid w:val="0025789B"/>
    <w:rsid w:val="002605BE"/>
    <w:rsid w:val="002611D5"/>
    <w:rsid w:val="002662EB"/>
    <w:rsid w:val="002664DC"/>
    <w:rsid w:val="00266542"/>
    <w:rsid w:val="00266F3B"/>
    <w:rsid w:val="00267431"/>
    <w:rsid w:val="00270480"/>
    <w:rsid w:val="0027156A"/>
    <w:rsid w:val="00271E75"/>
    <w:rsid w:val="0027325D"/>
    <w:rsid w:val="00274FFC"/>
    <w:rsid w:val="00280B30"/>
    <w:rsid w:val="00281D80"/>
    <w:rsid w:val="0028211B"/>
    <w:rsid w:val="002833C4"/>
    <w:rsid w:val="002838EF"/>
    <w:rsid w:val="00286816"/>
    <w:rsid w:val="00286B25"/>
    <w:rsid w:val="00287005"/>
    <w:rsid w:val="00287AD6"/>
    <w:rsid w:val="00287D50"/>
    <w:rsid w:val="002901F1"/>
    <w:rsid w:val="00291715"/>
    <w:rsid w:val="002933AB"/>
    <w:rsid w:val="00293875"/>
    <w:rsid w:val="00294006"/>
    <w:rsid w:val="00294C6A"/>
    <w:rsid w:val="00296772"/>
    <w:rsid w:val="0029700A"/>
    <w:rsid w:val="00297247"/>
    <w:rsid w:val="00297386"/>
    <w:rsid w:val="002A032B"/>
    <w:rsid w:val="002A33A9"/>
    <w:rsid w:val="002A3CA7"/>
    <w:rsid w:val="002A4725"/>
    <w:rsid w:val="002A4DE4"/>
    <w:rsid w:val="002A5246"/>
    <w:rsid w:val="002A5F5C"/>
    <w:rsid w:val="002B075C"/>
    <w:rsid w:val="002B10DF"/>
    <w:rsid w:val="002B1AF1"/>
    <w:rsid w:val="002B2264"/>
    <w:rsid w:val="002B4BB5"/>
    <w:rsid w:val="002B5F64"/>
    <w:rsid w:val="002B623A"/>
    <w:rsid w:val="002B6377"/>
    <w:rsid w:val="002B6BBF"/>
    <w:rsid w:val="002C2087"/>
    <w:rsid w:val="002C2934"/>
    <w:rsid w:val="002C3414"/>
    <w:rsid w:val="002C344B"/>
    <w:rsid w:val="002C36D6"/>
    <w:rsid w:val="002C3F8F"/>
    <w:rsid w:val="002C478F"/>
    <w:rsid w:val="002C5AE2"/>
    <w:rsid w:val="002C78BB"/>
    <w:rsid w:val="002C7B1A"/>
    <w:rsid w:val="002D05C3"/>
    <w:rsid w:val="002D0A1A"/>
    <w:rsid w:val="002D0EE6"/>
    <w:rsid w:val="002D1818"/>
    <w:rsid w:val="002D1B13"/>
    <w:rsid w:val="002D1E34"/>
    <w:rsid w:val="002D2B97"/>
    <w:rsid w:val="002D382A"/>
    <w:rsid w:val="002D54C8"/>
    <w:rsid w:val="002D6D09"/>
    <w:rsid w:val="002D7827"/>
    <w:rsid w:val="002E18C4"/>
    <w:rsid w:val="002E2CF6"/>
    <w:rsid w:val="002E4624"/>
    <w:rsid w:val="002E7325"/>
    <w:rsid w:val="002E788D"/>
    <w:rsid w:val="002E792B"/>
    <w:rsid w:val="002F02AD"/>
    <w:rsid w:val="002F0306"/>
    <w:rsid w:val="002F139F"/>
    <w:rsid w:val="002F1679"/>
    <w:rsid w:val="002F314E"/>
    <w:rsid w:val="002F3A80"/>
    <w:rsid w:val="002F4037"/>
    <w:rsid w:val="002F49DB"/>
    <w:rsid w:val="002F7657"/>
    <w:rsid w:val="00300E50"/>
    <w:rsid w:val="003025D9"/>
    <w:rsid w:val="00304E6D"/>
    <w:rsid w:val="00305CE2"/>
    <w:rsid w:val="00305D77"/>
    <w:rsid w:val="00310A1D"/>
    <w:rsid w:val="00310A29"/>
    <w:rsid w:val="0031158C"/>
    <w:rsid w:val="00312C6B"/>
    <w:rsid w:val="00313008"/>
    <w:rsid w:val="003144FA"/>
    <w:rsid w:val="00315035"/>
    <w:rsid w:val="00315973"/>
    <w:rsid w:val="00317AD8"/>
    <w:rsid w:val="00320525"/>
    <w:rsid w:val="00320989"/>
    <w:rsid w:val="00321B7B"/>
    <w:rsid w:val="00323482"/>
    <w:rsid w:val="003243F9"/>
    <w:rsid w:val="00326584"/>
    <w:rsid w:val="00326A1C"/>
    <w:rsid w:val="003270A2"/>
    <w:rsid w:val="00327CB9"/>
    <w:rsid w:val="00332079"/>
    <w:rsid w:val="00332352"/>
    <w:rsid w:val="003325EA"/>
    <w:rsid w:val="003365E2"/>
    <w:rsid w:val="00336AF5"/>
    <w:rsid w:val="00336F50"/>
    <w:rsid w:val="00340A86"/>
    <w:rsid w:val="003414AD"/>
    <w:rsid w:val="003425F5"/>
    <w:rsid w:val="003429BD"/>
    <w:rsid w:val="00343BAE"/>
    <w:rsid w:val="003440D4"/>
    <w:rsid w:val="00344981"/>
    <w:rsid w:val="00347B6E"/>
    <w:rsid w:val="00350A21"/>
    <w:rsid w:val="0035110E"/>
    <w:rsid w:val="00351C30"/>
    <w:rsid w:val="0035493C"/>
    <w:rsid w:val="003554C4"/>
    <w:rsid w:val="00356644"/>
    <w:rsid w:val="003608E8"/>
    <w:rsid w:val="00360F2D"/>
    <w:rsid w:val="00361938"/>
    <w:rsid w:val="00361B13"/>
    <w:rsid w:val="003627F9"/>
    <w:rsid w:val="0036353F"/>
    <w:rsid w:val="00363BB7"/>
    <w:rsid w:val="0036536A"/>
    <w:rsid w:val="00367763"/>
    <w:rsid w:val="0037026E"/>
    <w:rsid w:val="003702D1"/>
    <w:rsid w:val="0037085E"/>
    <w:rsid w:val="00371933"/>
    <w:rsid w:val="00372A08"/>
    <w:rsid w:val="00372FD4"/>
    <w:rsid w:val="00373D33"/>
    <w:rsid w:val="00373E1C"/>
    <w:rsid w:val="00374103"/>
    <w:rsid w:val="00374156"/>
    <w:rsid w:val="00377A29"/>
    <w:rsid w:val="00377D75"/>
    <w:rsid w:val="003803B1"/>
    <w:rsid w:val="00382192"/>
    <w:rsid w:val="003824FC"/>
    <w:rsid w:val="00382C0C"/>
    <w:rsid w:val="0038393E"/>
    <w:rsid w:val="00385E7C"/>
    <w:rsid w:val="00386491"/>
    <w:rsid w:val="00386C6D"/>
    <w:rsid w:val="00387D5E"/>
    <w:rsid w:val="00390776"/>
    <w:rsid w:val="00391586"/>
    <w:rsid w:val="00392DA8"/>
    <w:rsid w:val="00392ED2"/>
    <w:rsid w:val="00395470"/>
    <w:rsid w:val="003967C7"/>
    <w:rsid w:val="00396C0E"/>
    <w:rsid w:val="00397406"/>
    <w:rsid w:val="00397BF5"/>
    <w:rsid w:val="003A1EB3"/>
    <w:rsid w:val="003A1FAF"/>
    <w:rsid w:val="003A38E9"/>
    <w:rsid w:val="003A6595"/>
    <w:rsid w:val="003A71FF"/>
    <w:rsid w:val="003A7899"/>
    <w:rsid w:val="003B1105"/>
    <w:rsid w:val="003B225F"/>
    <w:rsid w:val="003B34E0"/>
    <w:rsid w:val="003B4F45"/>
    <w:rsid w:val="003B5008"/>
    <w:rsid w:val="003C046F"/>
    <w:rsid w:val="003C0FCA"/>
    <w:rsid w:val="003C5091"/>
    <w:rsid w:val="003C579F"/>
    <w:rsid w:val="003C5956"/>
    <w:rsid w:val="003C73DA"/>
    <w:rsid w:val="003C767B"/>
    <w:rsid w:val="003C7E89"/>
    <w:rsid w:val="003D0F93"/>
    <w:rsid w:val="003D0FD3"/>
    <w:rsid w:val="003D34BC"/>
    <w:rsid w:val="003D532A"/>
    <w:rsid w:val="003D5DDA"/>
    <w:rsid w:val="003D6598"/>
    <w:rsid w:val="003D66D4"/>
    <w:rsid w:val="003D7487"/>
    <w:rsid w:val="003E1881"/>
    <w:rsid w:val="003E195B"/>
    <w:rsid w:val="003E2266"/>
    <w:rsid w:val="003E2681"/>
    <w:rsid w:val="003E3601"/>
    <w:rsid w:val="003E65FB"/>
    <w:rsid w:val="003E66CC"/>
    <w:rsid w:val="003E694E"/>
    <w:rsid w:val="003E6D06"/>
    <w:rsid w:val="003E6D62"/>
    <w:rsid w:val="003F0ECB"/>
    <w:rsid w:val="003F1B4C"/>
    <w:rsid w:val="003F4B9B"/>
    <w:rsid w:val="003F4EDB"/>
    <w:rsid w:val="004024F3"/>
    <w:rsid w:val="004029C6"/>
    <w:rsid w:val="004048D2"/>
    <w:rsid w:val="00404BB5"/>
    <w:rsid w:val="004078F0"/>
    <w:rsid w:val="00410C08"/>
    <w:rsid w:val="00412980"/>
    <w:rsid w:val="00412D44"/>
    <w:rsid w:val="00412F8C"/>
    <w:rsid w:val="00413DFD"/>
    <w:rsid w:val="0041477A"/>
    <w:rsid w:val="0041502E"/>
    <w:rsid w:val="00415394"/>
    <w:rsid w:val="0042085F"/>
    <w:rsid w:val="0042147F"/>
    <w:rsid w:val="00421E7B"/>
    <w:rsid w:val="004229B3"/>
    <w:rsid w:val="00423536"/>
    <w:rsid w:val="0042360E"/>
    <w:rsid w:val="0042480D"/>
    <w:rsid w:val="004322E3"/>
    <w:rsid w:val="004335BA"/>
    <w:rsid w:val="004335FB"/>
    <w:rsid w:val="00433BCB"/>
    <w:rsid w:val="00434127"/>
    <w:rsid w:val="00435F2E"/>
    <w:rsid w:val="00437B7D"/>
    <w:rsid w:val="00441AC7"/>
    <w:rsid w:val="00441F7F"/>
    <w:rsid w:val="004424B1"/>
    <w:rsid w:val="00444F4C"/>
    <w:rsid w:val="00445CE2"/>
    <w:rsid w:val="00446A1D"/>
    <w:rsid w:val="004479CB"/>
    <w:rsid w:val="004514C3"/>
    <w:rsid w:val="00451F33"/>
    <w:rsid w:val="004521D3"/>
    <w:rsid w:val="0045553B"/>
    <w:rsid w:val="004558C2"/>
    <w:rsid w:val="00455C53"/>
    <w:rsid w:val="00456E59"/>
    <w:rsid w:val="004572FD"/>
    <w:rsid w:val="00462BA7"/>
    <w:rsid w:val="00463F4D"/>
    <w:rsid w:val="00464EF0"/>
    <w:rsid w:val="0046591C"/>
    <w:rsid w:val="00466ED0"/>
    <w:rsid w:val="004676E6"/>
    <w:rsid w:val="00470B0A"/>
    <w:rsid w:val="00470DC4"/>
    <w:rsid w:val="00471378"/>
    <w:rsid w:val="00471FA7"/>
    <w:rsid w:val="00471FB9"/>
    <w:rsid w:val="00472E7E"/>
    <w:rsid w:val="00473966"/>
    <w:rsid w:val="0047419D"/>
    <w:rsid w:val="004777BD"/>
    <w:rsid w:val="004802BB"/>
    <w:rsid w:val="0048142F"/>
    <w:rsid w:val="00485287"/>
    <w:rsid w:val="004863EF"/>
    <w:rsid w:val="00486F13"/>
    <w:rsid w:val="00487129"/>
    <w:rsid w:val="004877D5"/>
    <w:rsid w:val="00487A71"/>
    <w:rsid w:val="00487B95"/>
    <w:rsid w:val="004900CB"/>
    <w:rsid w:val="00490766"/>
    <w:rsid w:val="00490C78"/>
    <w:rsid w:val="0049227E"/>
    <w:rsid w:val="004937E0"/>
    <w:rsid w:val="00493A8C"/>
    <w:rsid w:val="00494FC9"/>
    <w:rsid w:val="00496020"/>
    <w:rsid w:val="004968B5"/>
    <w:rsid w:val="004A0A11"/>
    <w:rsid w:val="004A3E6F"/>
    <w:rsid w:val="004A5170"/>
    <w:rsid w:val="004A7084"/>
    <w:rsid w:val="004A7155"/>
    <w:rsid w:val="004B0CB9"/>
    <w:rsid w:val="004B3D8E"/>
    <w:rsid w:val="004B436C"/>
    <w:rsid w:val="004B6712"/>
    <w:rsid w:val="004B7726"/>
    <w:rsid w:val="004C021A"/>
    <w:rsid w:val="004C18D8"/>
    <w:rsid w:val="004C2D14"/>
    <w:rsid w:val="004C3130"/>
    <w:rsid w:val="004C3E1A"/>
    <w:rsid w:val="004C47C5"/>
    <w:rsid w:val="004C71C5"/>
    <w:rsid w:val="004D0385"/>
    <w:rsid w:val="004D0652"/>
    <w:rsid w:val="004D11CF"/>
    <w:rsid w:val="004D3060"/>
    <w:rsid w:val="004D44D3"/>
    <w:rsid w:val="004D52B4"/>
    <w:rsid w:val="004D590D"/>
    <w:rsid w:val="004E00DD"/>
    <w:rsid w:val="004E018B"/>
    <w:rsid w:val="004E34B3"/>
    <w:rsid w:val="004E372F"/>
    <w:rsid w:val="004E3808"/>
    <w:rsid w:val="004E3C5E"/>
    <w:rsid w:val="004E3E71"/>
    <w:rsid w:val="004E40BF"/>
    <w:rsid w:val="004E4EEB"/>
    <w:rsid w:val="004E512F"/>
    <w:rsid w:val="004F18C0"/>
    <w:rsid w:val="004F31D5"/>
    <w:rsid w:val="004F3890"/>
    <w:rsid w:val="004F3922"/>
    <w:rsid w:val="004F4053"/>
    <w:rsid w:val="00500000"/>
    <w:rsid w:val="00500352"/>
    <w:rsid w:val="00500F37"/>
    <w:rsid w:val="0050106F"/>
    <w:rsid w:val="005012EB"/>
    <w:rsid w:val="00503605"/>
    <w:rsid w:val="00504CCE"/>
    <w:rsid w:val="0050573B"/>
    <w:rsid w:val="00506493"/>
    <w:rsid w:val="00506CC6"/>
    <w:rsid w:val="00510595"/>
    <w:rsid w:val="005118E5"/>
    <w:rsid w:val="005123DD"/>
    <w:rsid w:val="00513647"/>
    <w:rsid w:val="00514400"/>
    <w:rsid w:val="00516966"/>
    <w:rsid w:val="00520616"/>
    <w:rsid w:val="00524860"/>
    <w:rsid w:val="0052602A"/>
    <w:rsid w:val="0052685C"/>
    <w:rsid w:val="00526A2A"/>
    <w:rsid w:val="0052714E"/>
    <w:rsid w:val="005302EE"/>
    <w:rsid w:val="0053166D"/>
    <w:rsid w:val="00532086"/>
    <w:rsid w:val="00532B98"/>
    <w:rsid w:val="00532F86"/>
    <w:rsid w:val="00534359"/>
    <w:rsid w:val="00534F78"/>
    <w:rsid w:val="0053669E"/>
    <w:rsid w:val="00540132"/>
    <w:rsid w:val="005406F9"/>
    <w:rsid w:val="00541882"/>
    <w:rsid w:val="00541FA8"/>
    <w:rsid w:val="005420A6"/>
    <w:rsid w:val="00543723"/>
    <w:rsid w:val="005445D0"/>
    <w:rsid w:val="00544CAA"/>
    <w:rsid w:val="00544F3A"/>
    <w:rsid w:val="0054533C"/>
    <w:rsid w:val="0054551C"/>
    <w:rsid w:val="005456AE"/>
    <w:rsid w:val="005473D6"/>
    <w:rsid w:val="00551677"/>
    <w:rsid w:val="00551829"/>
    <w:rsid w:val="00554532"/>
    <w:rsid w:val="00554EDC"/>
    <w:rsid w:val="00555B09"/>
    <w:rsid w:val="00555C22"/>
    <w:rsid w:val="0055710E"/>
    <w:rsid w:val="00561DEB"/>
    <w:rsid w:val="00562C8D"/>
    <w:rsid w:val="005631DE"/>
    <w:rsid w:val="00563968"/>
    <w:rsid w:val="005646A4"/>
    <w:rsid w:val="00564A01"/>
    <w:rsid w:val="00564A43"/>
    <w:rsid w:val="00565736"/>
    <w:rsid w:val="00567EF3"/>
    <w:rsid w:val="005701F8"/>
    <w:rsid w:val="00570801"/>
    <w:rsid w:val="00570ED2"/>
    <w:rsid w:val="005710DE"/>
    <w:rsid w:val="005723A8"/>
    <w:rsid w:val="0057386D"/>
    <w:rsid w:val="005763F7"/>
    <w:rsid w:val="00576A4C"/>
    <w:rsid w:val="00577B13"/>
    <w:rsid w:val="00581EF8"/>
    <w:rsid w:val="00582015"/>
    <w:rsid w:val="00582F3F"/>
    <w:rsid w:val="005836DD"/>
    <w:rsid w:val="005837B9"/>
    <w:rsid w:val="00584520"/>
    <w:rsid w:val="00585605"/>
    <w:rsid w:val="00585B5F"/>
    <w:rsid w:val="00587037"/>
    <w:rsid w:val="005875C1"/>
    <w:rsid w:val="00591527"/>
    <w:rsid w:val="0059173E"/>
    <w:rsid w:val="0059199F"/>
    <w:rsid w:val="00591A79"/>
    <w:rsid w:val="00594058"/>
    <w:rsid w:val="00594676"/>
    <w:rsid w:val="005947EE"/>
    <w:rsid w:val="0059597E"/>
    <w:rsid w:val="0059664A"/>
    <w:rsid w:val="0059789A"/>
    <w:rsid w:val="00597E1F"/>
    <w:rsid w:val="005A116B"/>
    <w:rsid w:val="005A1B15"/>
    <w:rsid w:val="005A39D4"/>
    <w:rsid w:val="005A5120"/>
    <w:rsid w:val="005A6DC3"/>
    <w:rsid w:val="005A7032"/>
    <w:rsid w:val="005B0331"/>
    <w:rsid w:val="005B0CD6"/>
    <w:rsid w:val="005B256B"/>
    <w:rsid w:val="005B3A9F"/>
    <w:rsid w:val="005B3DAA"/>
    <w:rsid w:val="005B5724"/>
    <w:rsid w:val="005B584D"/>
    <w:rsid w:val="005C05C7"/>
    <w:rsid w:val="005C09E6"/>
    <w:rsid w:val="005C1CBE"/>
    <w:rsid w:val="005C1EC8"/>
    <w:rsid w:val="005C4F83"/>
    <w:rsid w:val="005C5F57"/>
    <w:rsid w:val="005C7F03"/>
    <w:rsid w:val="005D088C"/>
    <w:rsid w:val="005D27B6"/>
    <w:rsid w:val="005D3D3C"/>
    <w:rsid w:val="005D420A"/>
    <w:rsid w:val="005D4570"/>
    <w:rsid w:val="005D5698"/>
    <w:rsid w:val="005D5DBB"/>
    <w:rsid w:val="005E0DBC"/>
    <w:rsid w:val="005E21C6"/>
    <w:rsid w:val="005E2A25"/>
    <w:rsid w:val="005E45F1"/>
    <w:rsid w:val="005E6758"/>
    <w:rsid w:val="005E7889"/>
    <w:rsid w:val="005E7ADA"/>
    <w:rsid w:val="005F04F3"/>
    <w:rsid w:val="005F2B80"/>
    <w:rsid w:val="005F2C65"/>
    <w:rsid w:val="005F54FF"/>
    <w:rsid w:val="005F68C1"/>
    <w:rsid w:val="0060074F"/>
    <w:rsid w:val="00601D76"/>
    <w:rsid w:val="006022E9"/>
    <w:rsid w:val="00604217"/>
    <w:rsid w:val="00605D89"/>
    <w:rsid w:val="00606100"/>
    <w:rsid w:val="00606580"/>
    <w:rsid w:val="006077C0"/>
    <w:rsid w:val="00610AC5"/>
    <w:rsid w:val="00610E40"/>
    <w:rsid w:val="00610FFB"/>
    <w:rsid w:val="00612452"/>
    <w:rsid w:val="00612F4F"/>
    <w:rsid w:val="006130B7"/>
    <w:rsid w:val="006131A4"/>
    <w:rsid w:val="0061349F"/>
    <w:rsid w:val="00614F43"/>
    <w:rsid w:val="0061519B"/>
    <w:rsid w:val="0061722B"/>
    <w:rsid w:val="0061776B"/>
    <w:rsid w:val="006203AF"/>
    <w:rsid w:val="00620C87"/>
    <w:rsid w:val="00621C74"/>
    <w:rsid w:val="0062478E"/>
    <w:rsid w:val="006249F6"/>
    <w:rsid w:val="006257D1"/>
    <w:rsid w:val="00625AF2"/>
    <w:rsid w:val="00625D05"/>
    <w:rsid w:val="006273DF"/>
    <w:rsid w:val="006325D9"/>
    <w:rsid w:val="00632B80"/>
    <w:rsid w:val="00632E15"/>
    <w:rsid w:val="0063799A"/>
    <w:rsid w:val="00637B80"/>
    <w:rsid w:val="00641B20"/>
    <w:rsid w:val="00642C58"/>
    <w:rsid w:val="006441AB"/>
    <w:rsid w:val="006445C7"/>
    <w:rsid w:val="00651E9B"/>
    <w:rsid w:val="0065326E"/>
    <w:rsid w:val="00653A8A"/>
    <w:rsid w:val="00653F30"/>
    <w:rsid w:val="006551CC"/>
    <w:rsid w:val="006553EC"/>
    <w:rsid w:val="006564E3"/>
    <w:rsid w:val="00657BC1"/>
    <w:rsid w:val="006616DE"/>
    <w:rsid w:val="006641CE"/>
    <w:rsid w:val="00664999"/>
    <w:rsid w:val="00664B57"/>
    <w:rsid w:val="00665A5C"/>
    <w:rsid w:val="0066679E"/>
    <w:rsid w:val="00667EB5"/>
    <w:rsid w:val="00667FC8"/>
    <w:rsid w:val="00670459"/>
    <w:rsid w:val="0067248A"/>
    <w:rsid w:val="00673F46"/>
    <w:rsid w:val="00674598"/>
    <w:rsid w:val="00674CF4"/>
    <w:rsid w:val="00675D87"/>
    <w:rsid w:val="00676EE0"/>
    <w:rsid w:val="00677348"/>
    <w:rsid w:val="00681BB6"/>
    <w:rsid w:val="00681F8F"/>
    <w:rsid w:val="0068217A"/>
    <w:rsid w:val="006825A3"/>
    <w:rsid w:val="00682B8C"/>
    <w:rsid w:val="00684D1E"/>
    <w:rsid w:val="00685D6C"/>
    <w:rsid w:val="0069075D"/>
    <w:rsid w:val="00691054"/>
    <w:rsid w:val="00692283"/>
    <w:rsid w:val="00693B4E"/>
    <w:rsid w:val="006947C4"/>
    <w:rsid w:val="0069498F"/>
    <w:rsid w:val="00694A87"/>
    <w:rsid w:val="00695F8B"/>
    <w:rsid w:val="0069700B"/>
    <w:rsid w:val="006979AE"/>
    <w:rsid w:val="00697FD1"/>
    <w:rsid w:val="006A0C58"/>
    <w:rsid w:val="006A0F33"/>
    <w:rsid w:val="006A212C"/>
    <w:rsid w:val="006A26CD"/>
    <w:rsid w:val="006A291A"/>
    <w:rsid w:val="006A3C4D"/>
    <w:rsid w:val="006A6AE6"/>
    <w:rsid w:val="006A6B68"/>
    <w:rsid w:val="006A794E"/>
    <w:rsid w:val="006B3E82"/>
    <w:rsid w:val="006B5D7D"/>
    <w:rsid w:val="006C0942"/>
    <w:rsid w:val="006C4AB6"/>
    <w:rsid w:val="006C7132"/>
    <w:rsid w:val="006D03BC"/>
    <w:rsid w:val="006D0BF4"/>
    <w:rsid w:val="006D11DF"/>
    <w:rsid w:val="006D13A7"/>
    <w:rsid w:val="006D2378"/>
    <w:rsid w:val="006D3995"/>
    <w:rsid w:val="006D4719"/>
    <w:rsid w:val="006D5476"/>
    <w:rsid w:val="006D6150"/>
    <w:rsid w:val="006D6CB5"/>
    <w:rsid w:val="006D6E71"/>
    <w:rsid w:val="006E21BD"/>
    <w:rsid w:val="006E3221"/>
    <w:rsid w:val="006E6128"/>
    <w:rsid w:val="006E6FB1"/>
    <w:rsid w:val="006E7F68"/>
    <w:rsid w:val="006F05A3"/>
    <w:rsid w:val="006F34DD"/>
    <w:rsid w:val="006F3942"/>
    <w:rsid w:val="006F3B60"/>
    <w:rsid w:val="006F3C5D"/>
    <w:rsid w:val="006F49D9"/>
    <w:rsid w:val="006F6194"/>
    <w:rsid w:val="006F7394"/>
    <w:rsid w:val="006F7FF1"/>
    <w:rsid w:val="0070024D"/>
    <w:rsid w:val="00702320"/>
    <w:rsid w:val="00703698"/>
    <w:rsid w:val="00703710"/>
    <w:rsid w:val="00706DE0"/>
    <w:rsid w:val="0070731E"/>
    <w:rsid w:val="00710359"/>
    <w:rsid w:val="00710445"/>
    <w:rsid w:val="00711D28"/>
    <w:rsid w:val="00711F34"/>
    <w:rsid w:val="007123CF"/>
    <w:rsid w:val="00712AF1"/>
    <w:rsid w:val="00713157"/>
    <w:rsid w:val="007155A4"/>
    <w:rsid w:val="0071607C"/>
    <w:rsid w:val="00716AE8"/>
    <w:rsid w:val="00717776"/>
    <w:rsid w:val="00721ECD"/>
    <w:rsid w:val="00724271"/>
    <w:rsid w:val="00724D62"/>
    <w:rsid w:val="0072547B"/>
    <w:rsid w:val="00725B60"/>
    <w:rsid w:val="00725EAF"/>
    <w:rsid w:val="00726E0C"/>
    <w:rsid w:val="0072781A"/>
    <w:rsid w:val="00727F75"/>
    <w:rsid w:val="0073067D"/>
    <w:rsid w:val="007312C3"/>
    <w:rsid w:val="0073349E"/>
    <w:rsid w:val="00734373"/>
    <w:rsid w:val="00734BB5"/>
    <w:rsid w:val="00735103"/>
    <w:rsid w:val="00735759"/>
    <w:rsid w:val="0073591A"/>
    <w:rsid w:val="0074322D"/>
    <w:rsid w:val="00743A5F"/>
    <w:rsid w:val="00744302"/>
    <w:rsid w:val="0074504C"/>
    <w:rsid w:val="0074550A"/>
    <w:rsid w:val="00745F4C"/>
    <w:rsid w:val="00746DC3"/>
    <w:rsid w:val="00747A07"/>
    <w:rsid w:val="007516BE"/>
    <w:rsid w:val="00752188"/>
    <w:rsid w:val="0075229C"/>
    <w:rsid w:val="00752921"/>
    <w:rsid w:val="00754038"/>
    <w:rsid w:val="00754977"/>
    <w:rsid w:val="00754A68"/>
    <w:rsid w:val="00755201"/>
    <w:rsid w:val="0075692F"/>
    <w:rsid w:val="00757436"/>
    <w:rsid w:val="00757D80"/>
    <w:rsid w:val="00760318"/>
    <w:rsid w:val="007612FA"/>
    <w:rsid w:val="00761600"/>
    <w:rsid w:val="0076270E"/>
    <w:rsid w:val="00763DBE"/>
    <w:rsid w:val="007666F9"/>
    <w:rsid w:val="007671C8"/>
    <w:rsid w:val="00767C41"/>
    <w:rsid w:val="00770388"/>
    <w:rsid w:val="00770F08"/>
    <w:rsid w:val="00771087"/>
    <w:rsid w:val="007720DB"/>
    <w:rsid w:val="0077223A"/>
    <w:rsid w:val="0077228F"/>
    <w:rsid w:val="00775678"/>
    <w:rsid w:val="00777FCA"/>
    <w:rsid w:val="00781365"/>
    <w:rsid w:val="00783A25"/>
    <w:rsid w:val="00785061"/>
    <w:rsid w:val="007859D0"/>
    <w:rsid w:val="007904DE"/>
    <w:rsid w:val="00791B0D"/>
    <w:rsid w:val="00791FFA"/>
    <w:rsid w:val="0079254B"/>
    <w:rsid w:val="00792E31"/>
    <w:rsid w:val="00792FB6"/>
    <w:rsid w:val="007936E5"/>
    <w:rsid w:val="00794A37"/>
    <w:rsid w:val="00795838"/>
    <w:rsid w:val="007970C9"/>
    <w:rsid w:val="007A024A"/>
    <w:rsid w:val="007A21B2"/>
    <w:rsid w:val="007A2430"/>
    <w:rsid w:val="007A44E8"/>
    <w:rsid w:val="007A521B"/>
    <w:rsid w:val="007A6837"/>
    <w:rsid w:val="007A72F9"/>
    <w:rsid w:val="007A757E"/>
    <w:rsid w:val="007B0FFE"/>
    <w:rsid w:val="007B19B3"/>
    <w:rsid w:val="007B3029"/>
    <w:rsid w:val="007B59FF"/>
    <w:rsid w:val="007B6F69"/>
    <w:rsid w:val="007B7A18"/>
    <w:rsid w:val="007B7C58"/>
    <w:rsid w:val="007C1029"/>
    <w:rsid w:val="007C1D5A"/>
    <w:rsid w:val="007C23C3"/>
    <w:rsid w:val="007C26F6"/>
    <w:rsid w:val="007C2C74"/>
    <w:rsid w:val="007C3295"/>
    <w:rsid w:val="007C34CD"/>
    <w:rsid w:val="007C40C8"/>
    <w:rsid w:val="007C40DC"/>
    <w:rsid w:val="007C7A5E"/>
    <w:rsid w:val="007C7D19"/>
    <w:rsid w:val="007D1401"/>
    <w:rsid w:val="007D15EB"/>
    <w:rsid w:val="007D186B"/>
    <w:rsid w:val="007D613B"/>
    <w:rsid w:val="007D646B"/>
    <w:rsid w:val="007E0294"/>
    <w:rsid w:val="007E0901"/>
    <w:rsid w:val="007E1273"/>
    <w:rsid w:val="007E13C1"/>
    <w:rsid w:val="007E14DE"/>
    <w:rsid w:val="007E194E"/>
    <w:rsid w:val="007E24D9"/>
    <w:rsid w:val="007E299B"/>
    <w:rsid w:val="007E2F12"/>
    <w:rsid w:val="007E3795"/>
    <w:rsid w:val="007E39A6"/>
    <w:rsid w:val="007E3C67"/>
    <w:rsid w:val="007E4140"/>
    <w:rsid w:val="007E4B76"/>
    <w:rsid w:val="007E4C4C"/>
    <w:rsid w:val="007E6C07"/>
    <w:rsid w:val="007E7C6E"/>
    <w:rsid w:val="007F0007"/>
    <w:rsid w:val="007F1F74"/>
    <w:rsid w:val="007F26FE"/>
    <w:rsid w:val="007F376E"/>
    <w:rsid w:val="007F3EAC"/>
    <w:rsid w:val="007F49DE"/>
    <w:rsid w:val="007F5674"/>
    <w:rsid w:val="007F57DE"/>
    <w:rsid w:val="007F5AE0"/>
    <w:rsid w:val="007F69BA"/>
    <w:rsid w:val="007F736F"/>
    <w:rsid w:val="00800DDC"/>
    <w:rsid w:val="008021C1"/>
    <w:rsid w:val="00802B61"/>
    <w:rsid w:val="00802CEF"/>
    <w:rsid w:val="00803AB1"/>
    <w:rsid w:val="00803AB8"/>
    <w:rsid w:val="00803F0C"/>
    <w:rsid w:val="00803F5A"/>
    <w:rsid w:val="00804873"/>
    <w:rsid w:val="00804C21"/>
    <w:rsid w:val="00804C66"/>
    <w:rsid w:val="00811528"/>
    <w:rsid w:val="008115A8"/>
    <w:rsid w:val="00813C25"/>
    <w:rsid w:val="00813DA5"/>
    <w:rsid w:val="00816516"/>
    <w:rsid w:val="008225DC"/>
    <w:rsid w:val="00824CCE"/>
    <w:rsid w:val="00825715"/>
    <w:rsid w:val="00827599"/>
    <w:rsid w:val="00830412"/>
    <w:rsid w:val="00831279"/>
    <w:rsid w:val="008324A6"/>
    <w:rsid w:val="00832865"/>
    <w:rsid w:val="00835189"/>
    <w:rsid w:val="00835596"/>
    <w:rsid w:val="008357B0"/>
    <w:rsid w:val="00835876"/>
    <w:rsid w:val="00835B4E"/>
    <w:rsid w:val="00835CBE"/>
    <w:rsid w:val="00835F26"/>
    <w:rsid w:val="00837496"/>
    <w:rsid w:val="00840164"/>
    <w:rsid w:val="008416E7"/>
    <w:rsid w:val="0084177E"/>
    <w:rsid w:val="008418A4"/>
    <w:rsid w:val="00841CBB"/>
    <w:rsid w:val="00842492"/>
    <w:rsid w:val="00843B02"/>
    <w:rsid w:val="008449BC"/>
    <w:rsid w:val="008457FD"/>
    <w:rsid w:val="00845BDE"/>
    <w:rsid w:val="00847381"/>
    <w:rsid w:val="0084754E"/>
    <w:rsid w:val="008503CA"/>
    <w:rsid w:val="00851317"/>
    <w:rsid w:val="00851680"/>
    <w:rsid w:val="00851E92"/>
    <w:rsid w:val="008527C3"/>
    <w:rsid w:val="00853E2C"/>
    <w:rsid w:val="0085443D"/>
    <w:rsid w:val="008547B6"/>
    <w:rsid w:val="00856215"/>
    <w:rsid w:val="008570F8"/>
    <w:rsid w:val="00857325"/>
    <w:rsid w:val="008573B9"/>
    <w:rsid w:val="00860FBC"/>
    <w:rsid w:val="00861CBC"/>
    <w:rsid w:val="00862C2D"/>
    <w:rsid w:val="00864144"/>
    <w:rsid w:val="008666D1"/>
    <w:rsid w:val="00867073"/>
    <w:rsid w:val="0086777D"/>
    <w:rsid w:val="0087142D"/>
    <w:rsid w:val="00871532"/>
    <w:rsid w:val="00871721"/>
    <w:rsid w:val="00871C26"/>
    <w:rsid w:val="00872CA8"/>
    <w:rsid w:val="008730F6"/>
    <w:rsid w:val="00873C08"/>
    <w:rsid w:val="00874F19"/>
    <w:rsid w:val="00875FC3"/>
    <w:rsid w:val="008763A7"/>
    <w:rsid w:val="0088032B"/>
    <w:rsid w:val="008807A1"/>
    <w:rsid w:val="008813D2"/>
    <w:rsid w:val="0088175E"/>
    <w:rsid w:val="0088757C"/>
    <w:rsid w:val="008912A5"/>
    <w:rsid w:val="008916B4"/>
    <w:rsid w:val="0089367B"/>
    <w:rsid w:val="00893A13"/>
    <w:rsid w:val="008949B5"/>
    <w:rsid w:val="008965BC"/>
    <w:rsid w:val="00896B53"/>
    <w:rsid w:val="00896C99"/>
    <w:rsid w:val="0089718E"/>
    <w:rsid w:val="008978EC"/>
    <w:rsid w:val="008A33F6"/>
    <w:rsid w:val="008A506D"/>
    <w:rsid w:val="008B0227"/>
    <w:rsid w:val="008B0433"/>
    <w:rsid w:val="008B219A"/>
    <w:rsid w:val="008B2ABE"/>
    <w:rsid w:val="008B39C4"/>
    <w:rsid w:val="008B3A8F"/>
    <w:rsid w:val="008B3F1C"/>
    <w:rsid w:val="008B4F1A"/>
    <w:rsid w:val="008B5192"/>
    <w:rsid w:val="008B554C"/>
    <w:rsid w:val="008B5627"/>
    <w:rsid w:val="008B5B2C"/>
    <w:rsid w:val="008B5B62"/>
    <w:rsid w:val="008B5CB9"/>
    <w:rsid w:val="008B6126"/>
    <w:rsid w:val="008B65B9"/>
    <w:rsid w:val="008C0031"/>
    <w:rsid w:val="008C087B"/>
    <w:rsid w:val="008C1E05"/>
    <w:rsid w:val="008C2D01"/>
    <w:rsid w:val="008C30A3"/>
    <w:rsid w:val="008C31CA"/>
    <w:rsid w:val="008C3A01"/>
    <w:rsid w:val="008C6310"/>
    <w:rsid w:val="008C755E"/>
    <w:rsid w:val="008D0221"/>
    <w:rsid w:val="008D072C"/>
    <w:rsid w:val="008D0F2E"/>
    <w:rsid w:val="008D2FD2"/>
    <w:rsid w:val="008D3413"/>
    <w:rsid w:val="008D35EF"/>
    <w:rsid w:val="008D4BF4"/>
    <w:rsid w:val="008D53BF"/>
    <w:rsid w:val="008D67A4"/>
    <w:rsid w:val="008D7683"/>
    <w:rsid w:val="008E04BB"/>
    <w:rsid w:val="008E27D1"/>
    <w:rsid w:val="008E5B87"/>
    <w:rsid w:val="008E5BB7"/>
    <w:rsid w:val="008E67ED"/>
    <w:rsid w:val="008E7D6E"/>
    <w:rsid w:val="008F1BCF"/>
    <w:rsid w:val="008F316C"/>
    <w:rsid w:val="008F5437"/>
    <w:rsid w:val="008F5560"/>
    <w:rsid w:val="008F6001"/>
    <w:rsid w:val="008F6C90"/>
    <w:rsid w:val="0090227A"/>
    <w:rsid w:val="009024DA"/>
    <w:rsid w:val="0090285A"/>
    <w:rsid w:val="00903083"/>
    <w:rsid w:val="00903A5C"/>
    <w:rsid w:val="00903C9A"/>
    <w:rsid w:val="00903E2A"/>
    <w:rsid w:val="00904038"/>
    <w:rsid w:val="00905A2D"/>
    <w:rsid w:val="009061B4"/>
    <w:rsid w:val="009121C9"/>
    <w:rsid w:val="00913681"/>
    <w:rsid w:val="00913CED"/>
    <w:rsid w:val="00915A37"/>
    <w:rsid w:val="00915C70"/>
    <w:rsid w:val="009201EF"/>
    <w:rsid w:val="0092085E"/>
    <w:rsid w:val="00921FE9"/>
    <w:rsid w:val="0092275E"/>
    <w:rsid w:val="00923AD4"/>
    <w:rsid w:val="009248E5"/>
    <w:rsid w:val="00924BE9"/>
    <w:rsid w:val="00925679"/>
    <w:rsid w:val="00927129"/>
    <w:rsid w:val="00927DBF"/>
    <w:rsid w:val="00930F4B"/>
    <w:rsid w:val="009310FB"/>
    <w:rsid w:val="00931633"/>
    <w:rsid w:val="009330AF"/>
    <w:rsid w:val="0093382C"/>
    <w:rsid w:val="00933DFF"/>
    <w:rsid w:val="00933E0B"/>
    <w:rsid w:val="0093485B"/>
    <w:rsid w:val="00936F63"/>
    <w:rsid w:val="009377B2"/>
    <w:rsid w:val="009400DB"/>
    <w:rsid w:val="00940337"/>
    <w:rsid w:val="009417A0"/>
    <w:rsid w:val="009428CD"/>
    <w:rsid w:val="00943B59"/>
    <w:rsid w:val="009453DC"/>
    <w:rsid w:val="009465F0"/>
    <w:rsid w:val="00947893"/>
    <w:rsid w:val="00950248"/>
    <w:rsid w:val="00950B1A"/>
    <w:rsid w:val="00952164"/>
    <w:rsid w:val="0095234C"/>
    <w:rsid w:val="009526A1"/>
    <w:rsid w:val="009549CC"/>
    <w:rsid w:val="00956D4A"/>
    <w:rsid w:val="00956D65"/>
    <w:rsid w:val="00957085"/>
    <w:rsid w:val="009609F2"/>
    <w:rsid w:val="00961401"/>
    <w:rsid w:val="009630D1"/>
    <w:rsid w:val="009649E1"/>
    <w:rsid w:val="0096638E"/>
    <w:rsid w:val="00970892"/>
    <w:rsid w:val="00970E1A"/>
    <w:rsid w:val="0097123D"/>
    <w:rsid w:val="00972AF5"/>
    <w:rsid w:val="00973689"/>
    <w:rsid w:val="00974893"/>
    <w:rsid w:val="00977C7D"/>
    <w:rsid w:val="00980366"/>
    <w:rsid w:val="009868CC"/>
    <w:rsid w:val="00986BEC"/>
    <w:rsid w:val="0098727B"/>
    <w:rsid w:val="009878B0"/>
    <w:rsid w:val="009908F8"/>
    <w:rsid w:val="00991276"/>
    <w:rsid w:val="00991471"/>
    <w:rsid w:val="00991A02"/>
    <w:rsid w:val="0099614B"/>
    <w:rsid w:val="009A01DA"/>
    <w:rsid w:val="009A05E9"/>
    <w:rsid w:val="009A0D0C"/>
    <w:rsid w:val="009A1EBE"/>
    <w:rsid w:val="009A266F"/>
    <w:rsid w:val="009A2791"/>
    <w:rsid w:val="009A42A9"/>
    <w:rsid w:val="009A43CD"/>
    <w:rsid w:val="009A4AA0"/>
    <w:rsid w:val="009A4D14"/>
    <w:rsid w:val="009A5D4A"/>
    <w:rsid w:val="009A67F5"/>
    <w:rsid w:val="009A6C24"/>
    <w:rsid w:val="009A75F7"/>
    <w:rsid w:val="009A766D"/>
    <w:rsid w:val="009A7D1F"/>
    <w:rsid w:val="009B08EE"/>
    <w:rsid w:val="009B0DFD"/>
    <w:rsid w:val="009B0E14"/>
    <w:rsid w:val="009B1FE9"/>
    <w:rsid w:val="009B320B"/>
    <w:rsid w:val="009B3FF8"/>
    <w:rsid w:val="009B400C"/>
    <w:rsid w:val="009B43B1"/>
    <w:rsid w:val="009B49C2"/>
    <w:rsid w:val="009B500D"/>
    <w:rsid w:val="009B57A8"/>
    <w:rsid w:val="009B7A0C"/>
    <w:rsid w:val="009C0084"/>
    <w:rsid w:val="009C1240"/>
    <w:rsid w:val="009C1945"/>
    <w:rsid w:val="009C3B17"/>
    <w:rsid w:val="009C5739"/>
    <w:rsid w:val="009C6D17"/>
    <w:rsid w:val="009D03FE"/>
    <w:rsid w:val="009D1AA2"/>
    <w:rsid w:val="009D218B"/>
    <w:rsid w:val="009D387F"/>
    <w:rsid w:val="009D585E"/>
    <w:rsid w:val="009E06CD"/>
    <w:rsid w:val="009E0E7A"/>
    <w:rsid w:val="009E1174"/>
    <w:rsid w:val="009E1907"/>
    <w:rsid w:val="009E21C5"/>
    <w:rsid w:val="009E23A3"/>
    <w:rsid w:val="009E2AF6"/>
    <w:rsid w:val="009E4411"/>
    <w:rsid w:val="009E4421"/>
    <w:rsid w:val="009E4FFD"/>
    <w:rsid w:val="009F0940"/>
    <w:rsid w:val="009F1DF0"/>
    <w:rsid w:val="009F290A"/>
    <w:rsid w:val="009F2CCE"/>
    <w:rsid w:val="009F3723"/>
    <w:rsid w:val="009F5CDB"/>
    <w:rsid w:val="009F6611"/>
    <w:rsid w:val="009F6D71"/>
    <w:rsid w:val="009F797D"/>
    <w:rsid w:val="00A00311"/>
    <w:rsid w:val="00A004F5"/>
    <w:rsid w:val="00A0100A"/>
    <w:rsid w:val="00A01195"/>
    <w:rsid w:val="00A012E6"/>
    <w:rsid w:val="00A014F2"/>
    <w:rsid w:val="00A022DE"/>
    <w:rsid w:val="00A0272F"/>
    <w:rsid w:val="00A02B0E"/>
    <w:rsid w:val="00A03720"/>
    <w:rsid w:val="00A059E3"/>
    <w:rsid w:val="00A06354"/>
    <w:rsid w:val="00A12008"/>
    <w:rsid w:val="00A1346D"/>
    <w:rsid w:val="00A14791"/>
    <w:rsid w:val="00A1680F"/>
    <w:rsid w:val="00A17174"/>
    <w:rsid w:val="00A17BF2"/>
    <w:rsid w:val="00A20A45"/>
    <w:rsid w:val="00A21B26"/>
    <w:rsid w:val="00A22147"/>
    <w:rsid w:val="00A23C95"/>
    <w:rsid w:val="00A2463C"/>
    <w:rsid w:val="00A24BAE"/>
    <w:rsid w:val="00A25784"/>
    <w:rsid w:val="00A2605E"/>
    <w:rsid w:val="00A26078"/>
    <w:rsid w:val="00A264AA"/>
    <w:rsid w:val="00A26B8D"/>
    <w:rsid w:val="00A27BC7"/>
    <w:rsid w:val="00A302DA"/>
    <w:rsid w:val="00A31A47"/>
    <w:rsid w:val="00A31D9F"/>
    <w:rsid w:val="00A3382E"/>
    <w:rsid w:val="00A33908"/>
    <w:rsid w:val="00A34A50"/>
    <w:rsid w:val="00A35691"/>
    <w:rsid w:val="00A360C7"/>
    <w:rsid w:val="00A372DC"/>
    <w:rsid w:val="00A37FAB"/>
    <w:rsid w:val="00A41BFB"/>
    <w:rsid w:val="00A4204F"/>
    <w:rsid w:val="00A42AC5"/>
    <w:rsid w:val="00A43AED"/>
    <w:rsid w:val="00A44F23"/>
    <w:rsid w:val="00A45521"/>
    <w:rsid w:val="00A47051"/>
    <w:rsid w:val="00A47179"/>
    <w:rsid w:val="00A50B83"/>
    <w:rsid w:val="00A51658"/>
    <w:rsid w:val="00A54866"/>
    <w:rsid w:val="00A553DD"/>
    <w:rsid w:val="00A56C95"/>
    <w:rsid w:val="00A56F4F"/>
    <w:rsid w:val="00A57192"/>
    <w:rsid w:val="00A57343"/>
    <w:rsid w:val="00A60270"/>
    <w:rsid w:val="00A602F9"/>
    <w:rsid w:val="00A61933"/>
    <w:rsid w:val="00A63584"/>
    <w:rsid w:val="00A635DE"/>
    <w:rsid w:val="00A64686"/>
    <w:rsid w:val="00A64D4C"/>
    <w:rsid w:val="00A6540D"/>
    <w:rsid w:val="00A6571B"/>
    <w:rsid w:val="00A66335"/>
    <w:rsid w:val="00A66870"/>
    <w:rsid w:val="00A673A6"/>
    <w:rsid w:val="00A67CEB"/>
    <w:rsid w:val="00A701C8"/>
    <w:rsid w:val="00A73BCA"/>
    <w:rsid w:val="00A7576F"/>
    <w:rsid w:val="00A7741D"/>
    <w:rsid w:val="00A80001"/>
    <w:rsid w:val="00A813D7"/>
    <w:rsid w:val="00A820FA"/>
    <w:rsid w:val="00A828B9"/>
    <w:rsid w:val="00A83227"/>
    <w:rsid w:val="00A83A7A"/>
    <w:rsid w:val="00A8491D"/>
    <w:rsid w:val="00A855EA"/>
    <w:rsid w:val="00A917B2"/>
    <w:rsid w:val="00A91C5F"/>
    <w:rsid w:val="00A94A35"/>
    <w:rsid w:val="00A954D8"/>
    <w:rsid w:val="00A9632B"/>
    <w:rsid w:val="00A96555"/>
    <w:rsid w:val="00A9793E"/>
    <w:rsid w:val="00AA2B38"/>
    <w:rsid w:val="00AA3DF9"/>
    <w:rsid w:val="00AA51C5"/>
    <w:rsid w:val="00AA6FF5"/>
    <w:rsid w:val="00AA73E5"/>
    <w:rsid w:val="00AB10B2"/>
    <w:rsid w:val="00AB1480"/>
    <w:rsid w:val="00AB1545"/>
    <w:rsid w:val="00AB1893"/>
    <w:rsid w:val="00AB1E7F"/>
    <w:rsid w:val="00AB43D3"/>
    <w:rsid w:val="00AB4F2F"/>
    <w:rsid w:val="00AB5265"/>
    <w:rsid w:val="00AB53D8"/>
    <w:rsid w:val="00AB5516"/>
    <w:rsid w:val="00AB66DD"/>
    <w:rsid w:val="00AB6F23"/>
    <w:rsid w:val="00AB74EA"/>
    <w:rsid w:val="00AB7696"/>
    <w:rsid w:val="00AB7983"/>
    <w:rsid w:val="00AC1F39"/>
    <w:rsid w:val="00AC2E56"/>
    <w:rsid w:val="00AC3AAB"/>
    <w:rsid w:val="00AC4C0A"/>
    <w:rsid w:val="00AC6458"/>
    <w:rsid w:val="00AC7E52"/>
    <w:rsid w:val="00AC7F51"/>
    <w:rsid w:val="00AD1186"/>
    <w:rsid w:val="00AD1C15"/>
    <w:rsid w:val="00AD24FD"/>
    <w:rsid w:val="00AD285E"/>
    <w:rsid w:val="00AD2D87"/>
    <w:rsid w:val="00AD3B28"/>
    <w:rsid w:val="00AD44FA"/>
    <w:rsid w:val="00AD4E4A"/>
    <w:rsid w:val="00AD578D"/>
    <w:rsid w:val="00AD6FCA"/>
    <w:rsid w:val="00AD795A"/>
    <w:rsid w:val="00AD7EC0"/>
    <w:rsid w:val="00AE0190"/>
    <w:rsid w:val="00AE3515"/>
    <w:rsid w:val="00AE3B75"/>
    <w:rsid w:val="00AE49A9"/>
    <w:rsid w:val="00AE4B0D"/>
    <w:rsid w:val="00AE74D6"/>
    <w:rsid w:val="00AE7A61"/>
    <w:rsid w:val="00AF1E7F"/>
    <w:rsid w:val="00AF209C"/>
    <w:rsid w:val="00AF44DE"/>
    <w:rsid w:val="00AF4C8C"/>
    <w:rsid w:val="00AF59AC"/>
    <w:rsid w:val="00AF5CA8"/>
    <w:rsid w:val="00AF68CF"/>
    <w:rsid w:val="00AF6E5E"/>
    <w:rsid w:val="00B0011E"/>
    <w:rsid w:val="00B0134E"/>
    <w:rsid w:val="00B01AA9"/>
    <w:rsid w:val="00B0334A"/>
    <w:rsid w:val="00B03C15"/>
    <w:rsid w:val="00B04339"/>
    <w:rsid w:val="00B05CCB"/>
    <w:rsid w:val="00B07D02"/>
    <w:rsid w:val="00B1191B"/>
    <w:rsid w:val="00B11AE2"/>
    <w:rsid w:val="00B120DA"/>
    <w:rsid w:val="00B124CF"/>
    <w:rsid w:val="00B1271A"/>
    <w:rsid w:val="00B1295C"/>
    <w:rsid w:val="00B12CEB"/>
    <w:rsid w:val="00B13AC3"/>
    <w:rsid w:val="00B1485A"/>
    <w:rsid w:val="00B14920"/>
    <w:rsid w:val="00B14D2D"/>
    <w:rsid w:val="00B15225"/>
    <w:rsid w:val="00B15EB0"/>
    <w:rsid w:val="00B15F1D"/>
    <w:rsid w:val="00B17860"/>
    <w:rsid w:val="00B22C69"/>
    <w:rsid w:val="00B23247"/>
    <w:rsid w:val="00B23387"/>
    <w:rsid w:val="00B23599"/>
    <w:rsid w:val="00B240EF"/>
    <w:rsid w:val="00B261E1"/>
    <w:rsid w:val="00B27CC6"/>
    <w:rsid w:val="00B30137"/>
    <w:rsid w:val="00B3016D"/>
    <w:rsid w:val="00B32813"/>
    <w:rsid w:val="00B329FA"/>
    <w:rsid w:val="00B331E2"/>
    <w:rsid w:val="00B343A9"/>
    <w:rsid w:val="00B34957"/>
    <w:rsid w:val="00B34EE1"/>
    <w:rsid w:val="00B351DF"/>
    <w:rsid w:val="00B401AD"/>
    <w:rsid w:val="00B4095E"/>
    <w:rsid w:val="00B409B0"/>
    <w:rsid w:val="00B415D4"/>
    <w:rsid w:val="00B4265D"/>
    <w:rsid w:val="00B43038"/>
    <w:rsid w:val="00B439E3"/>
    <w:rsid w:val="00B43F74"/>
    <w:rsid w:val="00B43FBF"/>
    <w:rsid w:val="00B45131"/>
    <w:rsid w:val="00B45A98"/>
    <w:rsid w:val="00B45B40"/>
    <w:rsid w:val="00B4608A"/>
    <w:rsid w:val="00B46391"/>
    <w:rsid w:val="00B4745B"/>
    <w:rsid w:val="00B4769D"/>
    <w:rsid w:val="00B47B4B"/>
    <w:rsid w:val="00B50145"/>
    <w:rsid w:val="00B502DA"/>
    <w:rsid w:val="00B50452"/>
    <w:rsid w:val="00B50EFD"/>
    <w:rsid w:val="00B510D4"/>
    <w:rsid w:val="00B523FF"/>
    <w:rsid w:val="00B5247C"/>
    <w:rsid w:val="00B530DE"/>
    <w:rsid w:val="00B53CB6"/>
    <w:rsid w:val="00B54C8D"/>
    <w:rsid w:val="00B54D7B"/>
    <w:rsid w:val="00B5656A"/>
    <w:rsid w:val="00B56590"/>
    <w:rsid w:val="00B56C64"/>
    <w:rsid w:val="00B56DCB"/>
    <w:rsid w:val="00B60E63"/>
    <w:rsid w:val="00B61D2A"/>
    <w:rsid w:val="00B63210"/>
    <w:rsid w:val="00B6365D"/>
    <w:rsid w:val="00B63D48"/>
    <w:rsid w:val="00B64327"/>
    <w:rsid w:val="00B646E1"/>
    <w:rsid w:val="00B64AA0"/>
    <w:rsid w:val="00B64F1B"/>
    <w:rsid w:val="00B657A2"/>
    <w:rsid w:val="00B66DE1"/>
    <w:rsid w:val="00B66F54"/>
    <w:rsid w:val="00B70093"/>
    <w:rsid w:val="00B706CB"/>
    <w:rsid w:val="00B71D8B"/>
    <w:rsid w:val="00B72388"/>
    <w:rsid w:val="00B72544"/>
    <w:rsid w:val="00B7419B"/>
    <w:rsid w:val="00B745E8"/>
    <w:rsid w:val="00B75F7A"/>
    <w:rsid w:val="00B76BB8"/>
    <w:rsid w:val="00B801DB"/>
    <w:rsid w:val="00B8061C"/>
    <w:rsid w:val="00B82521"/>
    <w:rsid w:val="00B85FEB"/>
    <w:rsid w:val="00B87A00"/>
    <w:rsid w:val="00B901B0"/>
    <w:rsid w:val="00B90AC4"/>
    <w:rsid w:val="00B9162E"/>
    <w:rsid w:val="00B92865"/>
    <w:rsid w:val="00B9483E"/>
    <w:rsid w:val="00BA097B"/>
    <w:rsid w:val="00BA2023"/>
    <w:rsid w:val="00BA39F3"/>
    <w:rsid w:val="00BA3DA5"/>
    <w:rsid w:val="00BA417B"/>
    <w:rsid w:val="00BA48F8"/>
    <w:rsid w:val="00BA5014"/>
    <w:rsid w:val="00BA523F"/>
    <w:rsid w:val="00BA5438"/>
    <w:rsid w:val="00BA5730"/>
    <w:rsid w:val="00BA5A37"/>
    <w:rsid w:val="00BA64D2"/>
    <w:rsid w:val="00BA6932"/>
    <w:rsid w:val="00BA6941"/>
    <w:rsid w:val="00BA7D5B"/>
    <w:rsid w:val="00BB1C7A"/>
    <w:rsid w:val="00BB32D1"/>
    <w:rsid w:val="00BB4296"/>
    <w:rsid w:val="00BB4A3F"/>
    <w:rsid w:val="00BB522F"/>
    <w:rsid w:val="00BB7352"/>
    <w:rsid w:val="00BB735E"/>
    <w:rsid w:val="00BB7B27"/>
    <w:rsid w:val="00BC05A2"/>
    <w:rsid w:val="00BC0DA5"/>
    <w:rsid w:val="00BC1F7E"/>
    <w:rsid w:val="00BC4876"/>
    <w:rsid w:val="00BC5AFF"/>
    <w:rsid w:val="00BC6AF8"/>
    <w:rsid w:val="00BC6F77"/>
    <w:rsid w:val="00BC7938"/>
    <w:rsid w:val="00BC7BB7"/>
    <w:rsid w:val="00BD0526"/>
    <w:rsid w:val="00BD3D8E"/>
    <w:rsid w:val="00BD452F"/>
    <w:rsid w:val="00BD68DF"/>
    <w:rsid w:val="00BD70DC"/>
    <w:rsid w:val="00BE0012"/>
    <w:rsid w:val="00BE0BE7"/>
    <w:rsid w:val="00BE12C4"/>
    <w:rsid w:val="00BE2200"/>
    <w:rsid w:val="00BE4139"/>
    <w:rsid w:val="00BE45C8"/>
    <w:rsid w:val="00BE77EC"/>
    <w:rsid w:val="00BE7FBA"/>
    <w:rsid w:val="00BF05CD"/>
    <w:rsid w:val="00BF08E7"/>
    <w:rsid w:val="00BF0D74"/>
    <w:rsid w:val="00BF1ABD"/>
    <w:rsid w:val="00BF2903"/>
    <w:rsid w:val="00BF3985"/>
    <w:rsid w:val="00BF5575"/>
    <w:rsid w:val="00BF5C97"/>
    <w:rsid w:val="00BF5D33"/>
    <w:rsid w:val="00BF6322"/>
    <w:rsid w:val="00BF722B"/>
    <w:rsid w:val="00C04112"/>
    <w:rsid w:val="00C04405"/>
    <w:rsid w:val="00C0622C"/>
    <w:rsid w:val="00C06AB2"/>
    <w:rsid w:val="00C0741F"/>
    <w:rsid w:val="00C12401"/>
    <w:rsid w:val="00C12751"/>
    <w:rsid w:val="00C12B09"/>
    <w:rsid w:val="00C13938"/>
    <w:rsid w:val="00C144D3"/>
    <w:rsid w:val="00C14771"/>
    <w:rsid w:val="00C1592F"/>
    <w:rsid w:val="00C16684"/>
    <w:rsid w:val="00C1684F"/>
    <w:rsid w:val="00C172FB"/>
    <w:rsid w:val="00C22A58"/>
    <w:rsid w:val="00C23404"/>
    <w:rsid w:val="00C25844"/>
    <w:rsid w:val="00C26362"/>
    <w:rsid w:val="00C26BAD"/>
    <w:rsid w:val="00C26FBC"/>
    <w:rsid w:val="00C27739"/>
    <w:rsid w:val="00C27B52"/>
    <w:rsid w:val="00C27E35"/>
    <w:rsid w:val="00C30A3A"/>
    <w:rsid w:val="00C317BC"/>
    <w:rsid w:val="00C32E1A"/>
    <w:rsid w:val="00C34671"/>
    <w:rsid w:val="00C34E5E"/>
    <w:rsid w:val="00C3539C"/>
    <w:rsid w:val="00C40AC7"/>
    <w:rsid w:val="00C40F04"/>
    <w:rsid w:val="00C414D8"/>
    <w:rsid w:val="00C41604"/>
    <w:rsid w:val="00C42730"/>
    <w:rsid w:val="00C43172"/>
    <w:rsid w:val="00C45A66"/>
    <w:rsid w:val="00C478F5"/>
    <w:rsid w:val="00C50C85"/>
    <w:rsid w:val="00C511E1"/>
    <w:rsid w:val="00C51A5F"/>
    <w:rsid w:val="00C52755"/>
    <w:rsid w:val="00C52F9C"/>
    <w:rsid w:val="00C541B2"/>
    <w:rsid w:val="00C5430F"/>
    <w:rsid w:val="00C54E36"/>
    <w:rsid w:val="00C563D9"/>
    <w:rsid w:val="00C56ADB"/>
    <w:rsid w:val="00C61B20"/>
    <w:rsid w:val="00C63FB8"/>
    <w:rsid w:val="00C6621C"/>
    <w:rsid w:val="00C66259"/>
    <w:rsid w:val="00C66BBF"/>
    <w:rsid w:val="00C7028F"/>
    <w:rsid w:val="00C70474"/>
    <w:rsid w:val="00C72A10"/>
    <w:rsid w:val="00C72A3A"/>
    <w:rsid w:val="00C72B5C"/>
    <w:rsid w:val="00C73555"/>
    <w:rsid w:val="00C747A6"/>
    <w:rsid w:val="00C7694A"/>
    <w:rsid w:val="00C77FDA"/>
    <w:rsid w:val="00C8410E"/>
    <w:rsid w:val="00C85249"/>
    <w:rsid w:val="00C858F6"/>
    <w:rsid w:val="00C862C3"/>
    <w:rsid w:val="00C86A9C"/>
    <w:rsid w:val="00C86C3B"/>
    <w:rsid w:val="00C86F96"/>
    <w:rsid w:val="00C90250"/>
    <w:rsid w:val="00C91050"/>
    <w:rsid w:val="00C9236C"/>
    <w:rsid w:val="00C924B2"/>
    <w:rsid w:val="00C93796"/>
    <w:rsid w:val="00C95532"/>
    <w:rsid w:val="00C95941"/>
    <w:rsid w:val="00C95E0D"/>
    <w:rsid w:val="00C968A2"/>
    <w:rsid w:val="00C97F68"/>
    <w:rsid w:val="00CA117D"/>
    <w:rsid w:val="00CA174A"/>
    <w:rsid w:val="00CA1E8D"/>
    <w:rsid w:val="00CA334F"/>
    <w:rsid w:val="00CA3A5F"/>
    <w:rsid w:val="00CA3B25"/>
    <w:rsid w:val="00CA7718"/>
    <w:rsid w:val="00CB03B9"/>
    <w:rsid w:val="00CB06F6"/>
    <w:rsid w:val="00CB1BFF"/>
    <w:rsid w:val="00CB2313"/>
    <w:rsid w:val="00CB3232"/>
    <w:rsid w:val="00CB4C30"/>
    <w:rsid w:val="00CB50EF"/>
    <w:rsid w:val="00CB643E"/>
    <w:rsid w:val="00CB6DE2"/>
    <w:rsid w:val="00CB7FEF"/>
    <w:rsid w:val="00CC1B30"/>
    <w:rsid w:val="00CC368A"/>
    <w:rsid w:val="00CC7834"/>
    <w:rsid w:val="00CD2F14"/>
    <w:rsid w:val="00CD4897"/>
    <w:rsid w:val="00CD4B1D"/>
    <w:rsid w:val="00CD645C"/>
    <w:rsid w:val="00CD6AAF"/>
    <w:rsid w:val="00CD6DD0"/>
    <w:rsid w:val="00CE0370"/>
    <w:rsid w:val="00CE1936"/>
    <w:rsid w:val="00CE3629"/>
    <w:rsid w:val="00CE4FAA"/>
    <w:rsid w:val="00CE5267"/>
    <w:rsid w:val="00CE6A30"/>
    <w:rsid w:val="00CE7CA3"/>
    <w:rsid w:val="00CF0F51"/>
    <w:rsid w:val="00CF3046"/>
    <w:rsid w:val="00D019B4"/>
    <w:rsid w:val="00D01BCA"/>
    <w:rsid w:val="00D02285"/>
    <w:rsid w:val="00D03581"/>
    <w:rsid w:val="00D049D0"/>
    <w:rsid w:val="00D05A28"/>
    <w:rsid w:val="00D064BC"/>
    <w:rsid w:val="00D06672"/>
    <w:rsid w:val="00D0757F"/>
    <w:rsid w:val="00D11191"/>
    <w:rsid w:val="00D112AC"/>
    <w:rsid w:val="00D1145B"/>
    <w:rsid w:val="00D13324"/>
    <w:rsid w:val="00D133B3"/>
    <w:rsid w:val="00D1378E"/>
    <w:rsid w:val="00D14311"/>
    <w:rsid w:val="00D155A1"/>
    <w:rsid w:val="00D15954"/>
    <w:rsid w:val="00D15F1E"/>
    <w:rsid w:val="00D162B6"/>
    <w:rsid w:val="00D16857"/>
    <w:rsid w:val="00D17705"/>
    <w:rsid w:val="00D20B75"/>
    <w:rsid w:val="00D21650"/>
    <w:rsid w:val="00D225BC"/>
    <w:rsid w:val="00D22AC6"/>
    <w:rsid w:val="00D2371D"/>
    <w:rsid w:val="00D246F2"/>
    <w:rsid w:val="00D25002"/>
    <w:rsid w:val="00D25122"/>
    <w:rsid w:val="00D25F62"/>
    <w:rsid w:val="00D2706B"/>
    <w:rsid w:val="00D274E4"/>
    <w:rsid w:val="00D30E4F"/>
    <w:rsid w:val="00D33E7B"/>
    <w:rsid w:val="00D34D69"/>
    <w:rsid w:val="00D34E56"/>
    <w:rsid w:val="00D35F12"/>
    <w:rsid w:val="00D37C8B"/>
    <w:rsid w:val="00D41428"/>
    <w:rsid w:val="00D41880"/>
    <w:rsid w:val="00D41DB9"/>
    <w:rsid w:val="00D422A5"/>
    <w:rsid w:val="00D42AAE"/>
    <w:rsid w:val="00D43251"/>
    <w:rsid w:val="00D44CC3"/>
    <w:rsid w:val="00D45AE5"/>
    <w:rsid w:val="00D46112"/>
    <w:rsid w:val="00D47BE4"/>
    <w:rsid w:val="00D47F79"/>
    <w:rsid w:val="00D5088E"/>
    <w:rsid w:val="00D52CFB"/>
    <w:rsid w:val="00D532B8"/>
    <w:rsid w:val="00D53D3D"/>
    <w:rsid w:val="00D555E7"/>
    <w:rsid w:val="00D56554"/>
    <w:rsid w:val="00D56635"/>
    <w:rsid w:val="00D5732D"/>
    <w:rsid w:val="00D602FA"/>
    <w:rsid w:val="00D60AF7"/>
    <w:rsid w:val="00D6213B"/>
    <w:rsid w:val="00D63304"/>
    <w:rsid w:val="00D6381D"/>
    <w:rsid w:val="00D641D3"/>
    <w:rsid w:val="00D642E5"/>
    <w:rsid w:val="00D705D5"/>
    <w:rsid w:val="00D71948"/>
    <w:rsid w:val="00D7312C"/>
    <w:rsid w:val="00D7357C"/>
    <w:rsid w:val="00D748B6"/>
    <w:rsid w:val="00D7520B"/>
    <w:rsid w:val="00D754A8"/>
    <w:rsid w:val="00D75650"/>
    <w:rsid w:val="00D758FC"/>
    <w:rsid w:val="00D7605F"/>
    <w:rsid w:val="00D7692F"/>
    <w:rsid w:val="00D804AA"/>
    <w:rsid w:val="00D80E3A"/>
    <w:rsid w:val="00D81C79"/>
    <w:rsid w:val="00D82BC6"/>
    <w:rsid w:val="00D86112"/>
    <w:rsid w:val="00D87EB8"/>
    <w:rsid w:val="00D9089D"/>
    <w:rsid w:val="00D90EF8"/>
    <w:rsid w:val="00D913E7"/>
    <w:rsid w:val="00D9288C"/>
    <w:rsid w:val="00D93D74"/>
    <w:rsid w:val="00D93ED0"/>
    <w:rsid w:val="00D94062"/>
    <w:rsid w:val="00D94C52"/>
    <w:rsid w:val="00D95711"/>
    <w:rsid w:val="00D97409"/>
    <w:rsid w:val="00DA0B60"/>
    <w:rsid w:val="00DA3BDE"/>
    <w:rsid w:val="00DA4B2E"/>
    <w:rsid w:val="00DA5F3D"/>
    <w:rsid w:val="00DA7D65"/>
    <w:rsid w:val="00DA7F01"/>
    <w:rsid w:val="00DB0F09"/>
    <w:rsid w:val="00DB287A"/>
    <w:rsid w:val="00DB3617"/>
    <w:rsid w:val="00DB46CE"/>
    <w:rsid w:val="00DB4DCD"/>
    <w:rsid w:val="00DB4F25"/>
    <w:rsid w:val="00DB68BA"/>
    <w:rsid w:val="00DB6F09"/>
    <w:rsid w:val="00DB7A5C"/>
    <w:rsid w:val="00DC0426"/>
    <w:rsid w:val="00DC1826"/>
    <w:rsid w:val="00DC2EFF"/>
    <w:rsid w:val="00DC2FAD"/>
    <w:rsid w:val="00DC3F71"/>
    <w:rsid w:val="00DC4AB8"/>
    <w:rsid w:val="00DC54A0"/>
    <w:rsid w:val="00DC56A1"/>
    <w:rsid w:val="00DC5B39"/>
    <w:rsid w:val="00DC6168"/>
    <w:rsid w:val="00DC72B1"/>
    <w:rsid w:val="00DD0A86"/>
    <w:rsid w:val="00DD0E45"/>
    <w:rsid w:val="00DD1725"/>
    <w:rsid w:val="00DD3355"/>
    <w:rsid w:val="00DD474F"/>
    <w:rsid w:val="00DD56F8"/>
    <w:rsid w:val="00DD76E8"/>
    <w:rsid w:val="00DD779C"/>
    <w:rsid w:val="00DE0E69"/>
    <w:rsid w:val="00DE1353"/>
    <w:rsid w:val="00DE1CAD"/>
    <w:rsid w:val="00DE29BD"/>
    <w:rsid w:val="00DE4A8B"/>
    <w:rsid w:val="00DE508C"/>
    <w:rsid w:val="00DE6789"/>
    <w:rsid w:val="00DF2305"/>
    <w:rsid w:val="00DF4B28"/>
    <w:rsid w:val="00DF6901"/>
    <w:rsid w:val="00DF7742"/>
    <w:rsid w:val="00DF78E1"/>
    <w:rsid w:val="00E00092"/>
    <w:rsid w:val="00E02BC9"/>
    <w:rsid w:val="00E03405"/>
    <w:rsid w:val="00E047CC"/>
    <w:rsid w:val="00E07424"/>
    <w:rsid w:val="00E07443"/>
    <w:rsid w:val="00E07773"/>
    <w:rsid w:val="00E11158"/>
    <w:rsid w:val="00E121B2"/>
    <w:rsid w:val="00E12715"/>
    <w:rsid w:val="00E1466D"/>
    <w:rsid w:val="00E21D14"/>
    <w:rsid w:val="00E23164"/>
    <w:rsid w:val="00E23ED0"/>
    <w:rsid w:val="00E23F67"/>
    <w:rsid w:val="00E244E0"/>
    <w:rsid w:val="00E2454A"/>
    <w:rsid w:val="00E26543"/>
    <w:rsid w:val="00E26F3E"/>
    <w:rsid w:val="00E27302"/>
    <w:rsid w:val="00E30966"/>
    <w:rsid w:val="00E318FC"/>
    <w:rsid w:val="00E32103"/>
    <w:rsid w:val="00E329FB"/>
    <w:rsid w:val="00E342B8"/>
    <w:rsid w:val="00E366B0"/>
    <w:rsid w:val="00E36921"/>
    <w:rsid w:val="00E36D43"/>
    <w:rsid w:val="00E37297"/>
    <w:rsid w:val="00E4000F"/>
    <w:rsid w:val="00E401A2"/>
    <w:rsid w:val="00E4061B"/>
    <w:rsid w:val="00E41456"/>
    <w:rsid w:val="00E414AE"/>
    <w:rsid w:val="00E41864"/>
    <w:rsid w:val="00E42373"/>
    <w:rsid w:val="00E44275"/>
    <w:rsid w:val="00E45D7E"/>
    <w:rsid w:val="00E46396"/>
    <w:rsid w:val="00E4693A"/>
    <w:rsid w:val="00E47662"/>
    <w:rsid w:val="00E47A9A"/>
    <w:rsid w:val="00E47AA5"/>
    <w:rsid w:val="00E50185"/>
    <w:rsid w:val="00E5124C"/>
    <w:rsid w:val="00E54782"/>
    <w:rsid w:val="00E5490D"/>
    <w:rsid w:val="00E5731D"/>
    <w:rsid w:val="00E60C3E"/>
    <w:rsid w:val="00E61D95"/>
    <w:rsid w:val="00E6256C"/>
    <w:rsid w:val="00E63B60"/>
    <w:rsid w:val="00E64FCA"/>
    <w:rsid w:val="00E65960"/>
    <w:rsid w:val="00E65B2D"/>
    <w:rsid w:val="00E65E93"/>
    <w:rsid w:val="00E664A8"/>
    <w:rsid w:val="00E66799"/>
    <w:rsid w:val="00E66E9B"/>
    <w:rsid w:val="00E70B25"/>
    <w:rsid w:val="00E7263E"/>
    <w:rsid w:val="00E74C1E"/>
    <w:rsid w:val="00E752AB"/>
    <w:rsid w:val="00E75E7A"/>
    <w:rsid w:val="00E761C2"/>
    <w:rsid w:val="00E77016"/>
    <w:rsid w:val="00E77F17"/>
    <w:rsid w:val="00E80A09"/>
    <w:rsid w:val="00E8189A"/>
    <w:rsid w:val="00E8230C"/>
    <w:rsid w:val="00E82903"/>
    <w:rsid w:val="00E829CC"/>
    <w:rsid w:val="00E8338F"/>
    <w:rsid w:val="00E876EC"/>
    <w:rsid w:val="00E90A09"/>
    <w:rsid w:val="00E91C6D"/>
    <w:rsid w:val="00E93294"/>
    <w:rsid w:val="00E934DE"/>
    <w:rsid w:val="00E93A1C"/>
    <w:rsid w:val="00E94B52"/>
    <w:rsid w:val="00E94BDC"/>
    <w:rsid w:val="00E94EAE"/>
    <w:rsid w:val="00E96FE9"/>
    <w:rsid w:val="00E9752A"/>
    <w:rsid w:val="00EA168E"/>
    <w:rsid w:val="00EA1C69"/>
    <w:rsid w:val="00EA1E8C"/>
    <w:rsid w:val="00EA2771"/>
    <w:rsid w:val="00EA2904"/>
    <w:rsid w:val="00EA3202"/>
    <w:rsid w:val="00EA535F"/>
    <w:rsid w:val="00EA58AB"/>
    <w:rsid w:val="00EA6F01"/>
    <w:rsid w:val="00EA70AC"/>
    <w:rsid w:val="00EB0BCC"/>
    <w:rsid w:val="00EB0EBA"/>
    <w:rsid w:val="00EB16E8"/>
    <w:rsid w:val="00EB17A4"/>
    <w:rsid w:val="00EB2508"/>
    <w:rsid w:val="00EB389B"/>
    <w:rsid w:val="00EB38E6"/>
    <w:rsid w:val="00EB3AC0"/>
    <w:rsid w:val="00EB469A"/>
    <w:rsid w:val="00EB498E"/>
    <w:rsid w:val="00EB5D96"/>
    <w:rsid w:val="00EB7F0B"/>
    <w:rsid w:val="00EC1ED7"/>
    <w:rsid w:val="00EC2D45"/>
    <w:rsid w:val="00EC6AC9"/>
    <w:rsid w:val="00ED0B45"/>
    <w:rsid w:val="00ED27FC"/>
    <w:rsid w:val="00ED2A15"/>
    <w:rsid w:val="00ED2E1D"/>
    <w:rsid w:val="00ED3315"/>
    <w:rsid w:val="00ED373D"/>
    <w:rsid w:val="00ED5BD0"/>
    <w:rsid w:val="00EE2390"/>
    <w:rsid w:val="00EE49DB"/>
    <w:rsid w:val="00EE5C83"/>
    <w:rsid w:val="00EE6601"/>
    <w:rsid w:val="00EE6C1A"/>
    <w:rsid w:val="00EE6E37"/>
    <w:rsid w:val="00EE7FDE"/>
    <w:rsid w:val="00EF0C92"/>
    <w:rsid w:val="00EF251C"/>
    <w:rsid w:val="00EF352E"/>
    <w:rsid w:val="00EF3694"/>
    <w:rsid w:val="00EF4206"/>
    <w:rsid w:val="00EF61E1"/>
    <w:rsid w:val="00EF6618"/>
    <w:rsid w:val="00EF664C"/>
    <w:rsid w:val="00F012B2"/>
    <w:rsid w:val="00F01C9A"/>
    <w:rsid w:val="00F02076"/>
    <w:rsid w:val="00F02E9A"/>
    <w:rsid w:val="00F02F84"/>
    <w:rsid w:val="00F06437"/>
    <w:rsid w:val="00F0685C"/>
    <w:rsid w:val="00F06A20"/>
    <w:rsid w:val="00F07438"/>
    <w:rsid w:val="00F11B29"/>
    <w:rsid w:val="00F12F84"/>
    <w:rsid w:val="00F13981"/>
    <w:rsid w:val="00F13D6F"/>
    <w:rsid w:val="00F146B8"/>
    <w:rsid w:val="00F16B39"/>
    <w:rsid w:val="00F16DD7"/>
    <w:rsid w:val="00F1717F"/>
    <w:rsid w:val="00F22710"/>
    <w:rsid w:val="00F22BEF"/>
    <w:rsid w:val="00F233CE"/>
    <w:rsid w:val="00F2412F"/>
    <w:rsid w:val="00F27DD0"/>
    <w:rsid w:val="00F27E6F"/>
    <w:rsid w:val="00F30A51"/>
    <w:rsid w:val="00F31E2C"/>
    <w:rsid w:val="00F33346"/>
    <w:rsid w:val="00F33D8E"/>
    <w:rsid w:val="00F35DCA"/>
    <w:rsid w:val="00F36512"/>
    <w:rsid w:val="00F36CB4"/>
    <w:rsid w:val="00F37CF6"/>
    <w:rsid w:val="00F4093E"/>
    <w:rsid w:val="00F418C5"/>
    <w:rsid w:val="00F43D98"/>
    <w:rsid w:val="00F444C9"/>
    <w:rsid w:val="00F44A2C"/>
    <w:rsid w:val="00F45C88"/>
    <w:rsid w:val="00F45EB4"/>
    <w:rsid w:val="00F46A0E"/>
    <w:rsid w:val="00F4759F"/>
    <w:rsid w:val="00F502AB"/>
    <w:rsid w:val="00F525DC"/>
    <w:rsid w:val="00F53849"/>
    <w:rsid w:val="00F5496D"/>
    <w:rsid w:val="00F54DFE"/>
    <w:rsid w:val="00F564AE"/>
    <w:rsid w:val="00F5660F"/>
    <w:rsid w:val="00F573CC"/>
    <w:rsid w:val="00F57FE6"/>
    <w:rsid w:val="00F61559"/>
    <w:rsid w:val="00F61B5D"/>
    <w:rsid w:val="00F638FE"/>
    <w:rsid w:val="00F65A2C"/>
    <w:rsid w:val="00F66295"/>
    <w:rsid w:val="00F67E37"/>
    <w:rsid w:val="00F70CA1"/>
    <w:rsid w:val="00F72336"/>
    <w:rsid w:val="00F73D4F"/>
    <w:rsid w:val="00F74EB8"/>
    <w:rsid w:val="00F76060"/>
    <w:rsid w:val="00F76D47"/>
    <w:rsid w:val="00F77A17"/>
    <w:rsid w:val="00F812EC"/>
    <w:rsid w:val="00F81965"/>
    <w:rsid w:val="00F824E8"/>
    <w:rsid w:val="00F82AF7"/>
    <w:rsid w:val="00F84651"/>
    <w:rsid w:val="00F84D05"/>
    <w:rsid w:val="00F84FA5"/>
    <w:rsid w:val="00F852D2"/>
    <w:rsid w:val="00F860B1"/>
    <w:rsid w:val="00F866BC"/>
    <w:rsid w:val="00F879C7"/>
    <w:rsid w:val="00F87D0E"/>
    <w:rsid w:val="00F905C8"/>
    <w:rsid w:val="00F92603"/>
    <w:rsid w:val="00F95581"/>
    <w:rsid w:val="00F95EF3"/>
    <w:rsid w:val="00F96493"/>
    <w:rsid w:val="00F96F94"/>
    <w:rsid w:val="00FA0176"/>
    <w:rsid w:val="00FA07A4"/>
    <w:rsid w:val="00FA08DF"/>
    <w:rsid w:val="00FA1829"/>
    <w:rsid w:val="00FA1999"/>
    <w:rsid w:val="00FA2491"/>
    <w:rsid w:val="00FA3436"/>
    <w:rsid w:val="00FA396D"/>
    <w:rsid w:val="00FA40A3"/>
    <w:rsid w:val="00FA4A43"/>
    <w:rsid w:val="00FA562E"/>
    <w:rsid w:val="00FA5979"/>
    <w:rsid w:val="00FA775B"/>
    <w:rsid w:val="00FB065E"/>
    <w:rsid w:val="00FB0A6F"/>
    <w:rsid w:val="00FB129A"/>
    <w:rsid w:val="00FB233B"/>
    <w:rsid w:val="00FB2D37"/>
    <w:rsid w:val="00FB3ECC"/>
    <w:rsid w:val="00FB4E69"/>
    <w:rsid w:val="00FB5EA1"/>
    <w:rsid w:val="00FB756D"/>
    <w:rsid w:val="00FB77CE"/>
    <w:rsid w:val="00FC0037"/>
    <w:rsid w:val="00FC2096"/>
    <w:rsid w:val="00FC27B0"/>
    <w:rsid w:val="00FC2A71"/>
    <w:rsid w:val="00FC4514"/>
    <w:rsid w:val="00FC49C5"/>
    <w:rsid w:val="00FC5AF0"/>
    <w:rsid w:val="00FC5E22"/>
    <w:rsid w:val="00FC5E59"/>
    <w:rsid w:val="00FC5FBE"/>
    <w:rsid w:val="00FC613A"/>
    <w:rsid w:val="00FC6F71"/>
    <w:rsid w:val="00FD057B"/>
    <w:rsid w:val="00FD0A41"/>
    <w:rsid w:val="00FD1E84"/>
    <w:rsid w:val="00FD286A"/>
    <w:rsid w:val="00FD2E31"/>
    <w:rsid w:val="00FD3F53"/>
    <w:rsid w:val="00FD45ED"/>
    <w:rsid w:val="00FD46F8"/>
    <w:rsid w:val="00FD47BE"/>
    <w:rsid w:val="00FD5468"/>
    <w:rsid w:val="00FD5659"/>
    <w:rsid w:val="00FD5CB5"/>
    <w:rsid w:val="00FD65EA"/>
    <w:rsid w:val="00FD6B64"/>
    <w:rsid w:val="00FD6CE7"/>
    <w:rsid w:val="00FE20FD"/>
    <w:rsid w:val="00FE272A"/>
    <w:rsid w:val="00FE30A3"/>
    <w:rsid w:val="00FE3E2F"/>
    <w:rsid w:val="00FE4094"/>
    <w:rsid w:val="00FE5A32"/>
    <w:rsid w:val="00FE5B92"/>
    <w:rsid w:val="00FE7E96"/>
    <w:rsid w:val="00FE7ED4"/>
    <w:rsid w:val="00FF0E37"/>
    <w:rsid w:val="00FF22AF"/>
    <w:rsid w:val="00FF3CEF"/>
    <w:rsid w:val="00FF61AD"/>
    <w:rsid w:val="00FF6DC7"/>
    <w:rsid w:val="00FF6E0B"/>
    <w:rsid w:val="00FF78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2E"/>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paragraph" w:styleId="Titre2">
    <w:name w:val="heading 2"/>
    <w:basedOn w:val="Normal"/>
    <w:next w:val="Normal"/>
    <w:link w:val="Titre2Car"/>
    <w:uiPriority w:val="9"/>
    <w:unhideWhenUsed/>
    <w:qFormat/>
    <w:rsid w:val="00F13981"/>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Titre3">
    <w:name w:val="heading 3"/>
    <w:basedOn w:val="Normal"/>
    <w:next w:val="Normal"/>
    <w:link w:val="Titre3Car"/>
    <w:uiPriority w:val="9"/>
    <w:semiHidden/>
    <w:unhideWhenUsed/>
    <w:qFormat/>
    <w:rsid w:val="00F13981"/>
    <w:pPr>
      <w:keepNext/>
      <w:keepLines/>
      <w:spacing w:before="40" w:after="0"/>
      <w:outlineLvl w:val="2"/>
    </w:pPr>
    <w:rPr>
      <w:rFonts w:asciiTheme="majorHAnsi" w:eastAsiaTheme="majorEastAsia" w:hAnsiTheme="majorHAnsi" w:cstheme="majorBidi"/>
      <w:color w:val="773F04"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2Car">
    <w:name w:val="Titre 2 Car"/>
    <w:basedOn w:val="Policepardfaut"/>
    <w:link w:val="Titre2"/>
    <w:uiPriority w:val="9"/>
    <w:rsid w:val="00F13981"/>
    <w:rPr>
      <w:rFonts w:asciiTheme="majorHAnsi" w:eastAsiaTheme="majorEastAsia" w:hAnsiTheme="majorHAnsi" w:cstheme="majorBidi"/>
      <w:color w:val="B35E06" w:themeColor="accent1" w:themeShade="BF"/>
      <w:sz w:val="26"/>
      <w:szCs w:val="26"/>
    </w:rPr>
  </w:style>
  <w:style w:type="character" w:customStyle="1" w:styleId="Titre3Car">
    <w:name w:val="Titre 3 Car"/>
    <w:basedOn w:val="Policepardfaut"/>
    <w:link w:val="Titre3"/>
    <w:uiPriority w:val="9"/>
    <w:semiHidden/>
    <w:rsid w:val="00F13981"/>
    <w:rPr>
      <w:rFonts w:asciiTheme="majorHAnsi" w:eastAsiaTheme="majorEastAsia" w:hAnsiTheme="majorHAnsi" w:cstheme="majorBidi"/>
      <w:color w:val="773F04" w:themeColor="accent1" w:themeShade="7F"/>
      <w:sz w:val="24"/>
      <w:szCs w:val="24"/>
    </w:rPr>
  </w:style>
  <w:style w:type="character" w:styleId="lev">
    <w:name w:val="Strong"/>
    <w:basedOn w:val="Policepardfaut"/>
    <w:uiPriority w:val="22"/>
    <w:qFormat/>
    <w:rsid w:val="00F13981"/>
    <w:rPr>
      <w:b/>
      <w:bCs/>
    </w:rPr>
  </w:style>
  <w:style w:type="character" w:styleId="Accentuation">
    <w:name w:val="Emphasis"/>
    <w:basedOn w:val="Policepardfaut"/>
    <w:uiPriority w:val="20"/>
    <w:qFormat/>
    <w:rsid w:val="00C32E1A"/>
    <w:rPr>
      <w:i/>
      <w:iCs/>
    </w:rPr>
  </w:style>
  <w:style w:type="character" w:styleId="Lienhypertexte">
    <w:name w:val="Hyperlink"/>
    <w:basedOn w:val="Policepardfaut"/>
    <w:uiPriority w:val="99"/>
    <w:unhideWhenUsed/>
    <w:rsid w:val="00C32E1A"/>
    <w:rPr>
      <w:color w:val="0000FF"/>
      <w:u w:val="single"/>
    </w:rPr>
  </w:style>
  <w:style w:type="paragraph" w:customStyle="1" w:styleId="intro">
    <w:name w:val="intro"/>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kcolor1">
    <w:name w:val="ckcolor1"/>
    <w:basedOn w:val="Policepardfaut"/>
    <w:rsid w:val="00C32E1A"/>
  </w:style>
  <w:style w:type="paragraph" w:customStyle="1" w:styleId="cate">
    <w:name w:val="cate"/>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
    <w:name w:val="hidden"/>
    <w:basedOn w:val="Policepardfaut"/>
    <w:rsid w:val="00C32E1A"/>
  </w:style>
  <w:style w:type="paragraph" w:customStyle="1" w:styleId="pre-header">
    <w:name w:val="pre-header"/>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rker">
    <w:name w:val="marker"/>
    <w:basedOn w:val="Normal"/>
    <w:rsid w:val="00A012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pub">
    <w:name w:val="datepub"/>
    <w:basedOn w:val="Normal"/>
    <w:rsid w:val="004E4E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724271"/>
    <w:rPr>
      <w:rFonts w:ascii="Garamond" w:hAnsi="Garamond" w:hint="default"/>
      <w:b w:val="0"/>
      <w:bCs w:val="0"/>
      <w:i w:val="0"/>
      <w:iCs w:val="0"/>
      <w:color w:val="000000"/>
      <w:sz w:val="24"/>
      <w:szCs w:val="24"/>
    </w:rPr>
  </w:style>
  <w:style w:type="paragraph" w:customStyle="1" w:styleId="rtejustify">
    <w:name w:val="rtejustify"/>
    <w:basedOn w:val="Normal"/>
    <w:rsid w:val="00EB250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390465456">
      <w:bodyDiv w:val="1"/>
      <w:marLeft w:val="0"/>
      <w:marRight w:val="0"/>
      <w:marTop w:val="0"/>
      <w:marBottom w:val="0"/>
      <w:divBdr>
        <w:top w:val="none" w:sz="0" w:space="0" w:color="auto"/>
        <w:left w:val="none" w:sz="0" w:space="0" w:color="auto"/>
        <w:bottom w:val="none" w:sz="0" w:space="0" w:color="auto"/>
        <w:right w:val="none" w:sz="0" w:space="0" w:color="auto"/>
      </w:divBdr>
    </w:div>
    <w:div w:id="436028129">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52942585">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470901937">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628124480">
      <w:bodyDiv w:val="1"/>
      <w:marLeft w:val="0"/>
      <w:marRight w:val="0"/>
      <w:marTop w:val="0"/>
      <w:marBottom w:val="0"/>
      <w:divBdr>
        <w:top w:val="none" w:sz="0" w:space="0" w:color="auto"/>
        <w:left w:val="none" w:sz="0" w:space="0" w:color="auto"/>
        <w:bottom w:val="none" w:sz="0" w:space="0" w:color="auto"/>
        <w:right w:val="none" w:sz="0" w:space="0" w:color="auto"/>
      </w:divBdr>
    </w:div>
    <w:div w:id="660621812">
      <w:bodyDiv w:val="1"/>
      <w:marLeft w:val="0"/>
      <w:marRight w:val="0"/>
      <w:marTop w:val="0"/>
      <w:marBottom w:val="0"/>
      <w:divBdr>
        <w:top w:val="none" w:sz="0" w:space="0" w:color="auto"/>
        <w:left w:val="none" w:sz="0" w:space="0" w:color="auto"/>
        <w:bottom w:val="none" w:sz="0" w:space="0" w:color="auto"/>
        <w:right w:val="none" w:sz="0" w:space="0" w:color="auto"/>
      </w:divBdr>
    </w:div>
    <w:div w:id="750542942">
      <w:bodyDiv w:val="1"/>
      <w:marLeft w:val="0"/>
      <w:marRight w:val="0"/>
      <w:marTop w:val="0"/>
      <w:marBottom w:val="0"/>
      <w:divBdr>
        <w:top w:val="none" w:sz="0" w:space="0" w:color="auto"/>
        <w:left w:val="none" w:sz="0" w:space="0" w:color="auto"/>
        <w:bottom w:val="none" w:sz="0" w:space="0" w:color="auto"/>
        <w:right w:val="none" w:sz="0" w:space="0" w:color="auto"/>
      </w:divBdr>
    </w:div>
    <w:div w:id="849568567">
      <w:bodyDiv w:val="1"/>
      <w:marLeft w:val="0"/>
      <w:marRight w:val="0"/>
      <w:marTop w:val="0"/>
      <w:marBottom w:val="0"/>
      <w:divBdr>
        <w:top w:val="none" w:sz="0" w:space="0" w:color="auto"/>
        <w:left w:val="none" w:sz="0" w:space="0" w:color="auto"/>
        <w:bottom w:val="none" w:sz="0" w:space="0" w:color="auto"/>
        <w:right w:val="none" w:sz="0" w:space="0" w:color="auto"/>
      </w:divBdr>
    </w:div>
    <w:div w:id="886454950">
      <w:bodyDiv w:val="1"/>
      <w:marLeft w:val="0"/>
      <w:marRight w:val="0"/>
      <w:marTop w:val="0"/>
      <w:marBottom w:val="0"/>
      <w:divBdr>
        <w:top w:val="none" w:sz="0" w:space="0" w:color="auto"/>
        <w:left w:val="none" w:sz="0" w:space="0" w:color="auto"/>
        <w:bottom w:val="none" w:sz="0" w:space="0" w:color="auto"/>
        <w:right w:val="none" w:sz="0" w:space="0" w:color="auto"/>
      </w:divBdr>
    </w:div>
    <w:div w:id="890506693">
      <w:bodyDiv w:val="1"/>
      <w:marLeft w:val="0"/>
      <w:marRight w:val="0"/>
      <w:marTop w:val="0"/>
      <w:marBottom w:val="0"/>
      <w:divBdr>
        <w:top w:val="none" w:sz="0" w:space="0" w:color="auto"/>
        <w:left w:val="none" w:sz="0" w:space="0" w:color="auto"/>
        <w:bottom w:val="none" w:sz="0" w:space="0" w:color="auto"/>
        <w:right w:val="none" w:sz="0" w:space="0" w:color="auto"/>
      </w:divBdr>
      <w:divsChild>
        <w:div w:id="1201547889">
          <w:marLeft w:val="0"/>
          <w:marRight w:val="0"/>
          <w:marTop w:val="300"/>
          <w:marBottom w:val="300"/>
          <w:divBdr>
            <w:top w:val="none" w:sz="0" w:space="0" w:color="auto"/>
            <w:left w:val="none" w:sz="0" w:space="0" w:color="auto"/>
            <w:bottom w:val="none" w:sz="0" w:space="0" w:color="auto"/>
            <w:right w:val="none" w:sz="0" w:space="0" w:color="auto"/>
          </w:divBdr>
          <w:divsChild>
            <w:div w:id="564073719">
              <w:marLeft w:val="0"/>
              <w:marRight w:val="0"/>
              <w:marTop w:val="0"/>
              <w:marBottom w:val="0"/>
              <w:divBdr>
                <w:top w:val="none" w:sz="0" w:space="0" w:color="auto"/>
                <w:left w:val="none" w:sz="0" w:space="0" w:color="auto"/>
                <w:bottom w:val="none" w:sz="0" w:space="0" w:color="auto"/>
                <w:right w:val="none" w:sz="0" w:space="0" w:color="auto"/>
              </w:divBdr>
              <w:divsChild>
                <w:div w:id="2093116077">
                  <w:marLeft w:val="0"/>
                  <w:marRight w:val="0"/>
                  <w:marTop w:val="150"/>
                  <w:marBottom w:val="0"/>
                  <w:divBdr>
                    <w:top w:val="none" w:sz="0" w:space="0" w:color="auto"/>
                    <w:left w:val="none" w:sz="0" w:space="0" w:color="auto"/>
                    <w:bottom w:val="none" w:sz="0" w:space="0" w:color="auto"/>
                    <w:right w:val="none" w:sz="0" w:space="0" w:color="auto"/>
                  </w:divBdr>
                  <w:divsChild>
                    <w:div w:id="477113604">
                      <w:marLeft w:val="0"/>
                      <w:marRight w:val="0"/>
                      <w:marTop w:val="0"/>
                      <w:marBottom w:val="0"/>
                      <w:divBdr>
                        <w:top w:val="none" w:sz="0" w:space="0" w:color="auto"/>
                        <w:left w:val="none" w:sz="0" w:space="0" w:color="auto"/>
                        <w:bottom w:val="none" w:sz="0" w:space="0" w:color="auto"/>
                        <w:right w:val="none" w:sz="0" w:space="0" w:color="auto"/>
                      </w:divBdr>
                      <w:divsChild>
                        <w:div w:id="3567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957636845">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107118493">
      <w:bodyDiv w:val="1"/>
      <w:marLeft w:val="0"/>
      <w:marRight w:val="0"/>
      <w:marTop w:val="0"/>
      <w:marBottom w:val="0"/>
      <w:divBdr>
        <w:top w:val="none" w:sz="0" w:space="0" w:color="auto"/>
        <w:left w:val="none" w:sz="0" w:space="0" w:color="auto"/>
        <w:bottom w:val="none" w:sz="0" w:space="0" w:color="auto"/>
        <w:right w:val="none" w:sz="0" w:space="0" w:color="auto"/>
      </w:divBdr>
      <w:divsChild>
        <w:div w:id="1694189671">
          <w:marLeft w:val="0"/>
          <w:marRight w:val="0"/>
          <w:marTop w:val="0"/>
          <w:marBottom w:val="0"/>
          <w:divBdr>
            <w:top w:val="none" w:sz="0" w:space="0" w:color="auto"/>
            <w:left w:val="none" w:sz="0" w:space="0" w:color="auto"/>
            <w:bottom w:val="none" w:sz="0" w:space="0" w:color="auto"/>
            <w:right w:val="none" w:sz="0" w:space="0" w:color="auto"/>
          </w:divBdr>
          <w:divsChild>
            <w:div w:id="13395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467">
      <w:bodyDiv w:val="1"/>
      <w:marLeft w:val="0"/>
      <w:marRight w:val="0"/>
      <w:marTop w:val="0"/>
      <w:marBottom w:val="0"/>
      <w:divBdr>
        <w:top w:val="none" w:sz="0" w:space="0" w:color="auto"/>
        <w:left w:val="none" w:sz="0" w:space="0" w:color="auto"/>
        <w:bottom w:val="none" w:sz="0" w:space="0" w:color="auto"/>
        <w:right w:val="none" w:sz="0" w:space="0" w:color="auto"/>
      </w:divBdr>
      <w:divsChild>
        <w:div w:id="1006400775">
          <w:marLeft w:val="0"/>
          <w:marRight w:val="0"/>
          <w:marTop w:val="0"/>
          <w:marBottom w:val="0"/>
          <w:divBdr>
            <w:top w:val="none" w:sz="0" w:space="0" w:color="auto"/>
            <w:left w:val="none" w:sz="0" w:space="0" w:color="auto"/>
            <w:bottom w:val="none" w:sz="0" w:space="0" w:color="auto"/>
            <w:right w:val="none" w:sz="0" w:space="0" w:color="auto"/>
          </w:divBdr>
          <w:divsChild>
            <w:div w:id="1971007636">
              <w:marLeft w:val="0"/>
              <w:marRight w:val="0"/>
              <w:marTop w:val="0"/>
              <w:marBottom w:val="0"/>
              <w:divBdr>
                <w:top w:val="none" w:sz="0" w:space="0" w:color="auto"/>
                <w:left w:val="none" w:sz="0" w:space="0" w:color="auto"/>
                <w:bottom w:val="none" w:sz="0" w:space="0" w:color="auto"/>
                <w:right w:val="none" w:sz="0" w:space="0" w:color="auto"/>
              </w:divBdr>
            </w:div>
          </w:divsChild>
        </w:div>
        <w:div w:id="1851944665">
          <w:marLeft w:val="0"/>
          <w:marRight w:val="0"/>
          <w:marTop w:val="0"/>
          <w:marBottom w:val="0"/>
          <w:divBdr>
            <w:top w:val="none" w:sz="0" w:space="0" w:color="auto"/>
            <w:left w:val="none" w:sz="0" w:space="0" w:color="auto"/>
            <w:bottom w:val="none" w:sz="0" w:space="0" w:color="auto"/>
            <w:right w:val="none" w:sz="0" w:space="0" w:color="auto"/>
          </w:divBdr>
          <w:divsChild>
            <w:div w:id="1039277628">
              <w:marLeft w:val="0"/>
              <w:marRight w:val="0"/>
              <w:marTop w:val="0"/>
              <w:marBottom w:val="0"/>
              <w:divBdr>
                <w:top w:val="none" w:sz="0" w:space="0" w:color="auto"/>
                <w:left w:val="none" w:sz="0" w:space="0" w:color="auto"/>
                <w:bottom w:val="none" w:sz="0" w:space="0" w:color="auto"/>
                <w:right w:val="none" w:sz="0" w:space="0" w:color="auto"/>
              </w:divBdr>
            </w:div>
          </w:divsChild>
        </w:div>
        <w:div w:id="1085108704">
          <w:marLeft w:val="0"/>
          <w:marRight w:val="0"/>
          <w:marTop w:val="0"/>
          <w:marBottom w:val="0"/>
          <w:divBdr>
            <w:top w:val="none" w:sz="0" w:space="0" w:color="auto"/>
            <w:left w:val="none" w:sz="0" w:space="0" w:color="auto"/>
            <w:bottom w:val="none" w:sz="0" w:space="0" w:color="auto"/>
            <w:right w:val="none" w:sz="0" w:space="0" w:color="auto"/>
          </w:divBdr>
          <w:divsChild>
            <w:div w:id="1760058920">
              <w:marLeft w:val="0"/>
              <w:marRight w:val="0"/>
              <w:marTop w:val="0"/>
              <w:marBottom w:val="0"/>
              <w:divBdr>
                <w:top w:val="none" w:sz="0" w:space="0" w:color="auto"/>
                <w:left w:val="none" w:sz="0" w:space="0" w:color="auto"/>
                <w:bottom w:val="none" w:sz="0" w:space="0" w:color="auto"/>
                <w:right w:val="none" w:sz="0" w:space="0" w:color="auto"/>
              </w:divBdr>
              <w:divsChild>
                <w:div w:id="608705373">
                  <w:marLeft w:val="0"/>
                  <w:marRight w:val="0"/>
                  <w:marTop w:val="0"/>
                  <w:marBottom w:val="0"/>
                  <w:divBdr>
                    <w:top w:val="none" w:sz="0" w:space="0" w:color="auto"/>
                    <w:left w:val="none" w:sz="0" w:space="0" w:color="auto"/>
                    <w:bottom w:val="none" w:sz="0" w:space="0" w:color="auto"/>
                    <w:right w:val="none" w:sz="0" w:space="0" w:color="auto"/>
                  </w:divBdr>
                </w:div>
                <w:div w:id="1511676346">
                  <w:marLeft w:val="0"/>
                  <w:marRight w:val="0"/>
                  <w:marTop w:val="0"/>
                  <w:marBottom w:val="0"/>
                  <w:divBdr>
                    <w:top w:val="none" w:sz="0" w:space="0" w:color="auto"/>
                    <w:left w:val="none" w:sz="0" w:space="0" w:color="auto"/>
                    <w:bottom w:val="none" w:sz="0" w:space="0" w:color="auto"/>
                    <w:right w:val="none" w:sz="0" w:space="0" w:color="auto"/>
                  </w:divBdr>
                  <w:divsChild>
                    <w:div w:id="18826083">
                      <w:marLeft w:val="0"/>
                      <w:marRight w:val="0"/>
                      <w:marTop w:val="0"/>
                      <w:marBottom w:val="0"/>
                      <w:divBdr>
                        <w:top w:val="none" w:sz="0" w:space="0" w:color="auto"/>
                        <w:left w:val="none" w:sz="0" w:space="0" w:color="auto"/>
                        <w:bottom w:val="none" w:sz="0" w:space="0" w:color="auto"/>
                        <w:right w:val="none" w:sz="0" w:space="0" w:color="auto"/>
                      </w:divBdr>
                      <w:divsChild>
                        <w:div w:id="598415365">
                          <w:marLeft w:val="0"/>
                          <w:marRight w:val="0"/>
                          <w:marTop w:val="0"/>
                          <w:marBottom w:val="0"/>
                          <w:divBdr>
                            <w:top w:val="none" w:sz="0" w:space="0" w:color="auto"/>
                            <w:left w:val="none" w:sz="0" w:space="0" w:color="auto"/>
                            <w:bottom w:val="none" w:sz="0" w:space="0" w:color="auto"/>
                            <w:right w:val="none" w:sz="0" w:space="0" w:color="auto"/>
                          </w:divBdr>
                          <w:divsChild>
                            <w:div w:id="970475943">
                              <w:marLeft w:val="0"/>
                              <w:marRight w:val="0"/>
                              <w:marTop w:val="0"/>
                              <w:marBottom w:val="0"/>
                              <w:divBdr>
                                <w:top w:val="none" w:sz="0" w:space="0" w:color="auto"/>
                                <w:left w:val="none" w:sz="0" w:space="0" w:color="auto"/>
                                <w:bottom w:val="none" w:sz="0" w:space="0" w:color="auto"/>
                                <w:right w:val="none" w:sz="0" w:space="0" w:color="auto"/>
                              </w:divBdr>
                              <w:divsChild>
                                <w:div w:id="390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474638718">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3434578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 w:id="19611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D6DB7-80D1-4CB7-BB09-BB9EB264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7789</Words>
  <Characters>42845</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BUDGET ECONOMIQUE EXPLORATOIRE 2021</vt:lpstr>
    </vt:vector>
  </TitlesOfParts>
  <Company>Direction de la Prévision et de la Prospective</Company>
  <LinksUpToDate>false</LinksUpToDate>
  <CharactersWithSpaces>50533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EXPLORATOIRE 2021</dc:title>
  <dc:creator>elhousni hassan-HCP</dc:creator>
  <cp:lastModifiedBy>hcp</cp:lastModifiedBy>
  <cp:revision>2</cp:revision>
  <cp:lastPrinted>2020-01-13T12:50:00Z</cp:lastPrinted>
  <dcterms:created xsi:type="dcterms:W3CDTF">2020-07-16T10:13:00Z</dcterms:created>
  <dcterms:modified xsi:type="dcterms:W3CDTF">2020-07-16T10:13:00Z</dcterms:modified>
</cp:coreProperties>
</file>