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F3" w:rsidRPr="001745B2" w:rsidRDefault="008F634E" w:rsidP="00AB3613">
      <w:pPr>
        <w:spacing w:after="120"/>
        <w:jc w:val="center"/>
        <w:rPr>
          <w:rFonts w:asciiTheme="minorBidi" w:hAnsiTheme="minorBidi" w:cstheme="minorBidi"/>
          <w:b/>
          <w:bCs/>
          <w:color w:val="632423" w:themeColor="accent2" w:themeShade="80"/>
          <w:sz w:val="24"/>
          <w:szCs w:val="24"/>
        </w:rPr>
      </w:pPr>
      <w:bookmarkStart w:id="0" w:name="_Toc144024619"/>
      <w:r w:rsidRPr="001745B2">
        <w:rPr>
          <w:rFonts w:asciiTheme="minorBidi" w:hAnsiTheme="minorBidi" w:cstheme="minorBidi"/>
          <w:b/>
          <w:bCs/>
          <w:noProof/>
          <w:color w:val="632423" w:themeColor="accent2" w:themeShade="80"/>
          <w:sz w:val="24"/>
          <w:szCs w:val="24"/>
        </w:rPr>
        <w:pict>
          <v:shapetype id="_x0000_t202" coordsize="21600,21600" o:spt="202" path="m,l,21600r21600,l21600,xe">
            <v:stroke joinstyle="miter"/>
            <v:path gradientshapeok="t" o:connecttype="rect"/>
          </v:shapetype>
          <v:shape id="_x0000_s1161" type="#_x0000_t202" style="position:absolute;left:0;text-align:left;margin-left:-6.7pt;margin-top:-20.05pt;width:297pt;height:18.75pt;z-index:251725824" stroked="f">
            <v:textbox style="mso-next-textbox:#_x0000_s1161">
              <w:txbxContent>
                <w:p w:rsidR="00AB3613" w:rsidRDefault="00AB3613" w:rsidP="00AB3613"/>
              </w:txbxContent>
            </v:textbox>
          </v:shape>
        </w:pict>
      </w:r>
      <w:r w:rsidR="001076F3" w:rsidRPr="001745B2">
        <w:rPr>
          <w:rFonts w:asciiTheme="minorBidi" w:hAnsiTheme="minorBidi" w:cstheme="minorBidi"/>
          <w:b/>
          <w:bCs/>
          <w:color w:val="632423" w:themeColor="accent2" w:themeShade="80"/>
          <w:sz w:val="24"/>
          <w:szCs w:val="24"/>
        </w:rPr>
        <w:t>ROYAUME DU MAROC</w:t>
      </w:r>
    </w:p>
    <w:p w:rsidR="001076F3" w:rsidRPr="001745B2" w:rsidRDefault="001076F3" w:rsidP="00AB3613">
      <w:pPr>
        <w:autoSpaceDE w:val="0"/>
        <w:autoSpaceDN w:val="0"/>
        <w:adjustRightInd w:val="0"/>
        <w:jc w:val="center"/>
        <w:rPr>
          <w:rFonts w:asciiTheme="minorBidi" w:hAnsiTheme="minorBidi" w:cstheme="minorBidi"/>
          <w:b/>
          <w:bCs/>
          <w:noProof/>
          <w:color w:val="632423" w:themeColor="accent2" w:themeShade="80"/>
          <w:sz w:val="32"/>
          <w:szCs w:val="32"/>
        </w:rPr>
      </w:pPr>
      <w:r w:rsidRPr="001745B2">
        <w:rPr>
          <w:rFonts w:asciiTheme="minorBidi" w:hAnsiTheme="minorBidi" w:cstheme="minorBidi"/>
          <w:b/>
          <w:bCs/>
          <w:color w:val="632423" w:themeColor="accent2" w:themeShade="80"/>
          <w:sz w:val="22"/>
          <w:szCs w:val="22"/>
        </w:rPr>
        <w:t>HAUT–COMMISSARIAT AU PLAN</w:t>
      </w:r>
    </w:p>
    <w:p w:rsidR="001076F3" w:rsidRDefault="008F634E" w:rsidP="00AB3613">
      <w:pPr>
        <w:autoSpaceDE w:val="0"/>
        <w:autoSpaceDN w:val="0"/>
        <w:adjustRightInd w:val="0"/>
        <w:jc w:val="center"/>
        <w:rPr>
          <w:rFonts w:cs="Calibri"/>
          <w:b/>
          <w:bCs/>
          <w:color w:val="632423" w:themeColor="accent2" w:themeShade="80"/>
          <w:sz w:val="40"/>
          <w:szCs w:val="40"/>
        </w:rPr>
      </w:pPr>
      <w:r w:rsidRPr="008F634E">
        <w:rPr>
          <w:rFonts w:cs="Calibri"/>
          <w:b/>
          <w:bCs/>
          <w:noProof/>
          <w:color w:val="632423" w:themeColor="accent2" w:themeShade="80"/>
          <w:sz w:val="36"/>
          <w:szCs w:val="36"/>
        </w:rPr>
        <w:pict>
          <v:shape id="_x0000_s1160" type="#_x0000_t202" style="position:absolute;left:0;text-align:left;margin-left:110.4pt;margin-top:7.15pt;width:136.5pt;height:54.4pt;z-index:251724800" stroked="f">
            <v:textbox style="mso-next-textbox:#_x0000_s1160">
              <w:txbxContent>
                <w:p w:rsidR="00AB3613" w:rsidRDefault="00AB3613" w:rsidP="00AB3613">
                  <w:r>
                    <w:rPr>
                      <w:noProof/>
                    </w:rPr>
                    <w:drawing>
                      <wp:inline distT="0" distB="0" distL="0" distR="0">
                        <wp:extent cx="1647825" cy="962025"/>
                        <wp:effectExtent l="19050" t="0" r="9525" b="0"/>
                        <wp:docPr id="1" name="Image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Grp="1" noChangeAspect="1" noChangeArrowheads="1"/>
                                </pic:cNvPicPr>
                              </pic:nvPicPr>
                              <pic:blipFill>
                                <a:blip r:embed="rId8"/>
                                <a:srcRect/>
                                <a:stretch>
                                  <a:fillRect/>
                                </a:stretch>
                              </pic:blipFill>
                              <pic:spPr bwMode="auto">
                                <a:xfrm>
                                  <a:off x="0" y="0"/>
                                  <a:ext cx="1647825" cy="962025"/>
                                </a:xfrm>
                                <a:prstGeom prst="rect">
                                  <a:avLst/>
                                </a:prstGeom>
                                <a:solidFill>
                                  <a:srgbClr val="FF6600"/>
                                </a:solidFill>
                                <a:ln w="9525">
                                  <a:noFill/>
                                  <a:miter lim="800000"/>
                                  <a:headEnd/>
                                  <a:tailEnd/>
                                </a:ln>
                              </pic:spPr>
                            </pic:pic>
                          </a:graphicData>
                        </a:graphic>
                      </wp:inline>
                    </w:drawing>
                  </w:r>
                </w:p>
              </w:txbxContent>
            </v:textbox>
          </v:shape>
        </w:pict>
      </w:r>
    </w:p>
    <w:p w:rsidR="001076F3" w:rsidRDefault="001076F3" w:rsidP="00AB3613">
      <w:pPr>
        <w:autoSpaceDE w:val="0"/>
        <w:autoSpaceDN w:val="0"/>
        <w:adjustRightInd w:val="0"/>
        <w:jc w:val="center"/>
        <w:rPr>
          <w:rFonts w:cs="Calibri"/>
          <w:b/>
          <w:bCs/>
          <w:color w:val="632423" w:themeColor="accent2" w:themeShade="80"/>
          <w:sz w:val="40"/>
          <w:szCs w:val="40"/>
        </w:rPr>
      </w:pPr>
    </w:p>
    <w:p w:rsidR="001076F3" w:rsidRDefault="001076F3" w:rsidP="00AB3613">
      <w:pPr>
        <w:autoSpaceDE w:val="0"/>
        <w:autoSpaceDN w:val="0"/>
        <w:adjustRightInd w:val="0"/>
        <w:jc w:val="center"/>
        <w:rPr>
          <w:rFonts w:cs="Calibri"/>
          <w:b/>
          <w:bCs/>
          <w:color w:val="632423" w:themeColor="accent2" w:themeShade="80"/>
          <w:sz w:val="40"/>
          <w:szCs w:val="40"/>
        </w:rPr>
      </w:pPr>
    </w:p>
    <w:p w:rsidR="001076F3" w:rsidRPr="00C938B0" w:rsidRDefault="001076F3" w:rsidP="00AB3613">
      <w:pPr>
        <w:spacing w:line="360" w:lineRule="auto"/>
        <w:jc w:val="center"/>
        <w:rPr>
          <w:b/>
          <w:bCs/>
          <w:color w:val="000000" w:themeColor="text1"/>
          <w:sz w:val="24"/>
          <w:szCs w:val="24"/>
        </w:rPr>
      </w:pPr>
    </w:p>
    <w:p w:rsidR="001076F3" w:rsidRDefault="001076F3" w:rsidP="00AB3613">
      <w:pPr>
        <w:spacing w:line="360" w:lineRule="auto"/>
        <w:jc w:val="center"/>
        <w:rPr>
          <w:b/>
          <w:bCs/>
          <w:color w:val="000000" w:themeColor="text1"/>
          <w:sz w:val="24"/>
          <w:szCs w:val="24"/>
        </w:rPr>
      </w:pPr>
    </w:p>
    <w:p w:rsidR="001745B2" w:rsidRDefault="001745B2" w:rsidP="00AB3613">
      <w:pPr>
        <w:spacing w:line="360" w:lineRule="auto"/>
        <w:jc w:val="center"/>
        <w:rPr>
          <w:b/>
          <w:bCs/>
          <w:color w:val="000000" w:themeColor="text1"/>
          <w:sz w:val="24"/>
          <w:szCs w:val="24"/>
        </w:rPr>
      </w:pPr>
    </w:p>
    <w:p w:rsidR="001745B2" w:rsidRDefault="001745B2" w:rsidP="00AB3613">
      <w:pPr>
        <w:spacing w:line="360" w:lineRule="auto"/>
        <w:jc w:val="center"/>
        <w:rPr>
          <w:b/>
          <w:bCs/>
          <w:color w:val="000000" w:themeColor="text1"/>
          <w:sz w:val="24"/>
          <w:szCs w:val="24"/>
        </w:rPr>
      </w:pPr>
    </w:p>
    <w:p w:rsidR="001745B2" w:rsidRPr="00C938B0" w:rsidRDefault="001745B2" w:rsidP="00AB3613">
      <w:pPr>
        <w:spacing w:line="360" w:lineRule="auto"/>
        <w:jc w:val="center"/>
        <w:rPr>
          <w:b/>
          <w:bCs/>
          <w:color w:val="000000" w:themeColor="text1"/>
          <w:sz w:val="24"/>
          <w:szCs w:val="24"/>
        </w:rPr>
      </w:pPr>
    </w:p>
    <w:p w:rsidR="001076F3" w:rsidRPr="00C938B0" w:rsidRDefault="001076F3" w:rsidP="00AB3613">
      <w:pPr>
        <w:spacing w:line="360" w:lineRule="auto"/>
        <w:jc w:val="center"/>
        <w:rPr>
          <w:b/>
          <w:bCs/>
          <w:color w:val="000000" w:themeColor="text1"/>
          <w:sz w:val="24"/>
          <w:szCs w:val="24"/>
        </w:rPr>
      </w:pPr>
    </w:p>
    <w:p w:rsidR="001076F3" w:rsidRDefault="001076F3" w:rsidP="00AB3613">
      <w:pPr>
        <w:spacing w:before="240"/>
        <w:ind w:left="221"/>
        <w:jc w:val="center"/>
        <w:rPr>
          <w:rFonts w:asciiTheme="minorBidi" w:hAnsiTheme="minorBidi" w:cstheme="minorBidi"/>
          <w:b/>
          <w:bCs/>
          <w:color w:val="943634" w:themeColor="accent2" w:themeShade="BF"/>
          <w:sz w:val="40"/>
          <w:szCs w:val="40"/>
        </w:rPr>
      </w:pPr>
      <w:r w:rsidRPr="00776819">
        <w:rPr>
          <w:rFonts w:asciiTheme="minorBidi" w:hAnsiTheme="minorBidi" w:cstheme="minorBidi"/>
          <w:b/>
          <w:bCs/>
          <w:color w:val="943634" w:themeColor="accent2" w:themeShade="BF"/>
          <w:sz w:val="40"/>
          <w:szCs w:val="40"/>
        </w:rPr>
        <w:t>ENQUETE NATIONALE SUR</w:t>
      </w:r>
    </w:p>
    <w:p w:rsidR="001076F3" w:rsidRPr="00776819" w:rsidRDefault="001076F3" w:rsidP="00AB3613">
      <w:pPr>
        <w:spacing w:before="240"/>
        <w:ind w:left="221"/>
        <w:jc w:val="center"/>
        <w:rPr>
          <w:rFonts w:asciiTheme="minorBidi" w:hAnsiTheme="minorBidi" w:cstheme="minorBidi"/>
          <w:b/>
          <w:bCs/>
          <w:color w:val="943634" w:themeColor="accent2" w:themeShade="BF"/>
          <w:sz w:val="40"/>
          <w:szCs w:val="40"/>
        </w:rPr>
      </w:pPr>
      <w:r w:rsidRPr="00776819">
        <w:rPr>
          <w:rFonts w:asciiTheme="minorBidi" w:hAnsiTheme="minorBidi" w:cstheme="minorBidi"/>
          <w:b/>
          <w:bCs/>
          <w:color w:val="943634" w:themeColor="accent2" w:themeShade="BF"/>
          <w:sz w:val="40"/>
          <w:szCs w:val="40"/>
        </w:rPr>
        <w:t xml:space="preserve"> LE SECTEUR INFORMEL </w:t>
      </w:r>
    </w:p>
    <w:p w:rsidR="001076F3" w:rsidRPr="00776819" w:rsidRDefault="001076F3" w:rsidP="00AB3613">
      <w:pPr>
        <w:ind w:left="221"/>
        <w:jc w:val="center"/>
        <w:rPr>
          <w:rFonts w:asciiTheme="minorBidi" w:hAnsiTheme="minorBidi" w:cstheme="minorBidi"/>
          <w:b/>
          <w:bCs/>
          <w:color w:val="943634" w:themeColor="accent2" w:themeShade="BF"/>
          <w:sz w:val="36"/>
          <w:szCs w:val="36"/>
        </w:rPr>
      </w:pPr>
    </w:p>
    <w:p w:rsidR="001076F3" w:rsidRPr="001745B2" w:rsidRDefault="001076F3" w:rsidP="00AB3613">
      <w:pPr>
        <w:ind w:left="221"/>
        <w:jc w:val="center"/>
        <w:rPr>
          <w:rFonts w:asciiTheme="minorBidi" w:hAnsiTheme="minorBidi" w:cstheme="minorBidi"/>
          <w:b/>
          <w:bCs/>
          <w:color w:val="943634" w:themeColor="accent2" w:themeShade="BF"/>
          <w:sz w:val="40"/>
          <w:szCs w:val="40"/>
        </w:rPr>
      </w:pPr>
      <w:r w:rsidRPr="001745B2">
        <w:rPr>
          <w:rFonts w:asciiTheme="minorBidi" w:hAnsiTheme="minorBidi" w:cstheme="minorBidi"/>
          <w:b/>
          <w:bCs/>
          <w:color w:val="943634" w:themeColor="accent2" w:themeShade="BF"/>
          <w:sz w:val="40"/>
          <w:szCs w:val="40"/>
        </w:rPr>
        <w:t>2006 - 2007</w:t>
      </w:r>
    </w:p>
    <w:p w:rsidR="001076F3" w:rsidRDefault="001076F3" w:rsidP="00AB3613">
      <w:pPr>
        <w:spacing w:line="360" w:lineRule="auto"/>
        <w:jc w:val="center"/>
        <w:rPr>
          <w:rFonts w:asciiTheme="minorBidi" w:hAnsiTheme="minorBidi" w:cstheme="minorBidi"/>
          <w:b/>
          <w:bCs/>
          <w:color w:val="000000" w:themeColor="text1"/>
          <w:sz w:val="36"/>
          <w:szCs w:val="36"/>
        </w:rPr>
      </w:pPr>
    </w:p>
    <w:p w:rsidR="00C34F88" w:rsidRPr="00776819" w:rsidRDefault="00C34F88" w:rsidP="00AB3613">
      <w:pPr>
        <w:spacing w:line="360" w:lineRule="auto"/>
        <w:jc w:val="center"/>
        <w:rPr>
          <w:rFonts w:asciiTheme="minorBidi" w:hAnsiTheme="minorBidi" w:cstheme="minorBidi"/>
          <w:b/>
          <w:bCs/>
          <w:color w:val="000000" w:themeColor="text1"/>
          <w:sz w:val="36"/>
          <w:szCs w:val="36"/>
        </w:rPr>
      </w:pPr>
    </w:p>
    <w:p w:rsidR="001076F3" w:rsidRPr="00776819" w:rsidRDefault="001076F3" w:rsidP="00AB3613">
      <w:pPr>
        <w:spacing w:line="360" w:lineRule="auto"/>
        <w:rPr>
          <w:rFonts w:asciiTheme="minorBidi" w:hAnsiTheme="minorBidi" w:cstheme="minorBidi"/>
          <w:b/>
          <w:bCs/>
          <w:color w:val="000000" w:themeColor="text1"/>
          <w:sz w:val="24"/>
          <w:szCs w:val="24"/>
        </w:rPr>
      </w:pPr>
    </w:p>
    <w:p w:rsidR="001076F3" w:rsidRPr="00776819" w:rsidRDefault="001076F3" w:rsidP="00AB3613">
      <w:pPr>
        <w:spacing w:line="360" w:lineRule="auto"/>
        <w:jc w:val="center"/>
        <w:rPr>
          <w:rFonts w:asciiTheme="minorBidi" w:hAnsiTheme="minorBidi" w:cstheme="minorBidi"/>
          <w:b/>
          <w:bCs/>
          <w:i/>
          <w:iCs/>
          <w:color w:val="943634" w:themeColor="accent2" w:themeShade="BF"/>
          <w:sz w:val="32"/>
          <w:szCs w:val="32"/>
        </w:rPr>
      </w:pPr>
      <w:r w:rsidRPr="00776819">
        <w:rPr>
          <w:rFonts w:asciiTheme="minorBidi" w:hAnsiTheme="minorBidi" w:cstheme="minorBidi"/>
          <w:b/>
          <w:bCs/>
          <w:i/>
          <w:iCs/>
          <w:color w:val="943634" w:themeColor="accent2" w:themeShade="BF"/>
          <w:sz w:val="32"/>
          <w:szCs w:val="32"/>
        </w:rPr>
        <w:t>RAPPORT DE SYNTHESE</w:t>
      </w:r>
    </w:p>
    <w:p w:rsidR="001076F3" w:rsidRDefault="001076F3" w:rsidP="00AB3613">
      <w:pPr>
        <w:spacing w:line="360" w:lineRule="auto"/>
        <w:jc w:val="center"/>
        <w:rPr>
          <w:rFonts w:asciiTheme="minorBidi" w:hAnsiTheme="minorBidi" w:cstheme="minorBidi"/>
          <w:b/>
          <w:bCs/>
          <w:i/>
          <w:iCs/>
          <w:color w:val="000000" w:themeColor="text1"/>
          <w:sz w:val="24"/>
          <w:szCs w:val="24"/>
        </w:rPr>
      </w:pPr>
    </w:p>
    <w:p w:rsidR="00C34F88" w:rsidRDefault="00C34F88" w:rsidP="00AB3613">
      <w:pPr>
        <w:spacing w:line="360" w:lineRule="auto"/>
        <w:jc w:val="center"/>
        <w:rPr>
          <w:rFonts w:asciiTheme="minorBidi" w:hAnsiTheme="minorBidi" w:cstheme="minorBidi"/>
          <w:b/>
          <w:bCs/>
          <w:i/>
          <w:iCs/>
          <w:color w:val="000000" w:themeColor="text1"/>
          <w:sz w:val="24"/>
          <w:szCs w:val="24"/>
        </w:rPr>
      </w:pPr>
    </w:p>
    <w:p w:rsidR="00C34F88" w:rsidRPr="00776819" w:rsidRDefault="00C34F88" w:rsidP="00AB3613">
      <w:pPr>
        <w:spacing w:line="360" w:lineRule="auto"/>
        <w:jc w:val="center"/>
        <w:rPr>
          <w:rFonts w:asciiTheme="minorBidi" w:hAnsiTheme="minorBidi" w:cstheme="minorBidi"/>
          <w:b/>
          <w:bCs/>
          <w:i/>
          <w:iCs/>
          <w:color w:val="000000" w:themeColor="text1"/>
          <w:sz w:val="24"/>
          <w:szCs w:val="24"/>
        </w:rPr>
      </w:pPr>
    </w:p>
    <w:p w:rsidR="001076F3" w:rsidRDefault="001076F3" w:rsidP="00AB3613">
      <w:pPr>
        <w:spacing w:line="360" w:lineRule="auto"/>
        <w:jc w:val="center"/>
        <w:rPr>
          <w:rFonts w:asciiTheme="minorBidi" w:hAnsiTheme="minorBidi" w:cstheme="minorBidi"/>
          <w:b/>
          <w:bCs/>
          <w:i/>
          <w:iCs/>
          <w:color w:val="000000" w:themeColor="text1"/>
          <w:sz w:val="24"/>
          <w:szCs w:val="24"/>
        </w:rPr>
      </w:pPr>
    </w:p>
    <w:p w:rsidR="001076F3" w:rsidRPr="00776819" w:rsidRDefault="001076F3" w:rsidP="00AB3613">
      <w:pPr>
        <w:spacing w:line="360" w:lineRule="auto"/>
        <w:jc w:val="center"/>
        <w:rPr>
          <w:rFonts w:asciiTheme="minorBidi" w:hAnsiTheme="minorBidi" w:cstheme="minorBidi"/>
          <w:b/>
          <w:bCs/>
          <w:i/>
          <w:iCs/>
          <w:color w:val="000000" w:themeColor="text1"/>
          <w:sz w:val="24"/>
          <w:szCs w:val="24"/>
        </w:rPr>
      </w:pPr>
    </w:p>
    <w:p w:rsidR="001076F3" w:rsidRPr="001745B2" w:rsidRDefault="008F634E" w:rsidP="00AB3613">
      <w:pPr>
        <w:spacing w:line="360" w:lineRule="auto"/>
        <w:jc w:val="center"/>
        <w:rPr>
          <w:rFonts w:asciiTheme="minorBidi" w:hAnsiTheme="minorBidi" w:cstheme="minorBidi"/>
          <w:b/>
          <w:bCs/>
          <w:color w:val="943634" w:themeColor="accent2" w:themeShade="BF"/>
          <w:sz w:val="24"/>
          <w:szCs w:val="24"/>
        </w:rPr>
      </w:pPr>
      <w:r w:rsidRPr="001745B2">
        <w:rPr>
          <w:rFonts w:asciiTheme="minorBidi" w:hAnsiTheme="minorBidi" w:cstheme="minorBidi"/>
          <w:b/>
          <w:bCs/>
          <w:noProof/>
          <w:color w:val="943634" w:themeColor="accent2" w:themeShade="BF"/>
          <w:sz w:val="24"/>
          <w:szCs w:val="24"/>
        </w:rPr>
        <w:pict>
          <v:shape id="_x0000_s1166" type="#_x0000_t202" style="position:absolute;left:0;text-align:left;margin-left:155.85pt;margin-top:21.6pt;width:65.25pt;height:36.75pt;z-index:251730944" stroked="f">
            <v:textbox>
              <w:txbxContent>
                <w:p w:rsidR="00AB3613" w:rsidRDefault="00AB3613"/>
              </w:txbxContent>
            </v:textbox>
          </v:shape>
        </w:pict>
      </w:r>
      <w:r w:rsidRPr="001745B2">
        <w:rPr>
          <w:rFonts w:asciiTheme="minorBidi" w:hAnsiTheme="minorBidi" w:cstheme="minorBidi"/>
          <w:b/>
          <w:bCs/>
          <w:noProof/>
          <w:color w:val="943634" w:themeColor="accent2" w:themeShade="BF"/>
          <w:sz w:val="24"/>
          <w:szCs w:val="24"/>
        </w:rPr>
        <w:pict>
          <v:shape id="_x0000_s1162" type="#_x0000_t202" style="position:absolute;left:0;text-align:left;margin-left:187.1pt;margin-top:42.5pt;width:103.2pt;height:45pt;z-index:251726848" stroked="f">
            <v:textbox style="mso-next-textbox:#_x0000_s1162">
              <w:txbxContent>
                <w:p w:rsidR="00AB3613" w:rsidRDefault="00AB3613"/>
              </w:txbxContent>
            </v:textbox>
          </v:shape>
        </w:pict>
      </w:r>
      <w:r w:rsidR="001076F3" w:rsidRPr="001745B2">
        <w:rPr>
          <w:rFonts w:asciiTheme="minorBidi" w:hAnsiTheme="minorBidi" w:cstheme="minorBidi"/>
          <w:b/>
          <w:bCs/>
          <w:color w:val="943634" w:themeColor="accent2" w:themeShade="BF"/>
          <w:sz w:val="24"/>
          <w:szCs w:val="24"/>
        </w:rPr>
        <w:t>DIRECTION DE LA STATISTIQUE</w:t>
      </w:r>
    </w:p>
    <w:p w:rsidR="001076F3" w:rsidRDefault="008F634E">
      <w:pPr>
        <w:rPr>
          <w:b/>
          <w:bCs/>
          <w:sz w:val="24"/>
          <w:szCs w:val="24"/>
        </w:rPr>
      </w:pPr>
      <w:r>
        <w:rPr>
          <w:b/>
          <w:bCs/>
          <w:noProof/>
          <w:sz w:val="24"/>
          <w:szCs w:val="24"/>
        </w:rPr>
        <w:pict>
          <v:shape id="_x0000_s1180" type="#_x0000_t202" style="position:absolute;margin-left:138.6pt;margin-top:37.65pt;width:69.75pt;height:40.5pt;z-index:251745280" stroked="f">
            <v:textbox>
              <w:txbxContent>
                <w:p w:rsidR="00AB3613" w:rsidRDefault="00AB3613"/>
              </w:txbxContent>
            </v:textbox>
          </v:shape>
        </w:pict>
      </w:r>
      <w:r>
        <w:rPr>
          <w:b/>
          <w:bCs/>
          <w:noProof/>
          <w:sz w:val="24"/>
          <w:szCs w:val="24"/>
        </w:rPr>
        <w:pict>
          <v:shape id="_x0000_s1167" type="#_x0000_t202" style="position:absolute;margin-left:146.1pt;margin-top:571.35pt;width:92.25pt;height:72.75pt;z-index:251731968" stroked="f">
            <v:textbox>
              <w:txbxContent>
                <w:p w:rsidR="00AB3613" w:rsidRDefault="00AB3613"/>
              </w:txbxContent>
            </v:textbox>
          </v:shape>
        </w:pict>
      </w:r>
      <w:r>
        <w:rPr>
          <w:b/>
          <w:bCs/>
          <w:noProof/>
          <w:sz w:val="24"/>
          <w:szCs w:val="24"/>
        </w:rPr>
        <w:pict>
          <v:shape id="_x0000_s1163" type="#_x0000_t202" style="position:absolute;margin-left:191.6pt;margin-top:696.35pt;width:79.5pt;height:52.5pt;z-index:251727872" stroked="f">
            <v:textbox style="mso-next-textbox:#_x0000_s1163">
              <w:txbxContent>
                <w:p w:rsidR="00AB3613" w:rsidRDefault="00AB3613"/>
              </w:txbxContent>
            </v:textbox>
          </v:shape>
        </w:pict>
      </w:r>
      <w:r w:rsidR="001076F3">
        <w:rPr>
          <w:b/>
          <w:bCs/>
          <w:sz w:val="24"/>
          <w:szCs w:val="24"/>
        </w:rPr>
        <w:br w:type="page"/>
      </w:r>
    </w:p>
    <w:p w:rsidR="00C34F88" w:rsidRDefault="008F634E">
      <w:pPr>
        <w:rPr>
          <w:rFonts w:asciiTheme="majorBidi" w:hAnsiTheme="majorBidi" w:cstheme="majorBidi"/>
          <w:b/>
          <w:bCs/>
          <w:i/>
          <w:iCs/>
          <w:sz w:val="24"/>
          <w:szCs w:val="24"/>
        </w:rPr>
      </w:pPr>
      <w:r>
        <w:rPr>
          <w:rFonts w:asciiTheme="majorBidi" w:hAnsiTheme="majorBidi" w:cstheme="majorBidi"/>
          <w:b/>
          <w:bCs/>
          <w:i/>
          <w:iCs/>
          <w:noProof/>
          <w:sz w:val="24"/>
          <w:szCs w:val="24"/>
        </w:rPr>
        <w:lastRenderedPageBreak/>
        <w:pict>
          <v:shape id="_x0000_s1181" type="#_x0000_t202" style="position:absolute;margin-left:147.6pt;margin-top:574.35pt;width:87pt;height:57.75pt;z-index:251746304" stroked="f">
            <v:textbox>
              <w:txbxContent>
                <w:p w:rsidR="00AB3613" w:rsidRDefault="00AB3613"/>
              </w:txbxContent>
            </v:textbox>
          </v:shape>
        </w:pict>
      </w:r>
      <w:r w:rsidR="00C34F88">
        <w:rPr>
          <w:rFonts w:asciiTheme="majorBidi" w:hAnsiTheme="majorBidi" w:cstheme="majorBidi"/>
          <w:b/>
          <w:bCs/>
          <w:i/>
          <w:iCs/>
          <w:sz w:val="24"/>
          <w:szCs w:val="24"/>
        </w:rPr>
        <w:br w:type="page"/>
      </w:r>
    </w:p>
    <w:p w:rsidR="001076F3" w:rsidRPr="00043B05" w:rsidRDefault="001076F3" w:rsidP="00AB3613">
      <w:pPr>
        <w:spacing w:before="360" w:line="360" w:lineRule="auto"/>
        <w:jc w:val="center"/>
        <w:rPr>
          <w:rFonts w:asciiTheme="majorBidi" w:hAnsiTheme="majorBidi" w:cstheme="majorBidi"/>
          <w:b/>
          <w:bCs/>
          <w:i/>
          <w:iCs/>
          <w:sz w:val="24"/>
          <w:szCs w:val="24"/>
        </w:rPr>
      </w:pPr>
      <w:r w:rsidRPr="00043B05">
        <w:rPr>
          <w:rFonts w:asciiTheme="majorBidi" w:hAnsiTheme="majorBidi" w:cstheme="majorBidi"/>
          <w:b/>
          <w:bCs/>
          <w:i/>
          <w:iCs/>
          <w:sz w:val="24"/>
          <w:szCs w:val="24"/>
        </w:rPr>
        <w:lastRenderedPageBreak/>
        <w:t>SOMMAIRE</w:t>
      </w:r>
    </w:p>
    <w:p w:rsidR="001076F3" w:rsidRDefault="001076F3" w:rsidP="00AB3613">
      <w:pPr>
        <w:spacing w:line="320" w:lineRule="exact"/>
        <w:jc w:val="right"/>
        <w:rPr>
          <w:rFonts w:asciiTheme="majorBidi" w:hAnsiTheme="majorBidi" w:cstheme="majorBidi"/>
          <w:b/>
          <w:bCs/>
        </w:rPr>
      </w:pPr>
    </w:p>
    <w:p w:rsidR="001076F3" w:rsidRPr="00C34F88" w:rsidRDefault="001076F3" w:rsidP="00AB3613">
      <w:pPr>
        <w:spacing w:line="320" w:lineRule="exact"/>
        <w:jc w:val="right"/>
        <w:rPr>
          <w:rFonts w:asciiTheme="majorBidi" w:hAnsiTheme="majorBidi" w:cstheme="majorBidi"/>
          <w:b/>
          <w:bCs/>
          <w:i/>
          <w:iCs/>
          <w:sz w:val="22"/>
          <w:szCs w:val="22"/>
        </w:rPr>
      </w:pPr>
      <w:r w:rsidRPr="00C34F88">
        <w:rPr>
          <w:rFonts w:asciiTheme="majorBidi" w:hAnsiTheme="majorBidi" w:cstheme="majorBidi"/>
          <w:b/>
          <w:bCs/>
          <w:sz w:val="22"/>
          <w:szCs w:val="22"/>
        </w:rPr>
        <w:t>Page</w:t>
      </w:r>
    </w:p>
    <w:p w:rsidR="001076F3" w:rsidRPr="00C34F88" w:rsidRDefault="001076F3" w:rsidP="00AB3613">
      <w:pPr>
        <w:spacing w:line="320" w:lineRule="exact"/>
        <w:jc w:val="right"/>
        <w:rPr>
          <w:rFonts w:asciiTheme="majorBidi" w:hAnsiTheme="majorBidi" w:cstheme="majorBidi"/>
          <w:b/>
          <w:bCs/>
          <w:i/>
          <w:iCs/>
          <w:sz w:val="22"/>
          <w:szCs w:val="22"/>
        </w:rPr>
      </w:pPr>
    </w:p>
    <w:p w:rsidR="001076F3" w:rsidRPr="00C34F88" w:rsidRDefault="001076F3" w:rsidP="00AB3613">
      <w:pPr>
        <w:tabs>
          <w:tab w:val="right" w:pos="567"/>
          <w:tab w:val="left" w:leader="underscore" w:pos="6804"/>
        </w:tabs>
        <w:spacing w:line="280" w:lineRule="exact"/>
        <w:jc w:val="both"/>
        <w:rPr>
          <w:b/>
          <w:bCs/>
          <w:caps/>
          <w:sz w:val="22"/>
          <w:szCs w:val="22"/>
        </w:rPr>
      </w:pPr>
      <w:r w:rsidRPr="00C34F88">
        <w:rPr>
          <w:b/>
          <w:bCs/>
          <w:sz w:val="22"/>
          <w:szCs w:val="22"/>
        </w:rPr>
        <w:t>AVANT PROPOS</w:t>
      </w:r>
      <w:r w:rsidRPr="00C34F88">
        <w:rPr>
          <w:b/>
          <w:bCs/>
          <w:caps/>
          <w:sz w:val="22"/>
          <w:szCs w:val="22"/>
        </w:rPr>
        <w:t xml:space="preserve"> </w:t>
      </w:r>
      <w:r w:rsidRPr="00C34F88">
        <w:rPr>
          <w:caps/>
          <w:sz w:val="22"/>
          <w:szCs w:val="22"/>
        </w:rPr>
        <w:tab/>
        <w:t xml:space="preserve">   </w:t>
      </w:r>
      <w:r w:rsidRPr="00C34F88">
        <w:rPr>
          <w:b/>
          <w:bCs/>
          <w:caps/>
          <w:sz w:val="22"/>
          <w:szCs w:val="22"/>
        </w:rPr>
        <w:t>19</w:t>
      </w:r>
    </w:p>
    <w:p w:rsidR="001076F3" w:rsidRPr="00C34F88" w:rsidRDefault="001076F3" w:rsidP="00AB3613">
      <w:pPr>
        <w:tabs>
          <w:tab w:val="right" w:pos="567"/>
          <w:tab w:val="left" w:leader="underscore" w:pos="6804"/>
          <w:tab w:val="right" w:leader="underscore" w:pos="9072"/>
        </w:tabs>
        <w:spacing w:line="280" w:lineRule="exact"/>
        <w:jc w:val="both"/>
        <w:rPr>
          <w:caps/>
          <w:sz w:val="22"/>
          <w:szCs w:val="22"/>
        </w:rPr>
      </w:pP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r w:rsidRPr="00C34F88">
        <w:rPr>
          <w:b/>
          <w:bCs/>
          <w:caps/>
          <w:sz w:val="22"/>
          <w:szCs w:val="22"/>
        </w:rPr>
        <w:t xml:space="preserve">premiere partie : ANALYSE STATISTIQUE </w:t>
      </w:r>
      <w:r w:rsidRPr="00C34F88">
        <w:rPr>
          <w:caps/>
          <w:sz w:val="22"/>
          <w:szCs w:val="22"/>
        </w:rPr>
        <w:tab/>
        <w:t xml:space="preserve">   </w:t>
      </w:r>
      <w:r w:rsidRPr="00C34F88">
        <w:rPr>
          <w:b/>
          <w:bCs/>
          <w:caps/>
          <w:sz w:val="22"/>
          <w:szCs w:val="22"/>
        </w:rPr>
        <w:t>23</w:t>
      </w:r>
    </w:p>
    <w:p w:rsidR="001076F3" w:rsidRPr="00C34F88" w:rsidRDefault="001076F3" w:rsidP="00AB3613">
      <w:pPr>
        <w:tabs>
          <w:tab w:val="right" w:pos="567"/>
          <w:tab w:val="left" w:leader="underscore" w:pos="6804"/>
          <w:tab w:val="right" w:leader="underscore" w:pos="9072"/>
        </w:tabs>
        <w:spacing w:line="280" w:lineRule="exact"/>
        <w:jc w:val="both"/>
        <w:rPr>
          <w:caps/>
          <w:sz w:val="22"/>
          <w:szCs w:val="22"/>
        </w:rPr>
      </w:pP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r w:rsidRPr="00C34F88">
        <w:rPr>
          <w:b/>
          <w:bCs/>
          <w:caps/>
          <w:sz w:val="22"/>
          <w:szCs w:val="22"/>
        </w:rPr>
        <w:t xml:space="preserve">Caractéristiques des unités de production </w:t>
      </w: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r w:rsidRPr="00C34F88">
        <w:rPr>
          <w:b/>
          <w:bCs/>
          <w:caps/>
          <w:sz w:val="22"/>
          <w:szCs w:val="22"/>
        </w:rPr>
        <w:t xml:space="preserve">informelles </w:t>
      </w:r>
      <w:r w:rsidRPr="00C34F88">
        <w:rPr>
          <w:caps/>
          <w:sz w:val="22"/>
          <w:szCs w:val="22"/>
        </w:rPr>
        <w:tab/>
        <w:t xml:space="preserve">   </w:t>
      </w:r>
      <w:r w:rsidRPr="00C34F88">
        <w:rPr>
          <w:b/>
          <w:bCs/>
          <w:caps/>
          <w:sz w:val="22"/>
          <w:szCs w:val="22"/>
        </w:rPr>
        <w:t>25</w:t>
      </w: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p>
    <w:p w:rsidR="001076F3" w:rsidRPr="00C34F88" w:rsidRDefault="001076F3" w:rsidP="007C4CCA">
      <w:pPr>
        <w:pStyle w:val="Paragraphedeliste"/>
        <w:numPr>
          <w:ilvl w:val="0"/>
          <w:numId w:val="7"/>
        </w:numPr>
        <w:tabs>
          <w:tab w:val="right" w:pos="567"/>
          <w:tab w:val="left" w:leader="underscore" w:pos="6804"/>
          <w:tab w:val="right" w:leader="underscore" w:pos="9072"/>
        </w:tabs>
        <w:spacing w:line="240" w:lineRule="exact"/>
        <w:jc w:val="both"/>
        <w:rPr>
          <w:sz w:val="22"/>
          <w:szCs w:val="22"/>
        </w:rPr>
      </w:pPr>
      <w:r w:rsidRPr="00C34F88">
        <w:rPr>
          <w:sz w:val="22"/>
          <w:szCs w:val="22"/>
        </w:rPr>
        <w:t>Evolution du nombre des unités de production informelles</w:t>
      </w:r>
      <w:r w:rsidRPr="00C34F88">
        <w:rPr>
          <w:sz w:val="22"/>
          <w:szCs w:val="22"/>
        </w:rPr>
        <w:tab/>
        <w:t xml:space="preserve">   25</w:t>
      </w:r>
    </w:p>
    <w:p w:rsidR="001076F3" w:rsidRPr="00C34F88" w:rsidRDefault="001076F3" w:rsidP="00AB3613">
      <w:pPr>
        <w:tabs>
          <w:tab w:val="right" w:pos="567"/>
          <w:tab w:val="left" w:leader="underscore" w:pos="6804"/>
          <w:tab w:val="right" w:leader="underscore" w:pos="9072"/>
        </w:tabs>
        <w:spacing w:line="200" w:lineRule="exact"/>
        <w:ind w:left="360"/>
        <w:jc w:val="both"/>
        <w:rPr>
          <w:sz w:val="22"/>
          <w:szCs w:val="22"/>
        </w:rPr>
      </w:pPr>
    </w:p>
    <w:p w:rsidR="001076F3" w:rsidRPr="00C34F88" w:rsidRDefault="001076F3" w:rsidP="007C4CCA">
      <w:pPr>
        <w:pStyle w:val="Paragraphedeliste"/>
        <w:numPr>
          <w:ilvl w:val="0"/>
          <w:numId w:val="7"/>
        </w:numPr>
        <w:tabs>
          <w:tab w:val="right" w:pos="567"/>
          <w:tab w:val="left" w:leader="underscore" w:pos="6804"/>
          <w:tab w:val="right" w:leader="underscore" w:pos="9072"/>
        </w:tabs>
        <w:spacing w:line="240" w:lineRule="exact"/>
        <w:jc w:val="both"/>
        <w:rPr>
          <w:sz w:val="22"/>
          <w:szCs w:val="22"/>
        </w:rPr>
      </w:pPr>
      <w:r w:rsidRPr="00C34F88">
        <w:rPr>
          <w:sz w:val="22"/>
          <w:szCs w:val="22"/>
        </w:rPr>
        <w:t xml:space="preserve">Caractéristiques des unités de production informelles </w:t>
      </w:r>
      <w:r w:rsidRPr="00C34F88">
        <w:rPr>
          <w:sz w:val="22"/>
          <w:szCs w:val="22"/>
        </w:rPr>
        <w:tab/>
        <w:t xml:space="preserve">   27</w:t>
      </w:r>
    </w:p>
    <w:p w:rsidR="001076F3" w:rsidRPr="00C34F88" w:rsidRDefault="001076F3" w:rsidP="00AB3613">
      <w:pPr>
        <w:tabs>
          <w:tab w:val="right" w:pos="567"/>
          <w:tab w:val="left" w:leader="underscore" w:pos="6804"/>
          <w:tab w:val="right" w:leader="underscore" w:pos="9072"/>
        </w:tabs>
        <w:spacing w:line="240" w:lineRule="exact"/>
        <w:ind w:left="284"/>
        <w:jc w:val="both"/>
        <w:rPr>
          <w:sz w:val="22"/>
          <w:szCs w:val="22"/>
        </w:rPr>
      </w:pPr>
    </w:p>
    <w:p w:rsidR="001076F3" w:rsidRPr="00C34F88" w:rsidRDefault="001076F3" w:rsidP="007C4CCA">
      <w:pPr>
        <w:pStyle w:val="Paragraphedeliste"/>
        <w:numPr>
          <w:ilvl w:val="0"/>
          <w:numId w:val="7"/>
        </w:numPr>
        <w:tabs>
          <w:tab w:val="right" w:pos="567"/>
          <w:tab w:val="left" w:leader="underscore" w:pos="6804"/>
          <w:tab w:val="right" w:leader="underscore" w:pos="9072"/>
        </w:tabs>
        <w:spacing w:line="240" w:lineRule="exact"/>
        <w:jc w:val="both"/>
        <w:rPr>
          <w:sz w:val="22"/>
          <w:szCs w:val="22"/>
        </w:rPr>
      </w:pPr>
      <w:r w:rsidRPr="00C34F88">
        <w:rPr>
          <w:sz w:val="22"/>
          <w:szCs w:val="22"/>
        </w:rPr>
        <w:t>Conditions de création des unités de production informelles</w:t>
      </w:r>
      <w:r w:rsidRPr="00C34F88">
        <w:rPr>
          <w:sz w:val="22"/>
          <w:szCs w:val="22"/>
        </w:rPr>
        <w:tab/>
        <w:t xml:space="preserve">   32</w:t>
      </w: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r w:rsidRPr="00C34F88">
        <w:rPr>
          <w:b/>
          <w:bCs/>
          <w:caps/>
          <w:sz w:val="22"/>
          <w:szCs w:val="22"/>
        </w:rPr>
        <w:t xml:space="preserve">Caractéristiques des ménages propriétaires </w:t>
      </w: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r w:rsidRPr="00C34F88">
        <w:rPr>
          <w:b/>
          <w:bCs/>
          <w:caps/>
          <w:sz w:val="22"/>
          <w:szCs w:val="22"/>
        </w:rPr>
        <w:t>des unités de production informelles</w:t>
      </w:r>
      <w:r w:rsidRPr="00C34F88">
        <w:rPr>
          <w:caps/>
          <w:sz w:val="22"/>
          <w:szCs w:val="22"/>
        </w:rPr>
        <w:tab/>
        <w:t xml:space="preserve">   </w:t>
      </w:r>
      <w:r w:rsidRPr="00C34F88">
        <w:rPr>
          <w:b/>
          <w:bCs/>
          <w:caps/>
          <w:sz w:val="22"/>
          <w:szCs w:val="22"/>
        </w:rPr>
        <w:t>35</w:t>
      </w: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p>
    <w:p w:rsidR="001076F3" w:rsidRPr="00C34F88" w:rsidRDefault="001076F3" w:rsidP="007C4CCA">
      <w:pPr>
        <w:pStyle w:val="Paragraphedeliste"/>
        <w:numPr>
          <w:ilvl w:val="0"/>
          <w:numId w:val="24"/>
        </w:numPr>
        <w:tabs>
          <w:tab w:val="right" w:pos="567"/>
          <w:tab w:val="left" w:leader="underscore" w:pos="6804"/>
          <w:tab w:val="right" w:leader="underscore" w:pos="9072"/>
        </w:tabs>
        <w:spacing w:line="280" w:lineRule="exact"/>
        <w:jc w:val="both"/>
        <w:rPr>
          <w:sz w:val="22"/>
          <w:szCs w:val="22"/>
        </w:rPr>
      </w:pPr>
      <w:r w:rsidRPr="00C34F88">
        <w:rPr>
          <w:sz w:val="22"/>
          <w:szCs w:val="22"/>
        </w:rPr>
        <w:t xml:space="preserve"> Caractéristiques démographiques des ménages propriétaires </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r w:rsidRPr="00C34F88">
        <w:rPr>
          <w:sz w:val="22"/>
          <w:szCs w:val="22"/>
        </w:rPr>
        <w:t xml:space="preserve">     </w:t>
      </w:r>
      <w:proofErr w:type="gramStart"/>
      <w:r w:rsidRPr="00C34F88">
        <w:rPr>
          <w:sz w:val="22"/>
          <w:szCs w:val="22"/>
        </w:rPr>
        <w:t>des</w:t>
      </w:r>
      <w:proofErr w:type="gramEnd"/>
      <w:r w:rsidRPr="00C34F88">
        <w:rPr>
          <w:sz w:val="22"/>
          <w:szCs w:val="22"/>
        </w:rPr>
        <w:t xml:space="preserve"> unités de production informelles</w:t>
      </w:r>
      <w:r w:rsidRPr="00C34F88">
        <w:rPr>
          <w:sz w:val="22"/>
          <w:szCs w:val="22"/>
        </w:rPr>
        <w:tab/>
        <w:t xml:space="preserve">   35</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p>
    <w:p w:rsidR="001076F3" w:rsidRPr="00C34F88" w:rsidRDefault="001076F3" w:rsidP="007C4CCA">
      <w:pPr>
        <w:pStyle w:val="Paragraphedeliste"/>
        <w:numPr>
          <w:ilvl w:val="0"/>
          <w:numId w:val="24"/>
        </w:numPr>
        <w:tabs>
          <w:tab w:val="right" w:pos="567"/>
          <w:tab w:val="left" w:leader="underscore" w:pos="6804"/>
          <w:tab w:val="right" w:leader="underscore" w:pos="9072"/>
        </w:tabs>
        <w:spacing w:line="280" w:lineRule="exact"/>
        <w:jc w:val="both"/>
        <w:rPr>
          <w:sz w:val="22"/>
          <w:szCs w:val="22"/>
        </w:rPr>
      </w:pPr>
      <w:r w:rsidRPr="00C34F88">
        <w:rPr>
          <w:sz w:val="22"/>
          <w:szCs w:val="22"/>
        </w:rPr>
        <w:t xml:space="preserve"> Statut de propriété du logement des ménages propriétaires</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r w:rsidRPr="00C34F88">
        <w:rPr>
          <w:sz w:val="22"/>
          <w:szCs w:val="22"/>
        </w:rPr>
        <w:t xml:space="preserve">     </w:t>
      </w:r>
      <w:proofErr w:type="gramStart"/>
      <w:r w:rsidRPr="00C34F88">
        <w:rPr>
          <w:sz w:val="22"/>
          <w:szCs w:val="22"/>
        </w:rPr>
        <w:t>des</w:t>
      </w:r>
      <w:proofErr w:type="gramEnd"/>
      <w:r w:rsidRPr="00C34F88">
        <w:rPr>
          <w:sz w:val="22"/>
          <w:szCs w:val="22"/>
        </w:rPr>
        <w:t xml:space="preserve"> unités de production informelles</w:t>
      </w:r>
      <w:r w:rsidRPr="00C34F88">
        <w:rPr>
          <w:sz w:val="22"/>
          <w:szCs w:val="22"/>
        </w:rPr>
        <w:tab/>
        <w:t xml:space="preserve">   37</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p>
    <w:p w:rsidR="001076F3" w:rsidRPr="00C34F88" w:rsidRDefault="001076F3" w:rsidP="007C4CCA">
      <w:pPr>
        <w:pStyle w:val="Paragraphedeliste"/>
        <w:numPr>
          <w:ilvl w:val="0"/>
          <w:numId w:val="24"/>
        </w:numPr>
        <w:tabs>
          <w:tab w:val="right" w:pos="567"/>
          <w:tab w:val="left" w:leader="underscore" w:pos="6804"/>
          <w:tab w:val="right" w:leader="underscore" w:pos="9072"/>
        </w:tabs>
        <w:spacing w:line="280" w:lineRule="exact"/>
        <w:jc w:val="both"/>
        <w:rPr>
          <w:sz w:val="22"/>
          <w:szCs w:val="22"/>
        </w:rPr>
      </w:pPr>
      <w:r w:rsidRPr="00C34F88">
        <w:rPr>
          <w:sz w:val="22"/>
          <w:szCs w:val="22"/>
        </w:rPr>
        <w:t xml:space="preserve"> Sexe et âge des chefs de ménages  propriétaires des unités</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r w:rsidRPr="00C34F88">
        <w:rPr>
          <w:sz w:val="22"/>
          <w:szCs w:val="22"/>
        </w:rPr>
        <w:t xml:space="preserve">     </w:t>
      </w:r>
      <w:proofErr w:type="gramStart"/>
      <w:r w:rsidRPr="00C34F88">
        <w:rPr>
          <w:sz w:val="22"/>
          <w:szCs w:val="22"/>
        </w:rPr>
        <w:t>de</w:t>
      </w:r>
      <w:proofErr w:type="gramEnd"/>
      <w:r w:rsidRPr="00C34F88">
        <w:rPr>
          <w:sz w:val="22"/>
          <w:szCs w:val="22"/>
        </w:rPr>
        <w:t xml:space="preserve"> production informelles  </w:t>
      </w:r>
      <w:r w:rsidRPr="00C34F88">
        <w:rPr>
          <w:sz w:val="22"/>
          <w:szCs w:val="22"/>
        </w:rPr>
        <w:tab/>
        <w:t xml:space="preserve">   38</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r w:rsidRPr="00C34F88">
        <w:rPr>
          <w:b/>
          <w:bCs/>
          <w:caps/>
          <w:sz w:val="22"/>
          <w:szCs w:val="22"/>
        </w:rPr>
        <w:t>L’emploi dans le secteur informel</w:t>
      </w:r>
      <w:r w:rsidRPr="00C34F88">
        <w:rPr>
          <w:caps/>
          <w:sz w:val="22"/>
          <w:szCs w:val="22"/>
        </w:rPr>
        <w:tab/>
        <w:t xml:space="preserve">   </w:t>
      </w:r>
      <w:r w:rsidRPr="00C34F88">
        <w:rPr>
          <w:b/>
          <w:bCs/>
          <w:caps/>
          <w:sz w:val="22"/>
          <w:szCs w:val="22"/>
        </w:rPr>
        <w:t>39</w:t>
      </w:r>
    </w:p>
    <w:p w:rsidR="001076F3" w:rsidRPr="00C34F88" w:rsidRDefault="001076F3" w:rsidP="00AB3613">
      <w:pPr>
        <w:tabs>
          <w:tab w:val="right" w:pos="567"/>
          <w:tab w:val="left" w:leader="underscore" w:pos="6804"/>
          <w:tab w:val="right" w:leader="underscore" w:pos="9072"/>
        </w:tabs>
        <w:spacing w:line="280" w:lineRule="exact"/>
        <w:jc w:val="both"/>
        <w:rPr>
          <w:b/>
          <w:bCs/>
          <w:caps/>
          <w:sz w:val="22"/>
          <w:szCs w:val="22"/>
        </w:rPr>
      </w:pPr>
    </w:p>
    <w:p w:rsidR="001076F3" w:rsidRPr="00C34F88" w:rsidRDefault="001076F3" w:rsidP="007C4CCA">
      <w:pPr>
        <w:pStyle w:val="Paragraphedeliste"/>
        <w:numPr>
          <w:ilvl w:val="0"/>
          <w:numId w:val="25"/>
        </w:numPr>
        <w:tabs>
          <w:tab w:val="right" w:pos="567"/>
          <w:tab w:val="left" w:leader="underscore" w:pos="6804"/>
          <w:tab w:val="right" w:leader="underscore" w:pos="9072"/>
        </w:tabs>
        <w:spacing w:line="280" w:lineRule="exact"/>
        <w:jc w:val="both"/>
        <w:rPr>
          <w:sz w:val="22"/>
          <w:szCs w:val="22"/>
        </w:rPr>
      </w:pPr>
      <w:r w:rsidRPr="00C34F88">
        <w:rPr>
          <w:sz w:val="22"/>
          <w:szCs w:val="22"/>
        </w:rPr>
        <w:t xml:space="preserve"> Contribution du secteur informel au marché de travail</w:t>
      </w:r>
      <w:r w:rsidRPr="00C34F88">
        <w:rPr>
          <w:sz w:val="22"/>
          <w:szCs w:val="22"/>
        </w:rPr>
        <w:tab/>
        <w:t xml:space="preserve">   39</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p>
    <w:p w:rsidR="001076F3" w:rsidRPr="00C34F88" w:rsidRDefault="001076F3" w:rsidP="007C4CCA">
      <w:pPr>
        <w:pStyle w:val="Paragraphedeliste"/>
        <w:numPr>
          <w:ilvl w:val="0"/>
          <w:numId w:val="25"/>
        </w:numPr>
        <w:tabs>
          <w:tab w:val="right" w:pos="567"/>
          <w:tab w:val="left" w:leader="underscore" w:pos="6804"/>
          <w:tab w:val="right" w:leader="underscore" w:pos="9072"/>
        </w:tabs>
        <w:spacing w:line="280" w:lineRule="exact"/>
        <w:jc w:val="both"/>
        <w:rPr>
          <w:sz w:val="22"/>
          <w:szCs w:val="22"/>
        </w:rPr>
      </w:pPr>
      <w:r w:rsidRPr="00C34F88">
        <w:rPr>
          <w:sz w:val="22"/>
          <w:szCs w:val="22"/>
        </w:rPr>
        <w:t xml:space="preserve"> Population active occupée du secteur informel : caractéristiques</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r w:rsidRPr="00C34F88">
        <w:rPr>
          <w:sz w:val="22"/>
          <w:szCs w:val="22"/>
        </w:rPr>
        <w:t xml:space="preserve">     </w:t>
      </w:r>
      <w:proofErr w:type="gramStart"/>
      <w:r w:rsidRPr="00C34F88">
        <w:rPr>
          <w:sz w:val="22"/>
          <w:szCs w:val="22"/>
        </w:rPr>
        <w:t>et</w:t>
      </w:r>
      <w:proofErr w:type="gramEnd"/>
      <w:r w:rsidRPr="00C34F88">
        <w:rPr>
          <w:sz w:val="22"/>
          <w:szCs w:val="22"/>
        </w:rPr>
        <w:t xml:space="preserve"> évolution</w:t>
      </w:r>
      <w:r w:rsidRPr="00C34F88">
        <w:rPr>
          <w:sz w:val="22"/>
          <w:szCs w:val="22"/>
        </w:rPr>
        <w:tab/>
        <w:t xml:space="preserve">   42</w:t>
      </w:r>
    </w:p>
    <w:p w:rsidR="001076F3" w:rsidRPr="00C34F88" w:rsidRDefault="001076F3" w:rsidP="00AB3613">
      <w:pPr>
        <w:tabs>
          <w:tab w:val="right" w:pos="567"/>
          <w:tab w:val="left" w:leader="underscore" w:pos="6804"/>
          <w:tab w:val="right" w:leader="underscore" w:pos="9072"/>
        </w:tabs>
        <w:spacing w:line="280" w:lineRule="exact"/>
        <w:ind w:left="360"/>
        <w:jc w:val="both"/>
        <w:rPr>
          <w:sz w:val="22"/>
          <w:szCs w:val="22"/>
        </w:rPr>
      </w:pPr>
    </w:p>
    <w:p w:rsidR="001076F3" w:rsidRPr="00C34F88" w:rsidRDefault="001076F3" w:rsidP="00AB3613">
      <w:pPr>
        <w:tabs>
          <w:tab w:val="right" w:pos="567"/>
          <w:tab w:val="left" w:leader="underscore" w:pos="6804"/>
          <w:tab w:val="right" w:leader="underscore" w:pos="9072"/>
        </w:tabs>
        <w:spacing w:line="280" w:lineRule="exact"/>
        <w:ind w:left="708" w:firstLine="708"/>
        <w:jc w:val="both"/>
        <w:rPr>
          <w:sz w:val="22"/>
          <w:szCs w:val="22"/>
        </w:rPr>
      </w:pPr>
      <w:r w:rsidRPr="00C34F88">
        <w:rPr>
          <w:sz w:val="22"/>
          <w:szCs w:val="22"/>
        </w:rPr>
        <w:t>2.1. Caractéristiques sociodémographiques </w:t>
      </w:r>
      <w:r w:rsidRPr="00C34F88">
        <w:rPr>
          <w:sz w:val="22"/>
          <w:szCs w:val="22"/>
        </w:rPr>
        <w:tab/>
        <w:t xml:space="preserve">   42</w:t>
      </w:r>
    </w:p>
    <w:p w:rsidR="001076F3" w:rsidRPr="00C34F88" w:rsidRDefault="001076F3" w:rsidP="00AB3613">
      <w:pPr>
        <w:tabs>
          <w:tab w:val="right" w:pos="567"/>
          <w:tab w:val="left" w:leader="underscore" w:pos="6804"/>
          <w:tab w:val="right" w:leader="underscore" w:pos="9072"/>
        </w:tabs>
        <w:spacing w:line="280" w:lineRule="exact"/>
        <w:ind w:left="708" w:firstLine="708"/>
        <w:jc w:val="both"/>
        <w:rPr>
          <w:sz w:val="22"/>
          <w:szCs w:val="22"/>
        </w:rPr>
      </w:pPr>
      <w:r w:rsidRPr="00C34F88">
        <w:rPr>
          <w:sz w:val="22"/>
          <w:szCs w:val="22"/>
        </w:rPr>
        <w:t xml:space="preserve">2.2. Caractéristiques socioprofessionnelles </w:t>
      </w:r>
      <w:r w:rsidRPr="00C34F88">
        <w:rPr>
          <w:sz w:val="22"/>
          <w:szCs w:val="22"/>
        </w:rPr>
        <w:tab/>
        <w:t xml:space="preserve">   45</w:t>
      </w:r>
    </w:p>
    <w:p w:rsidR="001076F3" w:rsidRDefault="001076F3" w:rsidP="00AB3613">
      <w:pPr>
        <w:tabs>
          <w:tab w:val="right" w:pos="567"/>
          <w:tab w:val="left" w:leader="underscore" w:pos="6804"/>
          <w:tab w:val="right" w:leader="underscore" w:pos="9072"/>
        </w:tabs>
        <w:spacing w:line="320" w:lineRule="exact"/>
        <w:jc w:val="right"/>
        <w:rPr>
          <w:b/>
          <w:bCs/>
          <w:sz w:val="24"/>
          <w:szCs w:val="24"/>
        </w:rPr>
      </w:pPr>
    </w:p>
    <w:p w:rsidR="001076F3" w:rsidRDefault="001076F3" w:rsidP="00AB3613">
      <w:pPr>
        <w:tabs>
          <w:tab w:val="right" w:pos="567"/>
          <w:tab w:val="left" w:leader="underscore" w:pos="6804"/>
          <w:tab w:val="right" w:leader="underscore" w:pos="9072"/>
        </w:tabs>
        <w:spacing w:line="320" w:lineRule="exact"/>
        <w:jc w:val="right"/>
        <w:rPr>
          <w:b/>
          <w:bCs/>
          <w:sz w:val="24"/>
          <w:szCs w:val="24"/>
        </w:rPr>
      </w:pPr>
    </w:p>
    <w:p w:rsidR="001076F3" w:rsidRDefault="001076F3" w:rsidP="00AB3613">
      <w:pPr>
        <w:tabs>
          <w:tab w:val="right" w:pos="567"/>
          <w:tab w:val="left" w:leader="underscore" w:pos="6804"/>
          <w:tab w:val="right" w:leader="underscore" w:pos="9072"/>
        </w:tabs>
        <w:spacing w:line="320" w:lineRule="exact"/>
        <w:jc w:val="right"/>
        <w:rPr>
          <w:b/>
          <w:bCs/>
          <w:sz w:val="24"/>
          <w:szCs w:val="24"/>
        </w:rPr>
      </w:pPr>
    </w:p>
    <w:p w:rsidR="001076F3" w:rsidRDefault="001076F3" w:rsidP="00AB3613">
      <w:pPr>
        <w:tabs>
          <w:tab w:val="right" w:pos="567"/>
          <w:tab w:val="left" w:leader="underscore" w:pos="6804"/>
          <w:tab w:val="right" w:leader="underscore" w:pos="9072"/>
        </w:tabs>
        <w:spacing w:line="320" w:lineRule="exact"/>
        <w:jc w:val="right"/>
        <w:rPr>
          <w:b/>
          <w:bCs/>
          <w:sz w:val="24"/>
          <w:szCs w:val="24"/>
        </w:rPr>
      </w:pPr>
    </w:p>
    <w:p w:rsidR="001076F3" w:rsidRPr="00C34F88" w:rsidRDefault="001076F3" w:rsidP="00AB3613">
      <w:pPr>
        <w:tabs>
          <w:tab w:val="right" w:pos="567"/>
          <w:tab w:val="left" w:leader="underscore" w:pos="6804"/>
          <w:tab w:val="right" w:leader="underscore" w:pos="9072"/>
        </w:tabs>
        <w:spacing w:line="320" w:lineRule="exact"/>
        <w:jc w:val="right"/>
        <w:rPr>
          <w:b/>
          <w:bCs/>
          <w:sz w:val="28"/>
          <w:szCs w:val="28"/>
        </w:rPr>
      </w:pPr>
    </w:p>
    <w:p w:rsidR="001076F3" w:rsidRPr="00C34F88" w:rsidRDefault="001076F3" w:rsidP="00AB3613">
      <w:pPr>
        <w:tabs>
          <w:tab w:val="right" w:pos="567"/>
          <w:tab w:val="left" w:leader="underscore" w:pos="6804"/>
          <w:tab w:val="right" w:leader="underscore" w:pos="9072"/>
        </w:tabs>
        <w:spacing w:line="320" w:lineRule="exact"/>
        <w:jc w:val="right"/>
        <w:rPr>
          <w:b/>
          <w:bCs/>
          <w:sz w:val="22"/>
          <w:szCs w:val="22"/>
        </w:rPr>
      </w:pPr>
      <w:r w:rsidRPr="00C34F88">
        <w:rPr>
          <w:b/>
          <w:bCs/>
          <w:sz w:val="22"/>
          <w:szCs w:val="22"/>
        </w:rPr>
        <w:t>Page</w:t>
      </w:r>
    </w:p>
    <w:p w:rsidR="001076F3" w:rsidRPr="00C34F88" w:rsidRDefault="001076F3" w:rsidP="00AB3613">
      <w:pPr>
        <w:tabs>
          <w:tab w:val="right" w:pos="567"/>
          <w:tab w:val="left" w:leader="underscore" w:pos="6804"/>
          <w:tab w:val="right" w:leader="underscore" w:pos="9072"/>
        </w:tabs>
        <w:spacing w:line="320" w:lineRule="exact"/>
        <w:jc w:val="right"/>
        <w:rPr>
          <w:b/>
          <w:bCs/>
          <w:sz w:val="22"/>
          <w:szCs w:val="22"/>
        </w:rPr>
      </w:pPr>
    </w:p>
    <w:p w:rsidR="001076F3" w:rsidRPr="00C34F88" w:rsidRDefault="001076F3" w:rsidP="00AB3613">
      <w:pPr>
        <w:tabs>
          <w:tab w:val="right" w:pos="567"/>
          <w:tab w:val="left" w:leader="underscore" w:pos="6804"/>
          <w:tab w:val="right" w:leader="underscore" w:pos="9072"/>
        </w:tabs>
        <w:spacing w:line="300" w:lineRule="exact"/>
        <w:rPr>
          <w:b/>
          <w:bCs/>
          <w:caps/>
          <w:sz w:val="22"/>
          <w:szCs w:val="22"/>
        </w:rPr>
      </w:pPr>
      <w:r w:rsidRPr="00C34F88">
        <w:rPr>
          <w:b/>
          <w:bCs/>
          <w:caps/>
          <w:sz w:val="22"/>
          <w:szCs w:val="22"/>
        </w:rPr>
        <w:t xml:space="preserve">Chiffre d’affaires du secteur informel : niveau </w:t>
      </w:r>
    </w:p>
    <w:p w:rsidR="001076F3" w:rsidRPr="00C34F88" w:rsidRDefault="001076F3" w:rsidP="00AB3613">
      <w:pPr>
        <w:tabs>
          <w:tab w:val="right" w:pos="567"/>
          <w:tab w:val="left" w:leader="underscore" w:pos="6804"/>
          <w:tab w:val="right" w:leader="underscore" w:pos="9072"/>
        </w:tabs>
        <w:spacing w:line="300" w:lineRule="exact"/>
        <w:rPr>
          <w:b/>
          <w:bCs/>
          <w:caps/>
          <w:sz w:val="22"/>
          <w:szCs w:val="22"/>
        </w:rPr>
      </w:pPr>
      <w:r w:rsidRPr="00C34F88">
        <w:rPr>
          <w:b/>
          <w:bCs/>
          <w:caps/>
          <w:sz w:val="22"/>
          <w:szCs w:val="22"/>
        </w:rPr>
        <w:t>et caractéristiques</w:t>
      </w:r>
      <w:r w:rsidRPr="00C34F88">
        <w:rPr>
          <w:caps/>
          <w:sz w:val="22"/>
          <w:szCs w:val="22"/>
        </w:rPr>
        <w:tab/>
        <w:t xml:space="preserve">   </w:t>
      </w:r>
      <w:r w:rsidRPr="00C34F88">
        <w:rPr>
          <w:b/>
          <w:bCs/>
          <w:caps/>
          <w:sz w:val="22"/>
          <w:szCs w:val="22"/>
        </w:rPr>
        <w:t>51</w:t>
      </w:r>
    </w:p>
    <w:p w:rsidR="001076F3" w:rsidRPr="00C34F88" w:rsidRDefault="001076F3" w:rsidP="00AB3613">
      <w:pPr>
        <w:tabs>
          <w:tab w:val="right" w:pos="567"/>
          <w:tab w:val="left" w:leader="underscore" w:pos="6804"/>
          <w:tab w:val="right" w:leader="underscore" w:pos="9072"/>
        </w:tabs>
        <w:spacing w:line="300" w:lineRule="exact"/>
        <w:rPr>
          <w:b/>
          <w:bCs/>
          <w:caps/>
          <w:sz w:val="22"/>
          <w:szCs w:val="22"/>
        </w:rPr>
      </w:pPr>
    </w:p>
    <w:p w:rsidR="001076F3" w:rsidRPr="00C34F88" w:rsidRDefault="001076F3" w:rsidP="007C4CCA">
      <w:pPr>
        <w:pStyle w:val="Paragraphedeliste"/>
        <w:numPr>
          <w:ilvl w:val="0"/>
          <w:numId w:val="26"/>
        </w:numPr>
        <w:tabs>
          <w:tab w:val="left" w:leader="underscore" w:pos="6804"/>
        </w:tabs>
        <w:spacing w:line="300" w:lineRule="exact"/>
        <w:ind w:left="993" w:hanging="288"/>
        <w:jc w:val="both"/>
        <w:rPr>
          <w:sz w:val="22"/>
          <w:szCs w:val="22"/>
        </w:rPr>
      </w:pPr>
      <w:r w:rsidRPr="00C34F88">
        <w:rPr>
          <w:sz w:val="22"/>
          <w:szCs w:val="22"/>
        </w:rPr>
        <w:t>Répartition et évolution du chiffre d’affaires du secteur</w:t>
      </w:r>
    </w:p>
    <w:p w:rsidR="001076F3" w:rsidRPr="00C34F88" w:rsidRDefault="001076F3" w:rsidP="00AB3613">
      <w:pPr>
        <w:tabs>
          <w:tab w:val="right" w:pos="567"/>
          <w:tab w:val="left" w:leader="underscore" w:pos="6804"/>
        </w:tabs>
        <w:spacing w:line="300" w:lineRule="exact"/>
        <w:ind w:left="993" w:hanging="288"/>
        <w:jc w:val="both"/>
        <w:rPr>
          <w:sz w:val="22"/>
          <w:szCs w:val="22"/>
        </w:rPr>
      </w:pPr>
      <w:r w:rsidRPr="00C34F88">
        <w:rPr>
          <w:sz w:val="22"/>
          <w:szCs w:val="22"/>
        </w:rPr>
        <w:t xml:space="preserve">     </w:t>
      </w:r>
      <w:proofErr w:type="gramStart"/>
      <w:r w:rsidRPr="00C34F88">
        <w:rPr>
          <w:sz w:val="22"/>
          <w:szCs w:val="22"/>
        </w:rPr>
        <w:t>informel</w:t>
      </w:r>
      <w:proofErr w:type="gramEnd"/>
      <w:r w:rsidRPr="00C34F88">
        <w:rPr>
          <w:sz w:val="22"/>
          <w:szCs w:val="22"/>
        </w:rPr>
        <w:t xml:space="preserve"> </w:t>
      </w:r>
      <w:r w:rsidRPr="00C34F88">
        <w:rPr>
          <w:sz w:val="22"/>
          <w:szCs w:val="22"/>
        </w:rPr>
        <w:tab/>
        <w:t xml:space="preserve">   51</w:t>
      </w:r>
    </w:p>
    <w:p w:rsidR="001076F3" w:rsidRPr="00C34F88" w:rsidRDefault="001076F3" w:rsidP="00AB3613">
      <w:pPr>
        <w:tabs>
          <w:tab w:val="right" w:pos="567"/>
          <w:tab w:val="left" w:leader="underscore" w:pos="6804"/>
        </w:tabs>
        <w:spacing w:line="300" w:lineRule="exact"/>
        <w:ind w:left="993" w:hanging="288"/>
        <w:jc w:val="both"/>
        <w:rPr>
          <w:sz w:val="22"/>
          <w:szCs w:val="22"/>
        </w:rPr>
      </w:pPr>
    </w:p>
    <w:p w:rsidR="001076F3" w:rsidRPr="00C34F88" w:rsidRDefault="001076F3" w:rsidP="007C4CCA">
      <w:pPr>
        <w:pStyle w:val="Paragraphedeliste"/>
        <w:numPr>
          <w:ilvl w:val="0"/>
          <w:numId w:val="26"/>
        </w:numPr>
        <w:tabs>
          <w:tab w:val="right" w:pos="567"/>
          <w:tab w:val="left" w:leader="underscore" w:pos="6804"/>
          <w:tab w:val="right" w:leader="underscore" w:pos="9072"/>
        </w:tabs>
        <w:spacing w:line="300" w:lineRule="exact"/>
        <w:ind w:left="993" w:hanging="288"/>
        <w:jc w:val="both"/>
        <w:rPr>
          <w:sz w:val="22"/>
          <w:szCs w:val="22"/>
        </w:rPr>
      </w:pPr>
      <w:r w:rsidRPr="00C34F88">
        <w:rPr>
          <w:sz w:val="22"/>
          <w:szCs w:val="22"/>
        </w:rPr>
        <w:t>Chiffre d’affaires et dimensions régionales des UPI</w:t>
      </w:r>
      <w:r w:rsidRPr="00C34F88">
        <w:rPr>
          <w:sz w:val="22"/>
          <w:szCs w:val="22"/>
        </w:rPr>
        <w:tab/>
        <w:t xml:space="preserve">   56</w:t>
      </w:r>
    </w:p>
    <w:p w:rsidR="001076F3" w:rsidRPr="00C34F88" w:rsidRDefault="001076F3" w:rsidP="00AB3613">
      <w:pPr>
        <w:tabs>
          <w:tab w:val="right" w:pos="567"/>
          <w:tab w:val="left" w:leader="underscore" w:pos="6804"/>
          <w:tab w:val="right" w:leader="underscore" w:pos="9072"/>
        </w:tabs>
        <w:spacing w:line="300" w:lineRule="exact"/>
        <w:ind w:left="993" w:hanging="288"/>
        <w:jc w:val="both"/>
        <w:rPr>
          <w:sz w:val="22"/>
          <w:szCs w:val="22"/>
        </w:rPr>
      </w:pPr>
    </w:p>
    <w:p w:rsidR="001076F3" w:rsidRPr="00C34F88" w:rsidRDefault="001076F3" w:rsidP="007C4CCA">
      <w:pPr>
        <w:pStyle w:val="Paragraphedeliste"/>
        <w:numPr>
          <w:ilvl w:val="0"/>
          <w:numId w:val="26"/>
        </w:numPr>
        <w:tabs>
          <w:tab w:val="right" w:pos="567"/>
          <w:tab w:val="left" w:leader="underscore" w:pos="6804"/>
          <w:tab w:val="left" w:leader="underscore" w:pos="9072"/>
        </w:tabs>
        <w:spacing w:line="300" w:lineRule="exact"/>
        <w:ind w:left="993" w:hanging="288"/>
        <w:jc w:val="both"/>
        <w:rPr>
          <w:sz w:val="22"/>
          <w:szCs w:val="22"/>
        </w:rPr>
      </w:pPr>
      <w:r w:rsidRPr="00C34F88">
        <w:rPr>
          <w:sz w:val="22"/>
          <w:szCs w:val="22"/>
        </w:rPr>
        <w:t>Chiffre d’affaire selon les caractéristiques des UPI et</w:t>
      </w:r>
    </w:p>
    <w:p w:rsidR="001076F3" w:rsidRPr="00C34F88" w:rsidRDefault="001076F3" w:rsidP="00AB3613">
      <w:pPr>
        <w:tabs>
          <w:tab w:val="right" w:pos="567"/>
          <w:tab w:val="left" w:leader="underscore" w:pos="6804"/>
          <w:tab w:val="left" w:leader="underscore" w:pos="9072"/>
        </w:tabs>
        <w:spacing w:line="300" w:lineRule="exact"/>
        <w:ind w:left="993" w:hanging="288"/>
        <w:jc w:val="both"/>
        <w:rPr>
          <w:sz w:val="22"/>
          <w:szCs w:val="22"/>
        </w:rPr>
      </w:pPr>
      <w:r w:rsidRPr="00C34F88">
        <w:rPr>
          <w:sz w:val="22"/>
          <w:szCs w:val="22"/>
        </w:rPr>
        <w:t xml:space="preserve">     </w:t>
      </w:r>
      <w:proofErr w:type="gramStart"/>
      <w:r w:rsidRPr="00C34F88">
        <w:rPr>
          <w:sz w:val="22"/>
          <w:szCs w:val="22"/>
        </w:rPr>
        <w:t>de</w:t>
      </w:r>
      <w:proofErr w:type="gramEnd"/>
      <w:r w:rsidRPr="00C34F88">
        <w:rPr>
          <w:sz w:val="22"/>
          <w:szCs w:val="22"/>
        </w:rPr>
        <w:t xml:space="preserve"> leurs chefs</w:t>
      </w:r>
      <w:r w:rsidRPr="00C34F88">
        <w:rPr>
          <w:sz w:val="22"/>
          <w:szCs w:val="22"/>
        </w:rPr>
        <w:tab/>
        <w:t xml:space="preserve">   58</w:t>
      </w:r>
    </w:p>
    <w:p w:rsidR="001076F3" w:rsidRPr="00C34F88" w:rsidRDefault="001076F3" w:rsidP="00AB3613">
      <w:pPr>
        <w:tabs>
          <w:tab w:val="right" w:pos="567"/>
          <w:tab w:val="left" w:leader="underscore" w:pos="6804"/>
          <w:tab w:val="left" w:leader="underscore" w:pos="9072"/>
        </w:tabs>
        <w:spacing w:line="300" w:lineRule="exact"/>
        <w:ind w:left="993" w:hanging="288"/>
        <w:jc w:val="both"/>
        <w:rPr>
          <w:sz w:val="22"/>
          <w:szCs w:val="22"/>
        </w:rPr>
      </w:pPr>
    </w:p>
    <w:p w:rsidR="001076F3" w:rsidRPr="00C34F88" w:rsidRDefault="001076F3" w:rsidP="007C4CCA">
      <w:pPr>
        <w:pStyle w:val="Paragraphedeliste"/>
        <w:numPr>
          <w:ilvl w:val="0"/>
          <w:numId w:val="26"/>
        </w:numPr>
        <w:tabs>
          <w:tab w:val="right" w:pos="567"/>
          <w:tab w:val="left" w:leader="underscore" w:pos="6804"/>
          <w:tab w:val="left" w:leader="underscore" w:pos="9072"/>
        </w:tabs>
        <w:autoSpaceDE w:val="0"/>
        <w:autoSpaceDN w:val="0"/>
        <w:adjustRightInd w:val="0"/>
        <w:spacing w:line="300" w:lineRule="exact"/>
        <w:ind w:left="993" w:hanging="288"/>
        <w:jc w:val="both"/>
        <w:rPr>
          <w:sz w:val="22"/>
          <w:szCs w:val="22"/>
        </w:rPr>
      </w:pPr>
      <w:r w:rsidRPr="00C34F88">
        <w:rPr>
          <w:sz w:val="22"/>
          <w:szCs w:val="22"/>
        </w:rPr>
        <w:t xml:space="preserve">Inégalité devant le chiffre d’affaire </w:t>
      </w:r>
      <w:r w:rsidRPr="00C34F88">
        <w:rPr>
          <w:sz w:val="22"/>
          <w:szCs w:val="22"/>
        </w:rPr>
        <w:tab/>
        <w:t xml:space="preserve">   60</w:t>
      </w:r>
    </w:p>
    <w:p w:rsidR="001076F3" w:rsidRPr="00C34F88" w:rsidRDefault="001076F3" w:rsidP="00AB3613">
      <w:pPr>
        <w:tabs>
          <w:tab w:val="right" w:pos="567"/>
          <w:tab w:val="left" w:leader="underscore" w:pos="6804"/>
          <w:tab w:val="left" w:leader="underscore" w:pos="9072"/>
        </w:tabs>
        <w:autoSpaceDE w:val="0"/>
        <w:autoSpaceDN w:val="0"/>
        <w:adjustRightInd w:val="0"/>
        <w:spacing w:line="300" w:lineRule="exact"/>
        <w:ind w:left="703"/>
        <w:jc w:val="both"/>
        <w:rPr>
          <w:sz w:val="22"/>
          <w:szCs w:val="22"/>
        </w:rPr>
      </w:pPr>
    </w:p>
    <w:p w:rsidR="001076F3" w:rsidRPr="00C34F88" w:rsidRDefault="001076F3" w:rsidP="00AB3613">
      <w:pPr>
        <w:tabs>
          <w:tab w:val="right" w:pos="567"/>
          <w:tab w:val="left" w:leader="underscore" w:pos="6804"/>
          <w:tab w:val="left" w:leader="underscore" w:pos="9072"/>
        </w:tabs>
        <w:spacing w:line="300" w:lineRule="exact"/>
        <w:jc w:val="both"/>
        <w:rPr>
          <w:b/>
          <w:bCs/>
          <w:caps/>
          <w:sz w:val="22"/>
          <w:szCs w:val="22"/>
        </w:rPr>
      </w:pPr>
      <w:r w:rsidRPr="00C34F88">
        <w:rPr>
          <w:b/>
          <w:bCs/>
          <w:caps/>
          <w:sz w:val="22"/>
          <w:szCs w:val="22"/>
        </w:rPr>
        <w:t>Investissement dans le secteur informel</w:t>
      </w:r>
      <w:r w:rsidRPr="00C34F88">
        <w:rPr>
          <w:b/>
          <w:bCs/>
          <w:caps/>
          <w:sz w:val="22"/>
          <w:szCs w:val="22"/>
        </w:rPr>
        <w:tab/>
        <w:t xml:space="preserve">   63</w:t>
      </w:r>
    </w:p>
    <w:p w:rsidR="001076F3" w:rsidRPr="00C34F88" w:rsidRDefault="001076F3" w:rsidP="00AB3613">
      <w:pPr>
        <w:tabs>
          <w:tab w:val="right" w:pos="567"/>
          <w:tab w:val="left" w:leader="underscore" w:pos="6804"/>
          <w:tab w:val="left" w:leader="underscore" w:pos="9072"/>
        </w:tabs>
        <w:spacing w:line="300" w:lineRule="exact"/>
        <w:jc w:val="both"/>
        <w:rPr>
          <w:b/>
          <w:bCs/>
          <w:caps/>
          <w:sz w:val="22"/>
          <w:szCs w:val="22"/>
        </w:rPr>
      </w:pPr>
    </w:p>
    <w:p w:rsidR="001076F3" w:rsidRPr="00C34F88" w:rsidRDefault="001076F3" w:rsidP="007C4CCA">
      <w:pPr>
        <w:pStyle w:val="Paragraphedeliste"/>
        <w:numPr>
          <w:ilvl w:val="0"/>
          <w:numId w:val="27"/>
        </w:numPr>
        <w:tabs>
          <w:tab w:val="left" w:leader="underscore" w:pos="6804"/>
        </w:tabs>
        <w:spacing w:line="300" w:lineRule="exact"/>
        <w:ind w:left="993" w:hanging="288"/>
        <w:jc w:val="both"/>
        <w:rPr>
          <w:sz w:val="22"/>
          <w:szCs w:val="22"/>
        </w:rPr>
      </w:pPr>
      <w:r w:rsidRPr="00C34F88">
        <w:rPr>
          <w:sz w:val="22"/>
          <w:szCs w:val="22"/>
        </w:rPr>
        <w:t xml:space="preserve">L’investissement informel selon le secteur d’activité </w:t>
      </w:r>
      <w:r w:rsidRPr="00C34F88">
        <w:rPr>
          <w:sz w:val="22"/>
          <w:szCs w:val="22"/>
        </w:rPr>
        <w:tab/>
        <w:t xml:space="preserve">   64</w:t>
      </w:r>
    </w:p>
    <w:p w:rsidR="001076F3" w:rsidRPr="00C34F88" w:rsidRDefault="001076F3" w:rsidP="00AB3613">
      <w:pPr>
        <w:tabs>
          <w:tab w:val="left" w:leader="underscore" w:pos="6804"/>
        </w:tabs>
        <w:spacing w:line="260" w:lineRule="exact"/>
        <w:ind w:left="992" w:hanging="289"/>
        <w:jc w:val="both"/>
        <w:rPr>
          <w:sz w:val="22"/>
          <w:szCs w:val="22"/>
        </w:rPr>
      </w:pPr>
    </w:p>
    <w:p w:rsidR="001076F3" w:rsidRPr="00C34F88" w:rsidRDefault="001076F3" w:rsidP="007C4CCA">
      <w:pPr>
        <w:pStyle w:val="Paragraphedeliste"/>
        <w:numPr>
          <w:ilvl w:val="0"/>
          <w:numId w:val="27"/>
        </w:numPr>
        <w:tabs>
          <w:tab w:val="left" w:leader="underscore" w:pos="6804"/>
        </w:tabs>
        <w:spacing w:line="300" w:lineRule="exact"/>
        <w:ind w:left="993" w:hanging="288"/>
        <w:jc w:val="both"/>
        <w:rPr>
          <w:sz w:val="22"/>
          <w:szCs w:val="22"/>
        </w:rPr>
      </w:pPr>
      <w:r w:rsidRPr="00C34F88">
        <w:rPr>
          <w:sz w:val="22"/>
          <w:szCs w:val="22"/>
        </w:rPr>
        <w:t>L’investissement informel selon la nature des biens acquis</w:t>
      </w:r>
      <w:r w:rsidRPr="00C34F88">
        <w:rPr>
          <w:sz w:val="22"/>
          <w:szCs w:val="22"/>
        </w:rPr>
        <w:tab/>
        <w:t xml:space="preserve">   66</w:t>
      </w:r>
    </w:p>
    <w:p w:rsidR="001076F3" w:rsidRPr="00C34F88" w:rsidRDefault="001076F3" w:rsidP="00AB3613">
      <w:pPr>
        <w:tabs>
          <w:tab w:val="left" w:leader="underscore" w:pos="6804"/>
        </w:tabs>
        <w:spacing w:line="260" w:lineRule="exact"/>
        <w:ind w:left="992" w:hanging="289"/>
        <w:jc w:val="both"/>
        <w:rPr>
          <w:sz w:val="22"/>
          <w:szCs w:val="22"/>
        </w:rPr>
      </w:pPr>
    </w:p>
    <w:p w:rsidR="001076F3" w:rsidRPr="00C34F88" w:rsidRDefault="001076F3" w:rsidP="007C4CCA">
      <w:pPr>
        <w:pStyle w:val="Paragraphedeliste"/>
        <w:numPr>
          <w:ilvl w:val="0"/>
          <w:numId w:val="27"/>
        </w:numPr>
        <w:tabs>
          <w:tab w:val="left" w:leader="underscore" w:pos="6804"/>
        </w:tabs>
        <w:spacing w:line="300" w:lineRule="exact"/>
        <w:ind w:left="993" w:hanging="288"/>
        <w:jc w:val="both"/>
        <w:rPr>
          <w:sz w:val="22"/>
          <w:szCs w:val="22"/>
        </w:rPr>
      </w:pPr>
      <w:r w:rsidRPr="00C34F88">
        <w:rPr>
          <w:sz w:val="22"/>
          <w:szCs w:val="22"/>
        </w:rPr>
        <w:t>L’investissement informel selon la source de financement</w:t>
      </w:r>
      <w:r w:rsidRPr="00C34F88">
        <w:rPr>
          <w:sz w:val="22"/>
          <w:szCs w:val="22"/>
        </w:rPr>
        <w:tab/>
        <w:t xml:space="preserve">   66</w:t>
      </w:r>
    </w:p>
    <w:p w:rsidR="001076F3" w:rsidRPr="00C34F88" w:rsidRDefault="001076F3" w:rsidP="00AB3613">
      <w:pPr>
        <w:tabs>
          <w:tab w:val="right" w:pos="567"/>
          <w:tab w:val="left" w:leader="underscore" w:pos="6804"/>
          <w:tab w:val="left" w:leader="underscore" w:pos="9072"/>
        </w:tabs>
        <w:spacing w:line="300" w:lineRule="exact"/>
        <w:ind w:left="703"/>
        <w:jc w:val="both"/>
        <w:rPr>
          <w:sz w:val="22"/>
          <w:szCs w:val="22"/>
        </w:rPr>
      </w:pPr>
    </w:p>
    <w:p w:rsidR="001076F3" w:rsidRPr="00C34F88" w:rsidRDefault="001076F3" w:rsidP="00AB3613">
      <w:pPr>
        <w:pStyle w:val="TM1"/>
        <w:tabs>
          <w:tab w:val="clear" w:pos="7371"/>
          <w:tab w:val="right" w:pos="567"/>
          <w:tab w:val="left" w:leader="underscore" w:pos="6804"/>
        </w:tabs>
        <w:spacing w:line="300" w:lineRule="exact"/>
      </w:pPr>
      <w:r w:rsidRPr="00C34F88">
        <w:rPr>
          <w:sz w:val="22"/>
          <w:szCs w:val="22"/>
        </w:rPr>
        <w:t>DEUXIEME PARTIE : TABLEAUX STATISTIQUES</w:t>
      </w:r>
      <w:r w:rsidRPr="00C34F88">
        <w:tab/>
        <w:t xml:space="preserve">    69</w:t>
      </w:r>
      <w:r w:rsidRPr="00C34F88">
        <w:tab/>
      </w:r>
    </w:p>
    <w:p w:rsidR="001076F3" w:rsidRPr="00C34F88" w:rsidRDefault="001076F3" w:rsidP="00AB3613">
      <w:pPr>
        <w:pStyle w:val="TM1"/>
        <w:tabs>
          <w:tab w:val="clear" w:pos="7371"/>
          <w:tab w:val="right" w:pos="567"/>
          <w:tab w:val="left" w:leader="underscore" w:pos="6804"/>
          <w:tab w:val="left" w:leader="underscore" w:pos="9072"/>
        </w:tabs>
        <w:spacing w:line="300" w:lineRule="exact"/>
      </w:pPr>
      <w:r w:rsidRPr="00C34F88">
        <w:rPr>
          <w:sz w:val="22"/>
          <w:szCs w:val="22"/>
        </w:rPr>
        <w:t>ANNEXES</w:t>
      </w:r>
      <w:r w:rsidRPr="00C34F88">
        <w:tab/>
        <w:t xml:space="preserve"> 145</w:t>
      </w:r>
    </w:p>
    <w:p w:rsidR="001076F3" w:rsidRPr="00C34F88" w:rsidRDefault="001076F3" w:rsidP="00AB3613">
      <w:pPr>
        <w:pStyle w:val="TM1"/>
        <w:tabs>
          <w:tab w:val="clear" w:pos="7371"/>
          <w:tab w:val="right" w:pos="567"/>
          <w:tab w:val="left" w:leader="underscore" w:pos="6804"/>
          <w:tab w:val="left" w:leader="underscore" w:pos="9072"/>
        </w:tabs>
        <w:spacing w:line="300" w:lineRule="exact"/>
      </w:pPr>
    </w:p>
    <w:p w:rsidR="001076F3" w:rsidRPr="00C34F88" w:rsidRDefault="001076F3" w:rsidP="00AB3613">
      <w:pPr>
        <w:pStyle w:val="TM1"/>
        <w:tabs>
          <w:tab w:val="clear" w:pos="7371"/>
          <w:tab w:val="right" w:pos="567"/>
          <w:tab w:val="left" w:leader="underscore" w:pos="6804"/>
        </w:tabs>
        <w:spacing w:line="300" w:lineRule="exact"/>
        <w:rPr>
          <w:caps/>
        </w:rPr>
      </w:pPr>
      <w:r w:rsidRPr="00C34F88">
        <w:rPr>
          <w:sz w:val="22"/>
          <w:szCs w:val="22"/>
        </w:rPr>
        <w:t>ANNEXE I : ASPECTS METHODOLOGIQUES</w:t>
      </w:r>
      <w:r w:rsidRPr="00C34F88">
        <w:tab/>
        <w:t xml:space="preserve"> 147</w:t>
      </w:r>
      <w:r w:rsidRPr="00C34F88">
        <w:tab/>
      </w:r>
    </w:p>
    <w:p w:rsidR="001076F3" w:rsidRPr="00C34F88" w:rsidRDefault="001076F3" w:rsidP="00AB3613">
      <w:pPr>
        <w:pStyle w:val="TM1"/>
        <w:tabs>
          <w:tab w:val="clear" w:pos="7371"/>
          <w:tab w:val="right" w:pos="567"/>
          <w:tab w:val="left" w:leader="underscore" w:pos="6804"/>
        </w:tabs>
        <w:spacing w:line="300" w:lineRule="exact"/>
        <w:rPr>
          <w:caps/>
          <w:sz w:val="28"/>
          <w:szCs w:val="28"/>
        </w:rPr>
      </w:pPr>
      <w:r w:rsidRPr="00C34F88">
        <w:rPr>
          <w:sz w:val="22"/>
          <w:szCs w:val="22"/>
        </w:rPr>
        <w:t xml:space="preserve">ANNEXE II : </w:t>
      </w:r>
      <w:r w:rsidRPr="00C34F88">
        <w:rPr>
          <w:caps/>
          <w:sz w:val="22"/>
          <w:szCs w:val="22"/>
        </w:rPr>
        <w:t>questionnaires</w:t>
      </w:r>
      <w:r w:rsidRPr="00C34F88">
        <w:rPr>
          <w:caps/>
        </w:rPr>
        <w:tab/>
        <w:t xml:space="preserve"> 163</w:t>
      </w:r>
      <w:r w:rsidRPr="00C34F88">
        <w:rPr>
          <w:caps/>
          <w:sz w:val="28"/>
          <w:szCs w:val="28"/>
        </w:rPr>
        <w:tab/>
      </w:r>
    </w:p>
    <w:p w:rsidR="001076F3" w:rsidRDefault="001076F3" w:rsidP="00AB3613">
      <w:pPr>
        <w:tabs>
          <w:tab w:val="right" w:pos="567"/>
          <w:tab w:val="left" w:leader="underscore" w:pos="6804"/>
          <w:tab w:val="right" w:leader="dot" w:pos="9072"/>
        </w:tabs>
        <w:spacing w:line="360" w:lineRule="auto"/>
        <w:rPr>
          <w:sz w:val="24"/>
          <w:szCs w:val="24"/>
        </w:rPr>
      </w:pPr>
    </w:p>
    <w:p w:rsidR="00C34F88" w:rsidRDefault="00C34F88" w:rsidP="00AB3613">
      <w:pPr>
        <w:tabs>
          <w:tab w:val="right" w:pos="567"/>
          <w:tab w:val="left" w:leader="underscore" w:pos="6804"/>
          <w:tab w:val="right" w:leader="dot" w:pos="9072"/>
        </w:tabs>
        <w:spacing w:line="360" w:lineRule="auto"/>
        <w:rPr>
          <w:sz w:val="24"/>
          <w:szCs w:val="24"/>
        </w:rPr>
      </w:pPr>
    </w:p>
    <w:p w:rsidR="001076F3" w:rsidRDefault="001076F3" w:rsidP="00AB3613">
      <w:pPr>
        <w:tabs>
          <w:tab w:val="right" w:pos="567"/>
          <w:tab w:val="left" w:leader="underscore" w:pos="6804"/>
          <w:tab w:val="right" w:leader="dot" w:pos="9072"/>
        </w:tabs>
        <w:spacing w:line="360" w:lineRule="auto"/>
        <w:rPr>
          <w:sz w:val="24"/>
          <w:szCs w:val="24"/>
        </w:rPr>
      </w:pPr>
    </w:p>
    <w:p w:rsidR="001076F3" w:rsidRPr="00EA3A9F" w:rsidRDefault="001076F3" w:rsidP="00AB3613">
      <w:pPr>
        <w:tabs>
          <w:tab w:val="right" w:pos="567"/>
          <w:tab w:val="left" w:leader="underscore" w:pos="6804"/>
          <w:tab w:val="right" w:leader="dot" w:pos="9072"/>
        </w:tabs>
        <w:spacing w:line="360" w:lineRule="auto"/>
        <w:rPr>
          <w:sz w:val="24"/>
          <w:szCs w:val="24"/>
        </w:rPr>
      </w:pPr>
    </w:p>
    <w:p w:rsidR="001076F3" w:rsidRPr="00EA3A9F" w:rsidRDefault="001076F3" w:rsidP="00AB3613">
      <w:pPr>
        <w:tabs>
          <w:tab w:val="right" w:pos="567"/>
          <w:tab w:val="left" w:leader="underscore" w:pos="6804"/>
          <w:tab w:val="right" w:leader="dot" w:pos="9072"/>
        </w:tabs>
        <w:jc w:val="both"/>
        <w:rPr>
          <w:sz w:val="24"/>
          <w:szCs w:val="24"/>
        </w:rPr>
      </w:pPr>
    </w:p>
    <w:p w:rsidR="001076F3" w:rsidRPr="00274ECE" w:rsidRDefault="001076F3" w:rsidP="00AB3613">
      <w:pPr>
        <w:pStyle w:val="Corpsdetexte"/>
        <w:tabs>
          <w:tab w:val="right" w:pos="567"/>
          <w:tab w:val="left" w:leader="underscore" w:pos="6804"/>
          <w:tab w:val="right" w:leader="dot" w:pos="9072"/>
        </w:tabs>
        <w:spacing w:after="0"/>
        <w:jc w:val="center"/>
        <w:rPr>
          <w:b/>
          <w:i/>
          <w:iCs/>
          <w:sz w:val="24"/>
          <w:szCs w:val="24"/>
        </w:rPr>
      </w:pPr>
      <w:r w:rsidRPr="00274ECE">
        <w:rPr>
          <w:b/>
          <w:i/>
          <w:iCs/>
          <w:sz w:val="24"/>
          <w:szCs w:val="24"/>
        </w:rPr>
        <w:lastRenderedPageBreak/>
        <w:t>LISTE DES GRAPHIQUES</w:t>
      </w:r>
    </w:p>
    <w:p w:rsidR="001076F3" w:rsidRPr="00C34F88" w:rsidRDefault="001076F3" w:rsidP="00AB3613">
      <w:pPr>
        <w:pStyle w:val="Corpsdetexte"/>
        <w:tabs>
          <w:tab w:val="right" w:pos="567"/>
          <w:tab w:val="left" w:leader="underscore" w:pos="6804"/>
          <w:tab w:val="right" w:leader="dot" w:pos="9072"/>
        </w:tabs>
        <w:jc w:val="right"/>
        <w:rPr>
          <w:b/>
          <w:sz w:val="28"/>
          <w:szCs w:val="28"/>
        </w:rPr>
      </w:pPr>
    </w:p>
    <w:p w:rsidR="001076F3" w:rsidRPr="00C34F88" w:rsidRDefault="001076F3" w:rsidP="00AB3613">
      <w:pPr>
        <w:pStyle w:val="Corpsdetexte"/>
        <w:tabs>
          <w:tab w:val="right" w:pos="567"/>
          <w:tab w:val="left" w:leader="underscore" w:pos="6804"/>
          <w:tab w:val="right" w:leader="dot" w:pos="9072"/>
        </w:tabs>
        <w:jc w:val="right"/>
        <w:rPr>
          <w:b/>
        </w:rPr>
      </w:pPr>
      <w:r w:rsidRPr="00C34F88">
        <w:rPr>
          <w:b/>
        </w:rPr>
        <w:t>Page</w:t>
      </w:r>
    </w:p>
    <w:p w:rsidR="001076F3" w:rsidRPr="00C34F88" w:rsidRDefault="001076F3" w:rsidP="00AB3613">
      <w:pPr>
        <w:pStyle w:val="Corpsdetexte"/>
        <w:tabs>
          <w:tab w:val="right" w:pos="567"/>
          <w:tab w:val="left" w:leader="underscore" w:pos="6804"/>
          <w:tab w:val="right" w:leader="dot" w:pos="9072"/>
        </w:tabs>
        <w:jc w:val="right"/>
        <w:rPr>
          <w:b/>
          <w:i/>
          <w:iCs/>
        </w:rPr>
      </w:pPr>
    </w:p>
    <w:p w:rsidR="001076F3" w:rsidRPr="00C34F88" w:rsidRDefault="001076F3" w:rsidP="00AB3613">
      <w:pPr>
        <w:tabs>
          <w:tab w:val="right" w:pos="567"/>
          <w:tab w:val="left" w:leader="underscore" w:pos="6804"/>
          <w:tab w:val="left" w:leader="underscore" w:pos="9072"/>
        </w:tabs>
        <w:spacing w:line="320" w:lineRule="exact"/>
        <w:rPr>
          <w:b/>
          <w:bCs/>
          <w:caps/>
        </w:rPr>
      </w:pPr>
      <w:r w:rsidRPr="00C34F88">
        <w:rPr>
          <w:b/>
          <w:bCs/>
          <w:caps/>
        </w:rPr>
        <w:t xml:space="preserve">Caractéristiques des unités de production informelles </w:t>
      </w:r>
    </w:p>
    <w:p w:rsidR="001076F3" w:rsidRPr="00C34F88" w:rsidRDefault="001076F3" w:rsidP="00AB3613">
      <w:pPr>
        <w:tabs>
          <w:tab w:val="right" w:pos="567"/>
          <w:tab w:val="left" w:leader="underscore" w:pos="6804"/>
          <w:tab w:val="left" w:leader="underscore" w:pos="9072"/>
        </w:tabs>
        <w:spacing w:line="320" w:lineRule="exact"/>
        <w:rPr>
          <w:b/>
          <w:bCs/>
          <w:caps/>
        </w:rPr>
      </w:pPr>
    </w:p>
    <w:p w:rsidR="001076F3" w:rsidRPr="00C34F88" w:rsidRDefault="001076F3" w:rsidP="00AB3613">
      <w:pPr>
        <w:pStyle w:val="Titre2"/>
        <w:tabs>
          <w:tab w:val="right" w:pos="567"/>
          <w:tab w:val="left" w:leader="underscore" w:pos="6804"/>
          <w:tab w:val="right" w:leader="dot" w:pos="7371"/>
          <w:tab w:val="left" w:leader="underscore" w:pos="9072"/>
        </w:tabs>
        <w:spacing w:before="0" w:line="320" w:lineRule="exact"/>
        <w:ind w:left="1276" w:hanging="1276"/>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 xml:space="preserve">Graphique 1.1 :    Répartition des unités de production informelles </w:t>
      </w:r>
    </w:p>
    <w:p w:rsidR="001076F3" w:rsidRPr="00C34F88" w:rsidRDefault="001076F3" w:rsidP="00AB3613">
      <w:pPr>
        <w:pStyle w:val="Titre2"/>
        <w:tabs>
          <w:tab w:val="right" w:pos="567"/>
          <w:tab w:val="left" w:leader="underscore" w:pos="6804"/>
          <w:tab w:val="right" w:leader="dot" w:pos="7371"/>
          <w:tab w:val="left" w:leader="underscore" w:pos="9072"/>
        </w:tabs>
        <w:spacing w:before="0" w:after="240" w:line="320" w:lineRule="exact"/>
        <w:ind w:left="1276" w:hanging="1276"/>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 xml:space="preserve">                             </w:t>
      </w:r>
      <w:proofErr w:type="gramStart"/>
      <w:r w:rsidRPr="00C34F88">
        <w:rPr>
          <w:rFonts w:ascii="Times New Roman" w:hAnsi="Times New Roman" w:cs="Times New Roman"/>
          <w:b w:val="0"/>
          <w:bCs w:val="0"/>
          <w:color w:val="auto"/>
          <w:sz w:val="22"/>
          <w:szCs w:val="22"/>
        </w:rPr>
        <w:t>selon</w:t>
      </w:r>
      <w:proofErr w:type="gramEnd"/>
      <w:r w:rsidRPr="00C34F88">
        <w:rPr>
          <w:rFonts w:ascii="Times New Roman" w:hAnsi="Times New Roman" w:cs="Times New Roman"/>
          <w:b w:val="0"/>
          <w:bCs w:val="0"/>
          <w:color w:val="auto"/>
          <w:sz w:val="22"/>
          <w:szCs w:val="22"/>
        </w:rPr>
        <w:t xml:space="preserve"> les régions en 1999 et 2007</w:t>
      </w:r>
      <w:r w:rsidRPr="00C34F88">
        <w:rPr>
          <w:rFonts w:ascii="Times New Roman" w:hAnsi="Times New Roman" w:cs="Times New Roman"/>
          <w:b w:val="0"/>
          <w:bCs w:val="0"/>
          <w:color w:val="auto"/>
          <w:sz w:val="22"/>
          <w:szCs w:val="22"/>
        </w:rPr>
        <w:tab/>
        <w:t xml:space="preserve">  26</w:t>
      </w:r>
    </w:p>
    <w:p w:rsidR="001076F3" w:rsidRPr="00C34F88" w:rsidRDefault="001076F3" w:rsidP="00AB3613">
      <w:pPr>
        <w:pStyle w:val="Titre2"/>
        <w:tabs>
          <w:tab w:val="right" w:pos="567"/>
          <w:tab w:val="left" w:leader="underscore" w:pos="6804"/>
          <w:tab w:val="left" w:leader="underscore" w:pos="9072"/>
        </w:tabs>
        <w:spacing w:before="0" w:after="240" w:line="320" w:lineRule="exact"/>
        <w:ind w:left="1276" w:hanging="1276"/>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Graphique 1.2</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    Répartition des UPI selon le secteur d'activité</w:t>
      </w:r>
      <w:r w:rsidRPr="00C34F88">
        <w:rPr>
          <w:rFonts w:ascii="Times New Roman" w:hAnsi="Times New Roman" w:cs="Times New Roman"/>
          <w:b w:val="0"/>
          <w:bCs w:val="0"/>
          <w:color w:val="auto"/>
          <w:sz w:val="22"/>
          <w:szCs w:val="22"/>
        </w:rPr>
        <w:tab/>
        <w:t xml:space="preserve">  27</w:t>
      </w:r>
    </w:p>
    <w:p w:rsidR="001076F3" w:rsidRPr="00C34F88" w:rsidRDefault="001076F3" w:rsidP="00AB3613">
      <w:pPr>
        <w:pStyle w:val="Titre2"/>
        <w:tabs>
          <w:tab w:val="right" w:pos="567"/>
          <w:tab w:val="left" w:leader="underscore" w:pos="6804"/>
          <w:tab w:val="left" w:leader="underscore" w:pos="9072"/>
        </w:tabs>
        <w:spacing w:before="0" w:after="240" w:line="320" w:lineRule="exact"/>
        <w:ind w:left="1276" w:hanging="1276"/>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Graphique</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1.3</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 xml:space="preserve">: </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Répartition des UPI selon le type de local</w:t>
      </w:r>
      <w:r w:rsidRPr="00C34F88">
        <w:rPr>
          <w:rFonts w:ascii="Times New Roman" w:hAnsi="Times New Roman" w:cs="Times New Roman"/>
          <w:b w:val="0"/>
          <w:bCs w:val="0"/>
          <w:color w:val="auto"/>
          <w:sz w:val="22"/>
          <w:szCs w:val="22"/>
        </w:rPr>
        <w:tab/>
        <w:t xml:space="preserve">  28</w:t>
      </w:r>
    </w:p>
    <w:p w:rsidR="001076F3" w:rsidRPr="00C34F88" w:rsidRDefault="001076F3" w:rsidP="00AB3613">
      <w:pPr>
        <w:pStyle w:val="Titre2"/>
        <w:tabs>
          <w:tab w:val="right" w:pos="567"/>
          <w:tab w:val="left" w:leader="underscore" w:pos="6804"/>
          <w:tab w:val="left" w:leader="underscore" w:pos="9072"/>
        </w:tabs>
        <w:spacing w:before="0" w:after="240" w:line="320" w:lineRule="exact"/>
        <w:ind w:left="1701" w:hanging="1701"/>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Graphique</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1.4</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 xml:space="preserve">: </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Répartition des UPI selon l’âge du chef  d’UPI</w:t>
      </w:r>
      <w:r w:rsidRPr="00C34F88">
        <w:rPr>
          <w:rFonts w:ascii="Times New Roman" w:hAnsi="Times New Roman" w:cs="Times New Roman"/>
          <w:b w:val="0"/>
          <w:bCs w:val="0"/>
          <w:color w:val="auto"/>
          <w:sz w:val="22"/>
          <w:szCs w:val="22"/>
        </w:rPr>
        <w:tab/>
        <w:t xml:space="preserve">  31</w:t>
      </w:r>
    </w:p>
    <w:p w:rsidR="001076F3" w:rsidRPr="00C34F88" w:rsidRDefault="001076F3" w:rsidP="00AB3613">
      <w:pPr>
        <w:pStyle w:val="Titre2"/>
        <w:tabs>
          <w:tab w:val="right" w:pos="567"/>
          <w:tab w:val="left" w:leader="underscore" w:pos="6804"/>
          <w:tab w:val="left" w:leader="underscore" w:pos="9072"/>
        </w:tabs>
        <w:spacing w:before="0" w:line="320" w:lineRule="exact"/>
        <w:ind w:left="1701" w:hanging="1701"/>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Graphique</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1.5</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 xml:space="preserve">: </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Evolution de la part des UPI dirigées par des</w:t>
      </w:r>
    </w:p>
    <w:p w:rsidR="001076F3" w:rsidRPr="00C34F88" w:rsidRDefault="001076F3" w:rsidP="00AB3613">
      <w:pPr>
        <w:pStyle w:val="Titre2"/>
        <w:tabs>
          <w:tab w:val="right" w:pos="567"/>
          <w:tab w:val="left" w:leader="underscore" w:pos="6804"/>
          <w:tab w:val="left" w:leader="underscore" w:pos="9072"/>
        </w:tabs>
        <w:spacing w:before="0" w:after="240" w:line="320" w:lineRule="exact"/>
        <w:ind w:left="1701" w:hanging="1701"/>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 xml:space="preserve">                             </w:t>
      </w:r>
      <w:proofErr w:type="gramStart"/>
      <w:r w:rsidRPr="00C34F88">
        <w:rPr>
          <w:rFonts w:ascii="Times New Roman" w:hAnsi="Times New Roman" w:cs="Times New Roman"/>
          <w:b w:val="0"/>
          <w:bCs w:val="0"/>
          <w:color w:val="auto"/>
          <w:sz w:val="22"/>
          <w:szCs w:val="22"/>
        </w:rPr>
        <w:t>femmes</w:t>
      </w:r>
      <w:proofErr w:type="gramEnd"/>
      <w:r w:rsidRPr="00C34F88">
        <w:rPr>
          <w:rFonts w:ascii="Times New Roman" w:hAnsi="Times New Roman" w:cs="Times New Roman"/>
          <w:b w:val="0"/>
          <w:bCs w:val="0"/>
          <w:color w:val="auto"/>
          <w:sz w:val="22"/>
          <w:szCs w:val="22"/>
        </w:rPr>
        <w:t xml:space="preserve">  selon le secteur d’activité</w:t>
      </w:r>
      <w:r w:rsidRPr="00C34F88">
        <w:rPr>
          <w:rFonts w:ascii="Times New Roman" w:hAnsi="Times New Roman" w:cs="Times New Roman"/>
          <w:b w:val="0"/>
          <w:bCs w:val="0"/>
          <w:color w:val="auto"/>
          <w:sz w:val="22"/>
          <w:szCs w:val="22"/>
        </w:rPr>
        <w:tab/>
        <w:t xml:space="preserve">  31</w:t>
      </w:r>
    </w:p>
    <w:p w:rsidR="001076F3" w:rsidRPr="00C34F88" w:rsidRDefault="001076F3" w:rsidP="00AB3613">
      <w:pPr>
        <w:pStyle w:val="Titre2"/>
        <w:tabs>
          <w:tab w:val="right" w:pos="567"/>
          <w:tab w:val="left" w:leader="underscore" w:pos="6804"/>
          <w:tab w:val="left" w:leader="underscore" w:pos="9072"/>
        </w:tabs>
        <w:spacing w:before="0" w:line="320" w:lineRule="exact"/>
        <w:ind w:left="1276" w:hanging="1276"/>
        <w:rPr>
          <w:rFonts w:ascii="Times New Roman" w:hAnsi="Times New Roman" w:cs="Times New Roman"/>
          <w:b w:val="0"/>
          <w:bCs w:val="0"/>
          <w:color w:val="auto"/>
          <w:sz w:val="22"/>
          <w:szCs w:val="22"/>
        </w:rPr>
      </w:pPr>
      <w:r w:rsidRPr="00C34F88">
        <w:rPr>
          <w:rFonts w:ascii="Times New Roman" w:hAnsi="Times New Roman"/>
          <w:b w:val="0"/>
          <w:bCs w:val="0"/>
          <w:color w:val="auto"/>
          <w:sz w:val="22"/>
          <w:szCs w:val="22"/>
        </w:rPr>
        <w:t>Graphique 1.</w:t>
      </w:r>
      <w:r w:rsidRPr="00C34F88">
        <w:rPr>
          <w:rFonts w:ascii="Times New Roman" w:hAnsi="Times New Roman" w:cs="Times New Roman"/>
          <w:b w:val="0"/>
          <w:bCs w:val="0"/>
          <w:color w:val="auto"/>
          <w:sz w:val="22"/>
          <w:szCs w:val="22"/>
        </w:rPr>
        <w:t xml:space="preserve">6 :   </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Répartition des unités de production informelles</w:t>
      </w:r>
    </w:p>
    <w:p w:rsidR="001076F3" w:rsidRPr="00C34F88" w:rsidRDefault="001076F3" w:rsidP="00AB3613">
      <w:pPr>
        <w:pStyle w:val="Titre2"/>
        <w:tabs>
          <w:tab w:val="right" w:pos="567"/>
          <w:tab w:val="left" w:leader="underscore" w:pos="6804"/>
          <w:tab w:val="left" w:leader="underscore" w:pos="9072"/>
        </w:tabs>
        <w:spacing w:before="0" w:line="320" w:lineRule="exact"/>
        <w:ind w:left="1276" w:hanging="1276"/>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 xml:space="preserve">                              Selon le statut professionnel du chef avant sa </w:t>
      </w:r>
    </w:p>
    <w:p w:rsidR="001076F3" w:rsidRPr="00C34F88" w:rsidRDefault="001076F3" w:rsidP="00AB3613">
      <w:pPr>
        <w:pStyle w:val="Titre2"/>
        <w:tabs>
          <w:tab w:val="right" w:pos="567"/>
          <w:tab w:val="left" w:leader="underscore" w:pos="6804"/>
          <w:tab w:val="left" w:leader="underscore" w:pos="9072"/>
        </w:tabs>
        <w:spacing w:before="0" w:after="240" w:line="320" w:lineRule="exact"/>
        <w:ind w:left="1276" w:hanging="1276"/>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 xml:space="preserve">                              </w:t>
      </w:r>
      <w:proofErr w:type="gramStart"/>
      <w:r w:rsidRPr="00C34F88">
        <w:rPr>
          <w:rFonts w:ascii="Times New Roman" w:hAnsi="Times New Roman" w:cs="Times New Roman"/>
          <w:b w:val="0"/>
          <w:bCs w:val="0"/>
          <w:color w:val="auto"/>
          <w:sz w:val="22"/>
          <w:szCs w:val="22"/>
        </w:rPr>
        <w:t>création</w:t>
      </w:r>
      <w:proofErr w:type="gramEnd"/>
      <w:r w:rsidRPr="00C34F88">
        <w:rPr>
          <w:rFonts w:ascii="Times New Roman" w:hAnsi="Times New Roman" w:cs="Times New Roman"/>
          <w:b w:val="0"/>
          <w:bCs w:val="0"/>
          <w:color w:val="auto"/>
          <w:sz w:val="22"/>
          <w:szCs w:val="22"/>
        </w:rPr>
        <w:t xml:space="preserve"> et le milieu de résidence</w:t>
      </w:r>
      <w:r w:rsidRPr="00C34F88">
        <w:rPr>
          <w:rFonts w:ascii="Times New Roman" w:hAnsi="Times New Roman" w:cs="Times New Roman"/>
          <w:b w:val="0"/>
          <w:bCs w:val="0"/>
          <w:color w:val="auto"/>
          <w:sz w:val="22"/>
          <w:szCs w:val="22"/>
        </w:rPr>
        <w:tab/>
        <w:t xml:space="preserve">  32</w:t>
      </w:r>
    </w:p>
    <w:p w:rsidR="001076F3" w:rsidRPr="00C34F88" w:rsidRDefault="001076F3" w:rsidP="00AB3613">
      <w:pPr>
        <w:pStyle w:val="Titre2"/>
        <w:tabs>
          <w:tab w:val="right" w:pos="567"/>
          <w:tab w:val="left" w:leader="underscore" w:pos="6804"/>
          <w:tab w:val="left" w:leader="underscore" w:pos="9072"/>
        </w:tabs>
        <w:spacing w:before="0" w:line="320" w:lineRule="exact"/>
        <w:ind w:left="1276" w:hanging="1276"/>
        <w:rPr>
          <w:rFonts w:ascii="Times New Roman" w:hAnsi="Times New Roman" w:cs="Times New Roman"/>
          <w:b w:val="0"/>
          <w:bCs w:val="0"/>
          <w:color w:val="auto"/>
          <w:sz w:val="22"/>
          <w:szCs w:val="22"/>
        </w:rPr>
      </w:pPr>
      <w:r w:rsidRPr="00C34F88">
        <w:rPr>
          <w:rFonts w:ascii="Times New Roman" w:hAnsi="Times New Roman" w:cs="Times New Roman"/>
          <w:b w:val="0"/>
          <w:bCs w:val="0"/>
          <w:color w:val="auto"/>
          <w:sz w:val="22"/>
          <w:szCs w:val="22"/>
        </w:rPr>
        <w:t xml:space="preserve">Graphique 1.7 : </w:t>
      </w:r>
      <w:r w:rsidRPr="00C34F88">
        <w:rPr>
          <w:rFonts w:ascii="Times New Roman" w:hAnsi="Times New Roman"/>
          <w:b w:val="0"/>
          <w:bCs w:val="0"/>
          <w:color w:val="auto"/>
          <w:sz w:val="22"/>
          <w:szCs w:val="22"/>
        </w:rPr>
        <w:t xml:space="preserve">  </w:t>
      </w:r>
      <w:r w:rsidRPr="00C34F88">
        <w:rPr>
          <w:rFonts w:ascii="Times New Roman" w:hAnsi="Times New Roman" w:cs="Times New Roman"/>
          <w:b w:val="0"/>
          <w:bCs w:val="0"/>
          <w:color w:val="auto"/>
          <w:sz w:val="22"/>
          <w:szCs w:val="22"/>
        </w:rPr>
        <w:t>Les sources de financement de la création</w:t>
      </w:r>
    </w:p>
    <w:p w:rsidR="001076F3" w:rsidRPr="00C34F88" w:rsidRDefault="001076F3" w:rsidP="00AB3613">
      <w:pPr>
        <w:pStyle w:val="Titre2"/>
        <w:tabs>
          <w:tab w:val="right" w:pos="567"/>
          <w:tab w:val="left" w:leader="underscore" w:pos="6804"/>
          <w:tab w:val="left" w:leader="underscore" w:pos="9072"/>
        </w:tabs>
        <w:spacing w:before="0" w:line="320" w:lineRule="exact"/>
        <w:ind w:left="1276" w:hanging="1276"/>
        <w:rPr>
          <w:rFonts w:ascii="Times New Roman" w:hAnsi="Times New Roman"/>
          <w:b w:val="0"/>
          <w:bCs w:val="0"/>
          <w:color w:val="auto"/>
          <w:sz w:val="22"/>
          <w:szCs w:val="22"/>
        </w:rPr>
      </w:pPr>
      <w:r w:rsidRPr="00C34F88">
        <w:rPr>
          <w:rFonts w:ascii="Times New Roman" w:hAnsi="Times New Roman" w:cs="Times New Roman"/>
          <w:b w:val="0"/>
          <w:bCs w:val="0"/>
          <w:color w:val="auto"/>
          <w:sz w:val="22"/>
          <w:szCs w:val="22"/>
        </w:rPr>
        <w:t xml:space="preserve">                             </w:t>
      </w:r>
      <w:proofErr w:type="gramStart"/>
      <w:r w:rsidRPr="00C34F88">
        <w:rPr>
          <w:rFonts w:ascii="Times New Roman" w:hAnsi="Times New Roman" w:cs="Times New Roman"/>
          <w:b w:val="0"/>
          <w:bCs w:val="0"/>
          <w:color w:val="auto"/>
          <w:sz w:val="22"/>
          <w:szCs w:val="22"/>
        </w:rPr>
        <w:t>des</w:t>
      </w:r>
      <w:proofErr w:type="gramEnd"/>
      <w:r w:rsidRPr="00C34F88">
        <w:rPr>
          <w:rFonts w:ascii="Times New Roman" w:hAnsi="Times New Roman" w:cs="Times New Roman"/>
          <w:b w:val="0"/>
          <w:bCs w:val="0"/>
          <w:color w:val="auto"/>
          <w:sz w:val="22"/>
          <w:szCs w:val="22"/>
        </w:rPr>
        <w:t xml:space="preserve"> UPI</w:t>
      </w:r>
      <w:r w:rsidRPr="00C34F88">
        <w:rPr>
          <w:rFonts w:ascii="Times New Roman" w:hAnsi="Times New Roman" w:cs="Times New Roman"/>
          <w:b w:val="0"/>
          <w:bCs w:val="0"/>
          <w:color w:val="auto"/>
          <w:sz w:val="22"/>
          <w:szCs w:val="22"/>
        </w:rPr>
        <w:tab/>
        <w:t xml:space="preserve">  33</w:t>
      </w:r>
    </w:p>
    <w:p w:rsidR="001076F3" w:rsidRPr="00C34F88" w:rsidRDefault="001076F3" w:rsidP="00AB3613">
      <w:pPr>
        <w:tabs>
          <w:tab w:val="right" w:pos="567"/>
          <w:tab w:val="left" w:leader="underscore" w:pos="6804"/>
          <w:tab w:val="right" w:leader="dot" w:pos="7371"/>
          <w:tab w:val="left" w:leader="underscore" w:pos="9072"/>
        </w:tabs>
        <w:spacing w:line="320" w:lineRule="exact"/>
        <w:ind w:left="1560" w:hanging="1560"/>
        <w:rPr>
          <w:b/>
          <w:bCs/>
          <w:caps/>
        </w:rPr>
      </w:pPr>
    </w:p>
    <w:p w:rsidR="001076F3" w:rsidRPr="00C34F88" w:rsidRDefault="001076F3" w:rsidP="00AB3613">
      <w:pPr>
        <w:tabs>
          <w:tab w:val="right" w:pos="567"/>
          <w:tab w:val="left" w:leader="underscore" w:pos="6804"/>
          <w:tab w:val="right" w:leader="dot" w:pos="7371"/>
          <w:tab w:val="left" w:leader="underscore" w:pos="9072"/>
        </w:tabs>
        <w:spacing w:line="320" w:lineRule="exact"/>
        <w:ind w:left="1560" w:hanging="1560"/>
        <w:rPr>
          <w:b/>
          <w:bCs/>
          <w:caps/>
        </w:rPr>
      </w:pPr>
      <w:r w:rsidRPr="00C34F88">
        <w:rPr>
          <w:b/>
          <w:bCs/>
          <w:caps/>
        </w:rPr>
        <w:t>Caractéristiques des ménages propriétaires d’une unité</w:t>
      </w:r>
    </w:p>
    <w:p w:rsidR="001076F3" w:rsidRPr="00C34F88" w:rsidRDefault="001076F3" w:rsidP="00AB3613">
      <w:pPr>
        <w:tabs>
          <w:tab w:val="right" w:pos="567"/>
          <w:tab w:val="left" w:leader="underscore" w:pos="6804"/>
          <w:tab w:val="right" w:leader="dot" w:pos="7371"/>
          <w:tab w:val="left" w:leader="underscore" w:pos="9072"/>
        </w:tabs>
        <w:spacing w:line="320" w:lineRule="exact"/>
        <w:ind w:left="1560" w:hanging="1560"/>
        <w:rPr>
          <w:b/>
          <w:bCs/>
          <w:caps/>
        </w:rPr>
      </w:pPr>
      <w:r w:rsidRPr="00C34F88">
        <w:rPr>
          <w:b/>
          <w:bCs/>
          <w:caps/>
        </w:rPr>
        <w:t>de production informelle</w:t>
      </w:r>
    </w:p>
    <w:p w:rsidR="001076F3" w:rsidRPr="00C34F88" w:rsidRDefault="001076F3" w:rsidP="00AB3613">
      <w:pPr>
        <w:tabs>
          <w:tab w:val="right" w:pos="567"/>
          <w:tab w:val="left" w:leader="underscore" w:pos="6804"/>
          <w:tab w:val="right" w:leader="dot" w:pos="7371"/>
          <w:tab w:val="left" w:leader="underscore" w:pos="9072"/>
        </w:tabs>
        <w:spacing w:line="320" w:lineRule="exact"/>
        <w:ind w:left="1560" w:hanging="1560"/>
      </w:pPr>
    </w:p>
    <w:p w:rsidR="001076F3" w:rsidRPr="00C34F88" w:rsidRDefault="001076F3" w:rsidP="00AB3613">
      <w:pPr>
        <w:tabs>
          <w:tab w:val="right" w:pos="567"/>
          <w:tab w:val="left" w:leader="underscore" w:pos="6804"/>
          <w:tab w:val="right" w:leader="dot" w:pos="7371"/>
        </w:tabs>
        <w:spacing w:line="320" w:lineRule="exact"/>
        <w:ind w:left="1560" w:hanging="1560"/>
      </w:pPr>
      <w:r w:rsidRPr="00C34F88">
        <w:t xml:space="preserve">Graphique 2.1 :    Répartition des ménages ayant une UPI selon </w:t>
      </w:r>
    </w:p>
    <w:p w:rsidR="001076F3" w:rsidRPr="00C34F88" w:rsidRDefault="001076F3" w:rsidP="00AB3613">
      <w:pPr>
        <w:tabs>
          <w:tab w:val="right" w:pos="567"/>
          <w:tab w:val="left" w:leader="underscore" w:pos="6804"/>
          <w:tab w:val="right" w:leader="dot" w:pos="7371"/>
        </w:tabs>
        <w:spacing w:after="240" w:line="320" w:lineRule="exact"/>
        <w:ind w:left="1559" w:hanging="1559"/>
      </w:pPr>
      <w:r w:rsidRPr="00C34F88">
        <w:t xml:space="preserve">                              </w:t>
      </w:r>
      <w:proofErr w:type="gramStart"/>
      <w:r w:rsidRPr="00C34F88">
        <w:t>la</w:t>
      </w:r>
      <w:proofErr w:type="gramEnd"/>
      <w:r w:rsidRPr="00C34F88">
        <w:t xml:space="preserve"> taille du  ménage</w:t>
      </w:r>
      <w:r w:rsidRPr="00C34F88">
        <w:tab/>
        <w:t xml:space="preserve">  36</w:t>
      </w:r>
    </w:p>
    <w:p w:rsidR="001076F3" w:rsidRPr="00C34F88" w:rsidRDefault="001076F3" w:rsidP="00AB3613">
      <w:pPr>
        <w:tabs>
          <w:tab w:val="right" w:pos="567"/>
          <w:tab w:val="left" w:leader="underscore" w:pos="6804"/>
          <w:tab w:val="right" w:leader="dot" w:pos="7371"/>
        </w:tabs>
        <w:spacing w:line="320" w:lineRule="exact"/>
        <w:ind w:left="1560" w:hanging="1560"/>
      </w:pPr>
      <w:r w:rsidRPr="00C34F88">
        <w:t xml:space="preserve">Graphique 2.2 :    Répartition des ménages ayant une UPI en fonction </w:t>
      </w:r>
    </w:p>
    <w:p w:rsidR="001076F3" w:rsidRPr="00C34F88" w:rsidRDefault="001076F3" w:rsidP="00AB3613">
      <w:pPr>
        <w:tabs>
          <w:tab w:val="right" w:pos="567"/>
          <w:tab w:val="left" w:leader="underscore" w:pos="6804"/>
          <w:tab w:val="right" w:leader="dot" w:pos="7371"/>
        </w:tabs>
        <w:spacing w:after="240" w:line="320" w:lineRule="exact"/>
        <w:ind w:left="1559" w:hanging="1559"/>
      </w:pPr>
      <w:r w:rsidRPr="00C34F88">
        <w:t xml:space="preserve">                              </w:t>
      </w:r>
      <w:proofErr w:type="gramStart"/>
      <w:r w:rsidRPr="00C34F88">
        <w:t>du</w:t>
      </w:r>
      <w:proofErr w:type="gramEnd"/>
      <w:r w:rsidRPr="00C34F88">
        <w:t xml:space="preserve"> nombre d'actifs </w:t>
      </w:r>
      <w:r w:rsidRPr="00C34F88">
        <w:tab/>
        <w:t xml:space="preserve">  37</w:t>
      </w:r>
    </w:p>
    <w:p w:rsidR="001076F3" w:rsidRPr="00C34F88" w:rsidRDefault="001076F3" w:rsidP="00AB3613">
      <w:pPr>
        <w:tabs>
          <w:tab w:val="right" w:pos="567"/>
          <w:tab w:val="left" w:leader="underscore" w:pos="6804"/>
          <w:tab w:val="right" w:leader="dot" w:pos="7371"/>
        </w:tabs>
        <w:spacing w:line="320" w:lineRule="exact"/>
        <w:ind w:left="1560" w:hanging="1560"/>
      </w:pPr>
      <w:r w:rsidRPr="00C34F88">
        <w:t xml:space="preserve">Graphique 2.3 :    Proportion des ménages ayant une UPI selon </w:t>
      </w:r>
    </w:p>
    <w:p w:rsidR="001076F3" w:rsidRPr="00C34F88" w:rsidRDefault="001076F3" w:rsidP="00AB3613">
      <w:pPr>
        <w:tabs>
          <w:tab w:val="right" w:pos="567"/>
          <w:tab w:val="left" w:leader="underscore" w:pos="6804"/>
          <w:tab w:val="right" w:leader="dot" w:pos="7371"/>
        </w:tabs>
        <w:spacing w:line="320" w:lineRule="exact"/>
        <w:ind w:left="1560" w:hanging="1560"/>
        <w:rPr>
          <w:b/>
          <w:bCs/>
        </w:rPr>
      </w:pPr>
      <w:r w:rsidRPr="00C34F88">
        <w:t xml:space="preserve">                              </w:t>
      </w:r>
      <w:proofErr w:type="gramStart"/>
      <w:r w:rsidRPr="00C34F88">
        <w:t>le</w:t>
      </w:r>
      <w:proofErr w:type="gramEnd"/>
      <w:r w:rsidRPr="00C34F88">
        <w:t xml:space="preserve"> groupe d'âge du chef de ménage </w:t>
      </w:r>
      <w:r w:rsidRPr="00C34F88">
        <w:tab/>
        <w:t xml:space="preserve">  38</w:t>
      </w:r>
    </w:p>
    <w:p w:rsidR="001076F3" w:rsidRPr="00274ECE" w:rsidRDefault="001076F3" w:rsidP="00AB3613">
      <w:pPr>
        <w:tabs>
          <w:tab w:val="right" w:pos="567"/>
          <w:tab w:val="left" w:leader="underscore" w:pos="6804"/>
          <w:tab w:val="left" w:leader="underscore" w:pos="9072"/>
        </w:tabs>
        <w:spacing w:line="320" w:lineRule="exact"/>
      </w:pPr>
    </w:p>
    <w:p w:rsidR="001076F3" w:rsidRPr="00274ECE" w:rsidRDefault="001076F3" w:rsidP="00AB3613">
      <w:pPr>
        <w:tabs>
          <w:tab w:val="right" w:pos="567"/>
          <w:tab w:val="left" w:leader="underscore" w:pos="6804"/>
          <w:tab w:val="left" w:leader="underscore" w:pos="9072"/>
        </w:tabs>
        <w:spacing w:line="320" w:lineRule="exact"/>
        <w:jc w:val="both"/>
        <w:rPr>
          <w:b/>
          <w:bCs/>
          <w:caps/>
        </w:rPr>
      </w:pPr>
    </w:p>
    <w:p w:rsidR="001076F3" w:rsidRPr="002A5F9A" w:rsidRDefault="001076F3" w:rsidP="00AB3613">
      <w:pPr>
        <w:pStyle w:val="Corpsdetexte"/>
        <w:tabs>
          <w:tab w:val="right" w:pos="567"/>
          <w:tab w:val="left" w:leader="underscore" w:pos="6804"/>
          <w:tab w:val="right" w:leader="dot" w:pos="9072"/>
        </w:tabs>
        <w:spacing w:after="0" w:line="320" w:lineRule="exact"/>
        <w:jc w:val="right"/>
        <w:rPr>
          <w:b/>
          <w:i/>
          <w:iCs/>
        </w:rPr>
      </w:pPr>
      <w:r w:rsidRPr="002A5F9A">
        <w:rPr>
          <w:b/>
        </w:rPr>
        <w:lastRenderedPageBreak/>
        <w:t>Page</w:t>
      </w:r>
    </w:p>
    <w:p w:rsidR="001076F3" w:rsidRPr="002A5F9A" w:rsidRDefault="001076F3" w:rsidP="00AB3613">
      <w:pPr>
        <w:tabs>
          <w:tab w:val="right" w:pos="567"/>
          <w:tab w:val="left" w:leader="underscore" w:pos="6804"/>
          <w:tab w:val="left" w:leader="underscore" w:pos="9072"/>
        </w:tabs>
        <w:spacing w:line="320" w:lineRule="exact"/>
        <w:jc w:val="both"/>
        <w:rPr>
          <w:b/>
          <w:bCs/>
          <w:caps/>
        </w:rPr>
      </w:pPr>
      <w:r w:rsidRPr="002A5F9A">
        <w:rPr>
          <w:b/>
          <w:bCs/>
          <w:caps/>
        </w:rPr>
        <w:t>L’emploi dans le secteur informel</w:t>
      </w:r>
    </w:p>
    <w:p w:rsidR="001076F3" w:rsidRPr="002A5F9A" w:rsidRDefault="001076F3" w:rsidP="00AB3613">
      <w:pPr>
        <w:tabs>
          <w:tab w:val="right" w:pos="567"/>
          <w:tab w:val="left" w:leader="underscore" w:pos="6804"/>
          <w:tab w:val="left" w:leader="underscore" w:pos="9072"/>
        </w:tabs>
        <w:spacing w:line="320" w:lineRule="exact"/>
        <w:jc w:val="both"/>
        <w:rPr>
          <w:b/>
          <w:bCs/>
          <w:caps/>
        </w:rPr>
      </w:pPr>
    </w:p>
    <w:p w:rsidR="001076F3" w:rsidRPr="002A5F9A" w:rsidRDefault="001076F3" w:rsidP="00AB3613">
      <w:pPr>
        <w:pStyle w:val="Titre2"/>
        <w:tabs>
          <w:tab w:val="right" w:pos="567"/>
          <w:tab w:val="left" w:leader="underscore" w:pos="6804"/>
          <w:tab w:val="right" w:leader="dot" w:pos="7371"/>
          <w:tab w:val="left" w:leader="underscore" w:pos="9072"/>
        </w:tabs>
        <w:spacing w:before="0" w:line="320" w:lineRule="exact"/>
        <w:ind w:left="1560" w:hanging="1560"/>
        <w:rPr>
          <w:rFonts w:ascii="Times New Roman" w:eastAsia="Times New Roman" w:hAnsi="Times New Roman" w:cs="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Graphique 3.1 : </w:t>
      </w:r>
      <w:r w:rsidRPr="002A5F9A">
        <w:rPr>
          <w:rFonts w:ascii="Times New Roman" w:hAnsi="Times New Roman"/>
          <w:b w:val="0"/>
          <w:bCs w:val="0"/>
          <w:color w:val="auto"/>
          <w:sz w:val="22"/>
          <w:szCs w:val="22"/>
        </w:rPr>
        <w:t xml:space="preserve">  </w:t>
      </w:r>
      <w:r w:rsidRPr="002A5F9A">
        <w:rPr>
          <w:rFonts w:ascii="Times New Roman" w:eastAsia="Times New Roman" w:hAnsi="Times New Roman" w:cs="Times New Roman"/>
          <w:b w:val="0"/>
          <w:bCs w:val="0"/>
          <w:color w:val="auto"/>
          <w:sz w:val="22"/>
          <w:szCs w:val="22"/>
        </w:rPr>
        <w:t xml:space="preserve">Population active occupée permanente  du secteur </w:t>
      </w:r>
    </w:p>
    <w:p w:rsidR="001076F3" w:rsidRPr="002A5F9A" w:rsidRDefault="001076F3" w:rsidP="00AB3613">
      <w:pPr>
        <w:pStyle w:val="Titre2"/>
        <w:tabs>
          <w:tab w:val="right" w:pos="567"/>
          <w:tab w:val="left" w:leader="underscore" w:pos="6804"/>
          <w:tab w:val="right" w:leader="dot" w:pos="7371"/>
          <w:tab w:val="left" w:leader="underscore" w:pos="9072"/>
        </w:tabs>
        <w:spacing w:before="0" w:line="320" w:lineRule="exact"/>
        <w:ind w:left="1559" w:hanging="1559"/>
        <w:rPr>
          <w:rFonts w:ascii="Times New Roman" w:hAnsi="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                            Informe selon le niveau d’instruction et le </w:t>
      </w:r>
      <w:r w:rsidRPr="002A5F9A">
        <w:rPr>
          <w:rFonts w:ascii="Times New Roman" w:hAnsi="Times New Roman"/>
          <w:b w:val="0"/>
          <w:bCs w:val="0"/>
          <w:color w:val="auto"/>
          <w:sz w:val="22"/>
          <w:szCs w:val="22"/>
        </w:rPr>
        <w:t xml:space="preserve">milieu </w:t>
      </w:r>
    </w:p>
    <w:p w:rsidR="001076F3" w:rsidRPr="002A5F9A" w:rsidRDefault="001076F3" w:rsidP="00AB3613">
      <w:pPr>
        <w:pStyle w:val="Titre2"/>
        <w:tabs>
          <w:tab w:val="right" w:pos="567"/>
          <w:tab w:val="left" w:leader="underscore" w:pos="6804"/>
          <w:tab w:val="right" w:leader="dot" w:pos="7371"/>
          <w:tab w:val="left" w:leader="underscore" w:pos="9072"/>
        </w:tabs>
        <w:spacing w:before="0" w:after="240" w:line="320" w:lineRule="exact"/>
        <w:ind w:left="1559" w:hanging="1559"/>
        <w:rPr>
          <w:rFonts w:ascii="Times New Roman" w:eastAsia="Times New Roman" w:hAnsi="Times New Roman" w:cs="Times New Roman"/>
          <w:b w:val="0"/>
          <w:bCs w:val="0"/>
          <w:color w:val="auto"/>
          <w:sz w:val="22"/>
          <w:szCs w:val="22"/>
        </w:rPr>
      </w:pPr>
      <w:r w:rsidRPr="002A5F9A">
        <w:rPr>
          <w:rFonts w:ascii="Times New Roman" w:hAnsi="Times New Roman"/>
          <w:b w:val="0"/>
          <w:bCs w:val="0"/>
          <w:color w:val="auto"/>
          <w:sz w:val="22"/>
          <w:szCs w:val="22"/>
        </w:rPr>
        <w:t xml:space="preserve">                            </w:t>
      </w:r>
      <w:proofErr w:type="gramStart"/>
      <w:r w:rsidRPr="002A5F9A">
        <w:rPr>
          <w:rFonts w:ascii="Times New Roman" w:hAnsi="Times New Roman"/>
          <w:b w:val="0"/>
          <w:bCs w:val="0"/>
          <w:color w:val="auto"/>
          <w:sz w:val="22"/>
          <w:szCs w:val="22"/>
        </w:rPr>
        <w:t>de</w:t>
      </w:r>
      <w:proofErr w:type="gramEnd"/>
      <w:r w:rsidRPr="002A5F9A">
        <w:rPr>
          <w:rFonts w:ascii="Times New Roman" w:hAnsi="Times New Roman"/>
          <w:b w:val="0"/>
          <w:bCs w:val="0"/>
          <w:color w:val="auto"/>
          <w:sz w:val="22"/>
          <w:szCs w:val="22"/>
        </w:rPr>
        <w:t xml:space="preserve"> résidence</w:t>
      </w:r>
      <w:r w:rsidRPr="002A5F9A">
        <w:rPr>
          <w:rFonts w:ascii="Times New Roman" w:hAnsi="Times New Roman"/>
          <w:b w:val="0"/>
          <w:bCs w:val="0"/>
          <w:color w:val="auto"/>
          <w:sz w:val="22"/>
          <w:szCs w:val="22"/>
        </w:rPr>
        <w:tab/>
        <w:t xml:space="preserve">  </w:t>
      </w:r>
      <w:r w:rsidRPr="002A5F9A">
        <w:rPr>
          <w:rFonts w:ascii="Times New Roman" w:eastAsia="Times New Roman" w:hAnsi="Times New Roman" w:cs="Times New Roman"/>
          <w:b w:val="0"/>
          <w:bCs w:val="0"/>
          <w:color w:val="auto"/>
          <w:sz w:val="22"/>
          <w:szCs w:val="22"/>
        </w:rPr>
        <w:t>44</w:t>
      </w:r>
    </w:p>
    <w:p w:rsidR="001076F3" w:rsidRPr="002A5F9A" w:rsidRDefault="001076F3" w:rsidP="00AB3613">
      <w:pPr>
        <w:pStyle w:val="Titre2"/>
        <w:tabs>
          <w:tab w:val="right" w:pos="567"/>
          <w:tab w:val="left" w:leader="underscore" w:pos="6804"/>
          <w:tab w:val="right" w:leader="dot" w:pos="7371"/>
          <w:tab w:val="left" w:leader="underscore" w:pos="9072"/>
        </w:tabs>
        <w:spacing w:before="0" w:line="320" w:lineRule="exact"/>
        <w:ind w:left="1276" w:hanging="1276"/>
        <w:rPr>
          <w:rFonts w:ascii="Times New Roman" w:hAnsi="Times New Roman"/>
          <w:b w:val="0"/>
          <w:bCs w:val="0"/>
          <w:color w:val="auto"/>
          <w:sz w:val="22"/>
          <w:szCs w:val="22"/>
        </w:rPr>
      </w:pPr>
      <w:r w:rsidRPr="002A5F9A">
        <w:rPr>
          <w:rFonts w:ascii="Times New Roman" w:hAnsi="Times New Roman"/>
          <w:b w:val="0"/>
          <w:bCs w:val="0"/>
          <w:color w:val="auto"/>
          <w:sz w:val="22"/>
          <w:szCs w:val="22"/>
        </w:rPr>
        <w:t xml:space="preserve">Graphique 3.2:    Actifs occupés dans le secteur informel selon les </w:t>
      </w:r>
    </w:p>
    <w:p w:rsidR="001076F3" w:rsidRPr="002A5F9A" w:rsidRDefault="001076F3" w:rsidP="00AB3613">
      <w:pPr>
        <w:pStyle w:val="Titre2"/>
        <w:tabs>
          <w:tab w:val="right" w:pos="567"/>
          <w:tab w:val="left" w:leader="underscore" w:pos="6804"/>
          <w:tab w:val="right" w:leader="dot" w:pos="7371"/>
          <w:tab w:val="left" w:leader="underscore" w:pos="9072"/>
        </w:tabs>
        <w:spacing w:before="0" w:line="320" w:lineRule="exact"/>
        <w:ind w:left="1276" w:hanging="1276"/>
        <w:rPr>
          <w:rFonts w:ascii="Times New Roman" w:hAnsi="Times New Roman"/>
          <w:b w:val="0"/>
          <w:bCs w:val="0"/>
          <w:color w:val="auto"/>
          <w:sz w:val="22"/>
          <w:szCs w:val="22"/>
        </w:rPr>
      </w:pPr>
      <w:r w:rsidRPr="002A5F9A">
        <w:rPr>
          <w:rFonts w:ascii="Times New Roman" w:hAnsi="Times New Roman"/>
          <w:b w:val="0"/>
          <w:bCs w:val="0"/>
          <w:color w:val="auto"/>
          <w:sz w:val="22"/>
          <w:szCs w:val="22"/>
        </w:rPr>
        <w:t xml:space="preserve">                            </w:t>
      </w:r>
      <w:proofErr w:type="gramStart"/>
      <w:r w:rsidRPr="002A5F9A">
        <w:rPr>
          <w:rFonts w:ascii="Times New Roman" w:hAnsi="Times New Roman"/>
          <w:b w:val="0"/>
          <w:bCs w:val="0"/>
          <w:color w:val="auto"/>
          <w:sz w:val="22"/>
          <w:szCs w:val="22"/>
        </w:rPr>
        <w:t>secteurs</w:t>
      </w:r>
      <w:proofErr w:type="gramEnd"/>
      <w:r w:rsidRPr="002A5F9A">
        <w:rPr>
          <w:rFonts w:ascii="Times New Roman" w:hAnsi="Times New Roman"/>
          <w:b w:val="0"/>
          <w:bCs w:val="0"/>
          <w:color w:val="auto"/>
          <w:sz w:val="22"/>
          <w:szCs w:val="22"/>
        </w:rPr>
        <w:t xml:space="preserve"> d'activité économique</w:t>
      </w:r>
      <w:r w:rsidRPr="002A5F9A">
        <w:rPr>
          <w:rFonts w:ascii="Times New Roman" w:hAnsi="Times New Roman"/>
          <w:b w:val="0"/>
          <w:bCs w:val="0"/>
          <w:color w:val="auto"/>
          <w:sz w:val="22"/>
          <w:szCs w:val="22"/>
        </w:rPr>
        <w:tab/>
        <w:t xml:space="preserve">  47</w:t>
      </w:r>
    </w:p>
    <w:p w:rsidR="001076F3" w:rsidRPr="002A5F9A" w:rsidRDefault="001076F3" w:rsidP="00AB3613">
      <w:pPr>
        <w:tabs>
          <w:tab w:val="right" w:pos="567"/>
          <w:tab w:val="left" w:leader="underscore" w:pos="6804"/>
          <w:tab w:val="left" w:leader="underscore" w:pos="9072"/>
        </w:tabs>
        <w:spacing w:line="320" w:lineRule="exact"/>
        <w:rPr>
          <w:b/>
          <w:bCs/>
          <w:caps/>
        </w:rPr>
      </w:pPr>
    </w:p>
    <w:p w:rsidR="001076F3" w:rsidRPr="002A5F9A" w:rsidRDefault="001076F3" w:rsidP="00AB3613">
      <w:pPr>
        <w:tabs>
          <w:tab w:val="right" w:pos="567"/>
          <w:tab w:val="left" w:leader="underscore" w:pos="6804"/>
          <w:tab w:val="left" w:leader="underscore" w:pos="9072"/>
        </w:tabs>
        <w:spacing w:line="320" w:lineRule="exact"/>
        <w:rPr>
          <w:b/>
          <w:bCs/>
          <w:caps/>
        </w:rPr>
      </w:pPr>
      <w:r w:rsidRPr="002A5F9A">
        <w:rPr>
          <w:b/>
          <w:bCs/>
          <w:caps/>
        </w:rPr>
        <w:t xml:space="preserve">Chiffre d’affaires du secteur informel niveau </w:t>
      </w:r>
    </w:p>
    <w:p w:rsidR="001076F3" w:rsidRPr="002A5F9A" w:rsidRDefault="001076F3" w:rsidP="00AB3613">
      <w:pPr>
        <w:tabs>
          <w:tab w:val="right" w:pos="567"/>
          <w:tab w:val="left" w:leader="underscore" w:pos="6804"/>
          <w:tab w:val="left" w:leader="underscore" w:pos="9072"/>
        </w:tabs>
        <w:spacing w:line="320" w:lineRule="exact"/>
        <w:rPr>
          <w:b/>
          <w:bCs/>
          <w:caps/>
        </w:rPr>
      </w:pPr>
      <w:r w:rsidRPr="002A5F9A">
        <w:rPr>
          <w:b/>
          <w:bCs/>
          <w:caps/>
        </w:rPr>
        <w:t>et caractéristiques</w:t>
      </w:r>
    </w:p>
    <w:p w:rsidR="001076F3" w:rsidRPr="002A5F9A" w:rsidRDefault="001076F3" w:rsidP="00AB3613">
      <w:pPr>
        <w:tabs>
          <w:tab w:val="right" w:pos="567"/>
          <w:tab w:val="left" w:leader="underscore" w:pos="6804"/>
          <w:tab w:val="left" w:leader="underscore" w:pos="9072"/>
        </w:tabs>
        <w:spacing w:line="320" w:lineRule="exact"/>
        <w:rPr>
          <w:b/>
          <w:bCs/>
          <w:caps/>
        </w:rPr>
      </w:pPr>
    </w:p>
    <w:p w:rsidR="001076F3" w:rsidRPr="002A5F9A" w:rsidRDefault="001076F3" w:rsidP="00AB3613">
      <w:pPr>
        <w:tabs>
          <w:tab w:val="right" w:pos="567"/>
          <w:tab w:val="left" w:leader="underscore" w:pos="6804"/>
          <w:tab w:val="left" w:leader="underscore" w:pos="9072"/>
        </w:tabs>
        <w:spacing w:line="320" w:lineRule="exact"/>
      </w:pPr>
      <w:r w:rsidRPr="002A5F9A">
        <w:t>Graphique 4.1 :   Répartition du CA du secteur informel selon les</w:t>
      </w:r>
    </w:p>
    <w:p w:rsidR="001076F3" w:rsidRPr="002A5F9A" w:rsidRDefault="001076F3" w:rsidP="00AB3613">
      <w:pPr>
        <w:tabs>
          <w:tab w:val="right" w:pos="567"/>
          <w:tab w:val="left" w:leader="underscore" w:pos="6804"/>
          <w:tab w:val="left" w:leader="underscore" w:pos="9072"/>
        </w:tabs>
        <w:spacing w:after="240" w:line="320" w:lineRule="exact"/>
      </w:pPr>
      <w:r w:rsidRPr="002A5F9A">
        <w:t xml:space="preserve">                             </w:t>
      </w:r>
      <w:proofErr w:type="gramStart"/>
      <w:r w:rsidRPr="002A5F9A">
        <w:t>branches</w:t>
      </w:r>
      <w:proofErr w:type="gramEnd"/>
      <w:r w:rsidRPr="002A5F9A">
        <w:t xml:space="preserve"> d'activité 16 postes)</w:t>
      </w:r>
      <w:r w:rsidRPr="002A5F9A">
        <w:tab/>
        <w:t xml:space="preserve">  54</w:t>
      </w:r>
    </w:p>
    <w:p w:rsidR="001076F3" w:rsidRPr="002A5F9A" w:rsidRDefault="001076F3" w:rsidP="00AB3613">
      <w:pPr>
        <w:tabs>
          <w:tab w:val="right" w:pos="567"/>
          <w:tab w:val="left" w:leader="underscore" w:pos="6804"/>
        </w:tabs>
        <w:spacing w:line="320" w:lineRule="exact"/>
      </w:pPr>
      <w:r w:rsidRPr="002A5F9A">
        <w:t>Graphique 4.2 :   Répartition du CA du secteur informel selon</w:t>
      </w:r>
    </w:p>
    <w:p w:rsidR="001076F3" w:rsidRPr="002A5F9A" w:rsidRDefault="001076F3" w:rsidP="00AB3613">
      <w:pPr>
        <w:tabs>
          <w:tab w:val="right" w:pos="567"/>
          <w:tab w:val="left" w:leader="underscore" w:pos="6804"/>
        </w:tabs>
        <w:spacing w:after="240" w:line="320" w:lineRule="exact"/>
        <w:rPr>
          <w:b/>
          <w:bCs/>
        </w:rPr>
      </w:pPr>
      <w:r w:rsidRPr="002A5F9A">
        <w:t xml:space="preserve">                             </w:t>
      </w:r>
      <w:proofErr w:type="gramStart"/>
      <w:r w:rsidRPr="002A5F9A">
        <w:t>les</w:t>
      </w:r>
      <w:proofErr w:type="gramEnd"/>
      <w:r w:rsidRPr="002A5F9A">
        <w:t xml:space="preserve"> régions</w:t>
      </w:r>
      <w:r w:rsidRPr="002A5F9A">
        <w:tab/>
        <w:t xml:space="preserve">  56</w:t>
      </w:r>
    </w:p>
    <w:p w:rsidR="001076F3" w:rsidRPr="002A5F9A" w:rsidRDefault="001076F3" w:rsidP="00AB3613">
      <w:pPr>
        <w:pStyle w:val="Titre2"/>
        <w:tabs>
          <w:tab w:val="right" w:pos="567"/>
          <w:tab w:val="left" w:leader="underscore" w:pos="6804"/>
          <w:tab w:val="left" w:leader="underscore" w:pos="9072"/>
        </w:tabs>
        <w:spacing w:before="0" w:line="320" w:lineRule="exact"/>
        <w:ind w:left="1276" w:hanging="1276"/>
        <w:rPr>
          <w:rFonts w:ascii="Times New Roman" w:eastAsia="Times New Roman" w:hAnsi="Times New Roman" w:cs="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Graphique 4.3 : </w:t>
      </w:r>
      <w:r w:rsidRPr="002A5F9A">
        <w:rPr>
          <w:rFonts w:ascii="Times New Roman" w:hAnsi="Times New Roman"/>
          <w:b w:val="0"/>
          <w:bCs w:val="0"/>
          <w:color w:val="auto"/>
          <w:sz w:val="22"/>
          <w:szCs w:val="22"/>
        </w:rPr>
        <w:t xml:space="preserve">  </w:t>
      </w:r>
      <w:r w:rsidRPr="002A5F9A">
        <w:rPr>
          <w:rFonts w:ascii="Times New Roman" w:eastAsia="Times New Roman" w:hAnsi="Times New Roman" w:cs="Times New Roman"/>
          <w:b w:val="0"/>
          <w:bCs w:val="0"/>
          <w:color w:val="auto"/>
          <w:sz w:val="22"/>
          <w:szCs w:val="22"/>
        </w:rPr>
        <w:t>Concentration du CA du secteur informel selon</w:t>
      </w:r>
    </w:p>
    <w:p w:rsidR="001076F3" w:rsidRPr="002A5F9A" w:rsidRDefault="001076F3" w:rsidP="00AB3613">
      <w:pPr>
        <w:pStyle w:val="Titre2"/>
        <w:tabs>
          <w:tab w:val="right" w:pos="567"/>
          <w:tab w:val="left" w:leader="underscore" w:pos="6804"/>
          <w:tab w:val="left" w:leader="underscore" w:pos="9072"/>
        </w:tabs>
        <w:spacing w:before="0" w:after="240" w:line="320" w:lineRule="exact"/>
        <w:ind w:left="1276" w:hanging="1276"/>
        <w:rPr>
          <w:rFonts w:ascii="Times New Roman" w:eastAsia="Times New Roman" w:hAnsi="Times New Roman" w:cs="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                            </w:t>
      </w:r>
      <w:proofErr w:type="gramStart"/>
      <w:r w:rsidRPr="002A5F9A">
        <w:rPr>
          <w:rFonts w:ascii="Times New Roman" w:eastAsia="Times New Roman" w:hAnsi="Times New Roman" w:cs="Times New Roman"/>
          <w:b w:val="0"/>
          <w:bCs w:val="0"/>
          <w:color w:val="auto"/>
          <w:sz w:val="22"/>
          <w:szCs w:val="22"/>
        </w:rPr>
        <w:t>les</w:t>
      </w:r>
      <w:proofErr w:type="gramEnd"/>
      <w:r w:rsidRPr="002A5F9A">
        <w:rPr>
          <w:rFonts w:ascii="Times New Roman" w:eastAsia="Times New Roman" w:hAnsi="Times New Roman" w:cs="Times New Roman"/>
          <w:b w:val="0"/>
          <w:bCs w:val="0"/>
          <w:color w:val="auto"/>
          <w:sz w:val="22"/>
          <w:szCs w:val="22"/>
        </w:rPr>
        <w:t xml:space="preserve"> classes du CA et les secteurs d’activité</w:t>
      </w:r>
      <w:r w:rsidRPr="002A5F9A">
        <w:rPr>
          <w:rFonts w:ascii="Times New Roman" w:eastAsia="Times New Roman" w:hAnsi="Times New Roman" w:cs="Times New Roman"/>
          <w:b w:val="0"/>
          <w:bCs w:val="0"/>
          <w:color w:val="auto"/>
          <w:sz w:val="22"/>
          <w:szCs w:val="22"/>
        </w:rPr>
        <w:tab/>
        <w:t xml:space="preserve">  61</w:t>
      </w:r>
    </w:p>
    <w:p w:rsidR="001076F3" w:rsidRPr="002A5F9A" w:rsidRDefault="001076F3" w:rsidP="00AB3613">
      <w:pPr>
        <w:pStyle w:val="Titre2"/>
        <w:tabs>
          <w:tab w:val="right" w:pos="567"/>
          <w:tab w:val="left" w:leader="underscore" w:pos="6804"/>
        </w:tabs>
        <w:spacing w:before="0" w:line="320" w:lineRule="exact"/>
        <w:ind w:left="1276" w:hanging="1276"/>
        <w:rPr>
          <w:rFonts w:ascii="Times New Roman" w:eastAsia="Times New Roman" w:hAnsi="Times New Roman" w:cs="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Graphique 4.4 : Concentration du CA du secteur informel en 1999 </w:t>
      </w:r>
    </w:p>
    <w:p w:rsidR="001076F3" w:rsidRPr="002A5F9A" w:rsidRDefault="001076F3" w:rsidP="00AB3613">
      <w:pPr>
        <w:pStyle w:val="Titre2"/>
        <w:tabs>
          <w:tab w:val="right" w:pos="567"/>
          <w:tab w:val="left" w:leader="underscore" w:pos="6804"/>
        </w:tabs>
        <w:spacing w:before="0" w:line="320" w:lineRule="exact"/>
        <w:ind w:left="1276" w:hanging="1276"/>
        <w:rPr>
          <w:rFonts w:ascii="Times New Roman" w:eastAsia="Times New Roman" w:hAnsi="Times New Roman" w:cs="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                          </w:t>
      </w:r>
      <w:proofErr w:type="gramStart"/>
      <w:r w:rsidRPr="002A5F9A">
        <w:rPr>
          <w:rFonts w:ascii="Times New Roman" w:eastAsia="Times New Roman" w:hAnsi="Times New Roman" w:cs="Times New Roman"/>
          <w:b w:val="0"/>
          <w:bCs w:val="0"/>
          <w:color w:val="auto"/>
          <w:sz w:val="22"/>
          <w:szCs w:val="22"/>
        </w:rPr>
        <w:t>et</w:t>
      </w:r>
      <w:proofErr w:type="gramEnd"/>
      <w:r w:rsidRPr="002A5F9A">
        <w:rPr>
          <w:rFonts w:ascii="Times New Roman" w:eastAsia="Times New Roman" w:hAnsi="Times New Roman" w:cs="Times New Roman"/>
          <w:b w:val="0"/>
          <w:bCs w:val="0"/>
          <w:color w:val="auto"/>
          <w:sz w:val="22"/>
          <w:szCs w:val="22"/>
        </w:rPr>
        <w:t xml:space="preserve"> 2007</w:t>
      </w:r>
      <w:r w:rsidRPr="002A5F9A">
        <w:rPr>
          <w:rFonts w:ascii="Times New Roman" w:eastAsia="Times New Roman" w:hAnsi="Times New Roman" w:cs="Times New Roman"/>
          <w:b w:val="0"/>
          <w:bCs w:val="0"/>
          <w:color w:val="auto"/>
          <w:sz w:val="22"/>
          <w:szCs w:val="22"/>
        </w:rPr>
        <w:tab/>
        <w:t xml:space="preserve">  62</w:t>
      </w:r>
    </w:p>
    <w:p w:rsidR="001076F3" w:rsidRPr="002A5F9A" w:rsidRDefault="001076F3" w:rsidP="00AB3613">
      <w:pPr>
        <w:pStyle w:val="Titre2"/>
        <w:tabs>
          <w:tab w:val="right" w:pos="567"/>
          <w:tab w:val="left" w:leader="underscore" w:pos="6804"/>
          <w:tab w:val="right" w:leader="dot" w:pos="7371"/>
          <w:tab w:val="left" w:leader="underscore" w:pos="9072"/>
        </w:tabs>
        <w:spacing w:before="0" w:line="320" w:lineRule="exact"/>
        <w:ind w:left="1276" w:hanging="1276"/>
        <w:rPr>
          <w:rFonts w:ascii="Times New Roman" w:hAnsi="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                              </w:t>
      </w:r>
    </w:p>
    <w:p w:rsidR="001076F3" w:rsidRPr="002A5F9A" w:rsidRDefault="001076F3" w:rsidP="00AB3613">
      <w:pPr>
        <w:tabs>
          <w:tab w:val="right" w:pos="567"/>
          <w:tab w:val="left" w:leader="underscore" w:pos="6804"/>
          <w:tab w:val="left" w:leader="underscore" w:pos="9072"/>
        </w:tabs>
        <w:spacing w:line="320" w:lineRule="exact"/>
        <w:jc w:val="both"/>
        <w:rPr>
          <w:b/>
          <w:bCs/>
          <w:caps/>
        </w:rPr>
      </w:pPr>
      <w:r w:rsidRPr="002A5F9A">
        <w:rPr>
          <w:b/>
          <w:bCs/>
          <w:caps/>
        </w:rPr>
        <w:t>Investissement dans le secteur informel</w:t>
      </w:r>
    </w:p>
    <w:p w:rsidR="001076F3" w:rsidRPr="002A5F9A" w:rsidRDefault="001076F3" w:rsidP="00AB3613">
      <w:pPr>
        <w:tabs>
          <w:tab w:val="right" w:pos="567"/>
          <w:tab w:val="left" w:leader="underscore" w:pos="6804"/>
          <w:tab w:val="left" w:leader="underscore" w:pos="9072"/>
        </w:tabs>
        <w:spacing w:line="320" w:lineRule="exact"/>
        <w:jc w:val="both"/>
        <w:rPr>
          <w:b/>
          <w:bCs/>
          <w:caps/>
        </w:rPr>
      </w:pPr>
    </w:p>
    <w:p w:rsidR="001076F3" w:rsidRPr="002A5F9A" w:rsidRDefault="001076F3" w:rsidP="00AB3613">
      <w:pPr>
        <w:pStyle w:val="Titre2"/>
        <w:tabs>
          <w:tab w:val="right" w:pos="567"/>
          <w:tab w:val="left" w:leader="underscore" w:pos="6804"/>
          <w:tab w:val="right" w:leader="dot" w:pos="7371"/>
          <w:tab w:val="left" w:leader="underscore" w:pos="9072"/>
        </w:tabs>
        <w:spacing w:before="0" w:line="320" w:lineRule="exact"/>
        <w:ind w:left="1276" w:hanging="1276"/>
        <w:rPr>
          <w:rFonts w:ascii="Times New Roman" w:hAnsi="Times New Roman" w:cs="Times New Roman"/>
          <w:b w:val="0"/>
          <w:bCs w:val="0"/>
          <w:color w:val="auto"/>
          <w:sz w:val="22"/>
          <w:szCs w:val="22"/>
        </w:rPr>
      </w:pPr>
      <w:r w:rsidRPr="002A5F9A">
        <w:rPr>
          <w:rFonts w:ascii="Times New Roman" w:hAnsi="Times New Roman" w:cs="Times New Roman"/>
          <w:b w:val="0"/>
          <w:bCs w:val="0"/>
          <w:color w:val="auto"/>
          <w:sz w:val="22"/>
          <w:szCs w:val="22"/>
        </w:rPr>
        <w:t xml:space="preserve">Graphique 5.1: </w:t>
      </w:r>
      <w:r w:rsidRPr="002A5F9A">
        <w:rPr>
          <w:rFonts w:ascii="Times New Roman" w:hAnsi="Times New Roman"/>
          <w:b w:val="0"/>
          <w:bCs w:val="0"/>
          <w:color w:val="auto"/>
          <w:sz w:val="22"/>
          <w:szCs w:val="22"/>
        </w:rPr>
        <w:t xml:space="preserve">  </w:t>
      </w:r>
      <w:r w:rsidRPr="002A5F9A">
        <w:rPr>
          <w:rFonts w:ascii="Times New Roman" w:hAnsi="Times New Roman" w:cs="Times New Roman"/>
          <w:b w:val="0"/>
          <w:bCs w:val="0"/>
          <w:color w:val="auto"/>
          <w:sz w:val="22"/>
          <w:szCs w:val="22"/>
        </w:rPr>
        <w:t xml:space="preserve">Répartition de l'investissement </w:t>
      </w:r>
      <w:r w:rsidRPr="002A5F9A">
        <w:rPr>
          <w:rFonts w:ascii="Times New Roman" w:eastAsia="Times New Roman" w:hAnsi="Times New Roman" w:cs="Times New Roman"/>
          <w:b w:val="0"/>
          <w:bCs w:val="0"/>
          <w:color w:val="auto"/>
          <w:sz w:val="22"/>
          <w:szCs w:val="22"/>
        </w:rPr>
        <w:t xml:space="preserve">du secteur </w:t>
      </w:r>
      <w:r w:rsidRPr="002A5F9A">
        <w:rPr>
          <w:rFonts w:ascii="Times New Roman" w:hAnsi="Times New Roman" w:cs="Times New Roman"/>
          <w:b w:val="0"/>
          <w:bCs w:val="0"/>
          <w:color w:val="auto"/>
          <w:sz w:val="22"/>
          <w:szCs w:val="22"/>
        </w:rPr>
        <w:t>informel</w:t>
      </w:r>
    </w:p>
    <w:p w:rsidR="001076F3" w:rsidRPr="002A5F9A" w:rsidRDefault="001076F3" w:rsidP="00AB3613">
      <w:pPr>
        <w:pStyle w:val="Titre2"/>
        <w:tabs>
          <w:tab w:val="right" w:pos="567"/>
          <w:tab w:val="left" w:leader="underscore" w:pos="6804"/>
          <w:tab w:val="right" w:leader="dot" w:pos="7371"/>
          <w:tab w:val="left" w:leader="underscore" w:pos="9072"/>
        </w:tabs>
        <w:spacing w:before="0" w:after="240" w:line="320" w:lineRule="exact"/>
        <w:ind w:left="1276" w:hanging="1276"/>
        <w:rPr>
          <w:rFonts w:ascii="Times New Roman" w:hAnsi="Times New Roman" w:cs="Times New Roman"/>
          <w:b w:val="0"/>
          <w:bCs w:val="0"/>
          <w:color w:val="auto"/>
          <w:sz w:val="22"/>
          <w:szCs w:val="22"/>
        </w:rPr>
      </w:pPr>
      <w:r w:rsidRPr="002A5F9A">
        <w:rPr>
          <w:rFonts w:ascii="Times New Roman" w:hAnsi="Times New Roman" w:cs="Times New Roman"/>
          <w:b w:val="0"/>
          <w:bCs w:val="0"/>
          <w:color w:val="auto"/>
          <w:sz w:val="22"/>
          <w:szCs w:val="22"/>
        </w:rPr>
        <w:t xml:space="preserve">                           Selon la nature des biens acquis</w:t>
      </w:r>
      <w:r w:rsidRPr="002A5F9A">
        <w:rPr>
          <w:rFonts w:ascii="Times New Roman" w:hAnsi="Times New Roman" w:cs="Times New Roman"/>
          <w:b w:val="0"/>
          <w:bCs w:val="0"/>
          <w:color w:val="auto"/>
          <w:sz w:val="22"/>
          <w:szCs w:val="22"/>
        </w:rPr>
        <w:tab/>
        <w:t xml:space="preserve">  66</w:t>
      </w:r>
    </w:p>
    <w:p w:rsidR="001076F3" w:rsidRPr="002A5F9A" w:rsidRDefault="001076F3" w:rsidP="00AB3613">
      <w:pPr>
        <w:pStyle w:val="Titre2"/>
        <w:tabs>
          <w:tab w:val="right" w:pos="567"/>
          <w:tab w:val="left" w:leader="underscore" w:pos="6804"/>
          <w:tab w:val="right" w:leader="dot" w:pos="7371"/>
          <w:tab w:val="left" w:leader="underscore" w:pos="9072"/>
        </w:tabs>
        <w:spacing w:before="0" w:line="320" w:lineRule="exact"/>
        <w:ind w:left="1276" w:hanging="1276"/>
        <w:rPr>
          <w:rFonts w:ascii="Times New Roman" w:eastAsia="Times New Roman" w:hAnsi="Times New Roman" w:cs="Times New Roman"/>
          <w:b w:val="0"/>
          <w:bCs w:val="0"/>
          <w:color w:val="auto"/>
          <w:sz w:val="22"/>
          <w:szCs w:val="22"/>
        </w:rPr>
      </w:pPr>
      <w:r w:rsidRPr="002A5F9A">
        <w:rPr>
          <w:rFonts w:ascii="Times New Roman" w:eastAsia="Times New Roman" w:hAnsi="Times New Roman" w:cs="Times New Roman"/>
          <w:b w:val="0"/>
          <w:bCs w:val="0"/>
          <w:color w:val="auto"/>
          <w:sz w:val="22"/>
          <w:szCs w:val="22"/>
        </w:rPr>
        <w:t xml:space="preserve">Graphique 5.2:   Répartition de l'investissement du secteur informel </w:t>
      </w:r>
    </w:p>
    <w:p w:rsidR="001076F3" w:rsidRPr="002A5F9A" w:rsidRDefault="001076F3" w:rsidP="00AB3613">
      <w:pPr>
        <w:pStyle w:val="Titre2"/>
        <w:tabs>
          <w:tab w:val="right" w:pos="567"/>
          <w:tab w:val="left" w:leader="underscore" w:pos="6804"/>
          <w:tab w:val="left" w:leader="underscore" w:pos="9072"/>
        </w:tabs>
        <w:spacing w:before="0" w:line="320" w:lineRule="exact"/>
        <w:ind w:left="1276" w:hanging="1276"/>
        <w:rPr>
          <w:rFonts w:ascii="Times New Roman" w:hAnsi="Times New Roman"/>
          <w:b w:val="0"/>
          <w:bCs w:val="0"/>
          <w:color w:val="auto"/>
          <w:sz w:val="20"/>
          <w:szCs w:val="20"/>
        </w:rPr>
      </w:pPr>
      <w:r w:rsidRPr="002A5F9A">
        <w:rPr>
          <w:rFonts w:ascii="Times New Roman" w:eastAsia="Times New Roman" w:hAnsi="Times New Roman" w:cs="Times New Roman"/>
          <w:b w:val="0"/>
          <w:bCs w:val="0"/>
          <w:color w:val="auto"/>
          <w:sz w:val="22"/>
          <w:szCs w:val="22"/>
        </w:rPr>
        <w:t xml:space="preserve">                            </w:t>
      </w:r>
      <w:proofErr w:type="gramStart"/>
      <w:r w:rsidRPr="002A5F9A">
        <w:rPr>
          <w:rFonts w:ascii="Times New Roman" w:eastAsia="Times New Roman" w:hAnsi="Times New Roman" w:cs="Times New Roman"/>
          <w:b w:val="0"/>
          <w:bCs w:val="0"/>
          <w:color w:val="auto"/>
          <w:sz w:val="22"/>
          <w:szCs w:val="22"/>
        </w:rPr>
        <w:t>selon</w:t>
      </w:r>
      <w:proofErr w:type="gramEnd"/>
      <w:r w:rsidRPr="002A5F9A">
        <w:rPr>
          <w:rFonts w:ascii="Times New Roman" w:eastAsia="Times New Roman" w:hAnsi="Times New Roman" w:cs="Times New Roman"/>
          <w:b w:val="0"/>
          <w:bCs w:val="0"/>
          <w:color w:val="auto"/>
          <w:sz w:val="22"/>
          <w:szCs w:val="22"/>
        </w:rPr>
        <w:t xml:space="preserve"> la source de financement</w:t>
      </w:r>
      <w:r w:rsidRPr="002A5F9A">
        <w:rPr>
          <w:rFonts w:ascii="Times New Roman" w:eastAsia="Times New Roman" w:hAnsi="Times New Roman" w:cs="Times New Roman"/>
          <w:b w:val="0"/>
          <w:bCs w:val="0"/>
          <w:color w:val="auto"/>
          <w:sz w:val="22"/>
          <w:szCs w:val="22"/>
        </w:rPr>
        <w:tab/>
        <w:t xml:space="preserve">  67</w:t>
      </w:r>
    </w:p>
    <w:p w:rsidR="001076F3" w:rsidRPr="00274ECE" w:rsidRDefault="001076F3" w:rsidP="00AB3613">
      <w:pPr>
        <w:tabs>
          <w:tab w:val="right" w:pos="567"/>
          <w:tab w:val="left" w:leader="underscore" w:pos="6804"/>
          <w:tab w:val="right" w:leader="dot" w:pos="9072"/>
        </w:tabs>
      </w:pPr>
    </w:p>
    <w:p w:rsidR="001076F3" w:rsidRPr="00EA3A9F" w:rsidRDefault="001076F3" w:rsidP="00AB3613">
      <w:pPr>
        <w:tabs>
          <w:tab w:val="right" w:pos="567"/>
          <w:tab w:val="left" w:leader="underscore" w:pos="6804"/>
          <w:tab w:val="right" w:leader="dot" w:pos="9072"/>
        </w:tabs>
        <w:rPr>
          <w:sz w:val="24"/>
          <w:szCs w:val="24"/>
        </w:rPr>
      </w:pPr>
    </w:p>
    <w:p w:rsidR="001076F3" w:rsidRDefault="001076F3" w:rsidP="00AB3613">
      <w:pPr>
        <w:tabs>
          <w:tab w:val="right" w:pos="567"/>
          <w:tab w:val="left" w:leader="underscore" w:pos="6804"/>
          <w:tab w:val="right" w:leader="dot" w:pos="9072"/>
        </w:tabs>
        <w:rPr>
          <w:sz w:val="24"/>
          <w:szCs w:val="24"/>
        </w:rPr>
      </w:pPr>
    </w:p>
    <w:p w:rsidR="002A5F9A" w:rsidRDefault="002A5F9A" w:rsidP="00AB3613">
      <w:pPr>
        <w:tabs>
          <w:tab w:val="right" w:pos="567"/>
          <w:tab w:val="left" w:leader="underscore" w:pos="6804"/>
          <w:tab w:val="right" w:leader="dot" w:pos="9072"/>
        </w:tabs>
        <w:rPr>
          <w:sz w:val="24"/>
          <w:szCs w:val="24"/>
        </w:rPr>
      </w:pPr>
    </w:p>
    <w:p w:rsidR="002A5F9A" w:rsidRDefault="002A5F9A" w:rsidP="00AB3613">
      <w:pPr>
        <w:tabs>
          <w:tab w:val="right" w:pos="567"/>
          <w:tab w:val="left" w:leader="underscore" w:pos="6804"/>
          <w:tab w:val="right" w:leader="dot" w:pos="9072"/>
        </w:tabs>
        <w:rPr>
          <w:sz w:val="24"/>
          <w:szCs w:val="24"/>
        </w:rPr>
      </w:pPr>
    </w:p>
    <w:p w:rsidR="002A5F9A" w:rsidRDefault="002A5F9A" w:rsidP="00AB3613">
      <w:pPr>
        <w:tabs>
          <w:tab w:val="right" w:pos="567"/>
          <w:tab w:val="left" w:leader="underscore" w:pos="6804"/>
          <w:tab w:val="right" w:leader="dot" w:pos="9072"/>
        </w:tabs>
        <w:rPr>
          <w:sz w:val="24"/>
          <w:szCs w:val="24"/>
        </w:rPr>
      </w:pPr>
    </w:p>
    <w:p w:rsidR="002A5F9A" w:rsidRPr="00EA3A9F" w:rsidRDefault="002A5F9A" w:rsidP="00AB3613">
      <w:pPr>
        <w:tabs>
          <w:tab w:val="right" w:pos="567"/>
          <w:tab w:val="left" w:leader="underscore" w:pos="6804"/>
          <w:tab w:val="right" w:leader="dot" w:pos="9072"/>
        </w:tabs>
        <w:rPr>
          <w:sz w:val="24"/>
          <w:szCs w:val="24"/>
        </w:rPr>
      </w:pPr>
    </w:p>
    <w:p w:rsidR="001076F3" w:rsidRPr="00385874" w:rsidRDefault="001076F3" w:rsidP="00AB3613">
      <w:pPr>
        <w:pStyle w:val="Corpsdetexte"/>
        <w:tabs>
          <w:tab w:val="right" w:pos="567"/>
          <w:tab w:val="left" w:leader="underscore" w:pos="6804"/>
          <w:tab w:val="right" w:leader="dot" w:pos="7371"/>
          <w:tab w:val="right" w:leader="dot" w:pos="9072"/>
        </w:tabs>
        <w:jc w:val="center"/>
        <w:rPr>
          <w:b/>
          <w:i/>
          <w:iCs/>
          <w:sz w:val="24"/>
          <w:szCs w:val="24"/>
        </w:rPr>
      </w:pPr>
      <w:r w:rsidRPr="00385874">
        <w:rPr>
          <w:b/>
          <w:i/>
          <w:iCs/>
          <w:sz w:val="24"/>
          <w:szCs w:val="24"/>
        </w:rPr>
        <w:lastRenderedPageBreak/>
        <w:t xml:space="preserve">LISTE DES TABLEAUX </w:t>
      </w:r>
    </w:p>
    <w:p w:rsidR="001076F3" w:rsidRDefault="001076F3" w:rsidP="00AB3613">
      <w:pPr>
        <w:pStyle w:val="Corpsdetexte"/>
        <w:tabs>
          <w:tab w:val="right" w:pos="567"/>
          <w:tab w:val="left" w:leader="underscore" w:pos="6804"/>
          <w:tab w:val="right" w:leader="dot" w:pos="9072"/>
        </w:tabs>
        <w:jc w:val="right"/>
        <w:rPr>
          <w:b/>
        </w:rPr>
      </w:pPr>
    </w:p>
    <w:p w:rsidR="001076F3" w:rsidRPr="002A5F9A" w:rsidRDefault="001076F3" w:rsidP="00AB3613">
      <w:pPr>
        <w:pStyle w:val="Corpsdetexte"/>
        <w:tabs>
          <w:tab w:val="right" w:pos="567"/>
          <w:tab w:val="left" w:leader="underscore" w:pos="6804"/>
          <w:tab w:val="right" w:leader="dot" w:pos="9072"/>
        </w:tabs>
        <w:jc w:val="right"/>
        <w:rPr>
          <w:b/>
          <w:sz w:val="22"/>
          <w:szCs w:val="22"/>
        </w:rPr>
      </w:pPr>
      <w:r w:rsidRPr="002A5F9A">
        <w:rPr>
          <w:b/>
          <w:sz w:val="22"/>
          <w:szCs w:val="22"/>
        </w:rPr>
        <w:t>Page</w:t>
      </w:r>
    </w:p>
    <w:p w:rsidR="001076F3" w:rsidRPr="002A5F9A" w:rsidRDefault="001076F3" w:rsidP="00AB3613">
      <w:pPr>
        <w:pStyle w:val="Corpsdetexte"/>
        <w:tabs>
          <w:tab w:val="right" w:pos="567"/>
          <w:tab w:val="left" w:leader="underscore" w:pos="6804"/>
          <w:tab w:val="right" w:leader="dot" w:pos="9072"/>
        </w:tabs>
        <w:jc w:val="right"/>
        <w:rPr>
          <w:b/>
          <w:i/>
          <w:iCs/>
          <w:sz w:val="22"/>
          <w:szCs w:val="22"/>
        </w:rPr>
      </w:pPr>
    </w:p>
    <w:p w:rsidR="001076F3" w:rsidRDefault="001076F3" w:rsidP="00AB3613">
      <w:pPr>
        <w:tabs>
          <w:tab w:val="right" w:pos="567"/>
          <w:tab w:val="left" w:leader="underscore" w:pos="6804"/>
          <w:tab w:val="left" w:leader="underscore" w:pos="9072"/>
        </w:tabs>
        <w:spacing w:line="360" w:lineRule="auto"/>
        <w:jc w:val="both"/>
        <w:rPr>
          <w:b/>
          <w:bCs/>
          <w:caps/>
          <w:sz w:val="22"/>
          <w:szCs w:val="22"/>
        </w:rPr>
      </w:pPr>
      <w:r w:rsidRPr="002A5F9A">
        <w:rPr>
          <w:b/>
          <w:bCs/>
          <w:caps/>
          <w:sz w:val="22"/>
          <w:szCs w:val="22"/>
        </w:rPr>
        <w:t>L’emploi dans le secteur informel</w:t>
      </w:r>
    </w:p>
    <w:p w:rsidR="002A5F9A" w:rsidRPr="002A5F9A" w:rsidRDefault="002A5F9A" w:rsidP="002A5F9A">
      <w:pPr>
        <w:tabs>
          <w:tab w:val="right" w:pos="567"/>
          <w:tab w:val="left" w:leader="underscore" w:pos="6804"/>
          <w:tab w:val="left" w:leader="underscore" w:pos="9072"/>
        </w:tabs>
        <w:spacing w:line="260" w:lineRule="exact"/>
        <w:jc w:val="both"/>
        <w:rPr>
          <w:b/>
          <w:bCs/>
          <w:caps/>
          <w:sz w:val="22"/>
          <w:szCs w:val="22"/>
        </w:rPr>
      </w:pP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 xml:space="preserve">Tableau 3.1 :    Emploi informel, part de l’emploi informel dans </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l’emploi</w:t>
      </w:r>
      <w:proofErr w:type="gramEnd"/>
      <w:r w:rsidRPr="002A5F9A">
        <w:rPr>
          <w:sz w:val="22"/>
          <w:szCs w:val="22"/>
        </w:rPr>
        <w:t xml:space="preserve"> non agricole selon   le milieu de résidence</w:t>
      </w:r>
      <w:r w:rsidRPr="002A5F9A">
        <w:rPr>
          <w:sz w:val="22"/>
          <w:szCs w:val="22"/>
        </w:rPr>
        <w:tab/>
        <w:t xml:space="preserve">   39</w:t>
      </w: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Tableau 3.2 :    Emploi informel, part de l’emploi informel dans</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l’emploi</w:t>
      </w:r>
      <w:proofErr w:type="gramEnd"/>
      <w:r w:rsidRPr="002A5F9A">
        <w:rPr>
          <w:sz w:val="22"/>
          <w:szCs w:val="22"/>
        </w:rPr>
        <w:t xml:space="preserve"> non agricole selon  les régions </w:t>
      </w:r>
      <w:r w:rsidRPr="002A5F9A">
        <w:rPr>
          <w:sz w:val="22"/>
          <w:szCs w:val="22"/>
        </w:rPr>
        <w:tab/>
        <w:t xml:space="preserve">   40</w:t>
      </w: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Tableau 3.3 :    Emploi informel, part de l’emploi informel dans</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l’emploi</w:t>
      </w:r>
      <w:proofErr w:type="gramEnd"/>
      <w:r w:rsidRPr="002A5F9A">
        <w:rPr>
          <w:sz w:val="22"/>
          <w:szCs w:val="22"/>
        </w:rPr>
        <w:t xml:space="preserve"> non agricole selon  les secteurs d’activité</w:t>
      </w:r>
      <w:r w:rsidRPr="002A5F9A">
        <w:rPr>
          <w:sz w:val="22"/>
          <w:szCs w:val="22"/>
        </w:rPr>
        <w:tab/>
        <w:t xml:space="preserve">   41</w:t>
      </w:r>
    </w:p>
    <w:p w:rsidR="001076F3" w:rsidRPr="002A5F9A" w:rsidRDefault="001076F3" w:rsidP="00AB3613">
      <w:pPr>
        <w:tabs>
          <w:tab w:val="right" w:pos="567"/>
          <w:tab w:val="left" w:leader="underscore" w:pos="6804"/>
          <w:tab w:val="left" w:leader="underscore" w:pos="9072"/>
        </w:tabs>
        <w:rPr>
          <w:sz w:val="22"/>
          <w:szCs w:val="22"/>
        </w:rPr>
      </w:pPr>
      <w:r w:rsidRPr="002A5F9A">
        <w:rPr>
          <w:sz w:val="22"/>
          <w:szCs w:val="22"/>
        </w:rPr>
        <w:t>Tableau 3.4 :    Emploi informel permanent, part dans l’emploi non</w:t>
      </w:r>
    </w:p>
    <w:p w:rsidR="001076F3" w:rsidRPr="002A5F9A" w:rsidRDefault="001076F3" w:rsidP="00AB3613">
      <w:pPr>
        <w:tabs>
          <w:tab w:val="right" w:pos="567"/>
          <w:tab w:val="left" w:leader="underscore" w:pos="6804"/>
          <w:tab w:val="left" w:leader="underscore" w:pos="9072"/>
        </w:tabs>
        <w:rPr>
          <w:sz w:val="22"/>
          <w:szCs w:val="22"/>
        </w:rPr>
      </w:pPr>
      <w:r w:rsidRPr="002A5F9A">
        <w:rPr>
          <w:sz w:val="22"/>
          <w:szCs w:val="22"/>
        </w:rPr>
        <w:t xml:space="preserve">                         </w:t>
      </w:r>
      <w:proofErr w:type="gramStart"/>
      <w:r w:rsidRPr="002A5F9A">
        <w:rPr>
          <w:sz w:val="22"/>
          <w:szCs w:val="22"/>
        </w:rPr>
        <w:t>agricole</w:t>
      </w:r>
      <w:proofErr w:type="gramEnd"/>
      <w:r w:rsidRPr="002A5F9A">
        <w:rPr>
          <w:sz w:val="22"/>
          <w:szCs w:val="22"/>
        </w:rPr>
        <w:t xml:space="preserve"> selon les caractéristiques des actifs occupés </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permanents</w:t>
      </w:r>
      <w:proofErr w:type="gramEnd"/>
      <w:r w:rsidRPr="002A5F9A">
        <w:rPr>
          <w:sz w:val="22"/>
          <w:szCs w:val="22"/>
        </w:rPr>
        <w:t xml:space="preserve"> du secteur informel</w:t>
      </w:r>
      <w:r w:rsidRPr="002A5F9A">
        <w:rPr>
          <w:sz w:val="22"/>
          <w:szCs w:val="22"/>
        </w:rPr>
        <w:tab/>
        <w:t xml:space="preserve">   42</w:t>
      </w: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Tableau 3.5 :    Population active occupée permanente du secteur</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informel</w:t>
      </w:r>
      <w:proofErr w:type="gramEnd"/>
      <w:r w:rsidRPr="002A5F9A">
        <w:rPr>
          <w:sz w:val="22"/>
          <w:szCs w:val="22"/>
        </w:rPr>
        <w:t xml:space="preserve"> selon l’âge et le milieu de résidence</w:t>
      </w:r>
      <w:r w:rsidRPr="002A5F9A">
        <w:rPr>
          <w:sz w:val="22"/>
          <w:szCs w:val="22"/>
        </w:rPr>
        <w:tab/>
        <w:t xml:space="preserve">   43</w:t>
      </w: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Tableau 3.6 :    Actifs occupés informels selon le statut professionnel</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et</w:t>
      </w:r>
      <w:proofErr w:type="gramEnd"/>
      <w:r w:rsidRPr="002A5F9A">
        <w:rPr>
          <w:sz w:val="22"/>
          <w:szCs w:val="22"/>
        </w:rPr>
        <w:t xml:space="preserve"> le milieu de  résidence</w:t>
      </w:r>
      <w:r w:rsidRPr="002A5F9A">
        <w:rPr>
          <w:sz w:val="22"/>
          <w:szCs w:val="22"/>
        </w:rPr>
        <w:tab/>
        <w:t xml:space="preserve">   46</w:t>
      </w:r>
    </w:p>
    <w:p w:rsidR="001076F3" w:rsidRPr="002A5F9A" w:rsidRDefault="001076F3" w:rsidP="00AB3613">
      <w:pPr>
        <w:tabs>
          <w:tab w:val="right" w:pos="567"/>
          <w:tab w:val="left" w:leader="underscore" w:pos="6804"/>
          <w:tab w:val="left" w:leader="underscore" w:pos="9072"/>
        </w:tabs>
        <w:spacing w:before="120"/>
        <w:ind w:left="1418" w:hanging="1418"/>
        <w:rPr>
          <w:sz w:val="22"/>
          <w:szCs w:val="22"/>
        </w:rPr>
      </w:pPr>
      <w:r w:rsidRPr="002A5F9A">
        <w:rPr>
          <w:sz w:val="22"/>
          <w:szCs w:val="22"/>
        </w:rPr>
        <w:t>Tableau 3.7:    Volume de l’emploi informel selon les secteurs et  les branches  d’activités économiques (16 postes)</w:t>
      </w:r>
      <w:r w:rsidRPr="002A5F9A">
        <w:rPr>
          <w:sz w:val="22"/>
          <w:szCs w:val="22"/>
        </w:rPr>
        <w:tab/>
        <w:t xml:space="preserve">   48</w:t>
      </w:r>
    </w:p>
    <w:p w:rsidR="001076F3" w:rsidRPr="002A5F9A" w:rsidRDefault="001076F3" w:rsidP="00AB3613">
      <w:pPr>
        <w:tabs>
          <w:tab w:val="right" w:pos="567"/>
          <w:tab w:val="left" w:leader="underscore" w:pos="6804"/>
          <w:tab w:val="left" w:leader="underscore" w:pos="9072"/>
        </w:tabs>
        <w:rPr>
          <w:sz w:val="22"/>
          <w:szCs w:val="22"/>
        </w:rPr>
      </w:pPr>
    </w:p>
    <w:p w:rsidR="001076F3" w:rsidRPr="002A5F9A" w:rsidRDefault="001076F3" w:rsidP="00AB3613">
      <w:pPr>
        <w:tabs>
          <w:tab w:val="right" w:pos="567"/>
          <w:tab w:val="left" w:leader="underscore" w:pos="6804"/>
          <w:tab w:val="left" w:leader="underscore" w:pos="9072"/>
        </w:tabs>
        <w:rPr>
          <w:b/>
          <w:bCs/>
          <w:caps/>
          <w:sz w:val="22"/>
          <w:szCs w:val="22"/>
        </w:rPr>
      </w:pPr>
      <w:r w:rsidRPr="002A5F9A">
        <w:rPr>
          <w:b/>
          <w:bCs/>
          <w:caps/>
          <w:sz w:val="22"/>
          <w:szCs w:val="22"/>
        </w:rPr>
        <w:t xml:space="preserve">Chiffre d’affaires du secteur informel : niveau </w:t>
      </w:r>
    </w:p>
    <w:p w:rsidR="001076F3" w:rsidRPr="002A5F9A" w:rsidRDefault="001076F3" w:rsidP="00AB3613">
      <w:pPr>
        <w:tabs>
          <w:tab w:val="right" w:pos="567"/>
          <w:tab w:val="left" w:leader="underscore" w:pos="6804"/>
          <w:tab w:val="left" w:leader="underscore" w:pos="9072"/>
        </w:tabs>
        <w:spacing w:line="360" w:lineRule="auto"/>
        <w:rPr>
          <w:b/>
          <w:bCs/>
          <w:caps/>
          <w:sz w:val="22"/>
          <w:szCs w:val="22"/>
        </w:rPr>
      </w:pPr>
      <w:r w:rsidRPr="002A5F9A">
        <w:rPr>
          <w:b/>
          <w:bCs/>
          <w:caps/>
          <w:sz w:val="22"/>
          <w:szCs w:val="22"/>
        </w:rPr>
        <w:t>et caractéristiques</w:t>
      </w: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 xml:space="preserve">Tableau4.1 :    Répartition du chiffre d’affaires  du secteur informel </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selon</w:t>
      </w:r>
      <w:proofErr w:type="gramEnd"/>
      <w:r w:rsidRPr="002A5F9A">
        <w:rPr>
          <w:sz w:val="22"/>
          <w:szCs w:val="22"/>
        </w:rPr>
        <w:t xml:space="preserve"> les secteurs  d’activité</w:t>
      </w:r>
      <w:r w:rsidRPr="002A5F9A">
        <w:rPr>
          <w:sz w:val="22"/>
          <w:szCs w:val="22"/>
        </w:rPr>
        <w:tab/>
        <w:t xml:space="preserve">   52</w:t>
      </w: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Tableau 4.2 :   Répartition du chiffre d’affaires moyen du secteur</w:t>
      </w:r>
    </w:p>
    <w:p w:rsidR="001076F3" w:rsidRPr="002A5F9A" w:rsidRDefault="001076F3" w:rsidP="00AB3613">
      <w:pPr>
        <w:tabs>
          <w:tab w:val="right" w:pos="567"/>
          <w:tab w:val="left" w:leader="underscore" w:pos="6804"/>
          <w:tab w:val="left" w:leader="underscore" w:pos="9072"/>
        </w:tabs>
        <w:spacing w:after="240"/>
        <w:rPr>
          <w:sz w:val="22"/>
          <w:szCs w:val="22"/>
        </w:rPr>
      </w:pPr>
      <w:r w:rsidRPr="002A5F9A">
        <w:rPr>
          <w:sz w:val="22"/>
          <w:szCs w:val="22"/>
        </w:rPr>
        <w:t xml:space="preserve">                         </w:t>
      </w:r>
      <w:proofErr w:type="gramStart"/>
      <w:r w:rsidRPr="002A5F9A">
        <w:rPr>
          <w:sz w:val="22"/>
          <w:szCs w:val="22"/>
        </w:rPr>
        <w:t>informel</w:t>
      </w:r>
      <w:proofErr w:type="gramEnd"/>
      <w:r w:rsidRPr="002A5F9A">
        <w:rPr>
          <w:sz w:val="22"/>
          <w:szCs w:val="22"/>
        </w:rPr>
        <w:t xml:space="preserve"> selon les branches d’activité</w:t>
      </w:r>
      <w:r w:rsidRPr="002A5F9A">
        <w:rPr>
          <w:sz w:val="22"/>
          <w:szCs w:val="22"/>
        </w:rPr>
        <w:tab/>
        <w:t xml:space="preserve">   55</w:t>
      </w:r>
    </w:p>
    <w:p w:rsidR="001076F3" w:rsidRPr="002A5F9A" w:rsidRDefault="001076F3" w:rsidP="00AB3613">
      <w:pPr>
        <w:tabs>
          <w:tab w:val="right" w:pos="567"/>
          <w:tab w:val="left" w:leader="underscore" w:pos="6804"/>
          <w:tab w:val="left" w:leader="underscore" w:pos="9072"/>
        </w:tabs>
        <w:spacing w:before="120"/>
        <w:rPr>
          <w:sz w:val="22"/>
          <w:szCs w:val="22"/>
        </w:rPr>
      </w:pPr>
      <w:r w:rsidRPr="002A5F9A">
        <w:rPr>
          <w:sz w:val="22"/>
          <w:szCs w:val="22"/>
        </w:rPr>
        <w:t xml:space="preserve">Tableau 4.3 :   Répartition  du chiffre d’affaires du secteur informel </w:t>
      </w:r>
    </w:p>
    <w:p w:rsidR="001076F3" w:rsidRPr="002A5F9A" w:rsidRDefault="001076F3" w:rsidP="00AB3613">
      <w:pPr>
        <w:tabs>
          <w:tab w:val="right" w:pos="567"/>
          <w:tab w:val="left" w:leader="underscore" w:pos="6804"/>
          <w:tab w:val="left" w:leader="underscore" w:pos="9072"/>
        </w:tabs>
        <w:rPr>
          <w:sz w:val="22"/>
          <w:szCs w:val="22"/>
        </w:rPr>
      </w:pPr>
      <w:r w:rsidRPr="002A5F9A">
        <w:rPr>
          <w:sz w:val="22"/>
          <w:szCs w:val="22"/>
        </w:rPr>
        <w:t xml:space="preserve">                        </w:t>
      </w:r>
      <w:proofErr w:type="gramStart"/>
      <w:r w:rsidRPr="002A5F9A">
        <w:rPr>
          <w:sz w:val="22"/>
          <w:szCs w:val="22"/>
        </w:rPr>
        <w:t>selon</w:t>
      </w:r>
      <w:proofErr w:type="gramEnd"/>
      <w:r w:rsidRPr="002A5F9A">
        <w:rPr>
          <w:sz w:val="22"/>
          <w:szCs w:val="22"/>
        </w:rPr>
        <w:t xml:space="preserve"> les secteurs d’activité et les régions</w:t>
      </w:r>
      <w:r w:rsidRPr="002A5F9A">
        <w:rPr>
          <w:sz w:val="22"/>
          <w:szCs w:val="22"/>
        </w:rPr>
        <w:tab/>
        <w:t xml:space="preserve">   58</w:t>
      </w:r>
    </w:p>
    <w:p w:rsidR="001076F3" w:rsidRPr="002A5F9A" w:rsidRDefault="001076F3" w:rsidP="00AB3613">
      <w:pPr>
        <w:tabs>
          <w:tab w:val="right" w:pos="567"/>
          <w:tab w:val="left" w:leader="underscore" w:pos="6804"/>
          <w:tab w:val="left" w:leader="underscore" w:pos="9072"/>
        </w:tabs>
        <w:rPr>
          <w:sz w:val="22"/>
          <w:szCs w:val="22"/>
        </w:rPr>
      </w:pPr>
      <w:r w:rsidRPr="002A5F9A">
        <w:rPr>
          <w:sz w:val="22"/>
          <w:szCs w:val="22"/>
        </w:rPr>
        <w:t xml:space="preserve">                       </w:t>
      </w:r>
    </w:p>
    <w:p w:rsidR="001076F3" w:rsidRDefault="001076F3" w:rsidP="00AB3613">
      <w:pPr>
        <w:tabs>
          <w:tab w:val="right" w:pos="567"/>
          <w:tab w:val="left" w:leader="underscore" w:pos="6804"/>
          <w:tab w:val="left" w:leader="underscore" w:pos="9072"/>
        </w:tabs>
        <w:jc w:val="both"/>
        <w:rPr>
          <w:b/>
          <w:bCs/>
          <w:caps/>
          <w:sz w:val="22"/>
          <w:szCs w:val="22"/>
        </w:rPr>
      </w:pPr>
      <w:r w:rsidRPr="002A5F9A">
        <w:rPr>
          <w:b/>
          <w:bCs/>
          <w:caps/>
          <w:sz w:val="22"/>
          <w:szCs w:val="22"/>
        </w:rPr>
        <w:t>Investissement dans le secteur informel</w:t>
      </w:r>
    </w:p>
    <w:p w:rsidR="002A5F9A" w:rsidRPr="002A5F9A" w:rsidRDefault="002A5F9A" w:rsidP="00AB3613">
      <w:pPr>
        <w:tabs>
          <w:tab w:val="right" w:pos="567"/>
          <w:tab w:val="left" w:leader="underscore" w:pos="6804"/>
          <w:tab w:val="left" w:leader="underscore" w:pos="9072"/>
        </w:tabs>
        <w:jc w:val="both"/>
        <w:rPr>
          <w:b/>
          <w:bCs/>
          <w:caps/>
          <w:sz w:val="22"/>
          <w:szCs w:val="22"/>
        </w:rPr>
      </w:pPr>
    </w:p>
    <w:p w:rsidR="001076F3" w:rsidRPr="002A5F9A" w:rsidRDefault="001076F3" w:rsidP="00AB3613">
      <w:pPr>
        <w:tabs>
          <w:tab w:val="right" w:pos="567"/>
          <w:tab w:val="left" w:leader="underscore" w:pos="6804"/>
          <w:tab w:val="left" w:leader="underscore" w:pos="9072"/>
        </w:tabs>
        <w:rPr>
          <w:sz w:val="22"/>
          <w:szCs w:val="22"/>
        </w:rPr>
      </w:pPr>
      <w:r w:rsidRPr="002A5F9A">
        <w:rPr>
          <w:sz w:val="22"/>
          <w:szCs w:val="22"/>
        </w:rPr>
        <w:t xml:space="preserve">Tableau 5.1 :    Répartition de l’investissement informel  </w:t>
      </w:r>
    </w:p>
    <w:p w:rsidR="001076F3" w:rsidRPr="002A5F9A" w:rsidRDefault="001076F3" w:rsidP="00AB3613">
      <w:pPr>
        <w:tabs>
          <w:tab w:val="right" w:pos="567"/>
          <w:tab w:val="left" w:leader="underscore" w:pos="6804"/>
          <w:tab w:val="left" w:leader="underscore" w:pos="9072"/>
        </w:tabs>
        <w:rPr>
          <w:sz w:val="22"/>
          <w:szCs w:val="22"/>
        </w:rPr>
      </w:pPr>
      <w:r w:rsidRPr="002A5F9A">
        <w:rPr>
          <w:sz w:val="22"/>
          <w:szCs w:val="22"/>
        </w:rPr>
        <w:t xml:space="preserve">                         </w:t>
      </w:r>
      <w:proofErr w:type="gramStart"/>
      <w:r w:rsidRPr="002A5F9A">
        <w:rPr>
          <w:sz w:val="22"/>
          <w:szCs w:val="22"/>
        </w:rPr>
        <w:t>par</w:t>
      </w:r>
      <w:proofErr w:type="gramEnd"/>
      <w:r w:rsidRPr="002A5F9A">
        <w:rPr>
          <w:sz w:val="22"/>
          <w:szCs w:val="22"/>
        </w:rPr>
        <w:t xml:space="preserve"> secteur d’activité</w:t>
      </w:r>
      <w:r w:rsidRPr="002A5F9A">
        <w:rPr>
          <w:sz w:val="22"/>
          <w:szCs w:val="22"/>
        </w:rPr>
        <w:tab/>
        <w:t xml:space="preserve">   65</w:t>
      </w:r>
    </w:p>
    <w:p w:rsidR="001076F3" w:rsidRPr="002A5F9A" w:rsidRDefault="008F634E">
      <w:pPr>
        <w:rPr>
          <w:sz w:val="28"/>
          <w:szCs w:val="28"/>
        </w:rPr>
      </w:pPr>
      <w:r>
        <w:rPr>
          <w:noProof/>
          <w:sz w:val="28"/>
          <w:szCs w:val="28"/>
        </w:rPr>
        <w:lastRenderedPageBreak/>
        <w:pict>
          <v:shape id="_x0000_s1170" type="#_x0000_t202" style="position:absolute;margin-left:156.6pt;margin-top:576.6pt;width:78pt;height:46.5pt;z-index:251735040" stroked="f">
            <v:textbox>
              <w:txbxContent>
                <w:p w:rsidR="00AB3613" w:rsidRDefault="00AB3613"/>
              </w:txbxContent>
            </v:textbox>
          </v:shape>
        </w:pict>
      </w:r>
      <w:r w:rsidR="001076F3" w:rsidRPr="002A5F9A">
        <w:rPr>
          <w:sz w:val="28"/>
          <w:szCs w:val="28"/>
        </w:rPr>
        <w:br w:type="page"/>
      </w:r>
    </w:p>
    <w:p w:rsidR="001076F3" w:rsidRPr="00EA3A9F" w:rsidRDefault="001076F3" w:rsidP="00AB3613">
      <w:pPr>
        <w:tabs>
          <w:tab w:val="right" w:pos="567"/>
          <w:tab w:val="left" w:leader="underscore" w:pos="6804"/>
          <w:tab w:val="right" w:leader="dot" w:pos="7371"/>
          <w:tab w:val="left" w:leader="underscore" w:pos="9072"/>
        </w:tabs>
        <w:spacing w:line="280" w:lineRule="atLeast"/>
        <w:jc w:val="center"/>
        <w:rPr>
          <w:b/>
          <w:i/>
          <w:iCs/>
          <w:sz w:val="24"/>
          <w:szCs w:val="24"/>
        </w:rPr>
      </w:pPr>
      <w:r w:rsidRPr="00EA3A9F">
        <w:rPr>
          <w:b/>
          <w:i/>
          <w:iCs/>
          <w:sz w:val="24"/>
          <w:szCs w:val="24"/>
        </w:rPr>
        <w:lastRenderedPageBreak/>
        <w:t>LISTE DES TABLEAUX DE L’ANNEXE</w:t>
      </w:r>
    </w:p>
    <w:p w:rsidR="001076F3" w:rsidRPr="00EA3A9F" w:rsidRDefault="001076F3" w:rsidP="00AB3613">
      <w:pPr>
        <w:tabs>
          <w:tab w:val="right" w:pos="567"/>
          <w:tab w:val="left" w:leader="underscore" w:pos="6804"/>
          <w:tab w:val="right" w:leader="dot" w:pos="7371"/>
          <w:tab w:val="left" w:leader="underscore" w:pos="9072"/>
        </w:tabs>
        <w:spacing w:before="60" w:line="280" w:lineRule="atLeast"/>
        <w:jc w:val="center"/>
        <w:rPr>
          <w:b/>
          <w:i/>
          <w:iCs/>
          <w:sz w:val="24"/>
          <w:szCs w:val="24"/>
        </w:rPr>
      </w:pPr>
      <w:r w:rsidRPr="00EA3A9F">
        <w:rPr>
          <w:b/>
          <w:i/>
          <w:iCs/>
          <w:sz w:val="24"/>
          <w:szCs w:val="24"/>
        </w:rPr>
        <w:t>STATISTIQUE</w:t>
      </w:r>
    </w:p>
    <w:p w:rsidR="001076F3" w:rsidRPr="00385874" w:rsidRDefault="001076F3" w:rsidP="00AB3613">
      <w:pPr>
        <w:pStyle w:val="Corpsdetexte"/>
        <w:tabs>
          <w:tab w:val="right" w:pos="567"/>
          <w:tab w:val="left" w:leader="underscore" w:pos="6804"/>
          <w:tab w:val="left" w:leader="underscore" w:pos="9072"/>
        </w:tabs>
        <w:spacing w:line="120" w:lineRule="auto"/>
        <w:rPr>
          <w:b/>
        </w:rPr>
      </w:pPr>
    </w:p>
    <w:p w:rsidR="001076F3" w:rsidRPr="00AB3613" w:rsidRDefault="001076F3" w:rsidP="00AB3613">
      <w:pPr>
        <w:pStyle w:val="Corpsdetexte"/>
        <w:tabs>
          <w:tab w:val="right" w:pos="567"/>
          <w:tab w:val="left" w:leader="underscore" w:pos="6804"/>
          <w:tab w:val="left" w:leader="underscore" w:pos="9072"/>
        </w:tabs>
        <w:jc w:val="right"/>
        <w:rPr>
          <w:rFonts w:asciiTheme="majorBidi" w:hAnsiTheme="majorBidi" w:cstheme="majorBidi"/>
          <w:b/>
          <w:sz w:val="22"/>
          <w:szCs w:val="22"/>
        </w:rPr>
      </w:pPr>
      <w:r w:rsidRPr="00AB3613">
        <w:rPr>
          <w:rFonts w:asciiTheme="majorBidi" w:hAnsiTheme="majorBidi" w:cstheme="majorBidi"/>
          <w:b/>
          <w:sz w:val="22"/>
          <w:szCs w:val="22"/>
        </w:rPr>
        <w:t>Page</w:t>
      </w: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r w:rsidRPr="00AB3613">
        <w:rPr>
          <w:b/>
          <w:bCs/>
          <w:caps/>
          <w:sz w:val="22"/>
          <w:szCs w:val="22"/>
        </w:rPr>
        <w:t>Caractéristiques des unités de production</w:t>
      </w: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r w:rsidRPr="00AB3613">
        <w:rPr>
          <w:b/>
          <w:bCs/>
          <w:caps/>
          <w:sz w:val="22"/>
          <w:szCs w:val="22"/>
        </w:rPr>
        <w:t xml:space="preserve"> informelles </w:t>
      </w:r>
      <w:r w:rsidRPr="00AB3613">
        <w:rPr>
          <w:b/>
          <w:bCs/>
          <w:caps/>
          <w:sz w:val="22"/>
          <w:szCs w:val="22"/>
        </w:rPr>
        <w:tab/>
        <w:t xml:space="preserve">   71</w:t>
      </w:r>
    </w:p>
    <w:p w:rsidR="001076F3" w:rsidRPr="00AB3613" w:rsidRDefault="001076F3" w:rsidP="00AB3613">
      <w:pPr>
        <w:tabs>
          <w:tab w:val="right" w:pos="567"/>
          <w:tab w:val="left" w:leader="underscore" w:pos="6804"/>
          <w:tab w:val="left" w:leader="underscore" w:pos="9072"/>
        </w:tabs>
        <w:spacing w:line="260" w:lineRule="exact"/>
        <w:rPr>
          <w:b/>
          <w:bCs/>
          <w:caps/>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CA1 :   Caractéristiques des unités de production informelles</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Selon le milieu de résidence (en%)</w:t>
      </w:r>
      <w:r w:rsidRPr="00AB3613">
        <w:rPr>
          <w:sz w:val="22"/>
          <w:szCs w:val="22"/>
        </w:rPr>
        <w:tab/>
        <w:t xml:space="preserve">   73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CA2 </w:t>
      </w:r>
      <w:proofErr w:type="gramStart"/>
      <w:r w:rsidRPr="00AB3613">
        <w:rPr>
          <w:sz w:val="22"/>
          <w:szCs w:val="22"/>
        </w:rPr>
        <w:t>:  Caractéristiques</w:t>
      </w:r>
      <w:proofErr w:type="gramEnd"/>
      <w:r w:rsidRPr="00AB3613">
        <w:rPr>
          <w:sz w:val="22"/>
          <w:szCs w:val="22"/>
        </w:rPr>
        <w:t xml:space="preserve"> des unités de production informelles</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Selon le secteur d’activité (en%)</w:t>
      </w:r>
      <w:r w:rsidRPr="00AB3613">
        <w:rPr>
          <w:sz w:val="22"/>
          <w:szCs w:val="22"/>
        </w:rPr>
        <w:tab/>
        <w:t xml:space="preserve">   74</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CA3 </w:t>
      </w:r>
      <w:proofErr w:type="gramStart"/>
      <w:r w:rsidRPr="00AB3613">
        <w:rPr>
          <w:sz w:val="22"/>
          <w:szCs w:val="22"/>
        </w:rPr>
        <w:t>:  Caractéristiques</w:t>
      </w:r>
      <w:proofErr w:type="gramEnd"/>
      <w:r w:rsidRPr="00AB3613">
        <w:rPr>
          <w:sz w:val="22"/>
          <w:szCs w:val="22"/>
        </w:rPr>
        <w:t xml:space="preserve"> des unités de production informelles</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Selon le type de local (en%)</w:t>
      </w:r>
      <w:r w:rsidRPr="00AB3613">
        <w:rPr>
          <w:sz w:val="22"/>
          <w:szCs w:val="22"/>
        </w:rPr>
        <w:tab/>
        <w:t xml:space="preserve">   75</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CA4 </w:t>
      </w:r>
      <w:proofErr w:type="gramStart"/>
      <w:r w:rsidRPr="00AB3613">
        <w:rPr>
          <w:sz w:val="22"/>
          <w:szCs w:val="22"/>
        </w:rPr>
        <w:t>:  Caractéristiques</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sexe des chefs des unités informelles (en%)</w:t>
      </w:r>
      <w:r w:rsidRPr="00AB3613">
        <w:rPr>
          <w:sz w:val="22"/>
          <w:szCs w:val="22"/>
        </w:rPr>
        <w:tab/>
        <w:t xml:space="preserve">   76</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CA5 </w:t>
      </w:r>
      <w:proofErr w:type="gramStart"/>
      <w:r w:rsidRPr="00AB3613">
        <w:rPr>
          <w:sz w:val="22"/>
          <w:szCs w:val="22"/>
        </w:rPr>
        <w:t>:  Caractéristiques</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les</w:t>
      </w:r>
      <w:proofErr w:type="gramEnd"/>
      <w:r w:rsidRPr="00AB3613">
        <w:rPr>
          <w:sz w:val="22"/>
          <w:szCs w:val="22"/>
        </w:rPr>
        <w:t xml:space="preserve"> groupes d’âges des chefs d’unités de production</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informelles</w:t>
      </w:r>
      <w:proofErr w:type="gramEnd"/>
      <w:r w:rsidRPr="00AB3613">
        <w:rPr>
          <w:sz w:val="22"/>
          <w:szCs w:val="22"/>
        </w:rPr>
        <w:t xml:space="preserve"> (en %)</w:t>
      </w:r>
      <w:r w:rsidRPr="00AB3613">
        <w:rPr>
          <w:sz w:val="22"/>
          <w:szCs w:val="22"/>
        </w:rPr>
        <w:tab/>
        <w:t xml:space="preserve">   77</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CA6 </w:t>
      </w:r>
      <w:proofErr w:type="gramStart"/>
      <w:r w:rsidRPr="00AB3613">
        <w:rPr>
          <w:sz w:val="22"/>
          <w:szCs w:val="22"/>
        </w:rPr>
        <w:t>:  Caractéristiques</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leur</w:t>
      </w:r>
      <w:proofErr w:type="gramEnd"/>
      <w:r w:rsidRPr="00AB3613">
        <w:rPr>
          <w:sz w:val="22"/>
          <w:szCs w:val="22"/>
        </w:rPr>
        <w:t xml:space="preserve"> taille en termes d’emplois (en%)</w:t>
      </w:r>
      <w:r w:rsidRPr="00AB3613">
        <w:rPr>
          <w:sz w:val="22"/>
          <w:szCs w:val="22"/>
        </w:rPr>
        <w:tab/>
        <w:t xml:space="preserve">   78</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CA7 </w:t>
      </w:r>
      <w:proofErr w:type="gramStart"/>
      <w:r w:rsidRPr="00AB3613">
        <w:rPr>
          <w:sz w:val="22"/>
          <w:szCs w:val="22"/>
        </w:rPr>
        <w:t>:  Caractéristiques</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des chefs des unités de production</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informelles</w:t>
      </w:r>
      <w:proofErr w:type="gramEnd"/>
      <w:r w:rsidRPr="00AB3613">
        <w:rPr>
          <w:sz w:val="22"/>
          <w:szCs w:val="22"/>
        </w:rPr>
        <w:t xml:space="preserve"> (en%)</w:t>
      </w:r>
      <w:r w:rsidRPr="00AB3613">
        <w:rPr>
          <w:sz w:val="22"/>
          <w:szCs w:val="22"/>
        </w:rPr>
        <w:tab/>
        <w:t xml:space="preserve">   79</w:t>
      </w:r>
    </w:p>
    <w:p w:rsidR="001076F3" w:rsidRPr="00AB3613" w:rsidRDefault="001076F3" w:rsidP="00AB3613">
      <w:pPr>
        <w:tabs>
          <w:tab w:val="right" w:pos="567"/>
          <w:tab w:val="left" w:leader="underscore" w:pos="6804"/>
          <w:tab w:val="left" w:leader="underscore" w:pos="9072"/>
        </w:tabs>
        <w:spacing w:line="30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Tableau CA8 </w:t>
      </w:r>
      <w:proofErr w:type="gramStart"/>
      <w:r w:rsidRPr="00AB3613">
        <w:rPr>
          <w:sz w:val="22"/>
          <w:szCs w:val="22"/>
        </w:rPr>
        <w:t>:  Caractéristiques</w:t>
      </w:r>
      <w:proofErr w:type="gramEnd"/>
      <w:r w:rsidRPr="00AB3613">
        <w:rPr>
          <w:sz w:val="22"/>
          <w:szCs w:val="22"/>
        </w:rPr>
        <w:t xml:space="preserve"> des unités informelles selon les quintiles</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production (en%)</w:t>
      </w:r>
      <w:r w:rsidRPr="00AB3613">
        <w:rPr>
          <w:sz w:val="22"/>
          <w:szCs w:val="22"/>
        </w:rPr>
        <w:tab/>
        <w:t xml:space="preserve">   80</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00" w:lineRule="exact"/>
        <w:rPr>
          <w:b/>
          <w:bCs/>
          <w:caps/>
          <w:sz w:val="22"/>
          <w:szCs w:val="22"/>
        </w:rPr>
      </w:pPr>
      <w:r w:rsidRPr="00AB3613">
        <w:rPr>
          <w:b/>
          <w:bCs/>
          <w:caps/>
          <w:sz w:val="22"/>
          <w:szCs w:val="22"/>
        </w:rPr>
        <w:t xml:space="preserve">Caractéristiques démographiques et </w:t>
      </w:r>
    </w:p>
    <w:p w:rsidR="001076F3" w:rsidRPr="00AB3613" w:rsidRDefault="001076F3" w:rsidP="00AB3613">
      <w:pPr>
        <w:tabs>
          <w:tab w:val="right" w:pos="567"/>
          <w:tab w:val="left" w:leader="underscore" w:pos="6804"/>
          <w:tab w:val="left" w:leader="underscore" w:pos="9072"/>
        </w:tabs>
        <w:spacing w:line="300" w:lineRule="exact"/>
        <w:rPr>
          <w:b/>
          <w:bCs/>
          <w:caps/>
          <w:sz w:val="22"/>
          <w:szCs w:val="22"/>
        </w:rPr>
      </w:pPr>
      <w:r w:rsidRPr="00AB3613">
        <w:rPr>
          <w:b/>
          <w:bCs/>
          <w:caps/>
          <w:sz w:val="22"/>
          <w:szCs w:val="22"/>
        </w:rPr>
        <w:t>socioprofessionnelles des actifs occupés dans</w:t>
      </w:r>
    </w:p>
    <w:p w:rsidR="001076F3" w:rsidRPr="00AB3613" w:rsidRDefault="001076F3" w:rsidP="00AB3613">
      <w:pPr>
        <w:tabs>
          <w:tab w:val="right" w:pos="567"/>
          <w:tab w:val="left" w:leader="underscore" w:pos="6804"/>
          <w:tab w:val="left" w:leader="underscore" w:pos="9072"/>
        </w:tabs>
        <w:spacing w:line="300" w:lineRule="exact"/>
        <w:rPr>
          <w:b/>
          <w:bCs/>
          <w:caps/>
          <w:sz w:val="22"/>
          <w:szCs w:val="22"/>
        </w:rPr>
      </w:pPr>
      <w:r w:rsidRPr="00AB3613">
        <w:rPr>
          <w:b/>
          <w:bCs/>
          <w:caps/>
          <w:sz w:val="22"/>
          <w:szCs w:val="22"/>
        </w:rPr>
        <w:t xml:space="preserve"> l’emploi  permanent</w:t>
      </w:r>
      <w:r w:rsidRPr="00AB3613">
        <w:rPr>
          <w:b/>
          <w:bCs/>
          <w:caps/>
          <w:sz w:val="22"/>
          <w:szCs w:val="22"/>
        </w:rPr>
        <w:tab/>
        <w:t xml:space="preserve">   81</w:t>
      </w:r>
    </w:p>
    <w:p w:rsidR="001076F3" w:rsidRPr="00AB3613" w:rsidRDefault="001076F3" w:rsidP="00AB3613">
      <w:pPr>
        <w:tabs>
          <w:tab w:val="right" w:pos="567"/>
          <w:tab w:val="left" w:leader="underscore" w:pos="6804"/>
          <w:tab w:val="left" w:leader="underscore" w:pos="9072"/>
        </w:tabs>
        <w:spacing w:line="260" w:lineRule="exact"/>
        <w:rPr>
          <w:b/>
          <w:bCs/>
          <w:caps/>
          <w:sz w:val="22"/>
          <w:szCs w:val="22"/>
        </w:rPr>
      </w:pP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Tableau AO1 :   Caractéristiques démographiques et socioprofessionnelles </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w:t>
      </w:r>
    </w:p>
    <w:p w:rsidR="001076F3" w:rsidRPr="00AB3613" w:rsidRDefault="001076F3" w:rsidP="00AB3613">
      <w:pPr>
        <w:tabs>
          <w:tab w:val="right" w:pos="567"/>
          <w:tab w:val="left" w:leader="underscore" w:pos="6804"/>
          <w:tab w:val="left" w:leader="underscore" w:pos="9072"/>
        </w:tabs>
        <w:spacing w:line="30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le milieu de résidence</w:t>
      </w:r>
      <w:r w:rsidRPr="00AB3613">
        <w:rPr>
          <w:sz w:val="22"/>
          <w:szCs w:val="22"/>
        </w:rPr>
        <w:tab/>
        <w:t xml:space="preserve">   83</w:t>
      </w:r>
    </w:p>
    <w:p w:rsidR="001076F3" w:rsidRDefault="001076F3" w:rsidP="00AB3613">
      <w:pPr>
        <w:tabs>
          <w:tab w:val="right" w:pos="567"/>
          <w:tab w:val="left" w:leader="underscore" w:pos="6804"/>
          <w:tab w:val="left" w:leader="underscore" w:pos="9072"/>
        </w:tabs>
        <w:spacing w:line="300" w:lineRule="exact"/>
      </w:pPr>
    </w:p>
    <w:p w:rsidR="001076F3" w:rsidRDefault="001076F3" w:rsidP="00AB3613">
      <w:pPr>
        <w:tabs>
          <w:tab w:val="right" w:pos="567"/>
          <w:tab w:val="left" w:leader="underscore" w:pos="6804"/>
          <w:tab w:val="left" w:leader="underscore" w:pos="9072"/>
        </w:tabs>
        <w:spacing w:line="300" w:lineRule="exact"/>
      </w:pPr>
    </w:p>
    <w:p w:rsidR="001076F3" w:rsidRPr="00AB3613" w:rsidRDefault="001076F3" w:rsidP="00AB3613">
      <w:pPr>
        <w:tabs>
          <w:tab w:val="right" w:pos="567"/>
          <w:tab w:val="left" w:leader="underscore" w:pos="6804"/>
          <w:tab w:val="left" w:leader="underscore" w:pos="9072"/>
        </w:tabs>
        <w:spacing w:line="300" w:lineRule="exact"/>
        <w:jc w:val="right"/>
        <w:rPr>
          <w:b/>
          <w:bCs/>
          <w:sz w:val="22"/>
          <w:szCs w:val="22"/>
        </w:rPr>
      </w:pPr>
      <w:r w:rsidRPr="00AB3613">
        <w:rPr>
          <w:b/>
          <w:bCs/>
          <w:sz w:val="22"/>
          <w:szCs w:val="22"/>
        </w:rPr>
        <w:t>Page</w:t>
      </w:r>
    </w:p>
    <w:p w:rsidR="001076F3" w:rsidRPr="00AB3613" w:rsidRDefault="001076F3" w:rsidP="00AB3613">
      <w:pPr>
        <w:tabs>
          <w:tab w:val="right" w:pos="567"/>
          <w:tab w:val="left" w:leader="underscore" w:pos="6804"/>
          <w:tab w:val="left" w:leader="underscore" w:pos="9072"/>
        </w:tabs>
        <w:spacing w:line="300" w:lineRule="exact"/>
        <w:rPr>
          <w:sz w:val="22"/>
          <w:szCs w:val="22"/>
        </w:rPr>
      </w:pPr>
    </w:p>
    <w:p w:rsidR="001076F3" w:rsidRPr="00AB3613" w:rsidRDefault="001076F3" w:rsidP="00AB3613">
      <w:pPr>
        <w:tabs>
          <w:tab w:val="right" w:pos="567"/>
          <w:tab w:val="left" w:leader="underscore" w:pos="6804"/>
        </w:tabs>
        <w:spacing w:line="300" w:lineRule="exact"/>
        <w:rPr>
          <w:sz w:val="22"/>
          <w:szCs w:val="22"/>
        </w:rPr>
      </w:pPr>
      <w:r w:rsidRPr="00AB3613">
        <w:rPr>
          <w:sz w:val="22"/>
          <w:szCs w:val="22"/>
        </w:rPr>
        <w:t>Tableau AO2 </w:t>
      </w:r>
      <w:proofErr w:type="gramStart"/>
      <w:r w:rsidRPr="00AB3613">
        <w:rPr>
          <w:sz w:val="22"/>
          <w:szCs w:val="22"/>
        </w:rPr>
        <w:t>:  Caractéristiques</w:t>
      </w:r>
      <w:proofErr w:type="gramEnd"/>
      <w:r w:rsidRPr="00AB3613">
        <w:rPr>
          <w:sz w:val="22"/>
          <w:szCs w:val="22"/>
        </w:rPr>
        <w:t xml:space="preserve"> démographiques et socioprofessionnelles</w:t>
      </w:r>
    </w:p>
    <w:p w:rsidR="001076F3" w:rsidRPr="00AB3613" w:rsidRDefault="001076F3" w:rsidP="00AB3613">
      <w:pPr>
        <w:tabs>
          <w:tab w:val="right" w:pos="567"/>
          <w:tab w:val="left" w:leader="underscore" w:pos="6804"/>
        </w:tabs>
        <w:spacing w:line="30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w:t>
      </w:r>
    </w:p>
    <w:p w:rsidR="001076F3" w:rsidRPr="00AB3613" w:rsidRDefault="001076F3" w:rsidP="00AB3613">
      <w:pPr>
        <w:tabs>
          <w:tab w:val="right" w:pos="567"/>
          <w:tab w:val="left" w:leader="underscore" w:pos="6804"/>
        </w:tabs>
        <w:spacing w:line="30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le secteur d’activité</w:t>
      </w:r>
      <w:r w:rsidRPr="00AB3613">
        <w:rPr>
          <w:sz w:val="22"/>
          <w:szCs w:val="22"/>
        </w:rPr>
        <w:tab/>
        <w:t xml:space="preserve">    85</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AO3 :   Caractéristiques démographiques et socioprofessionnelles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le type  de local</w:t>
      </w:r>
      <w:r w:rsidRPr="00AB3613">
        <w:rPr>
          <w:sz w:val="22"/>
          <w:szCs w:val="22"/>
        </w:rPr>
        <w:tab/>
        <w:t xml:space="preserve">    87</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AO4 :   Caractéristiques démographiques et socioprofessionnelles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le statut  professionnel du chef d’UPI</w:t>
      </w:r>
      <w:r w:rsidRPr="00AB3613">
        <w:rPr>
          <w:sz w:val="22"/>
          <w:szCs w:val="22"/>
        </w:rPr>
        <w:tab/>
        <w:t xml:space="preserve">    89</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AO5 :   Caractéristiques démographiques et socioprofessionnelles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le sexe du chef d’UPI</w:t>
      </w:r>
      <w:r w:rsidRPr="00AB3613">
        <w:rPr>
          <w:sz w:val="22"/>
          <w:szCs w:val="22"/>
        </w:rPr>
        <w:tab/>
        <w:t xml:space="preserve">    91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AO6</w:t>
      </w:r>
      <w:proofErr w:type="gramStart"/>
      <w:r w:rsidRPr="00AB3613">
        <w:rPr>
          <w:sz w:val="22"/>
          <w:szCs w:val="22"/>
        </w:rPr>
        <w:t>  :</w:t>
      </w:r>
      <w:proofErr w:type="gramEnd"/>
      <w:r w:rsidRPr="00AB3613">
        <w:rPr>
          <w:sz w:val="22"/>
          <w:szCs w:val="22"/>
        </w:rPr>
        <w:t xml:space="preserve">  Caractéristiques démographiques et socioprofessionnelles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la taille (en terme d’emplois) de l’UPI</w:t>
      </w:r>
      <w:r w:rsidRPr="00AB3613">
        <w:rPr>
          <w:sz w:val="22"/>
          <w:szCs w:val="22"/>
        </w:rPr>
        <w:tab/>
        <w:t xml:space="preserve">    93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AO7</w:t>
      </w:r>
      <w:proofErr w:type="gramStart"/>
      <w:r w:rsidRPr="00AB3613">
        <w:rPr>
          <w:sz w:val="22"/>
          <w:szCs w:val="22"/>
        </w:rPr>
        <w:t>  :</w:t>
      </w:r>
      <w:proofErr w:type="gramEnd"/>
      <w:r w:rsidRPr="00AB3613">
        <w:rPr>
          <w:sz w:val="22"/>
          <w:szCs w:val="22"/>
        </w:rPr>
        <w:t xml:space="preserve">   Caractéristiques démographiques et socioprofessionnelles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la tranche d’âge du chef d’UPI</w:t>
      </w:r>
      <w:r w:rsidRPr="00AB3613">
        <w:rPr>
          <w:sz w:val="22"/>
          <w:szCs w:val="22"/>
        </w:rPr>
        <w:tab/>
        <w:t xml:space="preserve">    95</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AO8 </w:t>
      </w:r>
      <w:proofErr w:type="gramStart"/>
      <w:r w:rsidRPr="00AB3613">
        <w:rPr>
          <w:sz w:val="22"/>
          <w:szCs w:val="22"/>
        </w:rPr>
        <w:t>:  Caractéristiques</w:t>
      </w:r>
      <w:proofErr w:type="gramEnd"/>
      <w:r w:rsidRPr="00AB3613">
        <w:rPr>
          <w:sz w:val="22"/>
          <w:szCs w:val="22"/>
        </w:rPr>
        <w:t xml:space="preserve"> démographiques et socioprofessionnelles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actifs occupés dans l’emploi permanent du secteur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w:t>
      </w:r>
      <w:proofErr w:type="gramEnd"/>
      <w:r w:rsidRPr="00AB3613">
        <w:rPr>
          <w:sz w:val="22"/>
          <w:szCs w:val="22"/>
        </w:rPr>
        <w:t xml:space="preserve"> selon les quintiles du chiffre d’affaires</w:t>
      </w:r>
      <w:r w:rsidRPr="00AB3613">
        <w:rPr>
          <w:sz w:val="22"/>
          <w:szCs w:val="22"/>
        </w:rPr>
        <w:tab/>
        <w:t xml:space="preserve">    96</w:t>
      </w:r>
    </w:p>
    <w:p w:rsidR="001076F3" w:rsidRPr="00AB3613" w:rsidRDefault="001076F3" w:rsidP="00AB3613">
      <w:pPr>
        <w:tabs>
          <w:tab w:val="right" w:pos="567"/>
          <w:tab w:val="left" w:leader="underscore" w:pos="6804"/>
          <w:tab w:val="left" w:leader="underscore" w:pos="9072"/>
        </w:tabs>
        <w:spacing w:line="32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r w:rsidRPr="00AB3613">
        <w:rPr>
          <w:b/>
          <w:bCs/>
          <w:caps/>
          <w:sz w:val="22"/>
          <w:szCs w:val="22"/>
        </w:rPr>
        <w:t>Caractéristiques  des salariés  et des non salariés</w:t>
      </w: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r w:rsidRPr="00AB3613">
        <w:rPr>
          <w:b/>
          <w:bCs/>
          <w:caps/>
          <w:sz w:val="22"/>
          <w:szCs w:val="22"/>
        </w:rPr>
        <w:t>informels</w:t>
      </w:r>
      <w:r w:rsidRPr="00AB3613">
        <w:rPr>
          <w:b/>
          <w:bCs/>
          <w:caps/>
          <w:sz w:val="22"/>
          <w:szCs w:val="22"/>
        </w:rPr>
        <w:tab/>
        <w:t xml:space="preserve">    99</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SA1    :   Caractéristiques  des salariés informels selon le milieu</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résidence (en%) </w:t>
      </w:r>
      <w:r w:rsidRPr="00AB3613">
        <w:rPr>
          <w:sz w:val="22"/>
          <w:szCs w:val="22"/>
        </w:rPr>
        <w:tab/>
        <w:t xml:space="preserve">  101</w:t>
      </w:r>
    </w:p>
    <w:p w:rsidR="001076F3" w:rsidRPr="00AB3613" w:rsidRDefault="001076F3" w:rsidP="00AB3613">
      <w:pPr>
        <w:tabs>
          <w:tab w:val="right" w:pos="567"/>
          <w:tab w:val="left" w:leader="underscore" w:pos="6804"/>
          <w:tab w:val="left" w:leader="underscore" w:pos="9072"/>
        </w:tabs>
        <w:spacing w:line="320" w:lineRule="exact"/>
        <w:rPr>
          <w:sz w:val="22"/>
          <w:szCs w:val="22"/>
        </w:rPr>
      </w:pPr>
    </w:p>
    <w:p w:rsidR="001076F3" w:rsidRDefault="001076F3" w:rsidP="00AB3613">
      <w:pPr>
        <w:tabs>
          <w:tab w:val="right" w:pos="567"/>
          <w:tab w:val="left" w:leader="underscore" w:pos="6804"/>
          <w:tab w:val="left" w:leader="underscore" w:pos="9072"/>
        </w:tabs>
        <w:spacing w:line="320" w:lineRule="exact"/>
      </w:pPr>
    </w:p>
    <w:p w:rsidR="001076F3" w:rsidRDefault="001076F3" w:rsidP="00AB3613">
      <w:pPr>
        <w:tabs>
          <w:tab w:val="right" w:pos="567"/>
          <w:tab w:val="left" w:leader="underscore" w:pos="6804"/>
          <w:tab w:val="left" w:leader="underscore" w:pos="9072"/>
        </w:tabs>
        <w:spacing w:line="320" w:lineRule="exact"/>
      </w:pPr>
    </w:p>
    <w:p w:rsidR="001076F3" w:rsidRPr="00AB3613" w:rsidRDefault="001076F3" w:rsidP="00AB3613">
      <w:pPr>
        <w:tabs>
          <w:tab w:val="right" w:pos="567"/>
          <w:tab w:val="left" w:leader="underscore" w:pos="6804"/>
          <w:tab w:val="left" w:leader="underscore" w:pos="9072"/>
        </w:tabs>
        <w:spacing w:line="320" w:lineRule="exact"/>
        <w:jc w:val="right"/>
        <w:rPr>
          <w:b/>
          <w:bCs/>
          <w:sz w:val="22"/>
          <w:szCs w:val="22"/>
        </w:rPr>
      </w:pPr>
      <w:r w:rsidRPr="00AB3613">
        <w:rPr>
          <w:b/>
          <w:bCs/>
          <w:sz w:val="22"/>
          <w:szCs w:val="22"/>
        </w:rPr>
        <w:t>Page</w:t>
      </w:r>
    </w:p>
    <w:p w:rsidR="001076F3" w:rsidRPr="00AB3613" w:rsidRDefault="001076F3" w:rsidP="00AB3613">
      <w:pPr>
        <w:tabs>
          <w:tab w:val="right" w:pos="567"/>
          <w:tab w:val="left" w:leader="underscore" w:pos="6804"/>
          <w:tab w:val="left" w:leader="underscore" w:pos="9072"/>
        </w:tabs>
        <w:spacing w:line="320" w:lineRule="exact"/>
        <w:jc w:val="righ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NSA1 :   Caractéristiques des non salariés1 informels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milieu de résidence (en%) </w:t>
      </w:r>
      <w:r w:rsidRPr="00AB3613">
        <w:rPr>
          <w:sz w:val="22"/>
          <w:szCs w:val="22"/>
        </w:rPr>
        <w:tab/>
        <w:t xml:space="preserve">  103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r w:rsidRPr="00AB3613">
        <w:rPr>
          <w:b/>
          <w:bCs/>
          <w:caps/>
          <w:sz w:val="22"/>
          <w:szCs w:val="22"/>
        </w:rPr>
        <w:t>Le chiffre d’affaires du secteur informel</w:t>
      </w:r>
      <w:r w:rsidRPr="00AB3613">
        <w:rPr>
          <w:b/>
          <w:bCs/>
          <w:caps/>
          <w:sz w:val="22"/>
          <w:szCs w:val="22"/>
        </w:rPr>
        <w:tab/>
        <w:t xml:space="preserve">  105</w:t>
      </w: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1  :</w:t>
      </w:r>
      <w:proofErr w:type="gramEnd"/>
      <w:r w:rsidRPr="00AB3613">
        <w:rPr>
          <w:sz w:val="22"/>
          <w:szCs w:val="22"/>
        </w:rPr>
        <w:t xml:space="preserve">  Nombre d'unités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les</w:t>
      </w:r>
      <w:proofErr w:type="gramEnd"/>
      <w:r w:rsidRPr="00AB3613">
        <w:rPr>
          <w:sz w:val="22"/>
          <w:szCs w:val="22"/>
        </w:rPr>
        <w:t xml:space="preserve"> secteurs d'activités économique et les quintiles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du</w:t>
      </w:r>
      <w:proofErr w:type="gramEnd"/>
      <w:r w:rsidRPr="00AB3613">
        <w:rPr>
          <w:sz w:val="22"/>
          <w:szCs w:val="22"/>
        </w:rPr>
        <w:t xml:space="preserve"> chiffre d'affaires</w:t>
      </w:r>
      <w:r w:rsidRPr="00AB3613">
        <w:rPr>
          <w:sz w:val="22"/>
          <w:szCs w:val="22"/>
        </w:rPr>
        <w:tab/>
        <w:t xml:space="preserve">  107</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2  :</w:t>
      </w:r>
      <w:proofErr w:type="gramEnd"/>
      <w:r w:rsidRPr="00AB3613">
        <w:rPr>
          <w:sz w:val="22"/>
          <w:szCs w:val="22"/>
        </w:rPr>
        <w:t xml:space="preserve">  Nombre d'unités de production informelles selon le type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local et les quintiles du chiffre d'affaires</w:t>
      </w:r>
      <w:r w:rsidRPr="00AB3613">
        <w:rPr>
          <w:sz w:val="22"/>
          <w:szCs w:val="22"/>
        </w:rPr>
        <w:tab/>
        <w:t xml:space="preserve">  107</w:t>
      </w:r>
    </w:p>
    <w:p w:rsidR="001076F3" w:rsidRPr="00AB3613" w:rsidRDefault="001076F3" w:rsidP="00AB3613">
      <w:pPr>
        <w:pStyle w:val="Corpsdetexte"/>
        <w:tabs>
          <w:tab w:val="right" w:pos="567"/>
          <w:tab w:val="left" w:leader="underscore" w:pos="6804"/>
          <w:tab w:val="left" w:leader="underscore" w:pos="9072"/>
        </w:tabs>
        <w:spacing w:after="0" w:line="260" w:lineRule="exact"/>
        <w:jc w:val="right"/>
        <w:rPr>
          <w:rFonts w:asciiTheme="majorBidi" w:hAnsiTheme="majorBidi" w:cstheme="majorBidi"/>
          <w:b/>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3  :</w:t>
      </w:r>
      <w:proofErr w:type="gramEnd"/>
      <w:r w:rsidRPr="00AB3613">
        <w:rPr>
          <w:sz w:val="22"/>
          <w:szCs w:val="22"/>
        </w:rPr>
        <w:t xml:space="preserve">   Nombre d'unités de production informelles selon la taille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en</w:t>
      </w:r>
      <w:proofErr w:type="gramEnd"/>
      <w:r w:rsidRPr="00AB3613">
        <w:rPr>
          <w:sz w:val="22"/>
          <w:szCs w:val="22"/>
        </w:rPr>
        <w:t xml:space="preserve"> terme d'emplois et les quintiles du chiffre d'affaires</w:t>
      </w:r>
      <w:r w:rsidRPr="00AB3613">
        <w:rPr>
          <w:sz w:val="22"/>
          <w:szCs w:val="22"/>
        </w:rPr>
        <w:tab/>
        <w:t xml:space="preserve">  108</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CA 4</w:t>
      </w:r>
      <w:proofErr w:type="gramStart"/>
      <w:r w:rsidRPr="00AB3613">
        <w:rPr>
          <w:sz w:val="22"/>
          <w:szCs w:val="22"/>
        </w:rPr>
        <w:t>  :</w:t>
      </w:r>
      <w:proofErr w:type="gramEnd"/>
      <w:r w:rsidRPr="00AB3613">
        <w:rPr>
          <w:sz w:val="22"/>
          <w:szCs w:val="22"/>
        </w:rPr>
        <w:t xml:space="preserve">  Le chiffre d'affaires des unités de production informelles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le statut professionnel des patrons et les secteurs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d'activité</w:t>
      </w:r>
      <w:proofErr w:type="gramEnd"/>
      <w:r w:rsidRPr="00AB3613">
        <w:rPr>
          <w:sz w:val="22"/>
          <w:szCs w:val="22"/>
        </w:rPr>
        <w:t xml:space="preserve"> économiques</w:t>
      </w:r>
      <w:r w:rsidRPr="00AB3613">
        <w:rPr>
          <w:sz w:val="22"/>
          <w:szCs w:val="22"/>
        </w:rPr>
        <w:tab/>
        <w:t xml:space="preserve">  108</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5  :</w:t>
      </w:r>
      <w:proofErr w:type="gramEnd"/>
      <w:r w:rsidRPr="00AB3613">
        <w:rPr>
          <w:sz w:val="22"/>
          <w:szCs w:val="22"/>
        </w:rPr>
        <w:t xml:space="preserve">  Le chiffre d'affaires des unités de production informelles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le statut professionnel des patrons et le type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local</w:t>
      </w:r>
      <w:r w:rsidRPr="00AB3613">
        <w:rPr>
          <w:sz w:val="22"/>
          <w:szCs w:val="22"/>
        </w:rPr>
        <w:tab/>
        <w:t xml:space="preserve">  109</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6  :</w:t>
      </w:r>
      <w:proofErr w:type="gramEnd"/>
      <w:r w:rsidRPr="00AB3613">
        <w:rPr>
          <w:sz w:val="22"/>
          <w:szCs w:val="22"/>
        </w:rPr>
        <w:t xml:space="preserve">  Le chiffre d'affaires des unités de production informelles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le statut professionnel des patrons et la taille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l'unité informelle (en termes d'emplois)</w:t>
      </w:r>
      <w:r w:rsidRPr="00AB3613">
        <w:rPr>
          <w:sz w:val="22"/>
          <w:szCs w:val="22"/>
        </w:rPr>
        <w:tab/>
        <w:t xml:space="preserve">  109</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7  :</w:t>
      </w:r>
      <w:proofErr w:type="gramEnd"/>
      <w:r w:rsidRPr="00AB3613">
        <w:rPr>
          <w:sz w:val="22"/>
          <w:szCs w:val="22"/>
        </w:rPr>
        <w:t xml:space="preserve">  Chiffre d'affaires moyen par unité de production informelle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le statut professionnel des patrons et les secteurs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d'activité</w:t>
      </w:r>
      <w:proofErr w:type="gramEnd"/>
      <w:r w:rsidRPr="00AB3613">
        <w:rPr>
          <w:sz w:val="22"/>
          <w:szCs w:val="22"/>
        </w:rPr>
        <w:t xml:space="preserve"> économiques</w:t>
      </w:r>
      <w:r w:rsidRPr="00AB3613">
        <w:rPr>
          <w:sz w:val="22"/>
          <w:szCs w:val="22"/>
        </w:rPr>
        <w:tab/>
        <w:t xml:space="preserve">  110</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8  :</w:t>
      </w:r>
      <w:proofErr w:type="gramEnd"/>
      <w:r w:rsidRPr="00AB3613">
        <w:rPr>
          <w:sz w:val="22"/>
          <w:szCs w:val="22"/>
        </w:rPr>
        <w:t xml:space="preserve">  Chiffre d'affaires moyen par 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informelles</w:t>
      </w:r>
      <w:proofErr w:type="gramEnd"/>
      <w:r w:rsidRPr="00AB3613">
        <w:rPr>
          <w:sz w:val="22"/>
          <w:szCs w:val="22"/>
        </w:rPr>
        <w:t xml:space="preserve"> selon le statut professionnel des patrons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le type de local</w:t>
      </w:r>
      <w:r w:rsidRPr="00AB3613">
        <w:rPr>
          <w:sz w:val="22"/>
          <w:szCs w:val="22"/>
        </w:rPr>
        <w:tab/>
        <w:t xml:space="preserve">  110</w:t>
      </w:r>
    </w:p>
    <w:p w:rsidR="001076F3" w:rsidRDefault="001076F3" w:rsidP="00AB3613">
      <w:pPr>
        <w:tabs>
          <w:tab w:val="right" w:pos="567"/>
          <w:tab w:val="left" w:leader="underscore" w:pos="6804"/>
          <w:tab w:val="left" w:leader="underscore" w:pos="9072"/>
        </w:tabs>
        <w:spacing w:line="320" w:lineRule="exact"/>
      </w:pPr>
    </w:p>
    <w:p w:rsidR="001076F3" w:rsidRPr="00AB3613" w:rsidRDefault="001076F3" w:rsidP="00AB3613">
      <w:pPr>
        <w:tabs>
          <w:tab w:val="right" w:pos="567"/>
          <w:tab w:val="left" w:leader="underscore" w:pos="6804"/>
          <w:tab w:val="left" w:leader="underscore" w:pos="9072"/>
        </w:tabs>
        <w:spacing w:line="320" w:lineRule="exact"/>
        <w:jc w:val="right"/>
        <w:rPr>
          <w:b/>
          <w:bCs/>
          <w:sz w:val="22"/>
          <w:szCs w:val="22"/>
        </w:rPr>
      </w:pPr>
      <w:r w:rsidRPr="00AB3613">
        <w:rPr>
          <w:b/>
          <w:bCs/>
          <w:sz w:val="22"/>
          <w:szCs w:val="22"/>
        </w:rPr>
        <w:t>Page</w:t>
      </w:r>
    </w:p>
    <w:p w:rsidR="001076F3" w:rsidRPr="00AB3613" w:rsidRDefault="001076F3" w:rsidP="00AB3613">
      <w:pPr>
        <w:tabs>
          <w:tab w:val="right" w:pos="567"/>
          <w:tab w:val="left" w:leader="underscore" w:pos="6804"/>
          <w:tab w:val="left" w:leader="underscore" w:pos="9072"/>
        </w:tabs>
        <w:spacing w:line="320" w:lineRule="exact"/>
        <w:jc w:val="righ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w:t>
      </w:r>
      <w:proofErr w:type="gramStart"/>
      <w:r w:rsidRPr="00AB3613">
        <w:rPr>
          <w:sz w:val="22"/>
          <w:szCs w:val="22"/>
        </w:rPr>
        <w:t>9  :</w:t>
      </w:r>
      <w:proofErr w:type="gramEnd"/>
      <w:r w:rsidRPr="00AB3613">
        <w:rPr>
          <w:sz w:val="22"/>
          <w:szCs w:val="22"/>
        </w:rPr>
        <w:t xml:space="preserve">  Chiffre d'affaires moyen par unité de production informelle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Selon le statut professionnel des patrons et la taille de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l'unité</w:t>
      </w:r>
      <w:proofErr w:type="gramEnd"/>
      <w:r w:rsidRPr="00AB3613">
        <w:rPr>
          <w:sz w:val="22"/>
          <w:szCs w:val="22"/>
        </w:rPr>
        <w:t xml:space="preserve"> informelle (en termes d'emplois)</w:t>
      </w:r>
      <w:r w:rsidRPr="00AB3613">
        <w:rPr>
          <w:sz w:val="22"/>
          <w:szCs w:val="22"/>
        </w:rPr>
        <w:tab/>
        <w:t xml:space="preserve"> 110</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10 : Chiffre d'affaires moyen par UPI selon les branches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d'activité</w:t>
      </w:r>
      <w:proofErr w:type="gramEnd"/>
      <w:r w:rsidRPr="00AB3613">
        <w:rPr>
          <w:sz w:val="22"/>
          <w:szCs w:val="22"/>
        </w:rPr>
        <w:t xml:space="preserve"> et la taille de l'unité informelles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en</w:t>
      </w:r>
      <w:proofErr w:type="gramEnd"/>
      <w:r w:rsidRPr="00AB3613">
        <w:rPr>
          <w:sz w:val="22"/>
          <w:szCs w:val="22"/>
        </w:rPr>
        <w:t xml:space="preserve"> termes d'emplois)</w:t>
      </w:r>
      <w:r w:rsidRPr="00AB3613">
        <w:rPr>
          <w:sz w:val="22"/>
          <w:szCs w:val="22"/>
        </w:rPr>
        <w:tab/>
        <w:t xml:space="preserve"> 111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11:   Chiffre d'affaires moyen par UPI selon les branches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d'activité</w:t>
      </w:r>
      <w:proofErr w:type="gramEnd"/>
      <w:r w:rsidRPr="00AB3613">
        <w:rPr>
          <w:sz w:val="22"/>
          <w:szCs w:val="22"/>
        </w:rPr>
        <w:t xml:space="preserve"> et le statut professionnel du chef de l’UPI</w:t>
      </w:r>
      <w:r w:rsidRPr="00AB3613">
        <w:rPr>
          <w:sz w:val="22"/>
          <w:szCs w:val="22"/>
        </w:rPr>
        <w:tab/>
        <w:t xml:space="preserve"> 111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12 </w:t>
      </w:r>
      <w:proofErr w:type="gramStart"/>
      <w:r w:rsidRPr="00AB3613">
        <w:rPr>
          <w:sz w:val="22"/>
          <w:szCs w:val="22"/>
        </w:rPr>
        <w:t>:  Chiffre</w:t>
      </w:r>
      <w:proofErr w:type="gramEnd"/>
      <w:r w:rsidRPr="00AB3613">
        <w:rPr>
          <w:sz w:val="22"/>
          <w:szCs w:val="22"/>
        </w:rPr>
        <w:t xml:space="preserve"> d'affaires moyen par UPI selon les branches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d'activité</w:t>
      </w:r>
      <w:proofErr w:type="gramEnd"/>
      <w:r w:rsidRPr="00AB3613">
        <w:rPr>
          <w:sz w:val="22"/>
          <w:szCs w:val="22"/>
        </w:rPr>
        <w:t xml:space="preserve"> et le type de local</w:t>
      </w:r>
      <w:r w:rsidRPr="00AB3613">
        <w:rPr>
          <w:sz w:val="22"/>
          <w:szCs w:val="22"/>
        </w:rPr>
        <w:tab/>
        <w:t xml:space="preserve"> 112</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13 </w:t>
      </w:r>
      <w:proofErr w:type="gramStart"/>
      <w:r w:rsidRPr="00AB3613">
        <w:rPr>
          <w:sz w:val="22"/>
          <w:szCs w:val="22"/>
        </w:rPr>
        <w:t>:  Chiffre</w:t>
      </w:r>
      <w:proofErr w:type="gramEnd"/>
      <w:r w:rsidRPr="00AB3613">
        <w:rPr>
          <w:sz w:val="22"/>
          <w:szCs w:val="22"/>
        </w:rPr>
        <w:t xml:space="preserve"> d'affaires moyen par UPI selon les branches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d'activité</w:t>
      </w:r>
      <w:proofErr w:type="gramEnd"/>
      <w:r w:rsidRPr="00AB3613">
        <w:rPr>
          <w:sz w:val="22"/>
          <w:szCs w:val="22"/>
        </w:rPr>
        <w:t xml:space="preserve"> et les classes du chiffre d'affaires</w:t>
      </w:r>
      <w:r w:rsidRPr="00AB3613">
        <w:rPr>
          <w:sz w:val="22"/>
          <w:szCs w:val="22"/>
        </w:rPr>
        <w:tab/>
        <w:t xml:space="preserve"> 112</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14 </w:t>
      </w:r>
      <w:proofErr w:type="gramStart"/>
      <w:r w:rsidRPr="00AB3613">
        <w:rPr>
          <w:sz w:val="22"/>
          <w:szCs w:val="22"/>
        </w:rPr>
        <w:t>:  Chiffre</w:t>
      </w:r>
      <w:proofErr w:type="gramEnd"/>
      <w:r w:rsidRPr="00AB3613">
        <w:rPr>
          <w:sz w:val="22"/>
          <w:szCs w:val="22"/>
        </w:rPr>
        <w:t xml:space="preserve"> d'affaires moyen par actif occupé selon 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Branches d'activité et la taille de l'unité informelle</w:t>
      </w:r>
      <w:r w:rsidRPr="00AB3613">
        <w:rPr>
          <w:sz w:val="22"/>
          <w:szCs w:val="22"/>
        </w:rPr>
        <w:tab/>
        <w:t xml:space="preserve"> 113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15 </w:t>
      </w:r>
      <w:proofErr w:type="gramStart"/>
      <w:r w:rsidRPr="00AB3613">
        <w:rPr>
          <w:sz w:val="22"/>
          <w:szCs w:val="22"/>
        </w:rPr>
        <w:t>:  Chiffre</w:t>
      </w:r>
      <w:proofErr w:type="gramEnd"/>
      <w:r w:rsidRPr="00AB3613">
        <w:rPr>
          <w:sz w:val="22"/>
          <w:szCs w:val="22"/>
        </w:rPr>
        <w:t xml:space="preserve"> d'affaires moyen par actif occupé selon 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branches</w:t>
      </w:r>
      <w:proofErr w:type="gramEnd"/>
      <w:r w:rsidRPr="00AB3613">
        <w:rPr>
          <w:sz w:val="22"/>
          <w:szCs w:val="22"/>
        </w:rPr>
        <w:t xml:space="preserve"> d'activité et le statut professionnel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patrons</w:t>
      </w:r>
      <w:r w:rsidRPr="00AB3613">
        <w:rPr>
          <w:sz w:val="22"/>
          <w:szCs w:val="22"/>
        </w:rPr>
        <w:tab/>
        <w:t xml:space="preserve"> 113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CA 16 : Chiffre d'affaires moyen par actif occupé selon 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Branches d'activité et le type de local</w:t>
      </w:r>
      <w:r w:rsidRPr="00AB3613">
        <w:rPr>
          <w:sz w:val="22"/>
          <w:szCs w:val="22"/>
        </w:rPr>
        <w:tab/>
        <w:t xml:space="preserve"> 114</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CA 17</w:t>
      </w:r>
      <w:proofErr w:type="gramStart"/>
      <w:r w:rsidRPr="00AB3613">
        <w:rPr>
          <w:sz w:val="22"/>
          <w:szCs w:val="22"/>
        </w:rPr>
        <w:t>:  Chiffre</w:t>
      </w:r>
      <w:proofErr w:type="gramEnd"/>
      <w:r w:rsidRPr="00AB3613">
        <w:rPr>
          <w:sz w:val="22"/>
          <w:szCs w:val="22"/>
        </w:rPr>
        <w:t xml:space="preserve"> d'affaires moyen par actif occupé selon 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branches</w:t>
      </w:r>
      <w:proofErr w:type="gramEnd"/>
      <w:r w:rsidRPr="00AB3613">
        <w:rPr>
          <w:sz w:val="22"/>
          <w:szCs w:val="22"/>
        </w:rPr>
        <w:t xml:space="preserve"> d'activité et les classes du chiffre d'affaires</w:t>
      </w:r>
      <w:r w:rsidRPr="00AB3613">
        <w:rPr>
          <w:sz w:val="22"/>
          <w:szCs w:val="22"/>
        </w:rPr>
        <w:tab/>
        <w:t xml:space="preserve"> 114</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18 </w:t>
      </w:r>
      <w:proofErr w:type="gramStart"/>
      <w:r w:rsidRPr="00AB3613">
        <w:rPr>
          <w:sz w:val="22"/>
          <w:szCs w:val="22"/>
        </w:rPr>
        <w:t>:  Structure</w:t>
      </w:r>
      <w:proofErr w:type="gramEnd"/>
      <w:r w:rsidRPr="00AB3613">
        <w:rPr>
          <w:sz w:val="22"/>
          <w:szCs w:val="22"/>
        </w:rPr>
        <w:t xml:space="preserve"> du chiffre d'affaires selon les branches d'activité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la taille de l'unité informelle (en termes d'emplois)</w:t>
      </w:r>
      <w:r w:rsidRPr="00AB3613">
        <w:rPr>
          <w:sz w:val="22"/>
          <w:szCs w:val="22"/>
        </w:rPr>
        <w:tab/>
        <w:t xml:space="preserve"> 115</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19 </w:t>
      </w:r>
      <w:proofErr w:type="gramStart"/>
      <w:r w:rsidRPr="00AB3613">
        <w:rPr>
          <w:sz w:val="22"/>
          <w:szCs w:val="22"/>
        </w:rPr>
        <w:t>:  Structure</w:t>
      </w:r>
      <w:proofErr w:type="gramEnd"/>
      <w:r w:rsidRPr="00AB3613">
        <w:rPr>
          <w:sz w:val="22"/>
          <w:szCs w:val="22"/>
        </w:rPr>
        <w:t xml:space="preserve"> du chiffre d'affaires selon les branches d'activité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le statut professionnel des patrons</w:t>
      </w:r>
      <w:r w:rsidRPr="00AB3613">
        <w:rPr>
          <w:sz w:val="22"/>
          <w:szCs w:val="22"/>
        </w:rPr>
        <w:tab/>
        <w:t xml:space="preserve"> 115</w:t>
      </w:r>
    </w:p>
    <w:p w:rsidR="001076F3" w:rsidRDefault="001076F3" w:rsidP="00AB3613">
      <w:pPr>
        <w:tabs>
          <w:tab w:val="right" w:pos="567"/>
          <w:tab w:val="left" w:leader="underscore" w:pos="6804"/>
          <w:tab w:val="left" w:leader="underscore" w:pos="9072"/>
        </w:tabs>
        <w:spacing w:line="320" w:lineRule="exact"/>
      </w:pPr>
    </w:p>
    <w:p w:rsidR="001076F3" w:rsidRDefault="001076F3" w:rsidP="00AB3613">
      <w:pPr>
        <w:tabs>
          <w:tab w:val="right" w:pos="567"/>
          <w:tab w:val="left" w:leader="underscore" w:pos="6804"/>
          <w:tab w:val="left" w:leader="underscore" w:pos="9072"/>
        </w:tabs>
        <w:spacing w:line="320" w:lineRule="exact"/>
      </w:pPr>
    </w:p>
    <w:p w:rsidR="001076F3" w:rsidRPr="00AB3613" w:rsidRDefault="001076F3" w:rsidP="00AB3613">
      <w:pPr>
        <w:tabs>
          <w:tab w:val="right" w:pos="567"/>
          <w:tab w:val="left" w:leader="underscore" w:pos="6804"/>
          <w:tab w:val="left" w:leader="underscore" w:pos="9072"/>
        </w:tabs>
        <w:spacing w:line="320" w:lineRule="exact"/>
        <w:jc w:val="right"/>
        <w:rPr>
          <w:b/>
          <w:bCs/>
          <w:sz w:val="22"/>
          <w:szCs w:val="22"/>
        </w:rPr>
      </w:pPr>
      <w:r w:rsidRPr="00AB3613">
        <w:rPr>
          <w:b/>
          <w:bCs/>
          <w:sz w:val="22"/>
          <w:szCs w:val="22"/>
        </w:rPr>
        <w:t>Page</w:t>
      </w:r>
    </w:p>
    <w:p w:rsidR="001076F3" w:rsidRPr="00AB3613" w:rsidRDefault="001076F3" w:rsidP="00AB3613">
      <w:pPr>
        <w:tabs>
          <w:tab w:val="right" w:pos="567"/>
          <w:tab w:val="left" w:leader="underscore" w:pos="6804"/>
          <w:tab w:val="left" w:leader="underscore" w:pos="9072"/>
        </w:tabs>
        <w:spacing w:line="320" w:lineRule="exact"/>
        <w:jc w:val="righ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20 </w:t>
      </w:r>
      <w:proofErr w:type="gramStart"/>
      <w:r w:rsidRPr="00AB3613">
        <w:rPr>
          <w:sz w:val="22"/>
          <w:szCs w:val="22"/>
        </w:rPr>
        <w:t>:  Structure</w:t>
      </w:r>
      <w:proofErr w:type="gramEnd"/>
      <w:r w:rsidRPr="00AB3613">
        <w:rPr>
          <w:sz w:val="22"/>
          <w:szCs w:val="22"/>
        </w:rPr>
        <w:t xml:space="preserve"> du chiffre d'affaires selon les branches d'activité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le type de local</w:t>
      </w:r>
      <w:r w:rsidRPr="00AB3613">
        <w:rPr>
          <w:sz w:val="22"/>
          <w:szCs w:val="22"/>
        </w:rPr>
        <w:tab/>
        <w:t xml:space="preserve"> 116</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21 </w:t>
      </w:r>
      <w:proofErr w:type="gramStart"/>
      <w:r w:rsidRPr="00AB3613">
        <w:rPr>
          <w:sz w:val="22"/>
          <w:szCs w:val="22"/>
        </w:rPr>
        <w:t>:  Structure</w:t>
      </w:r>
      <w:proofErr w:type="gramEnd"/>
      <w:r w:rsidRPr="00AB3613">
        <w:rPr>
          <w:sz w:val="22"/>
          <w:szCs w:val="22"/>
        </w:rPr>
        <w:t xml:space="preserve"> du chiffre d'affaires selon les branches d'activité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les classes du chiffre d'affaires</w:t>
      </w:r>
      <w:r w:rsidRPr="00AB3613">
        <w:rPr>
          <w:sz w:val="22"/>
          <w:szCs w:val="22"/>
        </w:rPr>
        <w:tab/>
        <w:t xml:space="preserve"> 117</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CA 22 </w:t>
      </w:r>
      <w:proofErr w:type="gramStart"/>
      <w:r w:rsidRPr="00AB3613">
        <w:rPr>
          <w:sz w:val="22"/>
          <w:szCs w:val="22"/>
        </w:rPr>
        <w:t>:  Structure</w:t>
      </w:r>
      <w:proofErr w:type="gramEnd"/>
      <w:r w:rsidRPr="00AB3613">
        <w:rPr>
          <w:sz w:val="22"/>
          <w:szCs w:val="22"/>
        </w:rPr>
        <w:t xml:space="preserve"> des unités de production informelles selon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les</w:t>
      </w:r>
      <w:proofErr w:type="gramEnd"/>
      <w:r w:rsidRPr="00AB3613">
        <w:rPr>
          <w:sz w:val="22"/>
          <w:szCs w:val="22"/>
        </w:rPr>
        <w:t xml:space="preserve"> branches d'activité et les classes du chiffre d'affaires</w:t>
      </w:r>
      <w:r w:rsidRPr="00AB3613">
        <w:rPr>
          <w:sz w:val="22"/>
          <w:szCs w:val="22"/>
        </w:rPr>
        <w:tab/>
        <w:t xml:space="preserve"> 118</w:t>
      </w:r>
    </w:p>
    <w:p w:rsidR="001076F3" w:rsidRPr="00AB3613" w:rsidRDefault="001076F3" w:rsidP="00AB3613">
      <w:pPr>
        <w:tabs>
          <w:tab w:val="right" w:pos="567"/>
          <w:tab w:val="left" w:leader="underscore" w:pos="6804"/>
          <w:tab w:val="left" w:leader="underscore" w:pos="9072"/>
        </w:tabs>
        <w:spacing w:line="32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jc w:val="both"/>
        <w:rPr>
          <w:b/>
          <w:bCs/>
          <w:caps/>
          <w:sz w:val="22"/>
          <w:szCs w:val="22"/>
        </w:rPr>
      </w:pPr>
      <w:r w:rsidRPr="00AB3613">
        <w:rPr>
          <w:b/>
          <w:bCs/>
          <w:caps/>
          <w:sz w:val="22"/>
          <w:szCs w:val="22"/>
        </w:rPr>
        <w:t xml:space="preserve">Informations sur les conditions de création des </w:t>
      </w:r>
    </w:p>
    <w:p w:rsidR="001076F3" w:rsidRPr="00AB3613" w:rsidRDefault="001076F3" w:rsidP="00AB3613">
      <w:pPr>
        <w:tabs>
          <w:tab w:val="right" w:pos="567"/>
          <w:tab w:val="left" w:leader="underscore" w:pos="6804"/>
          <w:tab w:val="left" w:leader="underscore" w:pos="9072"/>
        </w:tabs>
        <w:spacing w:line="320" w:lineRule="exact"/>
        <w:jc w:val="both"/>
        <w:rPr>
          <w:b/>
          <w:bCs/>
          <w:caps/>
          <w:sz w:val="22"/>
          <w:szCs w:val="22"/>
        </w:rPr>
      </w:pPr>
      <w:r w:rsidRPr="00AB3613">
        <w:rPr>
          <w:b/>
          <w:bCs/>
          <w:caps/>
          <w:sz w:val="22"/>
          <w:szCs w:val="22"/>
        </w:rPr>
        <w:t>unités de production informelles</w:t>
      </w:r>
      <w:r w:rsidRPr="00AB3613">
        <w:rPr>
          <w:b/>
          <w:bCs/>
          <w:caps/>
          <w:sz w:val="22"/>
          <w:szCs w:val="22"/>
        </w:rPr>
        <w:tab/>
        <w:t xml:space="preserve"> 119</w:t>
      </w:r>
    </w:p>
    <w:p w:rsidR="001076F3" w:rsidRPr="00AB3613" w:rsidRDefault="001076F3" w:rsidP="00AB3613">
      <w:pPr>
        <w:tabs>
          <w:tab w:val="right" w:pos="567"/>
          <w:tab w:val="left" w:leader="underscore" w:pos="6804"/>
          <w:tab w:val="left" w:leader="underscore" w:pos="9072"/>
        </w:tabs>
        <w:spacing w:line="260" w:lineRule="exact"/>
        <w:jc w:val="both"/>
        <w:rPr>
          <w:b/>
          <w:bCs/>
          <w:caps/>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IC1 </w:t>
      </w:r>
      <w:proofErr w:type="gramStart"/>
      <w:r w:rsidRPr="00AB3613">
        <w:rPr>
          <w:sz w:val="22"/>
          <w:szCs w:val="22"/>
        </w:rPr>
        <w:t>:  Répartition</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le milieu</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résidence</w:t>
      </w:r>
      <w:r w:rsidRPr="00AB3613">
        <w:rPr>
          <w:sz w:val="22"/>
          <w:szCs w:val="22"/>
        </w:rPr>
        <w:tab/>
        <w:t xml:space="preserve"> 121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IC2 </w:t>
      </w:r>
      <w:proofErr w:type="gramStart"/>
      <w:r w:rsidRPr="00AB3613">
        <w:rPr>
          <w:sz w:val="22"/>
          <w:szCs w:val="22"/>
        </w:rPr>
        <w:t>:  Répartition</w:t>
      </w:r>
      <w:proofErr w:type="gramEnd"/>
      <w:r w:rsidRPr="00AB3613">
        <w:rPr>
          <w:sz w:val="22"/>
          <w:szCs w:val="22"/>
        </w:rPr>
        <w:t xml:space="preserve"> des unités de production informelles selon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le type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local</w:t>
      </w:r>
      <w:r w:rsidRPr="00AB3613">
        <w:rPr>
          <w:sz w:val="22"/>
          <w:szCs w:val="22"/>
        </w:rPr>
        <w:tab/>
        <w:t xml:space="preserve"> 121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w:t>
      </w:r>
      <w:proofErr w:type="gramStart"/>
      <w:r w:rsidRPr="00AB3613">
        <w:rPr>
          <w:sz w:val="22"/>
          <w:szCs w:val="22"/>
        </w:rPr>
        <w:t>IC3  :</w:t>
      </w:r>
      <w:proofErr w:type="gramEnd"/>
      <w:r w:rsidRPr="00AB3613">
        <w:rPr>
          <w:sz w:val="22"/>
          <w:szCs w:val="22"/>
        </w:rPr>
        <w:t xml:space="preserve"> Répartition des unités de production informelles selon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le secteur</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d’activité</w:t>
      </w:r>
      <w:proofErr w:type="gramEnd"/>
      <w:r w:rsidRPr="00AB3613">
        <w:rPr>
          <w:sz w:val="22"/>
          <w:szCs w:val="22"/>
        </w:rPr>
        <w:tab/>
        <w:t xml:space="preserve"> 122</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IC4 </w:t>
      </w:r>
      <w:proofErr w:type="gramStart"/>
      <w:r w:rsidRPr="00AB3613">
        <w:rPr>
          <w:sz w:val="22"/>
          <w:szCs w:val="22"/>
        </w:rPr>
        <w:t>:  Répartition</w:t>
      </w:r>
      <w:proofErr w:type="gramEnd"/>
      <w:r w:rsidRPr="00AB3613">
        <w:rPr>
          <w:sz w:val="22"/>
          <w:szCs w:val="22"/>
        </w:rPr>
        <w:t xml:space="preserve"> des unités de production informelles selon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la taille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en</w:t>
      </w:r>
      <w:proofErr w:type="gramEnd"/>
      <w:r w:rsidRPr="00AB3613">
        <w:rPr>
          <w:sz w:val="22"/>
          <w:szCs w:val="22"/>
        </w:rPr>
        <w:t xml:space="preserve"> termes d’emploi</w:t>
      </w:r>
      <w:r w:rsidRPr="00AB3613">
        <w:rPr>
          <w:sz w:val="22"/>
          <w:szCs w:val="22"/>
        </w:rPr>
        <w:tab/>
        <w:t xml:space="preserve"> 122</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IC5 </w:t>
      </w:r>
      <w:proofErr w:type="gramStart"/>
      <w:r w:rsidRPr="00AB3613">
        <w:rPr>
          <w:sz w:val="22"/>
          <w:szCs w:val="22"/>
        </w:rPr>
        <w:t>:  Répartition</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le sexe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du</w:t>
      </w:r>
      <w:proofErr w:type="gramEnd"/>
      <w:r w:rsidRPr="00AB3613">
        <w:rPr>
          <w:sz w:val="22"/>
          <w:szCs w:val="22"/>
        </w:rPr>
        <w:t xml:space="preserve"> chef de l’UPI</w:t>
      </w:r>
      <w:r w:rsidRPr="00AB3613">
        <w:rPr>
          <w:sz w:val="22"/>
          <w:szCs w:val="22"/>
        </w:rPr>
        <w:tab/>
        <w:t xml:space="preserve"> 123</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
    <w:p w:rsidR="001076F3" w:rsidRPr="00385874" w:rsidRDefault="001076F3" w:rsidP="00AB3613">
      <w:pPr>
        <w:tabs>
          <w:tab w:val="right" w:pos="567"/>
          <w:tab w:val="left" w:leader="underscore" w:pos="6804"/>
          <w:tab w:val="left" w:leader="underscore" w:pos="9072"/>
        </w:tabs>
        <w:spacing w:line="320" w:lineRule="exact"/>
      </w:pPr>
    </w:p>
    <w:p w:rsidR="001076F3" w:rsidRPr="00385874" w:rsidRDefault="001076F3" w:rsidP="00AB3613">
      <w:pPr>
        <w:tabs>
          <w:tab w:val="right" w:pos="567"/>
          <w:tab w:val="left" w:leader="underscore" w:pos="6804"/>
          <w:tab w:val="left" w:leader="underscore" w:pos="9072"/>
        </w:tabs>
        <w:spacing w:line="320" w:lineRule="exact"/>
      </w:pPr>
    </w:p>
    <w:p w:rsidR="001076F3" w:rsidRPr="00385874" w:rsidRDefault="001076F3" w:rsidP="00AB3613">
      <w:pPr>
        <w:tabs>
          <w:tab w:val="right" w:pos="567"/>
          <w:tab w:val="left" w:leader="underscore" w:pos="6804"/>
          <w:tab w:val="left" w:leader="underscore" w:pos="9072"/>
        </w:tabs>
        <w:spacing w:line="320" w:lineRule="exact"/>
      </w:pPr>
    </w:p>
    <w:p w:rsidR="001076F3" w:rsidRPr="00AB3613" w:rsidRDefault="001076F3" w:rsidP="00AB3613">
      <w:pPr>
        <w:pStyle w:val="Corpsdetexte"/>
        <w:tabs>
          <w:tab w:val="right" w:pos="567"/>
          <w:tab w:val="left" w:leader="underscore" w:pos="6804"/>
          <w:tab w:val="left" w:leader="underscore" w:pos="9072"/>
        </w:tabs>
        <w:spacing w:after="0" w:line="320" w:lineRule="exact"/>
        <w:jc w:val="right"/>
        <w:rPr>
          <w:rFonts w:asciiTheme="majorBidi" w:hAnsiTheme="majorBidi" w:cstheme="majorBidi"/>
          <w:b/>
          <w:sz w:val="22"/>
          <w:szCs w:val="22"/>
        </w:rPr>
      </w:pPr>
      <w:r w:rsidRPr="00AB3613">
        <w:rPr>
          <w:rFonts w:asciiTheme="majorBidi" w:hAnsiTheme="majorBidi" w:cstheme="majorBidi"/>
          <w:b/>
          <w:sz w:val="22"/>
          <w:szCs w:val="22"/>
        </w:rPr>
        <w:t>Page</w:t>
      </w:r>
    </w:p>
    <w:p w:rsidR="001076F3" w:rsidRPr="00AB3613" w:rsidRDefault="001076F3" w:rsidP="00AB3613">
      <w:pPr>
        <w:pStyle w:val="Corpsdetexte"/>
        <w:tabs>
          <w:tab w:val="right" w:pos="567"/>
          <w:tab w:val="left" w:leader="underscore" w:pos="6804"/>
          <w:tab w:val="left" w:leader="underscore" w:pos="9072"/>
        </w:tabs>
        <w:spacing w:after="0" w:line="320" w:lineRule="exact"/>
        <w:jc w:val="right"/>
        <w:rPr>
          <w:rFonts w:asciiTheme="majorBidi" w:hAnsiTheme="majorBidi" w:cstheme="majorBidi"/>
          <w:b/>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6 </w:t>
      </w:r>
      <w:proofErr w:type="gramStart"/>
      <w:r w:rsidRPr="00AB3613">
        <w:rPr>
          <w:sz w:val="22"/>
          <w:szCs w:val="22"/>
        </w:rPr>
        <w:t>:  Répartition</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le statut</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professionnel</w:t>
      </w:r>
      <w:proofErr w:type="gramEnd"/>
      <w:r w:rsidRPr="00AB3613">
        <w:rPr>
          <w:sz w:val="22"/>
          <w:szCs w:val="22"/>
        </w:rPr>
        <w:t xml:space="preserve"> du chef de l’UPI</w:t>
      </w:r>
      <w:r w:rsidRPr="00AB3613">
        <w:rPr>
          <w:sz w:val="22"/>
          <w:szCs w:val="22"/>
        </w:rPr>
        <w:tab/>
        <w:t xml:space="preserve">  123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7 </w:t>
      </w:r>
      <w:proofErr w:type="gramStart"/>
      <w:r w:rsidRPr="00AB3613">
        <w:rPr>
          <w:sz w:val="22"/>
          <w:szCs w:val="22"/>
        </w:rPr>
        <w:t>:  Répartition</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le groupe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d’âge</w:t>
      </w:r>
      <w:proofErr w:type="gramEnd"/>
      <w:r w:rsidRPr="00AB3613">
        <w:rPr>
          <w:sz w:val="22"/>
          <w:szCs w:val="22"/>
        </w:rPr>
        <w:t xml:space="preserve"> du chef de l’UPI</w:t>
      </w:r>
      <w:r w:rsidRPr="00AB3613">
        <w:rPr>
          <w:sz w:val="22"/>
          <w:szCs w:val="22"/>
        </w:rPr>
        <w:tab/>
        <w:t xml:space="preserve">  124</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8 </w:t>
      </w:r>
      <w:proofErr w:type="gramStart"/>
      <w:r w:rsidRPr="00AB3613">
        <w:rPr>
          <w:sz w:val="22"/>
          <w:szCs w:val="22"/>
        </w:rPr>
        <w:t>:  Répartition</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l’activité</w:t>
      </w:r>
      <w:proofErr w:type="gramEnd"/>
      <w:r w:rsidRPr="00AB3613">
        <w:rPr>
          <w:sz w:val="22"/>
          <w:szCs w:val="22"/>
        </w:rPr>
        <w:t xml:space="preserve"> du chef de l’UPI avant sa création et l’âge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l’UPI</w:t>
      </w:r>
      <w:r w:rsidRPr="00AB3613">
        <w:rPr>
          <w:sz w:val="22"/>
          <w:szCs w:val="22"/>
        </w:rPr>
        <w:tab/>
        <w:t xml:space="preserve">  124</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9 </w:t>
      </w:r>
      <w:proofErr w:type="gramStart"/>
      <w:r w:rsidRPr="00AB3613">
        <w:rPr>
          <w:sz w:val="22"/>
          <w:szCs w:val="22"/>
        </w:rPr>
        <w:t>:  Répartition</w:t>
      </w:r>
      <w:proofErr w:type="gramEnd"/>
      <w:r w:rsidRPr="00AB3613">
        <w:rPr>
          <w:sz w:val="22"/>
          <w:szCs w:val="22"/>
        </w:rPr>
        <w:t xml:space="preserve"> des unités de production informelles selon le statut</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professionnel</w:t>
      </w:r>
      <w:proofErr w:type="gramEnd"/>
      <w:r w:rsidRPr="00AB3613">
        <w:rPr>
          <w:sz w:val="22"/>
          <w:szCs w:val="22"/>
        </w:rPr>
        <w:t xml:space="preserve"> du chef de l’UPI avant sa création et le milieu</w:t>
      </w:r>
    </w:p>
    <w:p w:rsidR="001076F3" w:rsidRPr="00AB3613" w:rsidRDefault="001076F3" w:rsidP="00AB3613">
      <w:pPr>
        <w:tabs>
          <w:tab w:val="right" w:pos="567"/>
          <w:tab w:val="left" w:leader="underscore" w:pos="6804"/>
          <w:tab w:val="left" w:leader="underscore" w:pos="9072"/>
        </w:tabs>
        <w:spacing w:line="26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résidence</w:t>
      </w:r>
      <w:r w:rsidRPr="00AB3613">
        <w:rPr>
          <w:sz w:val="22"/>
          <w:szCs w:val="22"/>
        </w:rPr>
        <w:tab/>
        <w:t xml:space="preserve">  125</w:t>
      </w:r>
    </w:p>
    <w:p w:rsidR="001076F3" w:rsidRPr="00AB3613" w:rsidRDefault="001076F3" w:rsidP="00AB3613">
      <w:pPr>
        <w:tabs>
          <w:tab w:val="right" w:pos="567"/>
          <w:tab w:val="left" w:leader="underscore" w:pos="6804"/>
          <w:tab w:val="left" w:leader="underscore" w:pos="9072"/>
        </w:tabs>
        <w:spacing w:line="32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10 </w:t>
      </w:r>
      <w:proofErr w:type="gramStart"/>
      <w:r w:rsidRPr="00AB3613">
        <w:rPr>
          <w:sz w:val="22"/>
          <w:szCs w:val="22"/>
        </w:rPr>
        <w:t>:Répartition</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du chef de l’UPI avant sa création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le type de local</w:t>
      </w:r>
      <w:r w:rsidRPr="00AB3613">
        <w:rPr>
          <w:sz w:val="22"/>
          <w:szCs w:val="22"/>
        </w:rPr>
        <w:tab/>
        <w:t xml:space="preserve">  125</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11 </w:t>
      </w:r>
      <w:proofErr w:type="gramStart"/>
      <w:r w:rsidRPr="00AB3613">
        <w:rPr>
          <w:sz w:val="22"/>
          <w:szCs w:val="22"/>
        </w:rPr>
        <w:t>:Répartition</w:t>
      </w:r>
      <w:proofErr w:type="gramEnd"/>
      <w:r w:rsidRPr="00AB3613">
        <w:rPr>
          <w:sz w:val="22"/>
          <w:szCs w:val="22"/>
        </w:rPr>
        <w:t xml:space="preserve">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du chef de l’UPI avant sa création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le secteur d’activité</w:t>
      </w:r>
      <w:r w:rsidRPr="00AB3613">
        <w:rPr>
          <w:sz w:val="22"/>
          <w:szCs w:val="22"/>
        </w:rPr>
        <w:tab/>
        <w:t xml:space="preserve">  126</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12 : Répartition des unités de production informelles selon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du chef de l’UPI avant sa création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la taille en termes d’emploi)</w:t>
      </w:r>
      <w:r w:rsidRPr="00AB3613">
        <w:rPr>
          <w:sz w:val="22"/>
          <w:szCs w:val="22"/>
        </w:rPr>
        <w:tab/>
        <w:t xml:space="preserve">  126</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13 </w:t>
      </w:r>
      <w:proofErr w:type="gramStart"/>
      <w:r w:rsidRPr="00AB3613">
        <w:rPr>
          <w:sz w:val="22"/>
          <w:szCs w:val="22"/>
        </w:rPr>
        <w:t>:Répartition</w:t>
      </w:r>
      <w:proofErr w:type="gramEnd"/>
      <w:r w:rsidRPr="00AB3613">
        <w:rPr>
          <w:sz w:val="22"/>
          <w:szCs w:val="22"/>
        </w:rPr>
        <w:t xml:space="preserve"> des unités de production informelles selon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du chef de l’UPI avant sa création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le sexe du chef de l’UPI</w:t>
      </w:r>
      <w:r w:rsidRPr="00AB3613">
        <w:rPr>
          <w:sz w:val="22"/>
          <w:szCs w:val="22"/>
        </w:rPr>
        <w:tab/>
        <w:t xml:space="preserve">  127</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 14 : Répartition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du chef de l’UPI avant sa création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son statut professionnel actuel</w:t>
      </w:r>
      <w:r w:rsidRPr="00AB3613">
        <w:rPr>
          <w:sz w:val="22"/>
          <w:szCs w:val="22"/>
        </w:rPr>
        <w:tab/>
        <w:t xml:space="preserve">  127</w:t>
      </w:r>
    </w:p>
    <w:p w:rsidR="001076F3" w:rsidRDefault="001076F3" w:rsidP="00AB3613">
      <w:pPr>
        <w:tabs>
          <w:tab w:val="right" w:pos="567"/>
          <w:tab w:val="left" w:leader="underscore" w:pos="6804"/>
          <w:tab w:val="left" w:leader="underscore" w:pos="9072"/>
        </w:tabs>
        <w:spacing w:line="320" w:lineRule="exact"/>
      </w:pPr>
    </w:p>
    <w:p w:rsidR="001076F3" w:rsidRPr="00AB3613" w:rsidRDefault="001076F3" w:rsidP="00AB3613">
      <w:pPr>
        <w:tabs>
          <w:tab w:val="right" w:pos="567"/>
          <w:tab w:val="left" w:leader="underscore" w:pos="6804"/>
          <w:tab w:val="left" w:leader="underscore" w:pos="9072"/>
        </w:tabs>
        <w:spacing w:line="320" w:lineRule="exact"/>
        <w:jc w:val="right"/>
        <w:rPr>
          <w:b/>
          <w:bCs/>
          <w:sz w:val="22"/>
          <w:szCs w:val="22"/>
        </w:rPr>
      </w:pPr>
      <w:r w:rsidRPr="00AB3613">
        <w:rPr>
          <w:b/>
          <w:bCs/>
          <w:sz w:val="22"/>
          <w:szCs w:val="22"/>
        </w:rPr>
        <w:t>Page</w:t>
      </w:r>
    </w:p>
    <w:p w:rsidR="001076F3" w:rsidRPr="00AB3613" w:rsidRDefault="001076F3" w:rsidP="00AB3613">
      <w:pPr>
        <w:tabs>
          <w:tab w:val="right" w:pos="567"/>
          <w:tab w:val="left" w:leader="underscore" w:pos="6804"/>
          <w:tab w:val="left" w:leader="underscore" w:pos="9072"/>
        </w:tabs>
        <w:spacing w:line="32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 15 : Répartition des unités de production informelles selon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du chef de l’UPI avant sa création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son groupe d’âge</w:t>
      </w:r>
      <w:r w:rsidRPr="00AB3613">
        <w:rPr>
          <w:sz w:val="22"/>
          <w:szCs w:val="22"/>
        </w:rPr>
        <w:tab/>
        <w:t xml:space="preserve">  128</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16 </w:t>
      </w:r>
      <w:proofErr w:type="gramStart"/>
      <w:r w:rsidRPr="00AB3613">
        <w:rPr>
          <w:sz w:val="22"/>
          <w:szCs w:val="22"/>
        </w:rPr>
        <w:t>:  Répartition</w:t>
      </w:r>
      <w:proofErr w:type="gramEnd"/>
      <w:r w:rsidRPr="00AB3613">
        <w:rPr>
          <w:sz w:val="22"/>
          <w:szCs w:val="22"/>
        </w:rPr>
        <w:t xml:space="preserve"> des unités de production informelles selon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le</w:t>
      </w:r>
      <w:proofErr w:type="gramEnd"/>
      <w:r w:rsidRPr="00AB3613">
        <w:rPr>
          <w:sz w:val="22"/>
          <w:szCs w:val="22"/>
        </w:rPr>
        <w:t xml:space="preserve"> statut professionnel du chef de l’UPI avant sa création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et</w:t>
      </w:r>
      <w:proofErr w:type="gramEnd"/>
      <w:r w:rsidRPr="00AB3613">
        <w:rPr>
          <w:sz w:val="22"/>
          <w:szCs w:val="22"/>
        </w:rPr>
        <w:t xml:space="preserve"> l’âge de l’unité de production informelle</w:t>
      </w:r>
      <w:r w:rsidRPr="00AB3613">
        <w:rPr>
          <w:sz w:val="22"/>
          <w:szCs w:val="22"/>
        </w:rPr>
        <w:tab/>
        <w:t xml:space="preserve">  128</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IC17</w:t>
      </w:r>
      <w:proofErr w:type="gramStart"/>
      <w:r w:rsidRPr="00AB3613">
        <w:rPr>
          <w:sz w:val="22"/>
          <w:szCs w:val="22"/>
        </w:rPr>
        <w:t>  :</w:t>
      </w:r>
      <w:proofErr w:type="gramEnd"/>
      <w:r w:rsidRPr="00AB3613">
        <w:rPr>
          <w:sz w:val="22"/>
          <w:szCs w:val="22"/>
        </w:rPr>
        <w:t xml:space="preserve">  Source de financement de la création de l’unité de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le milieu de résidence</w:t>
      </w:r>
      <w:r w:rsidRPr="00AB3613">
        <w:rPr>
          <w:sz w:val="22"/>
          <w:szCs w:val="22"/>
        </w:rPr>
        <w:tab/>
        <w:t xml:space="preserve">  129</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IC18 :   Source de financement de la création de l’unité de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le type de local (en %)</w:t>
      </w:r>
      <w:r w:rsidRPr="00AB3613">
        <w:rPr>
          <w:sz w:val="22"/>
          <w:szCs w:val="22"/>
        </w:rPr>
        <w:tab/>
        <w:t xml:space="preserve">  129</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IC19</w:t>
      </w:r>
      <w:proofErr w:type="gramStart"/>
      <w:r w:rsidRPr="00AB3613">
        <w:rPr>
          <w:sz w:val="22"/>
          <w:szCs w:val="22"/>
        </w:rPr>
        <w:t>  :</w:t>
      </w:r>
      <w:proofErr w:type="gramEnd"/>
      <w:r w:rsidRPr="00AB3613">
        <w:rPr>
          <w:sz w:val="22"/>
          <w:szCs w:val="22"/>
        </w:rPr>
        <w:t xml:space="preserve">  Source de financement de la création de l’unité de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le secteur d’activité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économique</w:t>
      </w:r>
      <w:proofErr w:type="gramEnd"/>
      <w:r w:rsidRPr="00AB3613">
        <w:rPr>
          <w:sz w:val="22"/>
          <w:szCs w:val="22"/>
        </w:rPr>
        <w:t xml:space="preserve"> (en %)</w:t>
      </w:r>
      <w:r w:rsidRPr="00AB3613">
        <w:rPr>
          <w:sz w:val="22"/>
          <w:szCs w:val="22"/>
        </w:rPr>
        <w:tab/>
        <w:t xml:space="preserve">  130</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IC20</w:t>
      </w:r>
      <w:proofErr w:type="gramStart"/>
      <w:r w:rsidRPr="00AB3613">
        <w:rPr>
          <w:sz w:val="22"/>
          <w:szCs w:val="22"/>
        </w:rPr>
        <w:t>  :</w:t>
      </w:r>
      <w:proofErr w:type="gramEnd"/>
      <w:r w:rsidRPr="00AB3613">
        <w:rPr>
          <w:sz w:val="22"/>
          <w:szCs w:val="22"/>
        </w:rPr>
        <w:t xml:space="preserve">  Source de financement de la création de l’unité de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la taille de l’unité de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w:t>
      </w:r>
      <w:r w:rsidRPr="00AB3613">
        <w:rPr>
          <w:sz w:val="22"/>
          <w:szCs w:val="22"/>
        </w:rPr>
        <w:tab/>
        <w:t xml:space="preserve">  130</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IC21</w:t>
      </w:r>
      <w:proofErr w:type="gramStart"/>
      <w:r w:rsidRPr="00AB3613">
        <w:rPr>
          <w:sz w:val="22"/>
          <w:szCs w:val="22"/>
        </w:rPr>
        <w:t>  :</w:t>
      </w:r>
      <w:proofErr w:type="gramEnd"/>
      <w:r w:rsidRPr="00AB3613">
        <w:rPr>
          <w:sz w:val="22"/>
          <w:szCs w:val="22"/>
        </w:rPr>
        <w:t>  Source de financement de la création de l’unité de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le sexe du chef de l’unité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production informelle</w:t>
      </w:r>
      <w:r w:rsidRPr="00AB3613">
        <w:rPr>
          <w:sz w:val="22"/>
          <w:szCs w:val="22"/>
        </w:rPr>
        <w:tab/>
        <w:t xml:space="preserve">  131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IC22</w:t>
      </w:r>
      <w:proofErr w:type="gramStart"/>
      <w:r w:rsidRPr="00AB3613">
        <w:rPr>
          <w:sz w:val="22"/>
          <w:szCs w:val="22"/>
        </w:rPr>
        <w:t>  :</w:t>
      </w:r>
      <w:proofErr w:type="gramEnd"/>
      <w:r w:rsidRPr="00AB3613">
        <w:rPr>
          <w:sz w:val="22"/>
          <w:szCs w:val="22"/>
        </w:rPr>
        <w:t xml:space="preserve">  Source de financement de la création de l’unité de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le statut professionnel</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du</w:t>
      </w:r>
      <w:proofErr w:type="gramEnd"/>
      <w:r w:rsidRPr="00AB3613">
        <w:rPr>
          <w:sz w:val="22"/>
          <w:szCs w:val="22"/>
        </w:rPr>
        <w:t xml:space="preserve"> chef d’unité de production informelle</w:t>
      </w:r>
      <w:r w:rsidRPr="00AB3613">
        <w:rPr>
          <w:sz w:val="22"/>
          <w:szCs w:val="22"/>
        </w:rPr>
        <w:tab/>
        <w:t xml:space="preserve">  131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IC23 :   Source de financement de la création de l’unité de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le groupe d’âge du chef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d’unité</w:t>
      </w:r>
      <w:proofErr w:type="gramEnd"/>
      <w:r w:rsidRPr="00AB3613">
        <w:rPr>
          <w:sz w:val="22"/>
          <w:szCs w:val="22"/>
        </w:rPr>
        <w:t xml:space="preserve"> de production informelle</w:t>
      </w:r>
      <w:r w:rsidRPr="00AB3613">
        <w:rPr>
          <w:sz w:val="22"/>
          <w:szCs w:val="22"/>
        </w:rPr>
        <w:tab/>
        <w:t xml:space="preserve">  132</w:t>
      </w:r>
    </w:p>
    <w:p w:rsidR="001076F3" w:rsidRPr="00385874" w:rsidRDefault="001076F3" w:rsidP="00AB3613">
      <w:pPr>
        <w:tabs>
          <w:tab w:val="right" w:pos="567"/>
          <w:tab w:val="left" w:leader="underscore" w:pos="6804"/>
          <w:tab w:val="left" w:leader="underscore" w:pos="9072"/>
        </w:tabs>
        <w:spacing w:line="260" w:lineRule="exact"/>
      </w:pPr>
    </w:p>
    <w:p w:rsidR="001076F3" w:rsidRDefault="001076F3" w:rsidP="00AB3613">
      <w:pPr>
        <w:tabs>
          <w:tab w:val="right" w:pos="567"/>
          <w:tab w:val="left" w:leader="underscore" w:pos="6804"/>
          <w:tab w:val="left" w:leader="underscore" w:pos="9072"/>
        </w:tabs>
        <w:spacing w:line="320" w:lineRule="exact"/>
      </w:pPr>
    </w:p>
    <w:p w:rsidR="001076F3" w:rsidRDefault="001076F3" w:rsidP="00AB3613">
      <w:pPr>
        <w:tabs>
          <w:tab w:val="right" w:pos="567"/>
          <w:tab w:val="left" w:leader="underscore" w:pos="6804"/>
          <w:tab w:val="left" w:leader="underscore" w:pos="9072"/>
        </w:tabs>
        <w:spacing w:line="320" w:lineRule="exact"/>
      </w:pPr>
    </w:p>
    <w:p w:rsidR="001076F3" w:rsidRPr="00AB3613" w:rsidRDefault="001076F3" w:rsidP="00AB3613">
      <w:pPr>
        <w:tabs>
          <w:tab w:val="right" w:pos="567"/>
          <w:tab w:val="left" w:leader="underscore" w:pos="6804"/>
          <w:tab w:val="left" w:leader="underscore" w:pos="9072"/>
        </w:tabs>
        <w:spacing w:line="320" w:lineRule="exact"/>
        <w:jc w:val="right"/>
        <w:rPr>
          <w:b/>
          <w:bCs/>
          <w:sz w:val="22"/>
          <w:szCs w:val="22"/>
        </w:rPr>
      </w:pPr>
      <w:r w:rsidRPr="00AB3613">
        <w:rPr>
          <w:b/>
          <w:bCs/>
          <w:sz w:val="22"/>
          <w:szCs w:val="22"/>
        </w:rPr>
        <w:t>Page</w:t>
      </w:r>
    </w:p>
    <w:p w:rsidR="001076F3" w:rsidRPr="00AB3613" w:rsidRDefault="001076F3" w:rsidP="00AB3613">
      <w:pPr>
        <w:tabs>
          <w:tab w:val="right" w:pos="567"/>
          <w:tab w:val="left" w:leader="underscore" w:pos="6804"/>
          <w:tab w:val="left" w:leader="underscore" w:pos="9072"/>
        </w:tabs>
        <w:spacing w:line="320" w:lineRule="exact"/>
        <w:jc w:val="righ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IC 24 :</w:t>
      </w:r>
      <w:proofErr w:type="gramStart"/>
      <w:r w:rsidRPr="00AB3613">
        <w:rPr>
          <w:sz w:val="22"/>
          <w:szCs w:val="22"/>
        </w:rPr>
        <w:t>  Source</w:t>
      </w:r>
      <w:proofErr w:type="gramEnd"/>
      <w:r w:rsidRPr="00AB3613">
        <w:rPr>
          <w:sz w:val="22"/>
          <w:szCs w:val="22"/>
        </w:rPr>
        <w:t xml:space="preserve"> de financement de la création de l’unité de</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 selon l’âge de l’unité de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production</w:t>
      </w:r>
      <w:proofErr w:type="gramEnd"/>
      <w:r w:rsidRPr="00AB3613">
        <w:rPr>
          <w:sz w:val="22"/>
          <w:szCs w:val="22"/>
        </w:rPr>
        <w:t xml:space="preserve"> informelle</w:t>
      </w:r>
      <w:r w:rsidRPr="00AB3613">
        <w:rPr>
          <w:sz w:val="22"/>
          <w:szCs w:val="22"/>
        </w:rPr>
        <w:tab/>
        <w:t xml:space="preserve">  132</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 25 </w:t>
      </w:r>
      <w:proofErr w:type="gramStart"/>
      <w:r w:rsidRPr="00AB3613">
        <w:rPr>
          <w:sz w:val="22"/>
          <w:szCs w:val="22"/>
        </w:rPr>
        <w:t>:  Financement</w:t>
      </w:r>
      <w:proofErr w:type="gramEnd"/>
      <w:r w:rsidRPr="00AB3613">
        <w:rPr>
          <w:sz w:val="22"/>
          <w:szCs w:val="22"/>
        </w:rPr>
        <w:t xml:space="preserve"> de trésorerie courant de l’unité de production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le milieu de résidence</w:t>
      </w:r>
      <w:r w:rsidRPr="00AB3613">
        <w:rPr>
          <w:sz w:val="22"/>
          <w:szCs w:val="22"/>
        </w:rPr>
        <w:tab/>
        <w:t xml:space="preserve">  133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IC26 :   Financement de trésorerie courant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le secteur d’activité économique</w:t>
      </w:r>
      <w:r w:rsidRPr="00AB3613">
        <w:rPr>
          <w:sz w:val="22"/>
          <w:szCs w:val="22"/>
        </w:rPr>
        <w:tab/>
        <w:t xml:space="preserve">  133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IC27 :   Financement de trésorerie courant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la taille en termes d’emplois de l’unité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production informelle</w:t>
      </w:r>
      <w:r w:rsidRPr="00AB3613">
        <w:rPr>
          <w:sz w:val="22"/>
          <w:szCs w:val="22"/>
        </w:rPr>
        <w:tab/>
        <w:t xml:space="preserve">  134</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IC28 :   Financement de trésorerie courant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l’âge du chef de l’unité de production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ab/>
        <w:t xml:space="preserve">  134</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IC29 :   Financement de trésorerie courant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le statut du chef de l’unité de production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ab/>
        <w:t>135</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IC30 :   Financement de trésorerie courant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le sexe du chef de l’unité de production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ab/>
        <w:t xml:space="preserve">  135</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IC31 :   Financement de trésorerie courant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le type de local de l’unité de production</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ab/>
        <w:t xml:space="preserve">  136</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IC32 :   Financement de trésorerie courant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 xml:space="preserve"> selon l’âge de l’unité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w:t>
      </w:r>
      <w:proofErr w:type="gramEnd"/>
      <w:r w:rsidRPr="00AB3613">
        <w:rPr>
          <w:sz w:val="22"/>
          <w:szCs w:val="22"/>
        </w:rPr>
        <w:tab/>
        <w:t xml:space="preserve">  136</w:t>
      </w:r>
    </w:p>
    <w:p w:rsidR="001076F3" w:rsidRPr="00AB3613" w:rsidRDefault="001076F3" w:rsidP="00AB3613">
      <w:pPr>
        <w:tabs>
          <w:tab w:val="right" w:pos="567"/>
          <w:tab w:val="left" w:leader="underscore" w:pos="6804"/>
          <w:tab w:val="left" w:leader="underscore" w:pos="9072"/>
        </w:tabs>
        <w:spacing w:line="320" w:lineRule="exact"/>
        <w:jc w:val="both"/>
        <w:rPr>
          <w:b/>
          <w:bCs/>
          <w:caps/>
          <w:sz w:val="22"/>
          <w:szCs w:val="22"/>
        </w:rPr>
      </w:pPr>
    </w:p>
    <w:p w:rsidR="001076F3" w:rsidRDefault="001076F3" w:rsidP="00AB3613">
      <w:pPr>
        <w:tabs>
          <w:tab w:val="right" w:pos="567"/>
          <w:tab w:val="left" w:leader="underscore" w:pos="6804"/>
          <w:tab w:val="left" w:leader="underscore" w:pos="9072"/>
        </w:tabs>
        <w:spacing w:line="320" w:lineRule="exact"/>
        <w:rPr>
          <w:b/>
          <w:bCs/>
          <w:caps/>
        </w:rPr>
      </w:pPr>
    </w:p>
    <w:p w:rsidR="001076F3" w:rsidRDefault="001076F3" w:rsidP="00AB3613">
      <w:pPr>
        <w:tabs>
          <w:tab w:val="right" w:pos="567"/>
          <w:tab w:val="left" w:leader="underscore" w:pos="6804"/>
          <w:tab w:val="left" w:leader="underscore" w:pos="9072"/>
        </w:tabs>
        <w:spacing w:line="320" w:lineRule="exact"/>
        <w:rPr>
          <w:b/>
          <w:bCs/>
          <w:caps/>
        </w:rPr>
      </w:pPr>
    </w:p>
    <w:p w:rsidR="001076F3" w:rsidRDefault="001076F3" w:rsidP="00AB3613">
      <w:pPr>
        <w:tabs>
          <w:tab w:val="right" w:pos="567"/>
          <w:tab w:val="left" w:leader="underscore" w:pos="6804"/>
          <w:tab w:val="left" w:leader="underscore" w:pos="9072"/>
        </w:tabs>
        <w:spacing w:line="320" w:lineRule="exact"/>
        <w:rPr>
          <w:b/>
          <w:bCs/>
          <w:caps/>
        </w:rPr>
      </w:pPr>
    </w:p>
    <w:p w:rsidR="001076F3" w:rsidRPr="00AB3613" w:rsidRDefault="001076F3" w:rsidP="00AB3613">
      <w:pPr>
        <w:tabs>
          <w:tab w:val="right" w:pos="567"/>
          <w:tab w:val="left" w:leader="underscore" w:pos="6804"/>
          <w:tab w:val="left" w:leader="underscore" w:pos="9072"/>
        </w:tabs>
        <w:spacing w:line="320" w:lineRule="exact"/>
        <w:jc w:val="right"/>
        <w:rPr>
          <w:b/>
          <w:bCs/>
          <w:sz w:val="22"/>
          <w:szCs w:val="22"/>
        </w:rPr>
      </w:pPr>
      <w:r w:rsidRPr="00AB3613">
        <w:rPr>
          <w:b/>
          <w:bCs/>
          <w:sz w:val="22"/>
          <w:szCs w:val="22"/>
        </w:rPr>
        <w:t>Page</w:t>
      </w:r>
    </w:p>
    <w:p w:rsidR="001076F3" w:rsidRPr="00AB3613" w:rsidRDefault="001076F3" w:rsidP="00AB3613">
      <w:pPr>
        <w:tabs>
          <w:tab w:val="right" w:pos="567"/>
          <w:tab w:val="left" w:leader="underscore" w:pos="6804"/>
          <w:tab w:val="left" w:leader="underscore" w:pos="9072"/>
        </w:tabs>
        <w:spacing w:line="320" w:lineRule="exact"/>
        <w:jc w:val="right"/>
        <w:rPr>
          <w:b/>
          <w:bCs/>
          <w:caps/>
          <w:sz w:val="22"/>
          <w:szCs w:val="22"/>
        </w:rPr>
      </w:pP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r w:rsidRPr="00AB3613">
        <w:rPr>
          <w:b/>
          <w:bCs/>
          <w:caps/>
          <w:sz w:val="22"/>
          <w:szCs w:val="22"/>
        </w:rPr>
        <w:t>Caractéristiques régionales des unités de production informelles</w:t>
      </w:r>
      <w:r w:rsidRPr="00AB3613">
        <w:rPr>
          <w:b/>
          <w:bCs/>
          <w:caps/>
          <w:sz w:val="22"/>
          <w:szCs w:val="22"/>
        </w:rPr>
        <w:tab/>
        <w:t xml:space="preserve">  137</w:t>
      </w:r>
    </w:p>
    <w:p w:rsidR="001076F3" w:rsidRPr="00AB3613" w:rsidRDefault="001076F3" w:rsidP="00AB3613">
      <w:pPr>
        <w:tabs>
          <w:tab w:val="right" w:pos="567"/>
          <w:tab w:val="left" w:leader="underscore" w:pos="6804"/>
          <w:tab w:val="left" w:leader="underscore" w:pos="9072"/>
        </w:tabs>
        <w:spacing w:line="320" w:lineRule="exact"/>
        <w:rPr>
          <w:b/>
          <w:bCs/>
          <w:caps/>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Rég1 : Répartition (en %) des unités de production informelles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la région et le milieu de résidence</w:t>
      </w:r>
      <w:r w:rsidRPr="00AB3613">
        <w:rPr>
          <w:sz w:val="22"/>
          <w:szCs w:val="22"/>
        </w:rPr>
        <w:tab/>
        <w:t xml:space="preserve">  139</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Rég2 : Répartition (en %) des unités de production informelles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la région et le secteur d’activité</w:t>
      </w:r>
      <w:r w:rsidRPr="00AB3613">
        <w:rPr>
          <w:sz w:val="22"/>
          <w:szCs w:val="22"/>
        </w:rPr>
        <w:tab/>
        <w:t xml:space="preserve">  140</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Rég3 : Répartition (en %) des unités de production informelles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la région et le type de local </w:t>
      </w:r>
      <w:r w:rsidRPr="00AB3613">
        <w:rPr>
          <w:sz w:val="22"/>
          <w:szCs w:val="22"/>
        </w:rPr>
        <w:tab/>
        <w:t xml:space="preserve">  141</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Rég4 : Répartition (en %) des unités de production informelles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la région et le sexe des chefs d’unités de production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informelles</w:t>
      </w:r>
      <w:proofErr w:type="gramEnd"/>
      <w:r w:rsidRPr="00AB3613">
        <w:rPr>
          <w:sz w:val="22"/>
          <w:szCs w:val="22"/>
        </w:rPr>
        <w:tab/>
        <w:t xml:space="preserve">  142</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Tableau Rég5 : Répartition (en %) des unités de production informelles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la région et les groupes d’âge  des chefs d’unités</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w:t>
      </w:r>
      <w:proofErr w:type="gramEnd"/>
      <w:r w:rsidRPr="00AB3613">
        <w:rPr>
          <w:sz w:val="22"/>
          <w:szCs w:val="22"/>
        </w:rPr>
        <w:t xml:space="preserve"> production informelles</w:t>
      </w:r>
      <w:r w:rsidRPr="00AB3613">
        <w:rPr>
          <w:sz w:val="22"/>
          <w:szCs w:val="22"/>
        </w:rPr>
        <w:tab/>
        <w:t xml:space="preserve">  143</w:t>
      </w:r>
    </w:p>
    <w:p w:rsidR="001076F3" w:rsidRPr="00AB3613" w:rsidRDefault="001076F3" w:rsidP="00AB3613">
      <w:pPr>
        <w:tabs>
          <w:tab w:val="right" w:pos="567"/>
          <w:tab w:val="left" w:leader="underscore" w:pos="6804"/>
          <w:tab w:val="left" w:leader="underscore" w:pos="9072"/>
        </w:tabs>
        <w:spacing w:line="260" w:lineRule="exact"/>
        <w:rPr>
          <w:sz w:val="22"/>
          <w:szCs w:val="22"/>
        </w:rPr>
      </w:pP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Tableau Rég6 : Répartition (en %) des unités de production informelles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selon</w:t>
      </w:r>
      <w:proofErr w:type="gramEnd"/>
      <w:r w:rsidRPr="00AB3613">
        <w:rPr>
          <w:sz w:val="22"/>
          <w:szCs w:val="22"/>
        </w:rPr>
        <w:t xml:space="preserve"> la région et le statut professionnel des chefs </w:t>
      </w:r>
    </w:p>
    <w:p w:rsidR="001076F3" w:rsidRPr="00AB3613" w:rsidRDefault="001076F3" w:rsidP="00AB3613">
      <w:pPr>
        <w:tabs>
          <w:tab w:val="right" w:pos="567"/>
          <w:tab w:val="left" w:leader="underscore" w:pos="6804"/>
          <w:tab w:val="left" w:leader="underscore" w:pos="9072"/>
        </w:tabs>
        <w:spacing w:line="320" w:lineRule="exact"/>
        <w:rPr>
          <w:sz w:val="22"/>
          <w:szCs w:val="22"/>
        </w:rPr>
      </w:pPr>
      <w:r w:rsidRPr="00AB3613">
        <w:rPr>
          <w:sz w:val="22"/>
          <w:szCs w:val="22"/>
        </w:rPr>
        <w:t xml:space="preserve">                          </w:t>
      </w:r>
      <w:proofErr w:type="gramStart"/>
      <w:r w:rsidRPr="00AB3613">
        <w:rPr>
          <w:sz w:val="22"/>
          <w:szCs w:val="22"/>
        </w:rPr>
        <w:t>des</w:t>
      </w:r>
      <w:proofErr w:type="gramEnd"/>
      <w:r w:rsidRPr="00AB3613">
        <w:rPr>
          <w:sz w:val="22"/>
          <w:szCs w:val="22"/>
        </w:rPr>
        <w:t xml:space="preserve"> unités de production informelles</w:t>
      </w:r>
      <w:r w:rsidRPr="00AB3613">
        <w:rPr>
          <w:sz w:val="22"/>
          <w:szCs w:val="22"/>
        </w:rPr>
        <w:tab/>
        <w:t xml:space="preserve">  144</w:t>
      </w:r>
    </w:p>
    <w:p w:rsidR="001076F3" w:rsidRPr="00AB3613" w:rsidRDefault="001076F3" w:rsidP="00AB3613">
      <w:pPr>
        <w:tabs>
          <w:tab w:val="right" w:pos="567"/>
          <w:tab w:val="left" w:leader="underscore" w:pos="6804"/>
          <w:tab w:val="right" w:leader="dot" w:pos="8505"/>
          <w:tab w:val="left" w:leader="underscore" w:pos="9072"/>
        </w:tabs>
        <w:rPr>
          <w:sz w:val="22"/>
          <w:szCs w:val="22"/>
        </w:rPr>
      </w:pPr>
    </w:p>
    <w:p w:rsidR="001076F3" w:rsidRPr="00EA3A9F" w:rsidRDefault="001076F3" w:rsidP="00AB3613">
      <w:pPr>
        <w:pStyle w:val="Paragraphedeliste"/>
        <w:spacing w:line="360" w:lineRule="auto"/>
        <w:jc w:val="center"/>
        <w:rPr>
          <w:sz w:val="24"/>
          <w:szCs w:val="24"/>
        </w:rPr>
      </w:pPr>
    </w:p>
    <w:p w:rsidR="001076F3" w:rsidRPr="00EA3A9F" w:rsidRDefault="001076F3" w:rsidP="00AB3613">
      <w:pPr>
        <w:pStyle w:val="Paragraphedeliste"/>
        <w:spacing w:line="360" w:lineRule="auto"/>
        <w:jc w:val="center"/>
        <w:rPr>
          <w:sz w:val="24"/>
          <w:szCs w:val="24"/>
        </w:rPr>
      </w:pPr>
    </w:p>
    <w:p w:rsidR="001076F3" w:rsidRPr="00EA3A9F" w:rsidRDefault="001076F3" w:rsidP="00AB3613">
      <w:pPr>
        <w:pStyle w:val="Paragraphedeliste"/>
        <w:spacing w:line="360" w:lineRule="auto"/>
        <w:jc w:val="center"/>
        <w:rPr>
          <w:sz w:val="24"/>
          <w:szCs w:val="24"/>
        </w:rPr>
      </w:pPr>
    </w:p>
    <w:p w:rsidR="001076F3" w:rsidRPr="00EA3A9F" w:rsidRDefault="001076F3" w:rsidP="00AB3613">
      <w:pPr>
        <w:pStyle w:val="Paragraphedeliste"/>
        <w:spacing w:line="360" w:lineRule="auto"/>
        <w:jc w:val="center"/>
        <w:rPr>
          <w:sz w:val="24"/>
          <w:szCs w:val="24"/>
        </w:rPr>
      </w:pPr>
    </w:p>
    <w:p w:rsidR="001076F3" w:rsidRDefault="001076F3" w:rsidP="00AB3613">
      <w:pPr>
        <w:pStyle w:val="Paragraphedeliste"/>
        <w:spacing w:line="360" w:lineRule="auto"/>
        <w:jc w:val="center"/>
        <w:rPr>
          <w:sz w:val="24"/>
          <w:szCs w:val="24"/>
        </w:rPr>
      </w:pPr>
    </w:p>
    <w:p w:rsidR="001076F3" w:rsidRDefault="001076F3" w:rsidP="00AB3613">
      <w:pPr>
        <w:pStyle w:val="Paragraphedeliste"/>
        <w:spacing w:line="360" w:lineRule="auto"/>
        <w:jc w:val="center"/>
        <w:rPr>
          <w:sz w:val="24"/>
          <w:szCs w:val="24"/>
        </w:rPr>
      </w:pPr>
    </w:p>
    <w:p w:rsidR="001076F3" w:rsidRDefault="001076F3" w:rsidP="00AB3613">
      <w:pPr>
        <w:pStyle w:val="Paragraphedeliste"/>
        <w:spacing w:line="360" w:lineRule="auto"/>
        <w:jc w:val="center"/>
        <w:rPr>
          <w:sz w:val="24"/>
          <w:szCs w:val="24"/>
        </w:rPr>
      </w:pPr>
    </w:p>
    <w:p w:rsidR="001076F3" w:rsidRDefault="008F634E">
      <w:pPr>
        <w:rPr>
          <w:sz w:val="24"/>
          <w:szCs w:val="24"/>
        </w:rPr>
      </w:pPr>
      <w:r>
        <w:rPr>
          <w:noProof/>
          <w:sz w:val="24"/>
          <w:szCs w:val="24"/>
        </w:rPr>
        <w:pict>
          <v:shape id="_x0000_s1171" type="#_x0000_t202" style="position:absolute;margin-left:148.35pt;margin-top:569.85pt;width:72.75pt;height:49.5pt;z-index:251736064" stroked="f">
            <v:textbox>
              <w:txbxContent>
                <w:p w:rsidR="00AB3613" w:rsidRDefault="00AB3613"/>
              </w:txbxContent>
            </v:textbox>
          </v:shape>
        </w:pict>
      </w:r>
      <w:r w:rsidR="001076F3">
        <w:rPr>
          <w:sz w:val="24"/>
          <w:szCs w:val="24"/>
        </w:rPr>
        <w:br w:type="page"/>
      </w:r>
    </w:p>
    <w:p w:rsidR="00AB3613" w:rsidRDefault="008F634E">
      <w:pPr>
        <w:rPr>
          <w:b/>
          <w:bCs/>
          <w:i/>
          <w:iCs/>
          <w:sz w:val="28"/>
          <w:szCs w:val="28"/>
        </w:rPr>
      </w:pPr>
      <w:r>
        <w:rPr>
          <w:b/>
          <w:bCs/>
          <w:i/>
          <w:iCs/>
          <w:noProof/>
          <w:sz w:val="28"/>
          <w:szCs w:val="28"/>
        </w:rPr>
        <w:lastRenderedPageBreak/>
        <w:pict>
          <v:shape id="_x0000_s1182" type="#_x0000_t202" style="position:absolute;margin-left:161.85pt;margin-top:575.85pt;width:61.5pt;height:54pt;z-index:251747328" stroked="f">
            <v:textbox>
              <w:txbxContent>
                <w:p w:rsidR="00AB3613" w:rsidRDefault="00AB3613"/>
              </w:txbxContent>
            </v:textbox>
          </v:shape>
        </w:pict>
      </w:r>
      <w:r w:rsidR="00AB3613">
        <w:rPr>
          <w:b/>
          <w:bCs/>
          <w:i/>
          <w:iCs/>
          <w:sz w:val="28"/>
          <w:szCs w:val="28"/>
        </w:rPr>
        <w:br w:type="page"/>
      </w:r>
    </w:p>
    <w:p w:rsidR="001076F3" w:rsidRPr="00C938B0" w:rsidRDefault="001076F3" w:rsidP="00AB3613">
      <w:pPr>
        <w:tabs>
          <w:tab w:val="left" w:pos="1695"/>
        </w:tabs>
        <w:autoSpaceDE w:val="0"/>
        <w:autoSpaceDN w:val="0"/>
        <w:adjustRightInd w:val="0"/>
        <w:spacing w:line="360" w:lineRule="auto"/>
        <w:jc w:val="center"/>
        <w:rPr>
          <w:b/>
          <w:bCs/>
          <w:i/>
          <w:iCs/>
          <w:sz w:val="28"/>
          <w:szCs w:val="28"/>
        </w:rPr>
      </w:pPr>
      <w:r w:rsidRPr="00C938B0">
        <w:rPr>
          <w:b/>
          <w:bCs/>
          <w:i/>
          <w:iCs/>
          <w:sz w:val="28"/>
          <w:szCs w:val="28"/>
        </w:rPr>
        <w:lastRenderedPageBreak/>
        <w:t>Avant propos</w:t>
      </w:r>
    </w:p>
    <w:p w:rsidR="001076F3" w:rsidRPr="00EA3A9F" w:rsidRDefault="001076F3" w:rsidP="00AB3613">
      <w:pPr>
        <w:autoSpaceDE w:val="0"/>
        <w:autoSpaceDN w:val="0"/>
        <w:adjustRightInd w:val="0"/>
        <w:spacing w:line="340" w:lineRule="exact"/>
        <w:jc w:val="both"/>
        <w:rPr>
          <w:rFonts w:asciiTheme="majorBidi" w:hAnsiTheme="majorBidi" w:cstheme="majorBidi"/>
          <w:b/>
          <w:bCs/>
          <w:sz w:val="24"/>
          <w:szCs w:val="24"/>
        </w:rPr>
      </w:pPr>
    </w:p>
    <w:p w:rsidR="001076F3" w:rsidRPr="00EA3A9F" w:rsidRDefault="001076F3" w:rsidP="00AB3613">
      <w:pPr>
        <w:autoSpaceDE w:val="0"/>
        <w:autoSpaceDN w:val="0"/>
        <w:adjustRightInd w:val="0"/>
        <w:spacing w:line="340" w:lineRule="exact"/>
        <w:jc w:val="both"/>
        <w:rPr>
          <w:rFonts w:asciiTheme="majorBidi" w:hAnsiTheme="majorBidi" w:cstheme="majorBidi"/>
          <w:bCs/>
          <w:sz w:val="24"/>
          <w:szCs w:val="24"/>
        </w:rPr>
      </w:pPr>
      <w:r w:rsidRPr="00EA3A9F">
        <w:rPr>
          <w:rFonts w:asciiTheme="majorBidi" w:hAnsiTheme="majorBidi" w:cstheme="majorBidi"/>
          <w:bCs/>
          <w:sz w:val="24"/>
          <w:szCs w:val="24"/>
        </w:rPr>
        <w:t xml:space="preserve">La dénomination «secteur informel» est utilisée pour désigner cette partie </w:t>
      </w:r>
      <w:r>
        <w:rPr>
          <w:rFonts w:asciiTheme="majorBidi" w:hAnsiTheme="majorBidi" w:cstheme="majorBidi"/>
          <w:bCs/>
          <w:sz w:val="24"/>
          <w:szCs w:val="24"/>
        </w:rPr>
        <w:t>de l’économie</w:t>
      </w:r>
      <w:r w:rsidRPr="00EA3A9F">
        <w:rPr>
          <w:rFonts w:asciiTheme="majorBidi" w:hAnsiTheme="majorBidi" w:cstheme="majorBidi"/>
          <w:bCs/>
          <w:sz w:val="24"/>
          <w:szCs w:val="24"/>
        </w:rPr>
        <w:t xml:space="preserve"> des pays en développement qui concentre un nombre plus ou moins important  d’emplois pour la plupart dans des activités indépendantes ou de très petites unités de production. Celles-ci partagent un certain nombre de caractéristiques en commun: </w:t>
      </w:r>
      <w:r>
        <w:rPr>
          <w:rFonts w:asciiTheme="majorBidi" w:hAnsiTheme="majorBidi" w:cstheme="majorBidi"/>
          <w:bCs/>
          <w:sz w:val="24"/>
          <w:szCs w:val="24"/>
        </w:rPr>
        <w:t xml:space="preserve">faible </w:t>
      </w:r>
      <w:r w:rsidRPr="00EA3A9F">
        <w:rPr>
          <w:rFonts w:asciiTheme="majorBidi" w:hAnsiTheme="majorBidi" w:cstheme="majorBidi"/>
          <w:bCs/>
          <w:sz w:val="24"/>
          <w:szCs w:val="24"/>
        </w:rPr>
        <w:t xml:space="preserve">capital, peu de main-d’œuvre qualifiée, accès limité aux marchés organisés et à la technologie; revenus faibles et irréguliers, conditions de travail généralement médiocres; échappent aux réglementations publiques et sont, presque toujours, en marge des systèmes officiels de protection sociale et de protection des travailleurs (BIT, 1991). </w:t>
      </w:r>
    </w:p>
    <w:p w:rsidR="001076F3" w:rsidRPr="00EA3A9F" w:rsidRDefault="001076F3" w:rsidP="00AB3613">
      <w:pPr>
        <w:autoSpaceDE w:val="0"/>
        <w:autoSpaceDN w:val="0"/>
        <w:adjustRightInd w:val="0"/>
        <w:spacing w:line="340" w:lineRule="exact"/>
        <w:jc w:val="both"/>
        <w:rPr>
          <w:rFonts w:asciiTheme="majorBidi" w:hAnsiTheme="majorBidi" w:cstheme="majorBidi"/>
          <w:bCs/>
          <w:sz w:val="24"/>
          <w:szCs w:val="24"/>
        </w:rPr>
      </w:pPr>
    </w:p>
    <w:p w:rsidR="001076F3" w:rsidRPr="00EA3A9F" w:rsidRDefault="001076F3" w:rsidP="00AB3613">
      <w:pPr>
        <w:autoSpaceDE w:val="0"/>
        <w:autoSpaceDN w:val="0"/>
        <w:adjustRightInd w:val="0"/>
        <w:spacing w:line="340" w:lineRule="exact"/>
        <w:jc w:val="both"/>
        <w:rPr>
          <w:rFonts w:asciiTheme="majorBidi" w:hAnsiTheme="majorBidi" w:cstheme="majorBidi"/>
          <w:bCs/>
          <w:sz w:val="24"/>
          <w:szCs w:val="24"/>
        </w:rPr>
      </w:pPr>
      <w:r w:rsidRPr="00EA3A9F">
        <w:rPr>
          <w:rFonts w:asciiTheme="majorBidi" w:hAnsiTheme="majorBidi" w:cstheme="majorBidi"/>
          <w:bCs/>
          <w:sz w:val="24"/>
          <w:szCs w:val="24"/>
        </w:rPr>
        <w:t xml:space="preserve">Traduire ce concept en termes opérationnels et mesurer l’étendue du secteur informel pose un problème de méthodologie en raison de </w:t>
      </w:r>
      <w:r>
        <w:rPr>
          <w:rFonts w:asciiTheme="majorBidi" w:hAnsiTheme="majorBidi" w:cstheme="majorBidi"/>
          <w:bCs/>
          <w:sz w:val="24"/>
          <w:szCs w:val="24"/>
        </w:rPr>
        <w:t xml:space="preserve">sa complexité </w:t>
      </w:r>
      <w:r w:rsidRPr="00EA3A9F">
        <w:rPr>
          <w:rFonts w:asciiTheme="majorBidi" w:hAnsiTheme="majorBidi" w:cstheme="majorBidi"/>
          <w:bCs/>
          <w:sz w:val="24"/>
          <w:szCs w:val="24"/>
        </w:rPr>
        <w:t xml:space="preserve">et de son hétérogénéité. </w:t>
      </w:r>
    </w:p>
    <w:p w:rsidR="001076F3" w:rsidRPr="00EA3A9F" w:rsidRDefault="001076F3" w:rsidP="00AB3613">
      <w:pPr>
        <w:autoSpaceDE w:val="0"/>
        <w:autoSpaceDN w:val="0"/>
        <w:adjustRightInd w:val="0"/>
        <w:spacing w:line="340" w:lineRule="exact"/>
        <w:jc w:val="both"/>
        <w:rPr>
          <w:rFonts w:asciiTheme="majorBidi" w:hAnsiTheme="majorBidi" w:cstheme="majorBidi"/>
          <w:bCs/>
          <w:sz w:val="24"/>
          <w:szCs w:val="24"/>
        </w:rPr>
      </w:pPr>
    </w:p>
    <w:p w:rsidR="001076F3" w:rsidRPr="00EA3A9F" w:rsidRDefault="001076F3" w:rsidP="00AB3613">
      <w:pPr>
        <w:autoSpaceDE w:val="0"/>
        <w:autoSpaceDN w:val="0"/>
        <w:adjustRightInd w:val="0"/>
        <w:spacing w:line="340" w:lineRule="exact"/>
        <w:jc w:val="both"/>
        <w:rPr>
          <w:rFonts w:asciiTheme="majorBidi" w:hAnsiTheme="majorBidi" w:cstheme="majorBidi"/>
          <w:b/>
          <w:bCs/>
          <w:sz w:val="24"/>
          <w:szCs w:val="24"/>
        </w:rPr>
      </w:pPr>
      <w:r w:rsidRPr="00EA3A9F">
        <w:rPr>
          <w:rFonts w:asciiTheme="majorBidi" w:hAnsiTheme="majorBidi" w:cstheme="majorBidi"/>
          <w:bCs/>
          <w:sz w:val="24"/>
          <w:szCs w:val="24"/>
        </w:rPr>
        <w:t xml:space="preserve">Le BIT, par ses recherches et ses enquêtes, et les débats au sein de la Conférence Internationale des </w:t>
      </w:r>
      <w:r>
        <w:rPr>
          <w:rFonts w:asciiTheme="majorBidi" w:hAnsiTheme="majorBidi" w:cstheme="majorBidi"/>
          <w:bCs/>
          <w:sz w:val="24"/>
          <w:szCs w:val="24"/>
        </w:rPr>
        <w:t>S</w:t>
      </w:r>
      <w:r w:rsidRPr="00EA3A9F">
        <w:rPr>
          <w:rFonts w:asciiTheme="majorBidi" w:hAnsiTheme="majorBidi" w:cstheme="majorBidi"/>
          <w:bCs/>
          <w:sz w:val="24"/>
          <w:szCs w:val="24"/>
        </w:rPr>
        <w:t xml:space="preserve">tatisticiens du </w:t>
      </w:r>
      <w:r>
        <w:rPr>
          <w:rFonts w:asciiTheme="majorBidi" w:hAnsiTheme="majorBidi" w:cstheme="majorBidi"/>
          <w:bCs/>
          <w:sz w:val="24"/>
          <w:szCs w:val="24"/>
        </w:rPr>
        <w:t>T</w:t>
      </w:r>
      <w:r w:rsidRPr="00EA3A9F">
        <w:rPr>
          <w:rFonts w:asciiTheme="majorBidi" w:hAnsiTheme="majorBidi" w:cstheme="majorBidi"/>
          <w:bCs/>
          <w:sz w:val="24"/>
          <w:szCs w:val="24"/>
        </w:rPr>
        <w:t xml:space="preserve">ravail (CIST) ont beaucoup contribué à l’élaboration d’une définition statistique largement acceptée du secteur informel. Divers indicateurs sont </w:t>
      </w:r>
      <w:r>
        <w:rPr>
          <w:rFonts w:asciiTheme="majorBidi" w:hAnsiTheme="majorBidi" w:cstheme="majorBidi"/>
          <w:bCs/>
          <w:sz w:val="24"/>
          <w:szCs w:val="24"/>
        </w:rPr>
        <w:t>ainsi</w:t>
      </w:r>
      <w:r w:rsidRPr="00EA3A9F">
        <w:rPr>
          <w:rFonts w:asciiTheme="majorBidi" w:hAnsiTheme="majorBidi" w:cstheme="majorBidi"/>
          <w:bCs/>
          <w:sz w:val="24"/>
          <w:szCs w:val="24"/>
        </w:rPr>
        <w:t xml:space="preserve"> largement utilisés: taille de la micro entreprise (moins de cinq ou dix salariés), non-enregistrement de l’entreprise, situation dans la profession: travail non salarié (personnes travaillant pour leur propre compte, travailleurs familiaux non rémunérés, etc.).</w:t>
      </w:r>
      <w:r w:rsidRPr="00EA3A9F">
        <w:rPr>
          <w:rFonts w:asciiTheme="majorBidi" w:hAnsiTheme="majorBidi" w:cstheme="majorBidi"/>
          <w:b/>
          <w:bCs/>
          <w:sz w:val="24"/>
          <w:szCs w:val="24"/>
        </w:rPr>
        <w:t xml:space="preserve"> </w:t>
      </w:r>
    </w:p>
    <w:p w:rsidR="001076F3" w:rsidRPr="00EA3A9F" w:rsidRDefault="001076F3" w:rsidP="00AB3613">
      <w:pPr>
        <w:autoSpaceDE w:val="0"/>
        <w:autoSpaceDN w:val="0"/>
        <w:adjustRightInd w:val="0"/>
        <w:spacing w:line="340" w:lineRule="exact"/>
        <w:jc w:val="both"/>
        <w:rPr>
          <w:rFonts w:asciiTheme="majorBidi" w:hAnsiTheme="majorBidi" w:cstheme="majorBidi"/>
          <w:b/>
          <w:bCs/>
          <w:sz w:val="24"/>
          <w:szCs w:val="24"/>
        </w:rPr>
      </w:pPr>
    </w:p>
    <w:p w:rsidR="001076F3" w:rsidRPr="00EA3A9F" w:rsidRDefault="001076F3" w:rsidP="00AB3613">
      <w:pPr>
        <w:spacing w:line="340" w:lineRule="exact"/>
        <w:jc w:val="lowKashida"/>
        <w:rPr>
          <w:rFonts w:asciiTheme="majorBidi" w:hAnsiTheme="majorBidi" w:cstheme="majorBidi"/>
          <w:sz w:val="24"/>
          <w:szCs w:val="24"/>
        </w:rPr>
      </w:pPr>
      <w:r w:rsidRPr="00EA3A9F">
        <w:rPr>
          <w:rFonts w:asciiTheme="majorBidi" w:hAnsiTheme="majorBidi" w:cstheme="majorBidi"/>
          <w:sz w:val="24"/>
          <w:szCs w:val="24"/>
        </w:rPr>
        <w:t xml:space="preserve">Par ailleurs, il y a lieu de signaler que le secteur informel est considéré comme l’une des composantes d’un ensemble d’activités économiques appelées généralement l’ "économie non observée". Ses deux autres composantes sont, d’une part, les activités illicites ou illégales et, d’autre part, l’ "économie souterraine" qui correspond généralement à la partie de l’activité non déclarée par les différentes unités économiques et ce, pour différentes raisons. </w:t>
      </w:r>
      <w:r>
        <w:rPr>
          <w:rFonts w:asciiTheme="majorBidi" w:hAnsiTheme="majorBidi" w:cstheme="majorBidi"/>
          <w:sz w:val="24"/>
          <w:szCs w:val="24"/>
        </w:rPr>
        <w:t>C</w:t>
      </w:r>
      <w:r w:rsidRPr="00EA3A9F">
        <w:rPr>
          <w:rFonts w:asciiTheme="majorBidi" w:hAnsiTheme="majorBidi" w:cstheme="majorBidi"/>
          <w:sz w:val="24"/>
          <w:szCs w:val="24"/>
        </w:rPr>
        <w:t xml:space="preserve">es deux dernières composantes peuvent toucher aussi bien les secteurs informels que formel. </w:t>
      </w:r>
    </w:p>
    <w:p w:rsidR="001076F3" w:rsidRPr="00EA3A9F" w:rsidRDefault="001076F3" w:rsidP="00AB3613">
      <w:pPr>
        <w:autoSpaceDE w:val="0"/>
        <w:autoSpaceDN w:val="0"/>
        <w:adjustRightInd w:val="0"/>
        <w:spacing w:line="340" w:lineRule="exact"/>
        <w:jc w:val="both"/>
        <w:rPr>
          <w:rFonts w:asciiTheme="majorBidi" w:hAnsiTheme="majorBidi" w:cstheme="majorBidi"/>
          <w:bCs/>
          <w:sz w:val="24"/>
          <w:szCs w:val="24"/>
        </w:rPr>
      </w:pPr>
      <w:r w:rsidRPr="00EA3A9F">
        <w:rPr>
          <w:rFonts w:asciiTheme="majorBidi" w:hAnsiTheme="majorBidi" w:cstheme="majorBidi"/>
          <w:bCs/>
          <w:sz w:val="24"/>
          <w:szCs w:val="24"/>
        </w:rPr>
        <w:lastRenderedPageBreak/>
        <w:t>Consciente des  enjeux liés au secteur informel, la Direction de la Statistique relevant du Haut Commissariat au Plan, a mis en place un dispositif d’enquêtes statistiques au niveau national permettant une étude approfondie de ce secteur. Ceci a été concrétisé par la  réalisation, pour la première fois en 1999, d'une enquête nationale sur le secteur informel suivant l’approche "mixte", basée sur un système d’enquêtes, qui combine les ménages et les producteurs informels (enquête</w:t>
      </w:r>
      <w:r>
        <w:rPr>
          <w:rFonts w:asciiTheme="majorBidi" w:hAnsiTheme="majorBidi" w:cstheme="majorBidi"/>
          <w:bCs/>
          <w:sz w:val="24"/>
          <w:szCs w:val="24"/>
        </w:rPr>
        <w:t>s</w:t>
      </w:r>
      <w:r w:rsidRPr="00EA3A9F">
        <w:rPr>
          <w:rFonts w:asciiTheme="majorBidi" w:hAnsiTheme="majorBidi" w:cstheme="majorBidi"/>
          <w:bCs/>
          <w:sz w:val="24"/>
          <w:szCs w:val="24"/>
        </w:rPr>
        <w:t xml:space="preserve"> 1-2-3).</w:t>
      </w:r>
    </w:p>
    <w:p w:rsidR="001076F3" w:rsidRPr="00EA3A9F" w:rsidRDefault="001076F3" w:rsidP="00AB3613">
      <w:pPr>
        <w:autoSpaceDE w:val="0"/>
        <w:autoSpaceDN w:val="0"/>
        <w:adjustRightInd w:val="0"/>
        <w:spacing w:line="340" w:lineRule="exact"/>
        <w:jc w:val="both"/>
        <w:rPr>
          <w:rFonts w:asciiTheme="majorBidi" w:hAnsiTheme="majorBidi" w:cstheme="majorBidi"/>
          <w:bCs/>
          <w:sz w:val="24"/>
          <w:szCs w:val="24"/>
        </w:rPr>
      </w:pPr>
    </w:p>
    <w:p w:rsidR="001076F3" w:rsidRPr="00EA3A9F" w:rsidRDefault="001076F3" w:rsidP="00AB3613">
      <w:pPr>
        <w:autoSpaceDE w:val="0"/>
        <w:autoSpaceDN w:val="0"/>
        <w:adjustRightInd w:val="0"/>
        <w:spacing w:line="340" w:lineRule="exact"/>
        <w:jc w:val="both"/>
        <w:rPr>
          <w:rFonts w:asciiTheme="majorBidi" w:hAnsiTheme="majorBidi" w:cstheme="majorBidi"/>
          <w:b/>
          <w:bCs/>
          <w:sz w:val="24"/>
          <w:szCs w:val="24"/>
        </w:rPr>
      </w:pPr>
      <w:r w:rsidRPr="00EA3A9F">
        <w:rPr>
          <w:rFonts w:asciiTheme="majorBidi" w:hAnsiTheme="majorBidi" w:cstheme="majorBidi"/>
          <w:bCs/>
          <w:sz w:val="24"/>
          <w:szCs w:val="24"/>
        </w:rPr>
        <w:t xml:space="preserve">Cette première investigation a fourni une masse de données pertinentes et l'utilisation qui en a été faite est non moins importante. Cependant, compte tenu des différents changements socio-économiques, qu'a connus le pays depuis cette date et des besoins accrus </w:t>
      </w:r>
      <w:r>
        <w:rPr>
          <w:rFonts w:asciiTheme="majorBidi" w:hAnsiTheme="majorBidi" w:cstheme="majorBidi"/>
          <w:bCs/>
          <w:sz w:val="24"/>
          <w:szCs w:val="24"/>
        </w:rPr>
        <w:t xml:space="preserve">en informations </w:t>
      </w:r>
      <w:r w:rsidRPr="00EA3A9F">
        <w:rPr>
          <w:rFonts w:asciiTheme="majorBidi" w:hAnsiTheme="majorBidi" w:cstheme="majorBidi"/>
          <w:bCs/>
          <w:sz w:val="24"/>
          <w:szCs w:val="24"/>
        </w:rPr>
        <w:t xml:space="preserve">dans ce domaine, une nouvelle enquête a été réalisée en 2007. </w:t>
      </w:r>
    </w:p>
    <w:p w:rsidR="001076F3" w:rsidRPr="00EA3A9F" w:rsidRDefault="001076F3" w:rsidP="00AB3613">
      <w:pPr>
        <w:autoSpaceDE w:val="0"/>
        <w:autoSpaceDN w:val="0"/>
        <w:adjustRightInd w:val="0"/>
        <w:spacing w:line="340" w:lineRule="exact"/>
        <w:jc w:val="both"/>
        <w:rPr>
          <w:rFonts w:asciiTheme="majorBidi" w:hAnsiTheme="majorBidi" w:cstheme="majorBidi"/>
          <w:b/>
          <w:bCs/>
          <w:sz w:val="24"/>
          <w:szCs w:val="24"/>
        </w:rPr>
      </w:pPr>
    </w:p>
    <w:p w:rsidR="001076F3" w:rsidRPr="00EA3A9F" w:rsidRDefault="001076F3" w:rsidP="00AB3613">
      <w:pPr>
        <w:autoSpaceDE w:val="0"/>
        <w:autoSpaceDN w:val="0"/>
        <w:adjustRightInd w:val="0"/>
        <w:spacing w:line="340" w:lineRule="exact"/>
        <w:jc w:val="both"/>
        <w:rPr>
          <w:rFonts w:asciiTheme="majorBidi" w:hAnsiTheme="majorBidi" w:cstheme="majorBidi"/>
          <w:b/>
          <w:bCs/>
          <w:sz w:val="24"/>
          <w:szCs w:val="24"/>
        </w:rPr>
      </w:pPr>
      <w:r w:rsidRPr="00EA3A9F">
        <w:rPr>
          <w:rFonts w:asciiTheme="majorBidi" w:hAnsiTheme="majorBidi" w:cstheme="majorBidi"/>
          <w:sz w:val="24"/>
          <w:szCs w:val="24"/>
        </w:rPr>
        <w:t xml:space="preserve">La programmation de ce passage, s’inscrivant dans le cadre de la mise à niveau du système national d’information statistique et de la réforme des comptes nationaux, vient </w:t>
      </w:r>
      <w:r w:rsidRPr="00EA3A9F">
        <w:rPr>
          <w:rFonts w:asciiTheme="majorBidi" w:hAnsiTheme="majorBidi" w:cstheme="majorBidi"/>
          <w:bCs/>
          <w:sz w:val="24"/>
          <w:szCs w:val="24"/>
        </w:rPr>
        <w:t>actualiser les données disponibles et mettre à jour certains indicateurs notamment ceux relatant l'importance de ce secteur en matière de production, de création de revenus et d’emplois et d’intégration sociale de larges franges de la population.</w:t>
      </w:r>
      <w:r w:rsidRPr="00EA3A9F">
        <w:rPr>
          <w:rFonts w:asciiTheme="majorBidi" w:hAnsiTheme="majorBidi" w:cstheme="majorBidi"/>
          <w:b/>
          <w:bCs/>
          <w:sz w:val="24"/>
          <w:szCs w:val="24"/>
        </w:rPr>
        <w:t xml:space="preserve"> </w:t>
      </w:r>
    </w:p>
    <w:p w:rsidR="001076F3" w:rsidRPr="00EA3A9F" w:rsidRDefault="001076F3" w:rsidP="00AB3613">
      <w:pPr>
        <w:autoSpaceDE w:val="0"/>
        <w:autoSpaceDN w:val="0"/>
        <w:adjustRightInd w:val="0"/>
        <w:spacing w:line="340" w:lineRule="exact"/>
        <w:jc w:val="both"/>
        <w:rPr>
          <w:rFonts w:asciiTheme="majorBidi" w:hAnsiTheme="majorBidi" w:cstheme="majorBidi"/>
          <w:b/>
          <w:bCs/>
          <w:sz w:val="24"/>
          <w:szCs w:val="24"/>
        </w:rPr>
      </w:pPr>
    </w:p>
    <w:p w:rsidR="001076F3" w:rsidRDefault="001076F3" w:rsidP="00AB3613">
      <w:pPr>
        <w:spacing w:line="340" w:lineRule="exact"/>
        <w:jc w:val="lowKashida"/>
        <w:rPr>
          <w:rFonts w:asciiTheme="majorBidi" w:hAnsiTheme="majorBidi" w:cstheme="majorBidi"/>
          <w:sz w:val="24"/>
          <w:szCs w:val="24"/>
        </w:rPr>
      </w:pPr>
      <w:r>
        <w:rPr>
          <w:rFonts w:asciiTheme="majorBidi" w:hAnsiTheme="majorBidi" w:cstheme="majorBidi"/>
          <w:sz w:val="24"/>
          <w:szCs w:val="24"/>
        </w:rPr>
        <w:t>L’enquête nationale sur le secteur informel</w:t>
      </w:r>
      <w:r w:rsidRPr="00EA3A9F">
        <w:rPr>
          <w:rFonts w:asciiTheme="majorBidi" w:hAnsiTheme="majorBidi" w:cstheme="majorBidi"/>
          <w:sz w:val="24"/>
          <w:szCs w:val="24"/>
        </w:rPr>
        <w:t xml:space="preserve"> a couvert l’ensemble du territoire national (urbain et rural) et a touché toutes les composantes du secteur informel (unités localisées, unités sans local et unités exerçant à domicile). A noter également que la collecte des données sur le secteur informel n’a pas  concerné le secteur agricole, ni la production des biens pour propre compte, et que la population </w:t>
      </w:r>
      <w:r>
        <w:rPr>
          <w:rFonts w:asciiTheme="majorBidi" w:hAnsiTheme="majorBidi" w:cstheme="majorBidi"/>
          <w:sz w:val="24"/>
          <w:szCs w:val="24"/>
        </w:rPr>
        <w:t xml:space="preserve">considérée </w:t>
      </w:r>
      <w:r w:rsidRPr="00EA3A9F">
        <w:rPr>
          <w:rFonts w:asciiTheme="majorBidi" w:hAnsiTheme="majorBidi" w:cstheme="majorBidi"/>
          <w:sz w:val="24"/>
          <w:szCs w:val="24"/>
        </w:rPr>
        <w:t xml:space="preserve"> ne comprend pas le personnel domestique employé par les ménages.</w:t>
      </w:r>
    </w:p>
    <w:p w:rsidR="001076F3" w:rsidRPr="00EA3A9F" w:rsidRDefault="001076F3" w:rsidP="00AB3613">
      <w:pPr>
        <w:spacing w:line="340" w:lineRule="exact"/>
        <w:jc w:val="lowKashida"/>
        <w:rPr>
          <w:rFonts w:asciiTheme="majorBidi" w:hAnsiTheme="majorBidi" w:cstheme="majorBidi"/>
          <w:sz w:val="24"/>
          <w:szCs w:val="24"/>
        </w:rPr>
      </w:pPr>
    </w:p>
    <w:p w:rsidR="001076F3"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Ce rapport présente les principaux résultats de cette enquête et est divisé en trois parties.</w:t>
      </w:r>
    </w:p>
    <w:p w:rsidR="001076F3" w:rsidRPr="00EA3A9F" w:rsidRDefault="001076F3" w:rsidP="00AB3613">
      <w:pPr>
        <w:spacing w:line="340" w:lineRule="exact"/>
        <w:jc w:val="both"/>
        <w:rPr>
          <w:rFonts w:asciiTheme="majorBidi" w:hAnsiTheme="majorBidi" w:cstheme="majorBidi"/>
          <w:sz w:val="24"/>
          <w:szCs w:val="24"/>
        </w:rPr>
      </w:pPr>
    </w:p>
    <w:p w:rsidR="001076F3"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 xml:space="preserve"> La première partie porte sur l’analyse des données ayant trait aux caractéristiques des UPI (leur poids économique, leurs secteurs d’activité </w:t>
      </w:r>
      <w:r w:rsidRPr="00EA3A9F">
        <w:rPr>
          <w:rFonts w:asciiTheme="majorBidi" w:hAnsiTheme="majorBidi" w:cstheme="majorBidi"/>
          <w:sz w:val="24"/>
          <w:szCs w:val="24"/>
        </w:rPr>
        <w:lastRenderedPageBreak/>
        <w:t xml:space="preserve">ainsi que leurs moyens de production). Ensuite, est décrit le profil sociodémographique des ménages propriétaires </w:t>
      </w:r>
      <w:r>
        <w:rPr>
          <w:rFonts w:asciiTheme="majorBidi" w:hAnsiTheme="majorBidi" w:cstheme="majorBidi"/>
          <w:sz w:val="24"/>
          <w:szCs w:val="24"/>
        </w:rPr>
        <w:t xml:space="preserve">et </w:t>
      </w:r>
      <w:r w:rsidRPr="00EA3A9F">
        <w:rPr>
          <w:rFonts w:asciiTheme="majorBidi" w:hAnsiTheme="majorBidi" w:cstheme="majorBidi"/>
          <w:sz w:val="24"/>
          <w:szCs w:val="24"/>
        </w:rPr>
        <w:t>l’importance de ce secteur en tant que source de revenu</w:t>
      </w:r>
      <w:r>
        <w:rPr>
          <w:rFonts w:asciiTheme="majorBidi" w:hAnsiTheme="majorBidi" w:cstheme="majorBidi"/>
          <w:sz w:val="24"/>
          <w:szCs w:val="24"/>
        </w:rPr>
        <w:t>s</w:t>
      </w:r>
      <w:r w:rsidRPr="00EA3A9F">
        <w:rPr>
          <w:rFonts w:asciiTheme="majorBidi" w:hAnsiTheme="majorBidi" w:cstheme="majorBidi"/>
          <w:sz w:val="24"/>
          <w:szCs w:val="24"/>
        </w:rPr>
        <w:t xml:space="preserve"> pour ces ménages et comme moyen  de résorber le chômage de leurs membres. </w:t>
      </w:r>
    </w:p>
    <w:p w:rsidR="001076F3" w:rsidRPr="00EA3A9F" w:rsidRDefault="001076F3" w:rsidP="00AB3613">
      <w:pPr>
        <w:spacing w:line="340" w:lineRule="exact"/>
        <w:jc w:val="both"/>
        <w:rPr>
          <w:rFonts w:asciiTheme="majorBidi" w:hAnsiTheme="majorBidi" w:cstheme="majorBidi"/>
          <w:sz w:val="24"/>
          <w:szCs w:val="24"/>
        </w:rPr>
      </w:pPr>
    </w:p>
    <w:p w:rsidR="001076F3" w:rsidRDefault="001076F3" w:rsidP="00AB3613">
      <w:pPr>
        <w:pStyle w:val="Corpsdetexte3"/>
        <w:spacing w:line="340" w:lineRule="exact"/>
        <w:rPr>
          <w:rFonts w:asciiTheme="majorBidi" w:hAnsiTheme="majorBidi" w:cstheme="majorBidi"/>
        </w:rPr>
      </w:pPr>
      <w:r w:rsidRPr="00EA3A9F">
        <w:rPr>
          <w:rFonts w:asciiTheme="majorBidi" w:hAnsiTheme="majorBidi" w:cstheme="majorBidi"/>
        </w:rPr>
        <w:t>La seconde partie de ce rapport présente différents tableaux statistiques regroupant par thème</w:t>
      </w:r>
      <w:r>
        <w:rPr>
          <w:rFonts w:asciiTheme="majorBidi" w:hAnsiTheme="majorBidi" w:cstheme="majorBidi"/>
        </w:rPr>
        <w:t xml:space="preserve"> un </w:t>
      </w:r>
      <w:r w:rsidRPr="00EA3A9F">
        <w:rPr>
          <w:rFonts w:asciiTheme="majorBidi" w:hAnsiTheme="majorBidi" w:cstheme="majorBidi"/>
        </w:rPr>
        <w:t>ensemble de données détaillées sur le secteur informel non agricole.</w:t>
      </w:r>
    </w:p>
    <w:p w:rsidR="001076F3" w:rsidRPr="00EA3A9F" w:rsidRDefault="001076F3" w:rsidP="00AB3613">
      <w:pPr>
        <w:pStyle w:val="Corpsdetexte3"/>
        <w:spacing w:line="340" w:lineRule="exact"/>
        <w:rPr>
          <w:rFonts w:asciiTheme="majorBidi" w:hAnsiTheme="majorBidi" w:cstheme="majorBidi"/>
        </w:rPr>
      </w:pPr>
    </w:p>
    <w:p w:rsidR="001076F3" w:rsidRPr="00EA3A9F"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Enfin, en annexes, sont présentés la méthodologie suivie pour la collecte des données de l’enquête ainsi  que les principaux concepts et définitions utilisés.</w:t>
      </w:r>
    </w:p>
    <w:p w:rsidR="001076F3"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pStyle w:val="Paragraphedeliste"/>
        <w:spacing w:line="360" w:lineRule="auto"/>
        <w:jc w:val="center"/>
        <w:rPr>
          <w:rFonts w:asciiTheme="majorBidi" w:hAnsiTheme="majorBidi" w:cstheme="majorBidi"/>
          <w:sz w:val="24"/>
          <w:szCs w:val="24"/>
        </w:rPr>
      </w:pPr>
    </w:p>
    <w:p w:rsidR="001076F3" w:rsidRDefault="001076F3" w:rsidP="00AB3613">
      <w:pPr>
        <w:pStyle w:val="Paragraphedeliste"/>
        <w:spacing w:line="360" w:lineRule="auto"/>
        <w:jc w:val="center"/>
        <w:rPr>
          <w:rFonts w:asciiTheme="majorBidi" w:hAnsiTheme="majorBidi" w:cstheme="majorBidi"/>
          <w:sz w:val="24"/>
          <w:szCs w:val="24"/>
        </w:rPr>
      </w:pPr>
    </w:p>
    <w:p w:rsidR="001076F3" w:rsidRDefault="001076F3" w:rsidP="00AB3613">
      <w:pPr>
        <w:pStyle w:val="Paragraphedeliste"/>
        <w:spacing w:line="360" w:lineRule="auto"/>
        <w:jc w:val="center"/>
        <w:rPr>
          <w:rFonts w:asciiTheme="majorBidi" w:hAnsiTheme="majorBidi" w:cstheme="majorBidi"/>
          <w:sz w:val="24"/>
          <w:szCs w:val="24"/>
        </w:rPr>
      </w:pPr>
    </w:p>
    <w:p w:rsidR="001076F3" w:rsidRDefault="001076F3" w:rsidP="00AB3613">
      <w:pPr>
        <w:pStyle w:val="Paragraphedeliste"/>
        <w:spacing w:line="360" w:lineRule="auto"/>
        <w:jc w:val="center"/>
        <w:rPr>
          <w:rFonts w:asciiTheme="majorBidi" w:hAnsiTheme="majorBidi" w:cstheme="majorBidi"/>
          <w:sz w:val="24"/>
          <w:szCs w:val="24"/>
        </w:rPr>
      </w:pPr>
    </w:p>
    <w:p w:rsidR="001076F3" w:rsidRDefault="001076F3" w:rsidP="00AB3613">
      <w:pPr>
        <w:pStyle w:val="Paragraphedeliste"/>
        <w:spacing w:line="360" w:lineRule="auto"/>
        <w:jc w:val="center"/>
        <w:rPr>
          <w:rFonts w:asciiTheme="majorBidi" w:hAnsiTheme="majorBidi" w:cstheme="majorBidi"/>
          <w:sz w:val="24"/>
          <w:szCs w:val="24"/>
        </w:rPr>
      </w:pPr>
    </w:p>
    <w:p w:rsidR="001076F3"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pStyle w:val="Paragraphedeliste"/>
        <w:spacing w:line="360" w:lineRule="auto"/>
        <w:jc w:val="center"/>
        <w:rPr>
          <w:rFonts w:asciiTheme="majorBidi" w:hAnsiTheme="majorBidi" w:cstheme="majorBidi"/>
          <w:sz w:val="24"/>
          <w:szCs w:val="24"/>
        </w:rPr>
      </w:pPr>
    </w:p>
    <w:p w:rsidR="001076F3" w:rsidRPr="00EA3A9F" w:rsidRDefault="001076F3" w:rsidP="00AB3613">
      <w:pPr>
        <w:jc w:val="center"/>
        <w:rPr>
          <w:sz w:val="24"/>
          <w:szCs w:val="24"/>
        </w:rPr>
      </w:pPr>
    </w:p>
    <w:p w:rsidR="001076F3" w:rsidRDefault="001076F3" w:rsidP="00AB3613">
      <w:pPr>
        <w:jc w:val="center"/>
        <w:rPr>
          <w:sz w:val="24"/>
          <w:szCs w:val="24"/>
        </w:rPr>
      </w:pPr>
    </w:p>
    <w:p w:rsidR="001076F3" w:rsidRPr="00EA3A9F"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Pr="00EA3A9F" w:rsidRDefault="001076F3" w:rsidP="00AB3613">
      <w:pPr>
        <w:jc w:val="center"/>
        <w:rPr>
          <w:sz w:val="24"/>
          <w:szCs w:val="24"/>
        </w:rPr>
      </w:pPr>
    </w:p>
    <w:p w:rsidR="001076F3" w:rsidRPr="00EA3A9F" w:rsidRDefault="001076F3" w:rsidP="00AB3613">
      <w:pPr>
        <w:jc w:val="center"/>
        <w:rPr>
          <w:sz w:val="24"/>
          <w:szCs w:val="24"/>
        </w:rPr>
      </w:pPr>
    </w:p>
    <w:p w:rsidR="001076F3" w:rsidRPr="00EA3A9F" w:rsidRDefault="001076F3" w:rsidP="00AB3613">
      <w:pPr>
        <w:jc w:val="center"/>
        <w:rPr>
          <w:sz w:val="24"/>
          <w:szCs w:val="24"/>
        </w:rPr>
      </w:pPr>
    </w:p>
    <w:p w:rsidR="001076F3" w:rsidRDefault="001076F3" w:rsidP="00AB3613">
      <w:pPr>
        <w:jc w:val="center"/>
        <w:rPr>
          <w:b/>
          <w:bCs/>
          <w:i/>
          <w:iCs/>
          <w:caps/>
          <w:sz w:val="32"/>
          <w:szCs w:val="32"/>
        </w:rPr>
      </w:pPr>
    </w:p>
    <w:p w:rsidR="001076F3" w:rsidRDefault="008F634E">
      <w:pPr>
        <w:rPr>
          <w:b/>
          <w:bCs/>
          <w:i/>
          <w:iCs/>
          <w:caps/>
          <w:sz w:val="32"/>
          <w:szCs w:val="32"/>
        </w:rPr>
      </w:pPr>
      <w:r>
        <w:rPr>
          <w:b/>
          <w:bCs/>
          <w:i/>
          <w:iCs/>
          <w:caps/>
          <w:noProof/>
          <w:sz w:val="32"/>
          <w:szCs w:val="32"/>
        </w:rPr>
        <w:pict>
          <v:shape id="_x0000_s1173" type="#_x0000_t202" style="position:absolute;margin-left:146.85pt;margin-top:479.45pt;width:87pt;height:64.5pt;z-index:251738112" stroked="f">
            <v:textbox>
              <w:txbxContent>
                <w:p w:rsidR="00AB3613" w:rsidRDefault="00AB3613"/>
              </w:txbxContent>
            </v:textbox>
          </v:shape>
        </w:pict>
      </w:r>
      <w:r>
        <w:rPr>
          <w:b/>
          <w:bCs/>
          <w:i/>
          <w:iCs/>
          <w:caps/>
          <w:noProof/>
          <w:sz w:val="32"/>
          <w:szCs w:val="32"/>
        </w:rPr>
        <w:pict>
          <v:shape id="_x0000_s1168" type="#_x0000_t202" style="position:absolute;margin-left:146.85pt;margin-top:555.95pt;width:82.5pt;height:54pt;z-index:251732992" stroked="f">
            <v:textbox>
              <w:txbxContent>
                <w:p w:rsidR="00AB3613" w:rsidRDefault="00AB3613"/>
              </w:txbxContent>
            </v:textbox>
          </v:shape>
        </w:pict>
      </w:r>
      <w:r w:rsidR="001076F3">
        <w:rPr>
          <w:b/>
          <w:bCs/>
          <w:i/>
          <w:iCs/>
          <w:caps/>
          <w:sz w:val="32"/>
          <w:szCs w:val="32"/>
        </w:rPr>
        <w:br w:type="page"/>
      </w: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r w:rsidRPr="00295F71">
        <w:rPr>
          <w:b/>
          <w:bCs/>
          <w:i/>
          <w:iCs/>
          <w:caps/>
          <w:sz w:val="32"/>
          <w:szCs w:val="32"/>
        </w:rPr>
        <w:t>Premiere partie</w:t>
      </w: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Default="001076F3" w:rsidP="00AB3613">
      <w:pPr>
        <w:jc w:val="center"/>
        <w:rPr>
          <w:b/>
          <w:bCs/>
          <w:i/>
          <w:iCs/>
          <w:caps/>
          <w:sz w:val="32"/>
          <w:szCs w:val="32"/>
        </w:rPr>
      </w:pPr>
    </w:p>
    <w:p w:rsidR="001076F3" w:rsidRPr="00295F71" w:rsidRDefault="008F634E" w:rsidP="00AB3613">
      <w:pPr>
        <w:jc w:val="center"/>
        <w:rPr>
          <w:b/>
          <w:bCs/>
          <w:i/>
          <w:iCs/>
          <w:caps/>
          <w:sz w:val="32"/>
          <w:szCs w:val="32"/>
        </w:rPr>
      </w:pPr>
      <w:r>
        <w:rPr>
          <w:b/>
          <w:bCs/>
          <w:i/>
          <w:iCs/>
          <w:caps/>
          <w:noProof/>
          <w:sz w:val="32"/>
          <w:szCs w:val="32"/>
        </w:rPr>
        <w:pict>
          <v:shape id="_x0000_s1169" type="#_x0000_t202" style="position:absolute;left:0;text-align:left;margin-left:152.1pt;margin-top:540.55pt;width:81.75pt;height:44.25pt;z-index:251734016" stroked="f">
            <v:textbox>
              <w:txbxContent>
                <w:p w:rsidR="00AB3613" w:rsidRDefault="00AB3613"/>
              </w:txbxContent>
            </v:textbox>
          </v:shape>
        </w:pict>
      </w:r>
      <w:r>
        <w:rPr>
          <w:b/>
          <w:bCs/>
          <w:i/>
          <w:iCs/>
          <w:caps/>
          <w:noProof/>
          <w:sz w:val="32"/>
          <w:szCs w:val="32"/>
        </w:rPr>
        <w:pict>
          <v:shape id="_x0000_s1165" type="#_x0000_t202" style="position:absolute;left:0;text-align:left;margin-left:213.35pt;margin-top:699.35pt;width:43.5pt;height:36pt;z-index:251729920" stroked="f">
            <v:textbox>
              <w:txbxContent>
                <w:p w:rsidR="00AB3613" w:rsidRDefault="00AB3613"/>
              </w:txbxContent>
            </v:textbox>
          </v:shape>
        </w:pict>
      </w:r>
      <w:r w:rsidR="001076F3" w:rsidRPr="00295F71">
        <w:rPr>
          <w:b/>
          <w:bCs/>
          <w:i/>
          <w:iCs/>
          <w:caps/>
          <w:sz w:val="32"/>
          <w:szCs w:val="32"/>
        </w:rPr>
        <w:br w:type="page"/>
      </w:r>
    </w:p>
    <w:p w:rsidR="001076F3" w:rsidRPr="00FD3C43" w:rsidRDefault="001076F3" w:rsidP="00AB3613">
      <w:pPr>
        <w:jc w:val="center"/>
        <w:rPr>
          <w:rFonts w:asciiTheme="majorBidi" w:hAnsiTheme="majorBidi" w:cstheme="majorBidi"/>
          <w:b/>
          <w:bCs/>
          <w:i/>
          <w:iCs/>
          <w:caps/>
          <w:sz w:val="24"/>
          <w:szCs w:val="24"/>
        </w:rPr>
      </w:pPr>
      <w:r w:rsidRPr="00FD3C43">
        <w:rPr>
          <w:rFonts w:asciiTheme="majorBidi" w:hAnsiTheme="majorBidi" w:cstheme="majorBidi"/>
          <w:b/>
          <w:bCs/>
          <w:i/>
          <w:iCs/>
          <w:caps/>
          <w:sz w:val="24"/>
          <w:szCs w:val="24"/>
        </w:rPr>
        <w:lastRenderedPageBreak/>
        <w:t>Caractéristiques des unités de production informelles</w:t>
      </w:r>
    </w:p>
    <w:p w:rsidR="001076F3" w:rsidRPr="00EA3A9F" w:rsidRDefault="001076F3" w:rsidP="00AB3613">
      <w:pPr>
        <w:spacing w:line="360" w:lineRule="auto"/>
        <w:rPr>
          <w:b/>
          <w:bCs/>
          <w:sz w:val="24"/>
          <w:szCs w:val="24"/>
        </w:rPr>
      </w:pP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L'objet de cette partie consiste essentiellement à présenter l’évolution et les caractéristiques des unités de production informelles (UPI) selon le milieu de résidence, les régions et les secteurs d’activité  à partir des données de l’ENSI 2006/2007.</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7C4CCA">
      <w:pPr>
        <w:pStyle w:val="Paragraphedeliste"/>
        <w:numPr>
          <w:ilvl w:val="0"/>
          <w:numId w:val="8"/>
        </w:numPr>
        <w:spacing w:line="340" w:lineRule="exact"/>
        <w:ind w:left="284" w:hanging="284"/>
        <w:jc w:val="both"/>
        <w:rPr>
          <w:b/>
          <w:i/>
          <w:iCs/>
          <w:sz w:val="24"/>
          <w:szCs w:val="24"/>
        </w:rPr>
      </w:pPr>
      <w:r w:rsidRPr="00EA3A9F">
        <w:rPr>
          <w:b/>
          <w:i/>
          <w:iCs/>
          <w:sz w:val="24"/>
          <w:szCs w:val="24"/>
        </w:rPr>
        <w:t>Evolution du nombre des unités de production informelles</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AB3613">
      <w:pPr>
        <w:autoSpaceDE w:val="0"/>
        <w:autoSpaceDN w:val="0"/>
        <w:adjustRightInd w:val="0"/>
        <w:spacing w:line="340" w:lineRule="exact"/>
        <w:jc w:val="both"/>
        <w:rPr>
          <w:sz w:val="24"/>
          <w:szCs w:val="24"/>
        </w:rPr>
      </w:pPr>
      <w:r>
        <w:rPr>
          <w:sz w:val="24"/>
          <w:szCs w:val="24"/>
        </w:rPr>
        <w:t>Selon les résultats de l’enquête nationale sur le secteur informel e</w:t>
      </w:r>
      <w:r w:rsidRPr="00EA3A9F">
        <w:rPr>
          <w:sz w:val="24"/>
          <w:szCs w:val="24"/>
        </w:rPr>
        <w:t>n 2007, le nombre d</w:t>
      </w:r>
      <w:r>
        <w:rPr>
          <w:sz w:val="24"/>
          <w:szCs w:val="24"/>
        </w:rPr>
        <w:t>’</w:t>
      </w:r>
      <w:r w:rsidRPr="00EA3A9F">
        <w:rPr>
          <w:sz w:val="24"/>
          <w:szCs w:val="24"/>
        </w:rPr>
        <w:t>unités de production informelles s’est élevé à 1.550.274 unités, soit une création nette de 320.000 unités en l’espace de 8 ans ou</w:t>
      </w:r>
      <w:r>
        <w:rPr>
          <w:sz w:val="24"/>
          <w:szCs w:val="24"/>
        </w:rPr>
        <w:t xml:space="preserve"> l’équivalent de </w:t>
      </w:r>
      <w:r w:rsidRPr="00EA3A9F">
        <w:rPr>
          <w:sz w:val="24"/>
          <w:szCs w:val="24"/>
        </w:rPr>
        <w:t xml:space="preserve"> 40.000 unités par an.</w:t>
      </w:r>
      <w:r w:rsidRPr="00EA3A9F">
        <w:rPr>
          <w:rFonts w:ascii="Arial Rounded MT Bold" w:hAnsi="Arial Rounded MT Bold"/>
          <w:sz w:val="24"/>
          <w:szCs w:val="24"/>
        </w:rPr>
        <w:t xml:space="preserve"> </w:t>
      </w:r>
      <w:r w:rsidRPr="00EA3A9F">
        <w:rPr>
          <w:sz w:val="24"/>
          <w:szCs w:val="24"/>
        </w:rPr>
        <w:t xml:space="preserve"> </w:t>
      </w:r>
    </w:p>
    <w:p w:rsidR="001076F3" w:rsidRPr="00EA3A9F" w:rsidRDefault="001076F3" w:rsidP="00AB3613">
      <w:pPr>
        <w:autoSpaceDE w:val="0"/>
        <w:autoSpaceDN w:val="0"/>
        <w:adjustRightInd w:val="0"/>
        <w:spacing w:line="340" w:lineRule="exact"/>
        <w:jc w:val="both"/>
        <w:rPr>
          <w:b/>
          <w:b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Par milieu de résidence et comme cela a été relevé par l’enquête précédente, la majorité des unités de production informelles sont localisées en milieu urbain avec une proportion de 69,8%. La part des unités informelles exerçant en milieu rural a légèrement augmenté depuis 1999 passant de 28,4% à 30.2%. </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Selon les régions, le "Grand-Casablanca" concentre 14,3% des  unités de production informelles, suivie de la région de "Marrakech-Tensift-</w:t>
      </w:r>
      <w:proofErr w:type="spellStart"/>
      <w:r w:rsidRPr="00EA3A9F">
        <w:rPr>
          <w:sz w:val="24"/>
          <w:szCs w:val="24"/>
        </w:rPr>
        <w:t>AlHaouz</w:t>
      </w:r>
      <w:proofErr w:type="spellEnd"/>
      <w:r w:rsidRPr="00EA3A9F">
        <w:rPr>
          <w:sz w:val="24"/>
          <w:szCs w:val="24"/>
        </w:rPr>
        <w:t>" qui compte 13,5% d’unités. En revanche, les régions sahariennes "Oued Ed–</w:t>
      </w:r>
      <w:proofErr w:type="spellStart"/>
      <w:r w:rsidRPr="00EA3A9F">
        <w:rPr>
          <w:sz w:val="24"/>
          <w:szCs w:val="24"/>
        </w:rPr>
        <w:t>Dahab</w:t>
      </w:r>
      <w:proofErr w:type="spellEnd"/>
      <w:r w:rsidRPr="00EA3A9F">
        <w:rPr>
          <w:sz w:val="24"/>
          <w:szCs w:val="24"/>
        </w:rPr>
        <w:t>-</w:t>
      </w:r>
      <w:proofErr w:type="spellStart"/>
      <w:r w:rsidRPr="00EA3A9F">
        <w:rPr>
          <w:sz w:val="24"/>
          <w:szCs w:val="24"/>
        </w:rPr>
        <w:t>Lagouira</w:t>
      </w:r>
      <w:proofErr w:type="spellEnd"/>
      <w:r w:rsidRPr="00EA3A9F">
        <w:rPr>
          <w:sz w:val="24"/>
          <w:szCs w:val="24"/>
        </w:rPr>
        <w:t>", "</w:t>
      </w:r>
      <w:proofErr w:type="spellStart"/>
      <w:r w:rsidRPr="00EA3A9F">
        <w:rPr>
          <w:sz w:val="24"/>
          <w:szCs w:val="24"/>
        </w:rPr>
        <w:t>Lâayoune</w:t>
      </w:r>
      <w:proofErr w:type="spellEnd"/>
      <w:r w:rsidRPr="00EA3A9F">
        <w:rPr>
          <w:sz w:val="24"/>
          <w:szCs w:val="24"/>
        </w:rPr>
        <w:t>-</w:t>
      </w:r>
      <w:proofErr w:type="spellStart"/>
      <w:r w:rsidRPr="00EA3A9F">
        <w:rPr>
          <w:sz w:val="24"/>
          <w:szCs w:val="24"/>
        </w:rPr>
        <w:t>Boujdour</w:t>
      </w:r>
      <w:proofErr w:type="spellEnd"/>
      <w:r w:rsidRPr="00EA3A9F">
        <w:rPr>
          <w:sz w:val="24"/>
          <w:szCs w:val="24"/>
        </w:rPr>
        <w:t>-</w:t>
      </w:r>
      <w:proofErr w:type="spellStart"/>
      <w:r w:rsidRPr="00EA3A9F">
        <w:rPr>
          <w:sz w:val="24"/>
          <w:szCs w:val="24"/>
        </w:rPr>
        <w:t>Sakia</w:t>
      </w:r>
      <w:proofErr w:type="spellEnd"/>
      <w:r w:rsidRPr="00EA3A9F">
        <w:rPr>
          <w:sz w:val="24"/>
          <w:szCs w:val="24"/>
        </w:rPr>
        <w:t xml:space="preserve"> Al Hamra" et "</w:t>
      </w:r>
      <w:proofErr w:type="spellStart"/>
      <w:r w:rsidRPr="00EA3A9F">
        <w:rPr>
          <w:sz w:val="24"/>
          <w:szCs w:val="24"/>
        </w:rPr>
        <w:t>Guelmim</w:t>
      </w:r>
      <w:proofErr w:type="spellEnd"/>
      <w:r w:rsidRPr="00EA3A9F">
        <w:rPr>
          <w:sz w:val="24"/>
          <w:szCs w:val="24"/>
        </w:rPr>
        <w:t>-Es-</w:t>
      </w:r>
      <w:proofErr w:type="spellStart"/>
      <w:r w:rsidRPr="00EA3A9F">
        <w:rPr>
          <w:sz w:val="24"/>
          <w:szCs w:val="24"/>
        </w:rPr>
        <w:t>Semara</w:t>
      </w:r>
      <w:proofErr w:type="spellEnd"/>
      <w:r w:rsidRPr="00EA3A9F">
        <w:rPr>
          <w:sz w:val="24"/>
          <w:szCs w:val="24"/>
        </w:rPr>
        <w:t>"  comptent ensemble  3% des UPI, suivies de la région de "Taza-Al Hoceima-</w:t>
      </w:r>
      <w:proofErr w:type="spellStart"/>
      <w:r w:rsidRPr="00EA3A9F">
        <w:rPr>
          <w:sz w:val="24"/>
          <w:szCs w:val="24"/>
        </w:rPr>
        <w:t>Taounate</w:t>
      </w:r>
      <w:proofErr w:type="spellEnd"/>
      <w:r w:rsidRPr="00EA3A9F">
        <w:rPr>
          <w:sz w:val="24"/>
          <w:szCs w:val="24"/>
        </w:rPr>
        <w:t>"  dont la part ne dépasse pas 3,2%.</w:t>
      </w:r>
    </w:p>
    <w:p w:rsidR="001076F3" w:rsidRPr="00EA3A9F" w:rsidRDefault="001076F3" w:rsidP="00AB3613">
      <w:pPr>
        <w:spacing w:line="340" w:lineRule="exact"/>
        <w:jc w:val="both"/>
        <w:rPr>
          <w:b/>
          <w:bCs/>
          <w:sz w:val="24"/>
          <w:szCs w:val="24"/>
        </w:rPr>
      </w:pP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Par rapport à 1999, la part des unités exerçant dans la région du "Grand-Casablanca" et  "Marrakech-Tensift-</w:t>
      </w:r>
      <w:proofErr w:type="spellStart"/>
      <w:r w:rsidRPr="00EA3A9F">
        <w:rPr>
          <w:sz w:val="24"/>
          <w:szCs w:val="24"/>
        </w:rPr>
        <w:t>AlHaouz</w:t>
      </w:r>
      <w:proofErr w:type="spellEnd"/>
      <w:r w:rsidRPr="00EA3A9F">
        <w:rPr>
          <w:sz w:val="24"/>
          <w:szCs w:val="24"/>
        </w:rPr>
        <w:t>" s’est accru de 22.3% de l’ensemble des unités à 27,8%. En revanche, la part de la région "Tanger-Tétouan" a reculé de plus de 3 points (de 9,2% à 6%).</w:t>
      </w:r>
    </w:p>
    <w:p w:rsidR="001076F3" w:rsidRPr="00EA3A9F" w:rsidRDefault="001076F3" w:rsidP="00AB3613">
      <w:pPr>
        <w:autoSpaceDE w:val="0"/>
        <w:autoSpaceDN w:val="0"/>
        <w:adjustRightInd w:val="0"/>
        <w:spacing w:line="360" w:lineRule="auto"/>
        <w:jc w:val="both"/>
        <w:rPr>
          <w:sz w:val="24"/>
          <w:szCs w:val="24"/>
        </w:rPr>
      </w:pPr>
    </w:p>
    <w:p w:rsidR="001076F3" w:rsidRPr="00EA3A9F" w:rsidRDefault="001076F3" w:rsidP="00AB3613">
      <w:pPr>
        <w:autoSpaceDE w:val="0"/>
        <w:autoSpaceDN w:val="0"/>
        <w:adjustRightInd w:val="0"/>
        <w:spacing w:line="360" w:lineRule="auto"/>
        <w:jc w:val="both"/>
        <w:rPr>
          <w:sz w:val="24"/>
          <w:szCs w:val="24"/>
        </w:rPr>
      </w:pPr>
    </w:p>
    <w:p w:rsidR="001076F3" w:rsidRDefault="001076F3" w:rsidP="00997AE5">
      <w:pPr>
        <w:autoSpaceDE w:val="0"/>
        <w:autoSpaceDN w:val="0"/>
        <w:adjustRightInd w:val="0"/>
        <w:jc w:val="center"/>
        <w:rPr>
          <w:b/>
          <w:bCs/>
        </w:rPr>
      </w:pPr>
      <w:r w:rsidRPr="00C94ABD">
        <w:rPr>
          <w:b/>
          <w:bCs/>
        </w:rPr>
        <w:lastRenderedPageBreak/>
        <w:t xml:space="preserve">Graphique 1.1 : Répartition des unités de production informelles </w:t>
      </w:r>
    </w:p>
    <w:p w:rsidR="001076F3" w:rsidRPr="00C94ABD" w:rsidRDefault="001076F3" w:rsidP="00607D0E">
      <w:pPr>
        <w:autoSpaceDE w:val="0"/>
        <w:autoSpaceDN w:val="0"/>
        <w:adjustRightInd w:val="0"/>
        <w:spacing w:after="240"/>
        <w:jc w:val="center"/>
        <w:rPr>
          <w:b/>
          <w:bCs/>
          <w:noProof/>
        </w:rPr>
      </w:pPr>
      <w:r>
        <w:rPr>
          <w:b/>
          <w:bCs/>
        </w:rPr>
        <w:t xml:space="preserve">     </w:t>
      </w:r>
      <w:proofErr w:type="gramStart"/>
      <w:r w:rsidRPr="00C94ABD">
        <w:rPr>
          <w:b/>
          <w:bCs/>
        </w:rPr>
        <w:t>selon</w:t>
      </w:r>
      <w:proofErr w:type="gramEnd"/>
      <w:r w:rsidRPr="00C94ABD">
        <w:rPr>
          <w:b/>
          <w:bCs/>
        </w:rPr>
        <w:t xml:space="preserve"> les régions </w:t>
      </w:r>
    </w:p>
    <w:p w:rsidR="001076F3" w:rsidRPr="00EA3A9F" w:rsidRDefault="001076F3" w:rsidP="00AB3613">
      <w:pPr>
        <w:autoSpaceDE w:val="0"/>
        <w:autoSpaceDN w:val="0"/>
        <w:adjustRightInd w:val="0"/>
        <w:spacing w:line="360" w:lineRule="auto"/>
        <w:jc w:val="center"/>
        <w:rPr>
          <w:b/>
          <w:bCs/>
          <w:sz w:val="24"/>
          <w:szCs w:val="24"/>
        </w:rPr>
      </w:pPr>
      <w:r w:rsidRPr="00EA3A9F">
        <w:rPr>
          <w:b/>
          <w:bCs/>
          <w:noProof/>
          <w:sz w:val="24"/>
          <w:szCs w:val="24"/>
        </w:rPr>
        <w:drawing>
          <wp:inline distT="0" distB="0" distL="0" distR="0">
            <wp:extent cx="4648200" cy="4752975"/>
            <wp:effectExtent l="19050" t="0" r="19050" b="0"/>
            <wp:docPr id="2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076F3" w:rsidRPr="00EA3A9F" w:rsidRDefault="001076F3" w:rsidP="00AB3613">
      <w:pPr>
        <w:spacing w:before="120" w:after="100" w:afterAutospacing="1" w:line="340" w:lineRule="exact"/>
        <w:jc w:val="both"/>
        <w:rPr>
          <w:sz w:val="24"/>
          <w:szCs w:val="24"/>
        </w:rPr>
      </w:pPr>
      <w:r w:rsidRPr="00EA3A9F">
        <w:rPr>
          <w:sz w:val="24"/>
          <w:szCs w:val="24"/>
        </w:rPr>
        <w:t xml:space="preserve">La majorité des unités informelles situées dans les régions du "Grand-Casablanca",  </w:t>
      </w:r>
      <w:r>
        <w:rPr>
          <w:sz w:val="24"/>
          <w:szCs w:val="24"/>
        </w:rPr>
        <w:t>de</w:t>
      </w:r>
      <w:r w:rsidRPr="00EA3A9F">
        <w:rPr>
          <w:sz w:val="24"/>
          <w:szCs w:val="24"/>
        </w:rPr>
        <w:t xml:space="preserve">  "Rabat-Salé-</w:t>
      </w:r>
      <w:proofErr w:type="spellStart"/>
      <w:r w:rsidRPr="00EA3A9F">
        <w:rPr>
          <w:sz w:val="24"/>
          <w:szCs w:val="24"/>
        </w:rPr>
        <w:t>Zemmour</w:t>
      </w:r>
      <w:proofErr w:type="spellEnd"/>
      <w:r w:rsidRPr="00EA3A9F">
        <w:rPr>
          <w:sz w:val="24"/>
          <w:szCs w:val="24"/>
        </w:rPr>
        <w:t>-</w:t>
      </w:r>
      <w:proofErr w:type="spellStart"/>
      <w:r w:rsidRPr="00EA3A9F">
        <w:rPr>
          <w:sz w:val="24"/>
          <w:szCs w:val="24"/>
        </w:rPr>
        <w:t>Zaér</w:t>
      </w:r>
      <w:proofErr w:type="spellEnd"/>
      <w:r w:rsidRPr="00EA3A9F">
        <w:rPr>
          <w:sz w:val="24"/>
          <w:szCs w:val="24"/>
        </w:rPr>
        <w:t>", "</w:t>
      </w:r>
      <w:r>
        <w:rPr>
          <w:sz w:val="24"/>
          <w:szCs w:val="24"/>
        </w:rPr>
        <w:t>l</w:t>
      </w:r>
      <w:r w:rsidRPr="00EA3A9F">
        <w:rPr>
          <w:sz w:val="24"/>
          <w:szCs w:val="24"/>
        </w:rPr>
        <w:t>’oriental", "Souss-Massa-</w:t>
      </w:r>
      <w:proofErr w:type="spellStart"/>
      <w:r w:rsidRPr="00EA3A9F">
        <w:rPr>
          <w:sz w:val="24"/>
          <w:szCs w:val="24"/>
        </w:rPr>
        <w:t>Drâa</w:t>
      </w:r>
      <w:proofErr w:type="spellEnd"/>
      <w:r w:rsidRPr="00EA3A9F">
        <w:rPr>
          <w:sz w:val="24"/>
          <w:szCs w:val="24"/>
        </w:rPr>
        <w:t>", "</w:t>
      </w:r>
      <w:proofErr w:type="spellStart"/>
      <w:r w:rsidRPr="00EA3A9F">
        <w:rPr>
          <w:sz w:val="24"/>
          <w:szCs w:val="24"/>
        </w:rPr>
        <w:t>Meknés</w:t>
      </w:r>
      <w:proofErr w:type="spellEnd"/>
      <w:r w:rsidRPr="00EA3A9F">
        <w:rPr>
          <w:sz w:val="24"/>
          <w:szCs w:val="24"/>
        </w:rPr>
        <w:t>-Tafilalet", "Fès-</w:t>
      </w:r>
      <w:proofErr w:type="spellStart"/>
      <w:r w:rsidRPr="00EA3A9F">
        <w:rPr>
          <w:sz w:val="24"/>
          <w:szCs w:val="24"/>
        </w:rPr>
        <w:t>Boulemane</w:t>
      </w:r>
      <w:proofErr w:type="spellEnd"/>
      <w:r w:rsidRPr="00EA3A9F">
        <w:rPr>
          <w:sz w:val="24"/>
          <w:szCs w:val="24"/>
        </w:rPr>
        <w:t>" et "Tanger-Tétouan" sont localisées en milieu urbain. Quant aux autres régions, les UPI sont partagées quasi également entre les deux  milieux de résidence,  à l’exception de la région de "</w:t>
      </w:r>
      <w:proofErr w:type="spellStart"/>
      <w:r w:rsidRPr="00EA3A9F">
        <w:rPr>
          <w:sz w:val="24"/>
          <w:szCs w:val="24"/>
        </w:rPr>
        <w:t>Doukkala</w:t>
      </w:r>
      <w:proofErr w:type="spellEnd"/>
      <w:r w:rsidRPr="00EA3A9F">
        <w:rPr>
          <w:sz w:val="24"/>
          <w:szCs w:val="24"/>
        </w:rPr>
        <w:t>-</w:t>
      </w:r>
      <w:proofErr w:type="spellStart"/>
      <w:r w:rsidRPr="00EA3A9F">
        <w:rPr>
          <w:sz w:val="24"/>
          <w:szCs w:val="24"/>
        </w:rPr>
        <w:t>abda</w:t>
      </w:r>
      <w:proofErr w:type="spellEnd"/>
      <w:r w:rsidRPr="00EA3A9F">
        <w:rPr>
          <w:sz w:val="24"/>
          <w:szCs w:val="24"/>
        </w:rPr>
        <w:t>" où le rural dépasse l’urbain en nombre d’unité informelles (54,1% pour le rural contre 45,9% pour l’urbain).</w:t>
      </w:r>
    </w:p>
    <w:p w:rsidR="001076F3" w:rsidRPr="00EA3A9F" w:rsidRDefault="001076F3" w:rsidP="00AB3613">
      <w:pPr>
        <w:spacing w:line="340" w:lineRule="exact"/>
        <w:jc w:val="both"/>
        <w:rPr>
          <w:sz w:val="24"/>
          <w:szCs w:val="24"/>
        </w:rPr>
      </w:pPr>
      <w:r w:rsidRPr="00EA3A9F">
        <w:rPr>
          <w:sz w:val="24"/>
          <w:szCs w:val="24"/>
        </w:rPr>
        <w:t xml:space="preserve">Selon le secteur d’activité, le "commerce et réparation" reste le secteur de prédilection pour ces unités avec une part de 57,4% des UPI; cette  part a </w:t>
      </w:r>
      <w:r w:rsidRPr="00EA3A9F">
        <w:rPr>
          <w:sz w:val="24"/>
          <w:szCs w:val="24"/>
        </w:rPr>
        <w:lastRenderedPageBreak/>
        <w:t xml:space="preserve">augmenté depuis 1999 de 4,6 points au détriment des autres secteurs. En </w:t>
      </w:r>
      <w:r>
        <w:rPr>
          <w:sz w:val="24"/>
          <w:szCs w:val="24"/>
        </w:rPr>
        <w:t>revanche</w:t>
      </w:r>
      <w:r w:rsidRPr="00EA3A9F">
        <w:rPr>
          <w:sz w:val="24"/>
          <w:szCs w:val="24"/>
        </w:rPr>
        <w:t>, la part du secteur industriel a reculé de 20,9% à 17,2% cédant la deuxième position au secteur des services dont la part est restée quasi stable (20,1%).</w:t>
      </w:r>
      <w:r>
        <w:rPr>
          <w:sz w:val="24"/>
          <w:szCs w:val="24"/>
        </w:rPr>
        <w:t xml:space="preserve"> </w:t>
      </w:r>
      <w:r w:rsidRPr="00EA3A9F">
        <w:rPr>
          <w:sz w:val="24"/>
          <w:szCs w:val="24"/>
        </w:rPr>
        <w:t xml:space="preserve">Le secteur de "construction" a également vu sa part baisser passant de 6,2% à 5,4% de la totalité des unités.   </w:t>
      </w:r>
    </w:p>
    <w:p w:rsidR="001076F3" w:rsidRPr="00EA3A9F" w:rsidRDefault="001076F3" w:rsidP="00203DE4">
      <w:pPr>
        <w:spacing w:before="360" w:after="240"/>
        <w:jc w:val="center"/>
        <w:rPr>
          <w:b/>
          <w:bCs/>
          <w:sz w:val="24"/>
          <w:szCs w:val="24"/>
        </w:rPr>
      </w:pPr>
      <w:r w:rsidRPr="00C94ABD">
        <w:rPr>
          <w:b/>
          <w:bCs/>
        </w:rPr>
        <w:t>Graphique 1.2: Répartition des UPI selon le secteur d'activité</w:t>
      </w:r>
    </w:p>
    <w:p w:rsidR="001076F3" w:rsidRPr="00EA3A9F" w:rsidRDefault="001076F3" w:rsidP="00AB3613">
      <w:pPr>
        <w:jc w:val="both"/>
        <w:rPr>
          <w:sz w:val="24"/>
          <w:szCs w:val="24"/>
        </w:rPr>
      </w:pPr>
      <w:r w:rsidRPr="00EA3A9F">
        <w:rPr>
          <w:noProof/>
          <w:sz w:val="24"/>
          <w:szCs w:val="24"/>
        </w:rPr>
        <w:drawing>
          <wp:inline distT="0" distB="0" distL="0" distR="0">
            <wp:extent cx="4695825" cy="3086100"/>
            <wp:effectExtent l="19050" t="0" r="9525" b="0"/>
            <wp:docPr id="29"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076F3" w:rsidRDefault="001076F3" w:rsidP="007C4CCA">
      <w:pPr>
        <w:pStyle w:val="Paragraphedeliste"/>
        <w:numPr>
          <w:ilvl w:val="0"/>
          <w:numId w:val="8"/>
        </w:numPr>
        <w:spacing w:line="340" w:lineRule="exact"/>
        <w:ind w:left="284" w:hanging="284"/>
        <w:jc w:val="both"/>
        <w:rPr>
          <w:b/>
          <w:bCs/>
          <w:i/>
          <w:iCs/>
          <w:sz w:val="24"/>
          <w:szCs w:val="24"/>
        </w:rPr>
      </w:pPr>
      <w:r w:rsidRPr="00EA3A9F">
        <w:rPr>
          <w:b/>
          <w:bCs/>
          <w:i/>
          <w:iCs/>
          <w:sz w:val="24"/>
          <w:szCs w:val="24"/>
        </w:rPr>
        <w:t xml:space="preserve">Caractéristiques des unités de production informelles </w:t>
      </w:r>
    </w:p>
    <w:p w:rsidR="001076F3" w:rsidRDefault="001076F3" w:rsidP="00AB3613">
      <w:pPr>
        <w:spacing w:before="240" w:line="340" w:lineRule="exact"/>
        <w:jc w:val="both"/>
        <w:rPr>
          <w:b/>
          <w:bCs/>
          <w:sz w:val="24"/>
          <w:szCs w:val="24"/>
        </w:rPr>
      </w:pPr>
      <w:r w:rsidRPr="00EA3A9F">
        <w:rPr>
          <w:b/>
          <w:bCs/>
          <w:sz w:val="24"/>
          <w:szCs w:val="24"/>
        </w:rPr>
        <w:t>2.1</w:t>
      </w:r>
      <w:r>
        <w:rPr>
          <w:b/>
          <w:bCs/>
          <w:sz w:val="24"/>
          <w:szCs w:val="24"/>
        </w:rPr>
        <w:t>.</w:t>
      </w:r>
      <w:r w:rsidRPr="00EA3A9F">
        <w:rPr>
          <w:b/>
          <w:bCs/>
          <w:sz w:val="24"/>
          <w:szCs w:val="24"/>
        </w:rPr>
        <w:t xml:space="preserve"> Disposition de local </w:t>
      </w:r>
    </w:p>
    <w:p w:rsidR="001076F3" w:rsidRPr="00EA3A9F" w:rsidRDefault="001076F3" w:rsidP="00AB3613">
      <w:pPr>
        <w:spacing w:line="340" w:lineRule="exact"/>
        <w:jc w:val="both"/>
        <w:rPr>
          <w:b/>
          <w:bCs/>
          <w:sz w:val="24"/>
          <w:szCs w:val="24"/>
        </w:rPr>
      </w:pPr>
    </w:p>
    <w:p w:rsidR="001076F3" w:rsidRDefault="001076F3" w:rsidP="00AB3613">
      <w:pPr>
        <w:spacing w:line="340" w:lineRule="exact"/>
        <w:jc w:val="both"/>
        <w:rPr>
          <w:sz w:val="24"/>
          <w:szCs w:val="24"/>
        </w:rPr>
      </w:pPr>
      <w:r w:rsidRPr="00EA3A9F">
        <w:rPr>
          <w:sz w:val="24"/>
          <w:szCs w:val="24"/>
        </w:rPr>
        <w:t>L’une des principales particularités des unités de production informelles, tous secteurs d’activité confondus, est la précarité des conditions dans lesquelles elles exercent</w:t>
      </w:r>
      <w:r>
        <w:rPr>
          <w:sz w:val="24"/>
          <w:szCs w:val="24"/>
        </w:rPr>
        <w:t xml:space="preserve"> leur activité</w:t>
      </w:r>
      <w:r w:rsidRPr="00EA3A9F">
        <w:rPr>
          <w:sz w:val="24"/>
          <w:szCs w:val="24"/>
        </w:rPr>
        <w:t xml:space="preserve">. En effet, près de la moitié des unités ne disposent pas d’un local fixe et pour 6,7%, le travail se fait à domicile du propriétaire. Parmi les unités disposant d’un local, le seul service public </w:t>
      </w:r>
      <w:r>
        <w:rPr>
          <w:sz w:val="24"/>
          <w:szCs w:val="24"/>
        </w:rPr>
        <w:t>auquel</w:t>
      </w:r>
      <w:r w:rsidRPr="00EA3A9F">
        <w:rPr>
          <w:sz w:val="24"/>
          <w:szCs w:val="24"/>
        </w:rPr>
        <w:t xml:space="preserve"> la plupart </w:t>
      </w:r>
      <w:r>
        <w:rPr>
          <w:sz w:val="24"/>
          <w:szCs w:val="24"/>
        </w:rPr>
        <w:t>accèdent est</w:t>
      </w:r>
      <w:r w:rsidRPr="00EA3A9F">
        <w:rPr>
          <w:sz w:val="24"/>
          <w:szCs w:val="24"/>
        </w:rPr>
        <w:t xml:space="preserve"> l’électricité (41,7%), ce</w:t>
      </w:r>
      <w:r>
        <w:rPr>
          <w:sz w:val="24"/>
          <w:szCs w:val="24"/>
        </w:rPr>
        <w:t xml:space="preserve"> qui</w:t>
      </w:r>
      <w:r w:rsidRPr="00EA3A9F">
        <w:rPr>
          <w:sz w:val="24"/>
          <w:szCs w:val="24"/>
        </w:rPr>
        <w:t xml:space="preserve"> témoigne du faible niveau d’équipement de ces unités. Seule</w:t>
      </w:r>
      <w:r>
        <w:rPr>
          <w:sz w:val="24"/>
          <w:szCs w:val="24"/>
        </w:rPr>
        <w:t>s</w:t>
      </w:r>
      <w:r w:rsidRPr="00EA3A9F">
        <w:rPr>
          <w:sz w:val="24"/>
          <w:szCs w:val="24"/>
        </w:rPr>
        <w:t xml:space="preserve"> 15,1% disposent de l’eau potable et 13,1% sont raccordées au réseau d’assainissement. Quant  à la disposition du téléphone, de l’ordinateur et de l’internet, elle reste limitée </w:t>
      </w:r>
      <w:r w:rsidRPr="00EA3A9F">
        <w:rPr>
          <w:sz w:val="24"/>
          <w:szCs w:val="24"/>
        </w:rPr>
        <w:lastRenderedPageBreak/>
        <w:t xml:space="preserve">(3,4% des unités ont un téléphone, 0,8% et 0,4% disposent respectivement d’un ordinateur et de l’internet). </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 xml:space="preserve">Selon le secteur d’activité, la grande majorité des unités exerçant dans les bâtiments et travaux publics offrent leurs prestations chez leurs clients et donc ne sont pas dans l’obligation de posséder un local. Par contre, dans le secteur industriel, 33,9% des UPI </w:t>
      </w:r>
      <w:r w:rsidRPr="00EA3A9F">
        <w:rPr>
          <w:color w:val="000000"/>
          <w:sz w:val="24"/>
          <w:szCs w:val="24"/>
        </w:rPr>
        <w:t>exercent à domicile.</w:t>
      </w:r>
      <w:r w:rsidRPr="00EA3A9F">
        <w:rPr>
          <w:sz w:val="24"/>
          <w:szCs w:val="24"/>
        </w:rPr>
        <w:t xml:space="preserve"> Le secteur commercial est partagé à part égale entre des unités qui disposent d’un local (49,8%) et celles qui n’en disposent pas (49,6%).</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Sur le plan régional, hormis la région du Grand-Casablanca, on constate que les régions où les unités urbaines sont majoritaires, se caractérisent par la prédominance des unités localisées. Pour le reste, l’informel non localisé prédomine. Le travail à domicile reste quant à lui assez peu fréquent, la région qui connaît le taux le plus élevé des unités travaillant à domicile est "Marrakech-Tensift-</w:t>
      </w:r>
      <w:proofErr w:type="spellStart"/>
      <w:r w:rsidRPr="00EA3A9F">
        <w:rPr>
          <w:sz w:val="24"/>
          <w:szCs w:val="24"/>
        </w:rPr>
        <w:t>AlHaouz</w:t>
      </w:r>
      <w:proofErr w:type="spellEnd"/>
      <w:r w:rsidRPr="00EA3A9F">
        <w:rPr>
          <w:sz w:val="24"/>
          <w:szCs w:val="24"/>
        </w:rPr>
        <w:t>" avec un taux de 14%.</w:t>
      </w:r>
    </w:p>
    <w:p w:rsidR="001076F3" w:rsidRPr="00EA3A9F" w:rsidRDefault="001076F3" w:rsidP="00AB3613">
      <w:pPr>
        <w:spacing w:line="340" w:lineRule="exact"/>
        <w:jc w:val="both"/>
        <w:rPr>
          <w:sz w:val="24"/>
          <w:szCs w:val="24"/>
        </w:rPr>
      </w:pPr>
    </w:p>
    <w:p w:rsidR="001076F3" w:rsidRPr="00C94ABD" w:rsidRDefault="001076F3" w:rsidP="00203DE4">
      <w:pPr>
        <w:spacing w:after="240"/>
        <w:jc w:val="center"/>
      </w:pPr>
      <w:r w:rsidRPr="00C94ABD">
        <w:rPr>
          <w:b/>
          <w:bCs/>
        </w:rPr>
        <w:t>Graphique1.3: Répartition des UPI selon le type de local</w:t>
      </w:r>
    </w:p>
    <w:p w:rsidR="001076F3" w:rsidRPr="00EA3A9F" w:rsidRDefault="001076F3" w:rsidP="00AB3613">
      <w:pPr>
        <w:jc w:val="both"/>
        <w:rPr>
          <w:sz w:val="24"/>
          <w:szCs w:val="24"/>
        </w:rPr>
      </w:pPr>
      <w:r w:rsidRPr="00EA3A9F">
        <w:rPr>
          <w:noProof/>
          <w:sz w:val="24"/>
          <w:szCs w:val="24"/>
        </w:rPr>
        <w:drawing>
          <wp:inline distT="0" distB="0" distL="0" distR="0">
            <wp:extent cx="4648200" cy="2771775"/>
            <wp:effectExtent l="19050" t="0" r="19050" b="0"/>
            <wp:docPr id="30" name="Graphiqu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02D1C" w:rsidRDefault="00F02D1C" w:rsidP="00AB3613">
      <w:pPr>
        <w:spacing w:before="600" w:line="340" w:lineRule="exact"/>
        <w:rPr>
          <w:b/>
          <w:bCs/>
          <w:sz w:val="24"/>
          <w:szCs w:val="24"/>
        </w:rPr>
      </w:pPr>
    </w:p>
    <w:p w:rsidR="001076F3" w:rsidRPr="00203DE4" w:rsidRDefault="001076F3" w:rsidP="00AB3613">
      <w:pPr>
        <w:spacing w:before="600" w:line="340" w:lineRule="exact"/>
        <w:rPr>
          <w:b/>
          <w:bCs/>
          <w:sz w:val="24"/>
          <w:szCs w:val="24"/>
        </w:rPr>
      </w:pPr>
      <w:r>
        <w:rPr>
          <w:b/>
          <w:bCs/>
          <w:sz w:val="24"/>
          <w:szCs w:val="24"/>
        </w:rPr>
        <w:lastRenderedPageBreak/>
        <w:t>2.2</w:t>
      </w:r>
      <w:r w:rsidRPr="00203DE4">
        <w:rPr>
          <w:b/>
          <w:bCs/>
          <w:sz w:val="24"/>
          <w:szCs w:val="24"/>
        </w:rPr>
        <w:t>.</w:t>
      </w:r>
      <w:r>
        <w:rPr>
          <w:b/>
          <w:bCs/>
          <w:sz w:val="24"/>
          <w:szCs w:val="24"/>
        </w:rPr>
        <w:t xml:space="preserve"> </w:t>
      </w:r>
      <w:r w:rsidRPr="00203DE4">
        <w:rPr>
          <w:b/>
          <w:bCs/>
          <w:sz w:val="24"/>
          <w:szCs w:val="24"/>
        </w:rPr>
        <w:t>L’emploi dans les UPI</w:t>
      </w:r>
    </w:p>
    <w:p w:rsidR="001076F3" w:rsidRPr="00C26239" w:rsidRDefault="001076F3" w:rsidP="00F02D1C">
      <w:pPr>
        <w:spacing w:line="300" w:lineRule="exact"/>
        <w:ind w:left="357"/>
        <w:jc w:val="both"/>
        <w:rPr>
          <w:b/>
          <w:b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Le secteur informel est caractérisé par la prédominance de l’auto emploi : presque les trois quarts (74,9%) des unités de production informelles sont réduites à une seule personne, celles employant deux personnes constituent 17,7% et celles employant trois personnes ne représentent que 4,5%. Quant à celles qui emploient quatre personnes et plus, leur part reste faible (2,8%). Ainsi, La taille moyenne des unités informelles  est de 1,4 personne, en légère baisse depuis 1999 (1,5 personne). </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L’analyse des unités informelles selon leur taille en termes d’emploi montre que plus la taille de l’unité augmente, plus elle a tendance à disposer d’un local. En effet, 76% des unités employant plus de 3 personnes disposent d’un local alors que seule</w:t>
      </w:r>
      <w:r>
        <w:rPr>
          <w:sz w:val="24"/>
          <w:szCs w:val="24"/>
        </w:rPr>
        <w:t xml:space="preserve">s </w:t>
      </w:r>
      <w:r w:rsidRPr="00EA3A9F">
        <w:rPr>
          <w:sz w:val="24"/>
          <w:szCs w:val="24"/>
        </w:rPr>
        <w:t>36% des unités constituées d’une seule personne possèdent un local.</w:t>
      </w:r>
    </w:p>
    <w:p w:rsidR="001076F3" w:rsidRPr="00EA3A9F" w:rsidRDefault="001076F3" w:rsidP="00AB3613">
      <w:pPr>
        <w:spacing w:line="340" w:lineRule="exact"/>
        <w:jc w:val="both"/>
        <w:rPr>
          <w:sz w:val="24"/>
          <w:szCs w:val="24"/>
        </w:rPr>
      </w:pPr>
    </w:p>
    <w:p w:rsidR="001076F3" w:rsidRPr="00EA3A9F" w:rsidRDefault="001076F3" w:rsidP="00AB3613">
      <w:pPr>
        <w:spacing w:line="340" w:lineRule="exact"/>
        <w:jc w:val="both"/>
        <w:rPr>
          <w:color w:val="FF0000"/>
          <w:sz w:val="24"/>
          <w:szCs w:val="24"/>
        </w:rPr>
      </w:pPr>
      <w:r w:rsidRPr="00EA3A9F">
        <w:rPr>
          <w:sz w:val="24"/>
          <w:szCs w:val="24"/>
        </w:rPr>
        <w:t xml:space="preserve">L’aménagement du local semble lui aussi être influencé par la taille de l’unité, plus l’unité est petite, moins elle dispose d’électricité, d’eau potable, de raccordement aux réseaux d’assainissement et d’autres équipements. </w:t>
      </w:r>
    </w:p>
    <w:p w:rsidR="001076F3" w:rsidRDefault="001076F3" w:rsidP="00AB3613">
      <w:pPr>
        <w:spacing w:line="340" w:lineRule="exact"/>
        <w:jc w:val="both"/>
        <w:rPr>
          <w:sz w:val="24"/>
          <w:szCs w:val="24"/>
        </w:rPr>
      </w:pPr>
      <w:r w:rsidRPr="00EA3A9F">
        <w:rPr>
          <w:sz w:val="24"/>
          <w:szCs w:val="24"/>
        </w:rPr>
        <w:t>Dans toutes les régions, la part des unités composées d’une seule personne dépasse largement  celle des unités employant deux personnes et plus. La part la plus faible est enregistrée dans la région de "Tadla-</w:t>
      </w:r>
      <w:proofErr w:type="spellStart"/>
      <w:r w:rsidRPr="00EA3A9F">
        <w:rPr>
          <w:sz w:val="24"/>
          <w:szCs w:val="24"/>
        </w:rPr>
        <w:t>Azilal</w:t>
      </w:r>
      <w:proofErr w:type="spellEnd"/>
      <w:r w:rsidRPr="00EA3A9F">
        <w:rPr>
          <w:sz w:val="24"/>
          <w:szCs w:val="24"/>
        </w:rPr>
        <w:t xml:space="preserve">" </w:t>
      </w:r>
      <w:r>
        <w:rPr>
          <w:sz w:val="24"/>
          <w:szCs w:val="24"/>
        </w:rPr>
        <w:t>avec</w:t>
      </w:r>
      <w:r w:rsidRPr="00EA3A9F">
        <w:rPr>
          <w:sz w:val="24"/>
          <w:szCs w:val="24"/>
        </w:rPr>
        <w:t xml:space="preserve"> 65,3% alors que la part la plus élevée d’unités constituées d’une seule personne est enregistrée dans la région de "</w:t>
      </w:r>
      <w:proofErr w:type="spellStart"/>
      <w:r w:rsidRPr="00EA3A9F">
        <w:rPr>
          <w:sz w:val="24"/>
          <w:szCs w:val="24"/>
        </w:rPr>
        <w:t>Meknés</w:t>
      </w:r>
      <w:proofErr w:type="spellEnd"/>
      <w:r w:rsidRPr="00EA3A9F">
        <w:rPr>
          <w:sz w:val="24"/>
          <w:szCs w:val="24"/>
        </w:rPr>
        <w:t xml:space="preserve">-Tafilalet"  (81,5%). </w:t>
      </w:r>
    </w:p>
    <w:p w:rsidR="001076F3" w:rsidRDefault="001076F3" w:rsidP="00F02D1C">
      <w:pPr>
        <w:spacing w:line="300" w:lineRule="exact"/>
        <w:jc w:val="both"/>
        <w:rPr>
          <w:sz w:val="24"/>
          <w:szCs w:val="24"/>
        </w:rPr>
      </w:pPr>
    </w:p>
    <w:p w:rsidR="001076F3" w:rsidRDefault="001076F3" w:rsidP="00AB3613">
      <w:pPr>
        <w:spacing w:line="340" w:lineRule="exact"/>
        <w:jc w:val="both"/>
        <w:rPr>
          <w:b/>
          <w:bCs/>
          <w:sz w:val="24"/>
          <w:szCs w:val="24"/>
        </w:rPr>
      </w:pPr>
      <w:r w:rsidRPr="00EA3A9F">
        <w:rPr>
          <w:b/>
          <w:bCs/>
          <w:sz w:val="24"/>
          <w:szCs w:val="24"/>
        </w:rPr>
        <w:t>Age des UPI</w:t>
      </w:r>
    </w:p>
    <w:p w:rsidR="001076F3" w:rsidRPr="00EA3A9F" w:rsidRDefault="001076F3" w:rsidP="00F02D1C">
      <w:pPr>
        <w:spacing w:line="300" w:lineRule="exact"/>
        <w:jc w:val="both"/>
        <w:rPr>
          <w:b/>
          <w:bCs/>
          <w:sz w:val="24"/>
          <w:szCs w:val="24"/>
        </w:rPr>
      </w:pPr>
    </w:p>
    <w:p w:rsidR="001076F3" w:rsidRDefault="001076F3" w:rsidP="00AB3613">
      <w:pPr>
        <w:spacing w:line="340" w:lineRule="exact"/>
        <w:jc w:val="both"/>
        <w:rPr>
          <w:sz w:val="24"/>
          <w:szCs w:val="24"/>
        </w:rPr>
      </w:pPr>
      <w:r w:rsidRPr="00EA3A9F">
        <w:rPr>
          <w:sz w:val="24"/>
          <w:szCs w:val="24"/>
        </w:rPr>
        <w:t>Plus de la moitié (53%) des unités de production informelles ont plus de 8 années d’existence. Les plus jeunes unités, celles ayant moins de trois années, ne représentent que 17% de l’ensemble. Elles sont plus localisées et plus équipées. En effet, plus l’unité de production est ancienne, moins le taux d’équipement en eau potable, électricité, raccordement au réseau</w:t>
      </w:r>
      <w:r>
        <w:rPr>
          <w:sz w:val="24"/>
          <w:szCs w:val="24"/>
        </w:rPr>
        <w:t xml:space="preserve"> </w:t>
      </w:r>
      <w:r w:rsidRPr="00EA3A9F">
        <w:rPr>
          <w:sz w:val="24"/>
          <w:szCs w:val="24"/>
        </w:rPr>
        <w:t>d’assainissement est élevé (20,8% des plus jeunes unités disposent d’eau potable contre 12,7% pour les plus anciennes et 59,3% disposent d’électricité contre 35,5% pour les plus anciennes).</w:t>
      </w:r>
    </w:p>
    <w:p w:rsidR="001076F3" w:rsidRPr="00EA3A9F" w:rsidRDefault="001076F3" w:rsidP="00AB3613">
      <w:pPr>
        <w:spacing w:line="340" w:lineRule="exact"/>
        <w:jc w:val="both"/>
        <w:rPr>
          <w:sz w:val="24"/>
          <w:szCs w:val="24"/>
        </w:rPr>
      </w:pPr>
    </w:p>
    <w:p w:rsidR="001076F3" w:rsidRPr="00860491" w:rsidRDefault="001076F3" w:rsidP="007C4CCA">
      <w:pPr>
        <w:pStyle w:val="Paragraphedeliste"/>
        <w:numPr>
          <w:ilvl w:val="1"/>
          <w:numId w:val="28"/>
        </w:numPr>
        <w:spacing w:line="340" w:lineRule="exact"/>
        <w:ind w:left="426" w:hanging="426"/>
        <w:jc w:val="both"/>
        <w:rPr>
          <w:b/>
          <w:bCs/>
          <w:sz w:val="24"/>
          <w:szCs w:val="24"/>
        </w:rPr>
      </w:pPr>
      <w:r w:rsidRPr="00860491">
        <w:rPr>
          <w:b/>
          <w:bCs/>
          <w:sz w:val="24"/>
          <w:szCs w:val="24"/>
        </w:rPr>
        <w:t>Caractéristiques des chefs des UPI</w:t>
      </w:r>
    </w:p>
    <w:p w:rsidR="001076F3" w:rsidRPr="00C26239" w:rsidRDefault="001076F3" w:rsidP="00AB3613">
      <w:pPr>
        <w:spacing w:line="340" w:lineRule="exact"/>
        <w:ind w:left="360"/>
        <w:jc w:val="both"/>
        <w:rPr>
          <w:sz w:val="24"/>
          <w:szCs w:val="24"/>
        </w:rPr>
      </w:pPr>
    </w:p>
    <w:p w:rsidR="001076F3" w:rsidRDefault="001076F3" w:rsidP="00AB3613">
      <w:pPr>
        <w:spacing w:line="340" w:lineRule="exact"/>
        <w:jc w:val="both"/>
        <w:rPr>
          <w:sz w:val="24"/>
          <w:szCs w:val="24"/>
        </w:rPr>
      </w:pPr>
      <w:r w:rsidRPr="00EA3A9F">
        <w:rPr>
          <w:sz w:val="24"/>
          <w:szCs w:val="24"/>
        </w:rPr>
        <w:t>Parmi les 1,5 millions unités informelles, 88,6% sont détenues par des travailleurs indépendants, cette  proportion est  en hausse de 7,7 points par rapport à 1999 où elle s’élevait à 80,9%. Les unités dirigées par des employeurs qui font appel à des salariés représentent 11,4% du total des unités de production informelles.</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 xml:space="preserve">Les UPI dirigées par les employeurs et celles gérées par les indépendants présentent des caractéristiques différentes : pour les unités dirigées par des indépendants, presque les deux tiers se situent en milieu urbain alors que pour celles détenues par les employeurs, cette proportion s’élève à plus de 84%. Concernant le secteur d’activité, les unités dont le chef est indépendant, s’orientent plus vers le commerce (60%) alors que celles employant des salariés sont plus présentes dans le secteur de l’industrie avec une part de 29,3% contre 15,7% pour les UPI détenues par des indépendants. </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 xml:space="preserve">Il est à noter également que plus de la moitié des travailleurs indépendants ne disposent pas d’un local fixe alors que 75,6% des UPI gérées par des employeurs travaillent dans des locaux fixes. </w:t>
      </w:r>
    </w:p>
    <w:p w:rsidR="001076F3" w:rsidRPr="00EA3A9F" w:rsidRDefault="001076F3" w:rsidP="00AB3613">
      <w:pPr>
        <w:spacing w:line="340" w:lineRule="exact"/>
        <w:jc w:val="both"/>
        <w:rPr>
          <w:sz w:val="24"/>
          <w:szCs w:val="24"/>
        </w:rPr>
      </w:pPr>
    </w:p>
    <w:p w:rsidR="001076F3" w:rsidRPr="00EA3A9F" w:rsidRDefault="001076F3" w:rsidP="00AB3613">
      <w:pPr>
        <w:pStyle w:val="Paragraphedeliste"/>
        <w:spacing w:line="340" w:lineRule="exact"/>
        <w:ind w:left="0"/>
        <w:jc w:val="both"/>
        <w:rPr>
          <w:sz w:val="24"/>
          <w:szCs w:val="24"/>
        </w:rPr>
      </w:pPr>
      <w:r w:rsidRPr="00EA3A9F">
        <w:rPr>
          <w:sz w:val="24"/>
          <w:szCs w:val="24"/>
        </w:rPr>
        <w:t xml:space="preserve">En examinant </w:t>
      </w:r>
      <w:r>
        <w:rPr>
          <w:sz w:val="24"/>
          <w:szCs w:val="24"/>
        </w:rPr>
        <w:t>la répartition des</w:t>
      </w:r>
      <w:r w:rsidRPr="00EA3A9F">
        <w:rPr>
          <w:sz w:val="24"/>
          <w:szCs w:val="24"/>
        </w:rPr>
        <w:t xml:space="preserve"> UPI selon </w:t>
      </w:r>
      <w:r>
        <w:rPr>
          <w:sz w:val="24"/>
          <w:szCs w:val="24"/>
        </w:rPr>
        <w:t>la classe</w:t>
      </w:r>
      <w:r w:rsidRPr="00EA3A9F">
        <w:rPr>
          <w:sz w:val="24"/>
          <w:szCs w:val="24"/>
        </w:rPr>
        <w:t xml:space="preserve"> d’âge de leurs chefs, on constate </w:t>
      </w:r>
      <w:r>
        <w:rPr>
          <w:sz w:val="24"/>
          <w:szCs w:val="24"/>
        </w:rPr>
        <w:t xml:space="preserve">qu’elle a </w:t>
      </w:r>
      <w:r w:rsidRPr="00EA3A9F">
        <w:rPr>
          <w:sz w:val="24"/>
          <w:szCs w:val="24"/>
        </w:rPr>
        <w:t xml:space="preserve">gardé la même structure qu’en 1999.   Les chefs  des unités de production informelles ayant entre 35 et 60 ans restent prédominants avec 59,2% de l’ensemble des chefs d’UPI en 2007, les chefs les plus jeunes, c'est-à-dire ceux qui ont  moins de 35 ans, ont vu leur part reculer par rapport à 1999, passant de 35,3% à 31,5%.  </w:t>
      </w:r>
    </w:p>
    <w:p w:rsidR="001076F3" w:rsidRPr="00EA3A9F" w:rsidRDefault="001076F3" w:rsidP="00AB3613">
      <w:pPr>
        <w:pStyle w:val="Paragraphedeliste"/>
        <w:spacing w:line="360" w:lineRule="auto"/>
        <w:ind w:left="0"/>
        <w:jc w:val="both"/>
        <w:rPr>
          <w:b/>
          <w:bCs/>
          <w:sz w:val="24"/>
          <w:szCs w:val="24"/>
        </w:rPr>
      </w:pPr>
    </w:p>
    <w:p w:rsidR="001076F3" w:rsidRDefault="001076F3" w:rsidP="00AB3613">
      <w:pPr>
        <w:pStyle w:val="Paragraphedeliste"/>
        <w:spacing w:line="360" w:lineRule="auto"/>
        <w:ind w:left="0"/>
        <w:jc w:val="center"/>
        <w:rPr>
          <w:b/>
          <w:bCs/>
        </w:rPr>
      </w:pPr>
    </w:p>
    <w:p w:rsidR="00986917" w:rsidRDefault="00986917" w:rsidP="00AB3613">
      <w:pPr>
        <w:pStyle w:val="Paragraphedeliste"/>
        <w:spacing w:line="360" w:lineRule="auto"/>
        <w:ind w:left="0"/>
        <w:jc w:val="center"/>
        <w:rPr>
          <w:b/>
          <w:bCs/>
        </w:rPr>
      </w:pPr>
    </w:p>
    <w:p w:rsidR="00986917" w:rsidRDefault="00986917" w:rsidP="00AB3613">
      <w:pPr>
        <w:pStyle w:val="Paragraphedeliste"/>
        <w:spacing w:line="360" w:lineRule="auto"/>
        <w:ind w:left="0"/>
        <w:jc w:val="center"/>
        <w:rPr>
          <w:b/>
          <w:bCs/>
        </w:rPr>
      </w:pPr>
    </w:p>
    <w:p w:rsidR="001076F3" w:rsidRDefault="001076F3" w:rsidP="00AB3613">
      <w:pPr>
        <w:pStyle w:val="Paragraphedeliste"/>
        <w:spacing w:line="360" w:lineRule="auto"/>
        <w:ind w:left="0"/>
        <w:jc w:val="center"/>
        <w:rPr>
          <w:b/>
          <w:bCs/>
        </w:rPr>
      </w:pPr>
    </w:p>
    <w:p w:rsidR="001076F3" w:rsidRDefault="001076F3" w:rsidP="00AB3613">
      <w:pPr>
        <w:pStyle w:val="Paragraphedeliste"/>
        <w:spacing w:line="240" w:lineRule="exact"/>
        <w:ind w:left="0"/>
        <w:jc w:val="center"/>
        <w:rPr>
          <w:b/>
          <w:bCs/>
        </w:rPr>
      </w:pPr>
      <w:r w:rsidRPr="00C94ABD">
        <w:rPr>
          <w:b/>
          <w:bCs/>
        </w:rPr>
        <w:lastRenderedPageBreak/>
        <w:t>Graphique1.4: Répartition des UPI selon l’âge du chef d’UPI</w:t>
      </w:r>
    </w:p>
    <w:p w:rsidR="001076F3" w:rsidRPr="00C94ABD" w:rsidRDefault="001076F3" w:rsidP="00AB3613">
      <w:pPr>
        <w:pStyle w:val="Paragraphedeliste"/>
        <w:spacing w:line="240" w:lineRule="exact"/>
        <w:ind w:left="0"/>
        <w:jc w:val="center"/>
        <w:rPr>
          <w:b/>
          <w:bCs/>
        </w:rPr>
      </w:pPr>
    </w:p>
    <w:p w:rsidR="001076F3" w:rsidRPr="00EA3A9F" w:rsidRDefault="001076F3" w:rsidP="00AB3613">
      <w:pPr>
        <w:pStyle w:val="Paragraphedeliste"/>
        <w:spacing w:line="360" w:lineRule="auto"/>
        <w:ind w:left="0"/>
        <w:rPr>
          <w:b/>
          <w:bCs/>
          <w:i/>
          <w:iCs/>
          <w:sz w:val="24"/>
          <w:szCs w:val="24"/>
        </w:rPr>
      </w:pPr>
      <w:r w:rsidRPr="00EA3A9F">
        <w:rPr>
          <w:noProof/>
          <w:sz w:val="24"/>
          <w:szCs w:val="24"/>
        </w:rPr>
        <w:drawing>
          <wp:inline distT="0" distB="0" distL="0" distR="0">
            <wp:extent cx="4705350" cy="2733675"/>
            <wp:effectExtent l="19050" t="0" r="19050" b="0"/>
            <wp:docPr id="31"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76F3" w:rsidRDefault="001076F3" w:rsidP="00AB3613">
      <w:pPr>
        <w:spacing w:line="340" w:lineRule="exact"/>
        <w:jc w:val="both"/>
        <w:rPr>
          <w:sz w:val="24"/>
          <w:szCs w:val="24"/>
        </w:rPr>
      </w:pPr>
      <w:r w:rsidRPr="00EA3A9F">
        <w:rPr>
          <w:sz w:val="24"/>
          <w:szCs w:val="24"/>
        </w:rPr>
        <w:t>Par ailleurs, les résultats de l’enquête montrent que 90,1% des UPI sont dirigées par des hommes, contre 9,9% dirigées par les femmes</w:t>
      </w:r>
      <w:r>
        <w:rPr>
          <w:sz w:val="24"/>
          <w:szCs w:val="24"/>
        </w:rPr>
        <w:t>.</w:t>
      </w:r>
      <w:r w:rsidRPr="00EA3A9F">
        <w:rPr>
          <w:sz w:val="24"/>
          <w:szCs w:val="24"/>
        </w:rPr>
        <w:t xml:space="preserve"> </w:t>
      </w:r>
      <w:r>
        <w:rPr>
          <w:sz w:val="24"/>
          <w:szCs w:val="24"/>
        </w:rPr>
        <w:t xml:space="preserve">Cette dernière proportion a </w:t>
      </w:r>
      <w:r w:rsidRPr="00EA3A9F">
        <w:rPr>
          <w:sz w:val="24"/>
          <w:szCs w:val="24"/>
        </w:rPr>
        <w:t>recul</w:t>
      </w:r>
      <w:r>
        <w:rPr>
          <w:sz w:val="24"/>
          <w:szCs w:val="24"/>
        </w:rPr>
        <w:t>é</w:t>
      </w:r>
      <w:r w:rsidRPr="00EA3A9F">
        <w:rPr>
          <w:sz w:val="24"/>
          <w:szCs w:val="24"/>
        </w:rPr>
        <w:t xml:space="preserve"> de 2,5 points </w:t>
      </w:r>
      <w:r>
        <w:rPr>
          <w:sz w:val="24"/>
          <w:szCs w:val="24"/>
        </w:rPr>
        <w:t>depuis</w:t>
      </w:r>
      <w:r w:rsidRPr="00EA3A9F">
        <w:rPr>
          <w:sz w:val="24"/>
          <w:szCs w:val="24"/>
        </w:rPr>
        <w:t xml:space="preserve"> 1999. </w:t>
      </w:r>
      <w:r>
        <w:rPr>
          <w:sz w:val="24"/>
          <w:szCs w:val="24"/>
        </w:rPr>
        <w:t xml:space="preserve">Les femmes, chefs d’UPI sont quasi totalement absentes du secteur des bâtiments et travaux </w:t>
      </w:r>
      <w:r w:rsidRPr="00EA3A9F">
        <w:rPr>
          <w:sz w:val="24"/>
          <w:szCs w:val="24"/>
        </w:rPr>
        <w:t xml:space="preserve">publics, elles dirigent </w:t>
      </w:r>
      <w:r>
        <w:rPr>
          <w:sz w:val="24"/>
          <w:szCs w:val="24"/>
        </w:rPr>
        <w:t xml:space="preserve">en revanche </w:t>
      </w:r>
      <w:r w:rsidRPr="00EA3A9F">
        <w:rPr>
          <w:sz w:val="24"/>
          <w:szCs w:val="24"/>
        </w:rPr>
        <w:t>28,8% des unités</w:t>
      </w:r>
      <w:r>
        <w:rPr>
          <w:sz w:val="24"/>
          <w:szCs w:val="24"/>
        </w:rPr>
        <w:t xml:space="preserve"> opérant dans le secteur industriel</w:t>
      </w:r>
    </w:p>
    <w:p w:rsidR="001076F3" w:rsidRPr="00A7421B" w:rsidRDefault="001076F3" w:rsidP="00AB3613">
      <w:pPr>
        <w:spacing w:before="240"/>
        <w:jc w:val="center"/>
        <w:rPr>
          <w:b/>
          <w:bCs/>
        </w:rPr>
      </w:pPr>
      <w:r w:rsidRPr="00A7421B">
        <w:rPr>
          <w:b/>
          <w:bCs/>
        </w:rPr>
        <w:t>Graphique1.5: Evolution de la part des UPI dirigées par des femmes</w:t>
      </w:r>
    </w:p>
    <w:p w:rsidR="001076F3" w:rsidRPr="00A7421B" w:rsidRDefault="001076F3" w:rsidP="00AB3613">
      <w:pPr>
        <w:jc w:val="center"/>
        <w:rPr>
          <w:b/>
          <w:bCs/>
        </w:rPr>
      </w:pPr>
      <w:r>
        <w:rPr>
          <w:b/>
          <w:bCs/>
        </w:rPr>
        <w:t xml:space="preserve">            </w:t>
      </w:r>
      <w:r w:rsidRPr="00A7421B">
        <w:rPr>
          <w:b/>
          <w:bCs/>
        </w:rPr>
        <w:t xml:space="preserve"> </w:t>
      </w:r>
      <w:proofErr w:type="gramStart"/>
      <w:r w:rsidRPr="00A7421B">
        <w:rPr>
          <w:b/>
          <w:bCs/>
        </w:rPr>
        <w:t>selon</w:t>
      </w:r>
      <w:proofErr w:type="gramEnd"/>
      <w:r w:rsidRPr="00A7421B">
        <w:rPr>
          <w:b/>
          <w:bCs/>
        </w:rPr>
        <w:t xml:space="preserve"> le secteur d’activité</w:t>
      </w:r>
    </w:p>
    <w:p w:rsidR="001076F3" w:rsidRPr="00EA3A9F" w:rsidRDefault="001076F3" w:rsidP="00AB3613">
      <w:pPr>
        <w:jc w:val="center"/>
        <w:rPr>
          <w:sz w:val="24"/>
          <w:szCs w:val="24"/>
        </w:rPr>
      </w:pPr>
    </w:p>
    <w:p w:rsidR="001076F3" w:rsidRPr="00EA3A9F" w:rsidRDefault="001076F3" w:rsidP="00AB3613">
      <w:pPr>
        <w:spacing w:line="360" w:lineRule="auto"/>
        <w:jc w:val="center"/>
        <w:rPr>
          <w:b/>
          <w:bCs/>
          <w:i/>
          <w:iCs/>
          <w:sz w:val="24"/>
          <w:szCs w:val="24"/>
        </w:rPr>
      </w:pPr>
      <w:r w:rsidRPr="00EA3A9F">
        <w:rPr>
          <w:b/>
          <w:bCs/>
          <w:i/>
          <w:iCs/>
          <w:noProof/>
          <w:sz w:val="24"/>
          <w:szCs w:val="24"/>
        </w:rPr>
        <w:drawing>
          <wp:inline distT="0" distB="0" distL="0" distR="0">
            <wp:extent cx="4619625" cy="2219325"/>
            <wp:effectExtent l="19050" t="0" r="9525" b="0"/>
            <wp:docPr id="3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076F3" w:rsidRPr="009804D4" w:rsidRDefault="001076F3" w:rsidP="00AB3613">
      <w:pPr>
        <w:autoSpaceDE w:val="0"/>
        <w:autoSpaceDN w:val="0"/>
        <w:adjustRightInd w:val="0"/>
        <w:spacing w:line="340" w:lineRule="exact"/>
        <w:jc w:val="both"/>
        <w:rPr>
          <w:b/>
          <w:bCs/>
          <w:i/>
          <w:iCs/>
          <w:sz w:val="24"/>
          <w:szCs w:val="24"/>
        </w:rPr>
      </w:pPr>
      <w:r>
        <w:rPr>
          <w:b/>
          <w:bCs/>
          <w:i/>
          <w:iCs/>
          <w:sz w:val="24"/>
          <w:szCs w:val="24"/>
        </w:rPr>
        <w:lastRenderedPageBreak/>
        <w:t xml:space="preserve">2.5. </w:t>
      </w:r>
      <w:r w:rsidRPr="009804D4">
        <w:rPr>
          <w:b/>
          <w:bCs/>
          <w:i/>
          <w:iCs/>
          <w:sz w:val="24"/>
          <w:szCs w:val="24"/>
        </w:rPr>
        <w:t xml:space="preserve">Enregistrement à la taxe professionnelle (la patente)  </w:t>
      </w:r>
    </w:p>
    <w:p w:rsidR="001076F3" w:rsidRPr="00EA3A9F" w:rsidRDefault="001076F3" w:rsidP="00AB3613">
      <w:pPr>
        <w:pStyle w:val="Paragraphedeliste"/>
        <w:autoSpaceDE w:val="0"/>
        <w:autoSpaceDN w:val="0"/>
        <w:adjustRightInd w:val="0"/>
        <w:spacing w:line="340" w:lineRule="exact"/>
        <w:ind w:left="660"/>
        <w:jc w:val="both"/>
        <w:rPr>
          <w:b/>
          <w:b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18,6% des unités </w:t>
      </w:r>
      <w:r>
        <w:rPr>
          <w:sz w:val="24"/>
          <w:szCs w:val="24"/>
        </w:rPr>
        <w:t xml:space="preserve">de production </w:t>
      </w:r>
      <w:r w:rsidRPr="00EA3A9F">
        <w:rPr>
          <w:sz w:val="24"/>
          <w:szCs w:val="24"/>
        </w:rPr>
        <w:t>informelles sont enregistrées</w:t>
      </w:r>
      <w:r>
        <w:rPr>
          <w:sz w:val="24"/>
          <w:szCs w:val="24"/>
        </w:rPr>
        <w:t xml:space="preserve"> dans le fichier de la patente,</w:t>
      </w:r>
      <w:r w:rsidRPr="00EA3A9F">
        <w:rPr>
          <w:sz w:val="24"/>
          <w:szCs w:val="24"/>
        </w:rPr>
        <w:t xml:space="preserve"> un taux en nette baisse par rapport à 1999 où il avait atteint 23,3%. Cette baisse a touché surtout le secteur commercial où la part des unités informelles patentées est passée de 29% à 20,6%. Par contre, le secteur de construction a connu une hausse du poids  des unités patentées en passant de  3,5% à 6,2%. </w:t>
      </w:r>
      <w:r>
        <w:rPr>
          <w:sz w:val="24"/>
          <w:szCs w:val="24"/>
        </w:rPr>
        <w:t xml:space="preserve">Selon le </w:t>
      </w:r>
      <w:r w:rsidRPr="00EA3A9F">
        <w:rPr>
          <w:sz w:val="24"/>
          <w:szCs w:val="24"/>
        </w:rPr>
        <w:t>statut professionnel du patron de l’unité : seule</w:t>
      </w:r>
      <w:r>
        <w:rPr>
          <w:sz w:val="24"/>
          <w:szCs w:val="24"/>
        </w:rPr>
        <w:t>s</w:t>
      </w:r>
      <w:r w:rsidRPr="00EA3A9F">
        <w:rPr>
          <w:sz w:val="24"/>
          <w:szCs w:val="24"/>
        </w:rPr>
        <w:t xml:space="preserve"> 15,5% des unités gérées par des indépendants sont enregistrées à la patente contre 42,8% de celles gérées par des employeurs.</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AB3613">
      <w:pPr>
        <w:pStyle w:val="Paragraphedeliste"/>
        <w:autoSpaceDE w:val="0"/>
        <w:autoSpaceDN w:val="0"/>
        <w:adjustRightInd w:val="0"/>
        <w:spacing w:line="340" w:lineRule="exact"/>
        <w:ind w:left="0"/>
        <w:jc w:val="both"/>
        <w:rPr>
          <w:b/>
          <w:bCs/>
          <w:i/>
          <w:iCs/>
          <w:sz w:val="24"/>
          <w:szCs w:val="24"/>
        </w:rPr>
      </w:pPr>
      <w:r w:rsidRPr="00EA3A9F">
        <w:rPr>
          <w:b/>
          <w:bCs/>
          <w:i/>
          <w:iCs/>
          <w:sz w:val="24"/>
          <w:szCs w:val="24"/>
        </w:rPr>
        <w:t>3. Conditions de création des unités de production informelles</w:t>
      </w:r>
    </w:p>
    <w:p w:rsidR="001076F3" w:rsidRPr="00EA3A9F" w:rsidRDefault="001076F3" w:rsidP="00AB3613">
      <w:pPr>
        <w:autoSpaceDE w:val="0"/>
        <w:autoSpaceDN w:val="0"/>
        <w:adjustRightInd w:val="0"/>
        <w:spacing w:line="340" w:lineRule="exact"/>
        <w:jc w:val="both"/>
        <w:rPr>
          <w:b/>
          <w:bCs/>
          <w:sz w:val="24"/>
          <w:szCs w:val="24"/>
        </w:rPr>
      </w:pP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 xml:space="preserve">Les données de l'enquête relatives au contexte de création des unités de production informelles, révèlent que six chefs d’UPI sur dix exerçaient en  tant que salariés avant de créer leurs unités et plus de 15% étaient des aides-familiales ou des apprentis.  </w:t>
      </w:r>
    </w:p>
    <w:p w:rsidR="001076F3" w:rsidRDefault="001076F3" w:rsidP="00AB3613">
      <w:pPr>
        <w:autoSpaceDE w:val="0"/>
        <w:autoSpaceDN w:val="0"/>
        <w:adjustRightInd w:val="0"/>
        <w:jc w:val="center"/>
        <w:rPr>
          <w:b/>
          <w:bCs/>
        </w:rPr>
      </w:pPr>
    </w:p>
    <w:p w:rsidR="001076F3" w:rsidRDefault="001076F3" w:rsidP="00AB3613">
      <w:pPr>
        <w:autoSpaceDE w:val="0"/>
        <w:autoSpaceDN w:val="0"/>
        <w:adjustRightInd w:val="0"/>
        <w:jc w:val="center"/>
        <w:rPr>
          <w:b/>
          <w:bCs/>
        </w:rPr>
      </w:pPr>
      <w:r w:rsidRPr="00A7421B">
        <w:rPr>
          <w:b/>
          <w:bCs/>
        </w:rPr>
        <w:t xml:space="preserve">Graphique 1.6 : Répartition des unités de production informelles selon </w:t>
      </w:r>
    </w:p>
    <w:p w:rsidR="001076F3" w:rsidRDefault="001076F3" w:rsidP="00AB3613">
      <w:pPr>
        <w:autoSpaceDE w:val="0"/>
        <w:autoSpaceDN w:val="0"/>
        <w:adjustRightInd w:val="0"/>
        <w:jc w:val="center"/>
        <w:rPr>
          <w:b/>
          <w:bCs/>
          <w:rtl/>
        </w:rPr>
      </w:pPr>
      <w:r>
        <w:rPr>
          <w:b/>
          <w:bCs/>
        </w:rPr>
        <w:t xml:space="preserve">                        </w:t>
      </w:r>
      <w:proofErr w:type="gramStart"/>
      <w:r w:rsidRPr="00A7421B">
        <w:rPr>
          <w:b/>
          <w:bCs/>
        </w:rPr>
        <w:t>le</w:t>
      </w:r>
      <w:proofErr w:type="gramEnd"/>
      <w:r w:rsidRPr="00A7421B">
        <w:rPr>
          <w:b/>
          <w:bCs/>
        </w:rPr>
        <w:t xml:space="preserve"> statut professionnel du chef avant sa création</w:t>
      </w:r>
    </w:p>
    <w:p w:rsidR="001076F3" w:rsidRPr="00A7421B" w:rsidRDefault="001076F3" w:rsidP="00AB3613">
      <w:pPr>
        <w:autoSpaceDE w:val="0"/>
        <w:autoSpaceDN w:val="0"/>
        <w:adjustRightInd w:val="0"/>
        <w:jc w:val="center"/>
        <w:rPr>
          <w:b/>
          <w:bCs/>
        </w:rPr>
      </w:pPr>
      <w:r>
        <w:rPr>
          <w:b/>
          <w:bCs/>
        </w:rPr>
        <w:t xml:space="preserve">                   </w:t>
      </w:r>
      <w:r w:rsidRPr="00A7421B">
        <w:rPr>
          <w:b/>
          <w:bCs/>
        </w:rPr>
        <w:t xml:space="preserve"> </w:t>
      </w:r>
      <w:proofErr w:type="gramStart"/>
      <w:r w:rsidRPr="00A7421B">
        <w:rPr>
          <w:b/>
          <w:bCs/>
        </w:rPr>
        <w:t>et</w:t>
      </w:r>
      <w:proofErr w:type="gramEnd"/>
      <w:r w:rsidRPr="00A7421B">
        <w:rPr>
          <w:b/>
          <w:bCs/>
        </w:rPr>
        <w:t xml:space="preserve"> le milieu de résidence</w:t>
      </w: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spacing w:line="360" w:lineRule="auto"/>
        <w:jc w:val="center"/>
        <w:rPr>
          <w:sz w:val="24"/>
          <w:szCs w:val="24"/>
        </w:rPr>
      </w:pPr>
      <w:r w:rsidRPr="00EA3A9F">
        <w:rPr>
          <w:noProof/>
          <w:sz w:val="24"/>
          <w:szCs w:val="24"/>
        </w:rPr>
        <w:drawing>
          <wp:inline distT="0" distB="0" distL="0" distR="0">
            <wp:extent cx="4705350" cy="2733675"/>
            <wp:effectExtent l="19050" t="0" r="19050" b="0"/>
            <wp:docPr id="3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076F3" w:rsidRDefault="001076F3" w:rsidP="00AB3613">
      <w:pPr>
        <w:autoSpaceDE w:val="0"/>
        <w:autoSpaceDN w:val="0"/>
        <w:adjustRightInd w:val="0"/>
        <w:spacing w:line="360" w:lineRule="auto"/>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lastRenderedPageBreak/>
        <w:t xml:space="preserve">Pour le financement de la création de leurs UPI, les chefs recourent essentiellement à leur épargne personnelle (56,4%) et dans une moindre mesure aux crédits octroyés par autrui (19%). Le recours aux autres modes de financement tel que le crédit bancaire, le microcrédit ou les transferts reçus de l’étranger reste très faible. </w:t>
      </w:r>
    </w:p>
    <w:p w:rsidR="001076F3" w:rsidRDefault="001076F3" w:rsidP="00AB3613">
      <w:pPr>
        <w:autoSpaceDE w:val="0"/>
        <w:autoSpaceDN w:val="0"/>
        <w:adjustRightInd w:val="0"/>
        <w:spacing w:line="360" w:lineRule="auto"/>
        <w:jc w:val="both"/>
        <w:rPr>
          <w:sz w:val="24"/>
          <w:szCs w:val="24"/>
        </w:rPr>
      </w:pPr>
    </w:p>
    <w:p w:rsidR="001076F3" w:rsidRDefault="001076F3" w:rsidP="00AB3613">
      <w:pPr>
        <w:autoSpaceDE w:val="0"/>
        <w:autoSpaceDN w:val="0"/>
        <w:adjustRightInd w:val="0"/>
        <w:spacing w:line="360" w:lineRule="auto"/>
        <w:jc w:val="center"/>
        <w:rPr>
          <w:b/>
          <w:bCs/>
        </w:rPr>
      </w:pPr>
      <w:r w:rsidRPr="00D45893">
        <w:rPr>
          <w:b/>
          <w:bCs/>
        </w:rPr>
        <w:t>Graphique 1.7 : Les sources de financement de la création des UPI</w:t>
      </w:r>
    </w:p>
    <w:p w:rsidR="001076F3" w:rsidRPr="00D45893" w:rsidRDefault="001076F3" w:rsidP="00AB3613">
      <w:pPr>
        <w:autoSpaceDE w:val="0"/>
        <w:autoSpaceDN w:val="0"/>
        <w:adjustRightInd w:val="0"/>
        <w:spacing w:line="360" w:lineRule="auto"/>
        <w:jc w:val="center"/>
      </w:pPr>
    </w:p>
    <w:p w:rsidR="001076F3" w:rsidRPr="00EA3A9F" w:rsidRDefault="001076F3" w:rsidP="00AB3613">
      <w:pPr>
        <w:autoSpaceDE w:val="0"/>
        <w:autoSpaceDN w:val="0"/>
        <w:adjustRightInd w:val="0"/>
        <w:spacing w:line="360" w:lineRule="auto"/>
        <w:jc w:val="center"/>
        <w:rPr>
          <w:sz w:val="24"/>
          <w:szCs w:val="24"/>
        </w:rPr>
      </w:pPr>
      <w:r w:rsidRPr="00EA3A9F">
        <w:rPr>
          <w:noProof/>
          <w:sz w:val="24"/>
          <w:szCs w:val="24"/>
        </w:rPr>
        <w:drawing>
          <wp:inline distT="0" distB="0" distL="0" distR="0">
            <wp:extent cx="4695825" cy="3276600"/>
            <wp:effectExtent l="19050" t="0" r="9525" b="0"/>
            <wp:docPr id="3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Cette tendance à utiliser l’épargne et le crédit octroyé par autrui comme mode de financement du démarrage d’une unité informelle ne change quasiment pas quelque soit le milieu de résidence, le sexe du chef de l’unité, le type de local ou même la taille de l’UPI en termes d’emploi.</w:t>
      </w:r>
    </w:p>
    <w:p w:rsidR="001076F3" w:rsidRPr="00EA3A9F" w:rsidRDefault="001076F3" w:rsidP="00AB3613">
      <w:pPr>
        <w:autoSpaceDE w:val="0"/>
        <w:autoSpaceDN w:val="0"/>
        <w:adjustRightInd w:val="0"/>
        <w:spacing w:line="340" w:lineRule="exact"/>
        <w:jc w:val="both"/>
        <w:rPr>
          <w:sz w:val="24"/>
          <w:szCs w:val="24"/>
        </w:rPr>
      </w:pPr>
      <w:r>
        <w:rPr>
          <w:sz w:val="24"/>
          <w:szCs w:val="24"/>
        </w:rPr>
        <w:t>Selon</w:t>
      </w:r>
      <w:r w:rsidRPr="00EA3A9F">
        <w:rPr>
          <w:sz w:val="24"/>
          <w:szCs w:val="24"/>
        </w:rPr>
        <w:t xml:space="preserve"> le secteur d’activité, il y a une démarcation des unités œuvrant dans le secteur des BTP. En effet, les trois quarts des UPI créées dans ce secteur voient le jour grâce à l’épargne personnelle de leurs chefs, par contre seulement la moitié de  celles créées dans le secteur des services usent de ce mode de financement.</w:t>
      </w:r>
    </w:p>
    <w:p w:rsidR="001076F3" w:rsidRDefault="008F634E" w:rsidP="00AB3613">
      <w:pPr>
        <w:rPr>
          <w:b/>
          <w:bCs/>
          <w:sz w:val="24"/>
          <w:szCs w:val="24"/>
        </w:rPr>
      </w:pPr>
      <w:r>
        <w:rPr>
          <w:b/>
          <w:bCs/>
          <w:noProof/>
          <w:sz w:val="24"/>
          <w:szCs w:val="24"/>
        </w:rPr>
        <w:pict>
          <v:shape id="_x0000_s1172" type="#_x0000_t202" style="position:absolute;margin-left:139.35pt;margin-top:561.6pt;width:75.75pt;height:62.25pt;z-index:251737088" stroked="f">
            <v:textbox>
              <w:txbxContent>
                <w:p w:rsidR="00AB3613" w:rsidRDefault="00AB3613"/>
              </w:txbxContent>
            </v:textbox>
          </v:shape>
        </w:pict>
      </w:r>
      <w:r w:rsidR="001076F3">
        <w:rPr>
          <w:b/>
          <w:bCs/>
          <w:sz w:val="24"/>
          <w:szCs w:val="24"/>
        </w:rPr>
        <w:br w:type="page"/>
      </w:r>
    </w:p>
    <w:p w:rsidR="001076F3" w:rsidRDefault="008F634E">
      <w:pPr>
        <w:rPr>
          <w:rFonts w:asciiTheme="majorBidi" w:hAnsiTheme="majorBidi" w:cstheme="majorBidi"/>
          <w:b/>
          <w:bCs/>
          <w:i/>
          <w:iCs/>
          <w:caps/>
          <w:sz w:val="24"/>
          <w:szCs w:val="24"/>
        </w:rPr>
      </w:pPr>
      <w:r>
        <w:rPr>
          <w:rFonts w:asciiTheme="majorBidi" w:hAnsiTheme="majorBidi" w:cstheme="majorBidi"/>
          <w:b/>
          <w:bCs/>
          <w:i/>
          <w:iCs/>
          <w:caps/>
          <w:noProof/>
          <w:sz w:val="24"/>
          <w:szCs w:val="24"/>
        </w:rPr>
        <w:lastRenderedPageBreak/>
        <w:pict>
          <v:shape id="_x0000_s1179" type="#_x0000_t202" style="position:absolute;margin-left:146.1pt;margin-top:579.6pt;width:78pt;height:57pt;z-index:251744256" stroked="f">
            <v:textbox>
              <w:txbxContent>
                <w:p w:rsidR="00AB3613" w:rsidRDefault="00AB3613"/>
              </w:txbxContent>
            </v:textbox>
          </v:shape>
        </w:pict>
      </w:r>
      <w:r w:rsidR="001076F3">
        <w:rPr>
          <w:rFonts w:asciiTheme="majorBidi" w:hAnsiTheme="majorBidi" w:cstheme="majorBidi"/>
          <w:b/>
          <w:bCs/>
          <w:i/>
          <w:iCs/>
          <w:caps/>
          <w:sz w:val="24"/>
          <w:szCs w:val="24"/>
        </w:rPr>
        <w:br w:type="page"/>
      </w:r>
    </w:p>
    <w:p w:rsidR="001076F3" w:rsidRPr="00B34DA3" w:rsidRDefault="001076F3" w:rsidP="00AB3613">
      <w:pPr>
        <w:jc w:val="center"/>
        <w:rPr>
          <w:rFonts w:asciiTheme="majorBidi" w:hAnsiTheme="majorBidi" w:cstheme="majorBidi"/>
          <w:b/>
          <w:bCs/>
          <w:i/>
          <w:iCs/>
          <w:caps/>
          <w:sz w:val="24"/>
          <w:szCs w:val="24"/>
        </w:rPr>
      </w:pPr>
      <w:r w:rsidRPr="00B34DA3">
        <w:rPr>
          <w:rFonts w:asciiTheme="majorBidi" w:hAnsiTheme="majorBidi" w:cstheme="majorBidi"/>
          <w:b/>
          <w:bCs/>
          <w:i/>
          <w:iCs/>
          <w:caps/>
          <w:sz w:val="24"/>
          <w:szCs w:val="24"/>
        </w:rPr>
        <w:lastRenderedPageBreak/>
        <w:t>Caractéristiques des ménages propriétaires</w:t>
      </w:r>
    </w:p>
    <w:p w:rsidR="001076F3" w:rsidRPr="00B34DA3" w:rsidRDefault="001076F3" w:rsidP="00AB3613">
      <w:pPr>
        <w:spacing w:before="80"/>
        <w:jc w:val="center"/>
        <w:rPr>
          <w:rFonts w:asciiTheme="majorBidi" w:hAnsiTheme="majorBidi" w:cstheme="majorBidi"/>
          <w:b/>
          <w:bCs/>
          <w:i/>
          <w:iCs/>
          <w:caps/>
          <w:sz w:val="24"/>
          <w:szCs w:val="24"/>
        </w:rPr>
      </w:pPr>
      <w:r w:rsidRPr="00B34DA3">
        <w:rPr>
          <w:rFonts w:asciiTheme="majorBidi" w:hAnsiTheme="majorBidi" w:cstheme="majorBidi"/>
          <w:b/>
          <w:bCs/>
          <w:i/>
          <w:iCs/>
          <w:caps/>
          <w:sz w:val="24"/>
          <w:szCs w:val="24"/>
        </w:rPr>
        <w:t>des unités de production informelles</w:t>
      </w:r>
    </w:p>
    <w:p w:rsidR="001076F3" w:rsidRPr="00EA3A9F" w:rsidRDefault="001076F3" w:rsidP="00AB3613">
      <w:pPr>
        <w:spacing w:line="340" w:lineRule="exact"/>
        <w:jc w:val="center"/>
        <w:rPr>
          <w:rFonts w:asciiTheme="majorBidi" w:hAnsiTheme="majorBidi" w:cstheme="majorBidi"/>
          <w:b/>
          <w:bCs/>
          <w:sz w:val="24"/>
          <w:szCs w:val="24"/>
        </w:rPr>
      </w:pPr>
    </w:p>
    <w:p w:rsidR="001076F3" w:rsidRDefault="001076F3" w:rsidP="00AB3613">
      <w:pPr>
        <w:spacing w:line="320" w:lineRule="exact"/>
        <w:jc w:val="both"/>
        <w:rPr>
          <w:rFonts w:asciiTheme="majorBidi" w:hAnsiTheme="majorBidi" w:cstheme="majorBidi"/>
          <w:sz w:val="24"/>
          <w:szCs w:val="24"/>
        </w:rPr>
      </w:pPr>
      <w:r w:rsidRPr="00EA3A9F">
        <w:rPr>
          <w:rFonts w:asciiTheme="majorBidi" w:hAnsiTheme="majorBidi" w:cstheme="majorBidi"/>
          <w:sz w:val="24"/>
          <w:szCs w:val="24"/>
        </w:rPr>
        <w:t>Le but de ce chapitre est de décrire le profil des ménages propriétaires d’une unité de production informelle ainsi que leurs caractéristiques sociodémographiques.</w:t>
      </w:r>
    </w:p>
    <w:p w:rsidR="001076F3" w:rsidRPr="00EA3A9F" w:rsidRDefault="001076F3" w:rsidP="00AB3613">
      <w:pPr>
        <w:spacing w:line="320" w:lineRule="exact"/>
        <w:jc w:val="both"/>
        <w:rPr>
          <w:rFonts w:asciiTheme="majorBidi" w:hAnsiTheme="majorBidi" w:cstheme="majorBidi"/>
          <w:sz w:val="24"/>
          <w:szCs w:val="24"/>
        </w:rPr>
      </w:pPr>
    </w:p>
    <w:p w:rsidR="001076F3" w:rsidRDefault="001076F3" w:rsidP="00AB3613">
      <w:pPr>
        <w:spacing w:line="320" w:lineRule="exact"/>
        <w:jc w:val="both"/>
        <w:rPr>
          <w:rFonts w:asciiTheme="majorBidi" w:hAnsiTheme="majorBidi" w:cstheme="majorBidi"/>
          <w:sz w:val="24"/>
          <w:szCs w:val="24"/>
        </w:rPr>
      </w:pPr>
      <w:r w:rsidRPr="00EA3A9F">
        <w:rPr>
          <w:rFonts w:asciiTheme="majorBidi" w:hAnsiTheme="majorBidi" w:cstheme="majorBidi"/>
          <w:sz w:val="24"/>
          <w:szCs w:val="24"/>
        </w:rPr>
        <w:t>En 2007, la proportion des ménages détenant au moins une unité de production informelle a été évaluée à 15,5% contre 18,2% en 1999. C’est en milieu urbain que cette baisse était plus prononcée (de 21,8% à 17,8%)  alors qu’en milieu rural, cette part est passée de 12,7% à 11,9%.</w:t>
      </w:r>
    </w:p>
    <w:p w:rsidR="001076F3" w:rsidRPr="00EA3A9F" w:rsidRDefault="001076F3" w:rsidP="00AB3613">
      <w:pPr>
        <w:spacing w:line="320" w:lineRule="exact"/>
        <w:jc w:val="both"/>
        <w:rPr>
          <w:rFonts w:asciiTheme="majorBidi" w:hAnsiTheme="majorBidi" w:cstheme="majorBidi"/>
          <w:sz w:val="24"/>
          <w:szCs w:val="24"/>
        </w:rPr>
      </w:pPr>
    </w:p>
    <w:p w:rsidR="001076F3" w:rsidRDefault="001076F3" w:rsidP="00AB3613">
      <w:pPr>
        <w:spacing w:line="320" w:lineRule="exact"/>
        <w:jc w:val="both"/>
        <w:rPr>
          <w:rFonts w:asciiTheme="majorBidi" w:hAnsiTheme="majorBidi" w:cstheme="majorBidi"/>
          <w:sz w:val="24"/>
          <w:szCs w:val="24"/>
        </w:rPr>
      </w:pPr>
      <w:r w:rsidRPr="00EA3A9F">
        <w:rPr>
          <w:rFonts w:asciiTheme="majorBidi" w:hAnsiTheme="majorBidi" w:cstheme="majorBidi"/>
          <w:sz w:val="24"/>
          <w:szCs w:val="24"/>
        </w:rPr>
        <w:t xml:space="preserve">L’analyse par région montre que la proportion des ménages propriétaires d’unités de production informelles  est plus faible dans les régions de Oued Ed </w:t>
      </w:r>
      <w:proofErr w:type="spellStart"/>
      <w:r w:rsidRPr="00EA3A9F">
        <w:rPr>
          <w:rFonts w:asciiTheme="majorBidi" w:hAnsiTheme="majorBidi" w:cstheme="majorBidi"/>
          <w:sz w:val="24"/>
          <w:szCs w:val="24"/>
        </w:rPr>
        <w:t>Dahab</w:t>
      </w:r>
      <w:proofErr w:type="spellEnd"/>
      <w:r w:rsidRPr="00EA3A9F">
        <w:rPr>
          <w:rFonts w:asciiTheme="majorBidi" w:hAnsiTheme="majorBidi" w:cstheme="majorBidi"/>
          <w:sz w:val="24"/>
          <w:szCs w:val="24"/>
        </w:rPr>
        <w:t>-</w:t>
      </w:r>
      <w:proofErr w:type="spellStart"/>
      <w:r w:rsidRPr="00EA3A9F">
        <w:rPr>
          <w:rFonts w:asciiTheme="majorBidi" w:hAnsiTheme="majorBidi" w:cstheme="majorBidi"/>
          <w:sz w:val="24"/>
          <w:szCs w:val="24"/>
        </w:rPr>
        <w:t>Lagouira</w:t>
      </w:r>
      <w:proofErr w:type="spellEnd"/>
      <w:r w:rsidRPr="00EA3A9F">
        <w:rPr>
          <w:rFonts w:asciiTheme="majorBidi" w:hAnsiTheme="majorBidi" w:cstheme="majorBidi"/>
          <w:sz w:val="24"/>
          <w:szCs w:val="24"/>
        </w:rPr>
        <w:t xml:space="preserve">  (8%), de Taza-Al Hoceima-</w:t>
      </w:r>
      <w:proofErr w:type="spellStart"/>
      <w:r w:rsidRPr="00EA3A9F">
        <w:rPr>
          <w:rFonts w:asciiTheme="majorBidi" w:hAnsiTheme="majorBidi" w:cstheme="majorBidi"/>
          <w:sz w:val="24"/>
          <w:szCs w:val="24"/>
        </w:rPr>
        <w:t>Taounate</w:t>
      </w:r>
      <w:proofErr w:type="spellEnd"/>
      <w:r w:rsidRPr="00EA3A9F">
        <w:rPr>
          <w:rFonts w:asciiTheme="majorBidi" w:hAnsiTheme="majorBidi" w:cstheme="majorBidi"/>
          <w:sz w:val="24"/>
          <w:szCs w:val="24"/>
        </w:rPr>
        <w:t xml:space="preserve"> (9,8%), de Tanger-Tétouan (11,1%) et de Rabat-Salé-</w:t>
      </w:r>
      <w:proofErr w:type="spellStart"/>
      <w:r w:rsidRPr="00EA3A9F">
        <w:rPr>
          <w:rFonts w:asciiTheme="majorBidi" w:hAnsiTheme="majorBidi" w:cstheme="majorBidi"/>
          <w:sz w:val="24"/>
          <w:szCs w:val="24"/>
        </w:rPr>
        <w:t>Zemmour</w:t>
      </w:r>
      <w:proofErr w:type="spellEnd"/>
      <w:r w:rsidRPr="00EA3A9F">
        <w:rPr>
          <w:rFonts w:asciiTheme="majorBidi" w:hAnsiTheme="majorBidi" w:cstheme="majorBidi"/>
          <w:sz w:val="24"/>
          <w:szCs w:val="24"/>
        </w:rPr>
        <w:t>-</w:t>
      </w:r>
      <w:proofErr w:type="spellStart"/>
      <w:r w:rsidRPr="00EA3A9F">
        <w:rPr>
          <w:rFonts w:asciiTheme="majorBidi" w:hAnsiTheme="majorBidi" w:cstheme="majorBidi"/>
          <w:sz w:val="24"/>
          <w:szCs w:val="24"/>
        </w:rPr>
        <w:t>Zaér</w:t>
      </w:r>
      <w:proofErr w:type="spellEnd"/>
      <w:r w:rsidRPr="00EA3A9F">
        <w:rPr>
          <w:rFonts w:asciiTheme="majorBidi" w:hAnsiTheme="majorBidi" w:cstheme="majorBidi"/>
          <w:sz w:val="24"/>
          <w:szCs w:val="24"/>
        </w:rPr>
        <w:t xml:space="preserve"> (11,6%) alors qu’elle est relativement </w:t>
      </w:r>
      <w:proofErr w:type="spellStart"/>
      <w:r w:rsidRPr="00EA3A9F">
        <w:rPr>
          <w:rFonts w:asciiTheme="majorBidi" w:hAnsiTheme="majorBidi" w:cstheme="majorBidi"/>
          <w:sz w:val="24"/>
          <w:szCs w:val="24"/>
        </w:rPr>
        <w:t>élévée</w:t>
      </w:r>
      <w:proofErr w:type="spellEnd"/>
      <w:r w:rsidRPr="00EA3A9F">
        <w:rPr>
          <w:rFonts w:asciiTheme="majorBidi" w:hAnsiTheme="majorBidi" w:cstheme="majorBidi"/>
          <w:sz w:val="24"/>
          <w:szCs w:val="24"/>
        </w:rPr>
        <w:t xml:space="preserve"> dans les régions de </w:t>
      </w:r>
      <w:proofErr w:type="spellStart"/>
      <w:r w:rsidRPr="00EA3A9F">
        <w:rPr>
          <w:rFonts w:asciiTheme="majorBidi" w:hAnsiTheme="majorBidi" w:cstheme="majorBidi"/>
          <w:sz w:val="24"/>
          <w:szCs w:val="24"/>
        </w:rPr>
        <w:t>Laayoune</w:t>
      </w:r>
      <w:proofErr w:type="spellEnd"/>
      <w:r w:rsidRPr="00EA3A9F">
        <w:rPr>
          <w:rFonts w:asciiTheme="majorBidi" w:hAnsiTheme="majorBidi" w:cstheme="majorBidi"/>
          <w:sz w:val="24"/>
          <w:szCs w:val="24"/>
        </w:rPr>
        <w:t>-</w:t>
      </w:r>
      <w:proofErr w:type="spellStart"/>
      <w:r w:rsidRPr="00EA3A9F">
        <w:rPr>
          <w:rFonts w:asciiTheme="majorBidi" w:hAnsiTheme="majorBidi" w:cstheme="majorBidi"/>
          <w:sz w:val="24"/>
          <w:szCs w:val="24"/>
        </w:rPr>
        <w:t>Boujdour</w:t>
      </w:r>
      <w:proofErr w:type="spellEnd"/>
      <w:r w:rsidRPr="00EA3A9F">
        <w:rPr>
          <w:rFonts w:asciiTheme="majorBidi" w:hAnsiTheme="majorBidi" w:cstheme="majorBidi"/>
          <w:sz w:val="24"/>
          <w:szCs w:val="24"/>
        </w:rPr>
        <w:t>-</w:t>
      </w:r>
      <w:proofErr w:type="spellStart"/>
      <w:r w:rsidRPr="00EA3A9F">
        <w:rPr>
          <w:rFonts w:asciiTheme="majorBidi" w:hAnsiTheme="majorBidi" w:cstheme="majorBidi"/>
          <w:sz w:val="24"/>
          <w:szCs w:val="24"/>
        </w:rPr>
        <w:t>Sakia</w:t>
      </w:r>
      <w:proofErr w:type="spellEnd"/>
      <w:r w:rsidRPr="00EA3A9F">
        <w:rPr>
          <w:rFonts w:asciiTheme="majorBidi" w:hAnsiTheme="majorBidi" w:cstheme="majorBidi"/>
          <w:sz w:val="24"/>
          <w:szCs w:val="24"/>
        </w:rPr>
        <w:t xml:space="preserve"> El Hamra (23,9%), de Marrakech-Tensift-Al Haouz (19,8%), de Tadla-</w:t>
      </w:r>
      <w:proofErr w:type="spellStart"/>
      <w:r w:rsidRPr="00EA3A9F">
        <w:rPr>
          <w:rFonts w:asciiTheme="majorBidi" w:hAnsiTheme="majorBidi" w:cstheme="majorBidi"/>
          <w:sz w:val="24"/>
          <w:szCs w:val="24"/>
        </w:rPr>
        <w:t>Azilal</w:t>
      </w:r>
      <w:proofErr w:type="spellEnd"/>
      <w:r w:rsidRPr="00EA3A9F">
        <w:rPr>
          <w:rFonts w:asciiTheme="majorBidi" w:hAnsiTheme="majorBidi" w:cstheme="majorBidi"/>
          <w:sz w:val="24"/>
          <w:szCs w:val="24"/>
        </w:rPr>
        <w:t xml:space="preserve"> et de </w:t>
      </w:r>
      <w:proofErr w:type="spellStart"/>
      <w:r w:rsidRPr="00EA3A9F">
        <w:rPr>
          <w:rFonts w:asciiTheme="majorBidi" w:hAnsiTheme="majorBidi" w:cstheme="majorBidi"/>
          <w:sz w:val="24"/>
          <w:szCs w:val="24"/>
        </w:rPr>
        <w:t>Doukala</w:t>
      </w:r>
      <w:proofErr w:type="spellEnd"/>
      <w:r w:rsidRPr="00EA3A9F">
        <w:rPr>
          <w:rFonts w:asciiTheme="majorBidi" w:hAnsiTheme="majorBidi" w:cstheme="majorBidi"/>
          <w:sz w:val="24"/>
          <w:szCs w:val="24"/>
        </w:rPr>
        <w:t>-</w:t>
      </w:r>
      <w:proofErr w:type="spellStart"/>
      <w:r w:rsidRPr="00EA3A9F">
        <w:rPr>
          <w:rFonts w:asciiTheme="majorBidi" w:hAnsiTheme="majorBidi" w:cstheme="majorBidi"/>
          <w:sz w:val="24"/>
          <w:szCs w:val="24"/>
        </w:rPr>
        <w:t>Abda</w:t>
      </w:r>
      <w:proofErr w:type="spellEnd"/>
      <w:r w:rsidRPr="00EA3A9F">
        <w:rPr>
          <w:rFonts w:asciiTheme="majorBidi" w:hAnsiTheme="majorBidi" w:cstheme="majorBidi"/>
          <w:sz w:val="24"/>
          <w:szCs w:val="24"/>
        </w:rPr>
        <w:t xml:space="preserve"> (19,6%). Par rapport à 1999, la part des ménages propriétaires d’une unité de production informelle a régressé dans certaines régions telles que Tanger-Tétouan où elle est passée de 31,3%  à 11,1% et la région de </w:t>
      </w:r>
      <w:proofErr w:type="spellStart"/>
      <w:r w:rsidRPr="00EA3A9F">
        <w:rPr>
          <w:rFonts w:asciiTheme="majorBidi" w:hAnsiTheme="majorBidi" w:cstheme="majorBidi"/>
          <w:sz w:val="24"/>
          <w:szCs w:val="24"/>
        </w:rPr>
        <w:t>Méknès</w:t>
      </w:r>
      <w:proofErr w:type="spellEnd"/>
      <w:r w:rsidRPr="00EA3A9F">
        <w:rPr>
          <w:rFonts w:asciiTheme="majorBidi" w:hAnsiTheme="majorBidi" w:cstheme="majorBidi"/>
          <w:sz w:val="24"/>
          <w:szCs w:val="24"/>
        </w:rPr>
        <w:t>-Tafilalet avec une baisse de 13,4 points. Par contre, dans d’autres régions cette proportion est restée quai stable, c’est le cas  notamment des régions du  Grand-Casablanca et de Gharb-</w:t>
      </w:r>
      <w:proofErr w:type="spellStart"/>
      <w:r w:rsidRPr="00EA3A9F">
        <w:rPr>
          <w:rFonts w:asciiTheme="majorBidi" w:hAnsiTheme="majorBidi" w:cstheme="majorBidi"/>
          <w:sz w:val="24"/>
          <w:szCs w:val="24"/>
        </w:rPr>
        <w:t>Cherarda</w:t>
      </w:r>
      <w:proofErr w:type="spellEnd"/>
      <w:r w:rsidRPr="00EA3A9F">
        <w:rPr>
          <w:rFonts w:asciiTheme="majorBidi" w:hAnsiTheme="majorBidi" w:cstheme="majorBidi"/>
          <w:sz w:val="24"/>
          <w:szCs w:val="24"/>
        </w:rPr>
        <w:t xml:space="preserve">-Béni </w:t>
      </w:r>
      <w:proofErr w:type="spellStart"/>
      <w:r w:rsidRPr="00EA3A9F">
        <w:rPr>
          <w:rFonts w:asciiTheme="majorBidi" w:hAnsiTheme="majorBidi" w:cstheme="majorBidi"/>
          <w:sz w:val="24"/>
          <w:szCs w:val="24"/>
        </w:rPr>
        <w:t>Hssen</w:t>
      </w:r>
      <w:proofErr w:type="spellEnd"/>
      <w:r w:rsidRPr="00EA3A9F">
        <w:rPr>
          <w:rFonts w:asciiTheme="majorBidi" w:hAnsiTheme="majorBidi" w:cstheme="majorBidi"/>
          <w:sz w:val="24"/>
          <w:szCs w:val="24"/>
        </w:rPr>
        <w:t>.</w:t>
      </w:r>
    </w:p>
    <w:p w:rsidR="001076F3" w:rsidRPr="00EA3A9F" w:rsidRDefault="001076F3" w:rsidP="00AB3613">
      <w:pPr>
        <w:spacing w:line="320" w:lineRule="exact"/>
        <w:jc w:val="both"/>
        <w:rPr>
          <w:rFonts w:asciiTheme="majorBidi" w:hAnsiTheme="majorBidi" w:cstheme="majorBidi"/>
          <w:sz w:val="24"/>
          <w:szCs w:val="24"/>
        </w:rPr>
      </w:pPr>
    </w:p>
    <w:p w:rsidR="001076F3" w:rsidRDefault="001076F3" w:rsidP="00AB3613">
      <w:pPr>
        <w:pStyle w:val="Paragraphedeliste"/>
        <w:spacing w:line="320" w:lineRule="exact"/>
        <w:ind w:left="284" w:hanging="284"/>
        <w:rPr>
          <w:rFonts w:asciiTheme="majorBidi" w:hAnsiTheme="majorBidi" w:cstheme="majorBidi"/>
          <w:b/>
          <w:bCs/>
          <w:i/>
          <w:iCs/>
          <w:sz w:val="24"/>
          <w:szCs w:val="24"/>
        </w:rPr>
      </w:pPr>
      <w:r w:rsidRPr="00EA3A9F">
        <w:rPr>
          <w:rFonts w:asciiTheme="majorBidi" w:hAnsiTheme="majorBidi" w:cstheme="majorBidi"/>
          <w:b/>
          <w:bCs/>
          <w:i/>
          <w:iCs/>
          <w:sz w:val="24"/>
          <w:szCs w:val="24"/>
        </w:rPr>
        <w:t>1. Caractéristiques démographiques des ménages propriétaires des unités de production informelles</w:t>
      </w:r>
    </w:p>
    <w:p w:rsidR="001076F3" w:rsidRPr="00EA3A9F" w:rsidRDefault="001076F3" w:rsidP="00AB3613">
      <w:pPr>
        <w:pStyle w:val="Paragraphedeliste"/>
        <w:spacing w:line="320" w:lineRule="exact"/>
        <w:ind w:left="284" w:hanging="284"/>
        <w:rPr>
          <w:rFonts w:asciiTheme="majorBidi" w:hAnsiTheme="majorBidi" w:cstheme="majorBidi"/>
          <w:b/>
          <w:bCs/>
          <w:i/>
          <w:iCs/>
          <w:sz w:val="24"/>
          <w:szCs w:val="24"/>
        </w:rPr>
      </w:pPr>
    </w:p>
    <w:p w:rsidR="001076F3" w:rsidRPr="00EA3A9F" w:rsidRDefault="001076F3" w:rsidP="00AB3613">
      <w:pPr>
        <w:spacing w:line="320" w:lineRule="exact"/>
        <w:jc w:val="both"/>
        <w:rPr>
          <w:rFonts w:asciiTheme="majorBidi" w:hAnsiTheme="majorBidi" w:cstheme="majorBidi"/>
          <w:sz w:val="24"/>
          <w:szCs w:val="24"/>
        </w:rPr>
      </w:pPr>
      <w:r w:rsidRPr="00EA3A9F">
        <w:rPr>
          <w:rFonts w:asciiTheme="majorBidi" w:hAnsiTheme="majorBidi" w:cstheme="majorBidi"/>
          <w:sz w:val="24"/>
          <w:szCs w:val="24"/>
        </w:rPr>
        <w:t>Le taux de propriété d’unité de production informelle varie largement selon la taille du ménage, il passe de 6,5% pour les ménages formés d’une seule personne à 23,5% pour les ménages formés de plus de 8 personnes. Ce constat est valide dans les deux milieux de résidence avec des proportions qui vont de 7,4% à 34% dans le milieu urbain et de 4,1% à 16,6%  dans le milieu rural.</w:t>
      </w:r>
    </w:p>
    <w:p w:rsidR="001076F3" w:rsidRPr="00EA3A9F" w:rsidRDefault="001076F3" w:rsidP="00AB3613">
      <w:pPr>
        <w:spacing w:line="360" w:lineRule="auto"/>
        <w:jc w:val="both"/>
        <w:rPr>
          <w:rFonts w:asciiTheme="majorBidi" w:hAnsiTheme="majorBidi" w:cstheme="majorBidi"/>
          <w:sz w:val="24"/>
          <w:szCs w:val="24"/>
        </w:rPr>
      </w:pPr>
    </w:p>
    <w:p w:rsidR="001076F3" w:rsidRDefault="001076F3" w:rsidP="00AB3613">
      <w:pPr>
        <w:jc w:val="center"/>
        <w:rPr>
          <w:rFonts w:asciiTheme="majorBidi" w:hAnsiTheme="majorBidi" w:cstheme="majorBidi"/>
          <w:b/>
          <w:bCs/>
        </w:rPr>
      </w:pPr>
      <w:r w:rsidRPr="00D45893">
        <w:rPr>
          <w:rFonts w:asciiTheme="majorBidi" w:hAnsiTheme="majorBidi" w:cstheme="majorBidi"/>
          <w:b/>
          <w:bCs/>
        </w:rPr>
        <w:lastRenderedPageBreak/>
        <w:t xml:space="preserve">Graphique 2.1 : Répartition des ménages ayant une UPI selon la taille </w:t>
      </w:r>
    </w:p>
    <w:p w:rsidR="001076F3" w:rsidRPr="00D45893" w:rsidRDefault="001076F3" w:rsidP="00AB3613">
      <w:pPr>
        <w:spacing w:line="360" w:lineRule="auto"/>
        <w:jc w:val="center"/>
        <w:rPr>
          <w:rFonts w:asciiTheme="majorBidi" w:hAnsiTheme="majorBidi" w:cstheme="majorBidi"/>
        </w:rPr>
      </w:pPr>
      <w:r>
        <w:rPr>
          <w:rFonts w:asciiTheme="majorBidi" w:hAnsiTheme="majorBidi" w:cstheme="majorBidi"/>
          <w:b/>
          <w:bCs/>
        </w:rPr>
        <w:t xml:space="preserve">          </w:t>
      </w:r>
      <w:proofErr w:type="gramStart"/>
      <w:r w:rsidRPr="00D45893">
        <w:rPr>
          <w:rFonts w:asciiTheme="majorBidi" w:hAnsiTheme="majorBidi" w:cstheme="majorBidi"/>
          <w:b/>
          <w:bCs/>
        </w:rPr>
        <w:t>du</w:t>
      </w:r>
      <w:proofErr w:type="gramEnd"/>
      <w:r w:rsidRPr="00D45893">
        <w:rPr>
          <w:rFonts w:asciiTheme="majorBidi" w:hAnsiTheme="majorBidi" w:cstheme="majorBidi"/>
          <w:b/>
          <w:bCs/>
        </w:rPr>
        <w:t xml:space="preserve"> ménage</w:t>
      </w:r>
    </w:p>
    <w:p w:rsidR="001076F3" w:rsidRDefault="001076F3" w:rsidP="00AB3613">
      <w:pPr>
        <w:jc w:val="center"/>
        <w:rPr>
          <w:rFonts w:asciiTheme="majorBidi" w:hAnsiTheme="majorBidi" w:cstheme="majorBidi"/>
          <w:sz w:val="24"/>
          <w:szCs w:val="24"/>
        </w:rPr>
      </w:pPr>
      <w:r w:rsidRPr="00EA3A9F">
        <w:rPr>
          <w:rFonts w:asciiTheme="majorBidi" w:hAnsiTheme="majorBidi" w:cstheme="majorBidi"/>
          <w:b/>
          <w:bCs/>
          <w:noProof/>
          <w:sz w:val="24"/>
          <w:szCs w:val="24"/>
        </w:rPr>
        <w:drawing>
          <wp:inline distT="0" distB="0" distL="0" distR="0">
            <wp:extent cx="4800600" cy="3657600"/>
            <wp:effectExtent l="19050" t="0" r="19050" b="0"/>
            <wp:docPr id="3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7341" w:rsidRDefault="001A7341" w:rsidP="00AB3613">
      <w:pPr>
        <w:spacing w:line="340" w:lineRule="exact"/>
        <w:jc w:val="both"/>
        <w:rPr>
          <w:rFonts w:asciiTheme="majorBidi" w:hAnsiTheme="majorBidi" w:cstheme="majorBidi"/>
          <w:sz w:val="24"/>
          <w:szCs w:val="24"/>
        </w:rPr>
      </w:pPr>
    </w:p>
    <w:p w:rsidR="001076F3"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Le même constat est observé selon le nombre d’actifs occupés dans le ménage. Le graphique ci-dessous montre en effet que la proportion des ménages qui ont au moins une unité de production informelle s’accroit avec le nombre des actifs occupés.</w:t>
      </w:r>
    </w:p>
    <w:p w:rsidR="001076F3" w:rsidRPr="00EA3A9F" w:rsidRDefault="001076F3" w:rsidP="00AB3613">
      <w:pPr>
        <w:spacing w:line="340" w:lineRule="exact"/>
        <w:jc w:val="both"/>
        <w:rPr>
          <w:rFonts w:asciiTheme="majorBidi" w:hAnsiTheme="majorBidi" w:cstheme="majorBidi"/>
          <w:sz w:val="24"/>
          <w:szCs w:val="24"/>
        </w:rPr>
      </w:pPr>
    </w:p>
    <w:p w:rsidR="001076F3" w:rsidRPr="00EA3A9F"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 xml:space="preserve">Cette proportion passe au niveau national  de 17,5% pour les ménages ayant un seul actif occupé à </w:t>
      </w:r>
      <w:r>
        <w:rPr>
          <w:rFonts w:asciiTheme="majorBidi" w:hAnsiTheme="majorBidi" w:cstheme="majorBidi"/>
          <w:sz w:val="24"/>
          <w:szCs w:val="24"/>
        </w:rPr>
        <w:t>21,3</w:t>
      </w:r>
      <w:r w:rsidRPr="00EA3A9F">
        <w:rPr>
          <w:rFonts w:asciiTheme="majorBidi" w:hAnsiTheme="majorBidi" w:cstheme="majorBidi"/>
          <w:sz w:val="24"/>
          <w:szCs w:val="24"/>
        </w:rPr>
        <w:t xml:space="preserve">% pour ceux ayant  </w:t>
      </w:r>
      <w:r>
        <w:rPr>
          <w:rFonts w:asciiTheme="majorBidi" w:hAnsiTheme="majorBidi" w:cstheme="majorBidi"/>
          <w:sz w:val="24"/>
          <w:szCs w:val="24"/>
        </w:rPr>
        <w:t>3</w:t>
      </w:r>
      <w:r w:rsidRPr="00EA3A9F">
        <w:rPr>
          <w:rFonts w:asciiTheme="majorBidi" w:hAnsiTheme="majorBidi" w:cstheme="majorBidi"/>
          <w:sz w:val="24"/>
          <w:szCs w:val="24"/>
        </w:rPr>
        <w:t xml:space="preserve"> actifs et plus. Ce constat est encore plus clair dans le milieu urbain où le  passage du nombre d’actifs occupés de 1 à </w:t>
      </w:r>
      <w:r>
        <w:rPr>
          <w:rFonts w:asciiTheme="majorBidi" w:hAnsiTheme="majorBidi" w:cstheme="majorBidi"/>
          <w:sz w:val="24"/>
          <w:szCs w:val="24"/>
        </w:rPr>
        <w:t>3</w:t>
      </w:r>
      <w:r w:rsidRPr="00EA3A9F">
        <w:rPr>
          <w:rFonts w:asciiTheme="majorBidi" w:hAnsiTheme="majorBidi" w:cstheme="majorBidi"/>
          <w:sz w:val="24"/>
          <w:szCs w:val="24"/>
        </w:rPr>
        <w:t xml:space="preserve"> et plus fait passer la proportion des ménages détenant une UPI de 19,4% à </w:t>
      </w:r>
      <w:r>
        <w:rPr>
          <w:rFonts w:asciiTheme="majorBidi" w:hAnsiTheme="majorBidi" w:cstheme="majorBidi"/>
          <w:sz w:val="24"/>
          <w:szCs w:val="24"/>
        </w:rPr>
        <w:t>37,2</w:t>
      </w:r>
      <w:r w:rsidRPr="00EA3A9F">
        <w:rPr>
          <w:rFonts w:asciiTheme="majorBidi" w:hAnsiTheme="majorBidi" w:cstheme="majorBidi"/>
          <w:sz w:val="24"/>
          <w:szCs w:val="24"/>
        </w:rPr>
        <w:t>%.</w:t>
      </w:r>
    </w:p>
    <w:p w:rsidR="001076F3" w:rsidRPr="00EA3A9F" w:rsidRDefault="001076F3" w:rsidP="00AB3613">
      <w:pPr>
        <w:spacing w:line="360" w:lineRule="auto"/>
        <w:jc w:val="both"/>
        <w:rPr>
          <w:rFonts w:asciiTheme="majorBidi" w:hAnsiTheme="majorBidi" w:cstheme="majorBidi"/>
          <w:sz w:val="24"/>
          <w:szCs w:val="24"/>
        </w:rPr>
      </w:pPr>
    </w:p>
    <w:p w:rsidR="001076F3" w:rsidRDefault="001076F3" w:rsidP="00AB3613">
      <w:pPr>
        <w:spacing w:line="360" w:lineRule="auto"/>
        <w:jc w:val="both"/>
        <w:rPr>
          <w:rFonts w:asciiTheme="majorBidi" w:hAnsiTheme="majorBidi" w:cstheme="majorBidi"/>
          <w:sz w:val="24"/>
          <w:szCs w:val="24"/>
        </w:rPr>
      </w:pPr>
    </w:p>
    <w:p w:rsidR="001A7341" w:rsidRDefault="001A7341" w:rsidP="00AB3613">
      <w:pPr>
        <w:spacing w:line="360" w:lineRule="auto"/>
        <w:jc w:val="both"/>
        <w:rPr>
          <w:rFonts w:asciiTheme="majorBidi" w:hAnsiTheme="majorBidi" w:cstheme="majorBidi"/>
          <w:sz w:val="24"/>
          <w:szCs w:val="24"/>
        </w:rPr>
      </w:pPr>
    </w:p>
    <w:p w:rsidR="001A7341" w:rsidRDefault="001A7341" w:rsidP="00AB3613">
      <w:pPr>
        <w:spacing w:line="360" w:lineRule="auto"/>
        <w:jc w:val="both"/>
        <w:rPr>
          <w:rFonts w:asciiTheme="majorBidi" w:hAnsiTheme="majorBidi" w:cstheme="majorBidi"/>
          <w:sz w:val="24"/>
          <w:szCs w:val="24"/>
        </w:rPr>
      </w:pPr>
    </w:p>
    <w:p w:rsidR="001076F3" w:rsidRDefault="001076F3" w:rsidP="00AB3613">
      <w:pPr>
        <w:jc w:val="center"/>
        <w:rPr>
          <w:rFonts w:asciiTheme="majorBidi" w:hAnsiTheme="majorBidi" w:cstheme="majorBidi"/>
          <w:b/>
          <w:bCs/>
        </w:rPr>
      </w:pPr>
      <w:r w:rsidRPr="00D45893">
        <w:rPr>
          <w:rFonts w:asciiTheme="majorBidi" w:hAnsiTheme="majorBidi" w:cstheme="majorBidi"/>
          <w:b/>
          <w:bCs/>
        </w:rPr>
        <w:lastRenderedPageBreak/>
        <w:t>Graphique 2.2 : Répartition des ménages ayant une UPI en fonction</w:t>
      </w:r>
    </w:p>
    <w:p w:rsidR="001076F3" w:rsidRDefault="001076F3" w:rsidP="00AB3613">
      <w:pPr>
        <w:jc w:val="center"/>
        <w:rPr>
          <w:rFonts w:asciiTheme="majorBidi" w:hAnsiTheme="majorBidi" w:cstheme="majorBidi"/>
          <w:b/>
          <w:bCs/>
        </w:rPr>
      </w:pPr>
      <w:r>
        <w:rPr>
          <w:rFonts w:asciiTheme="majorBidi" w:hAnsiTheme="majorBidi" w:cstheme="majorBidi"/>
          <w:b/>
          <w:bCs/>
        </w:rPr>
        <w:t xml:space="preserve">               </w:t>
      </w:r>
      <w:r w:rsidRPr="00D45893">
        <w:rPr>
          <w:rFonts w:asciiTheme="majorBidi" w:hAnsiTheme="majorBidi" w:cstheme="majorBidi"/>
          <w:b/>
          <w:bCs/>
        </w:rPr>
        <w:t xml:space="preserve"> </w:t>
      </w:r>
      <w:proofErr w:type="gramStart"/>
      <w:r w:rsidRPr="00D45893">
        <w:rPr>
          <w:rFonts w:asciiTheme="majorBidi" w:hAnsiTheme="majorBidi" w:cstheme="majorBidi"/>
          <w:b/>
          <w:bCs/>
        </w:rPr>
        <w:t>du</w:t>
      </w:r>
      <w:proofErr w:type="gramEnd"/>
      <w:r w:rsidRPr="00D45893">
        <w:rPr>
          <w:rFonts w:asciiTheme="majorBidi" w:hAnsiTheme="majorBidi" w:cstheme="majorBidi"/>
          <w:b/>
          <w:bCs/>
        </w:rPr>
        <w:t xml:space="preserve"> nombre d'actifs</w:t>
      </w:r>
    </w:p>
    <w:p w:rsidR="001A7341" w:rsidRPr="00D45893" w:rsidRDefault="001A7341" w:rsidP="00AB3613">
      <w:pPr>
        <w:jc w:val="center"/>
        <w:rPr>
          <w:rFonts w:asciiTheme="majorBidi" w:hAnsiTheme="majorBidi" w:cstheme="majorBidi"/>
        </w:rPr>
      </w:pPr>
    </w:p>
    <w:p w:rsidR="001076F3" w:rsidRPr="00EA3A9F" w:rsidRDefault="001076F3" w:rsidP="00AB3613">
      <w:pPr>
        <w:jc w:val="center"/>
        <w:rPr>
          <w:rFonts w:asciiTheme="majorBidi" w:hAnsiTheme="majorBidi" w:cstheme="majorBidi"/>
          <w:sz w:val="24"/>
          <w:szCs w:val="24"/>
        </w:rPr>
      </w:pPr>
      <w:r w:rsidRPr="00EA3A9F">
        <w:rPr>
          <w:rFonts w:asciiTheme="majorBidi" w:hAnsiTheme="majorBidi" w:cstheme="majorBidi"/>
          <w:noProof/>
          <w:sz w:val="24"/>
          <w:szCs w:val="24"/>
        </w:rPr>
        <w:drawing>
          <wp:inline distT="0" distB="0" distL="0" distR="0">
            <wp:extent cx="4610100" cy="3857625"/>
            <wp:effectExtent l="19050" t="0" r="19050" b="0"/>
            <wp:docPr id="36"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76F3" w:rsidRDefault="001076F3" w:rsidP="001A7341">
      <w:pPr>
        <w:spacing w:before="240" w:line="300" w:lineRule="exact"/>
        <w:rPr>
          <w:rFonts w:asciiTheme="majorBidi" w:hAnsiTheme="majorBidi" w:cstheme="majorBidi"/>
          <w:b/>
          <w:bCs/>
          <w:i/>
          <w:iCs/>
          <w:sz w:val="24"/>
          <w:szCs w:val="24"/>
        </w:rPr>
      </w:pPr>
      <w:r>
        <w:rPr>
          <w:rFonts w:asciiTheme="majorBidi" w:hAnsiTheme="majorBidi" w:cstheme="majorBidi"/>
          <w:b/>
          <w:bCs/>
          <w:i/>
          <w:iCs/>
          <w:sz w:val="24"/>
          <w:szCs w:val="24"/>
        </w:rPr>
        <w:t xml:space="preserve">2. </w:t>
      </w:r>
      <w:r w:rsidRPr="005214C3">
        <w:rPr>
          <w:rFonts w:asciiTheme="majorBidi" w:hAnsiTheme="majorBidi" w:cstheme="majorBidi"/>
          <w:b/>
          <w:bCs/>
          <w:i/>
          <w:iCs/>
          <w:sz w:val="24"/>
          <w:szCs w:val="24"/>
        </w:rPr>
        <w:t>Statut de propriété du logement des ménages propriétaires des unités</w:t>
      </w:r>
    </w:p>
    <w:p w:rsidR="001076F3" w:rsidRPr="005214C3" w:rsidRDefault="001076F3" w:rsidP="00AB3613">
      <w:pPr>
        <w:spacing w:line="300" w:lineRule="exact"/>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Pr="005214C3">
        <w:rPr>
          <w:rFonts w:asciiTheme="majorBidi" w:hAnsiTheme="majorBidi" w:cstheme="majorBidi"/>
          <w:b/>
          <w:bCs/>
          <w:i/>
          <w:iCs/>
          <w:sz w:val="24"/>
          <w:szCs w:val="24"/>
        </w:rPr>
        <w:t xml:space="preserve"> </w:t>
      </w:r>
      <w:proofErr w:type="gramStart"/>
      <w:r w:rsidRPr="005214C3">
        <w:rPr>
          <w:rFonts w:asciiTheme="majorBidi" w:hAnsiTheme="majorBidi" w:cstheme="majorBidi"/>
          <w:b/>
          <w:bCs/>
          <w:i/>
          <w:iCs/>
          <w:sz w:val="24"/>
          <w:szCs w:val="24"/>
        </w:rPr>
        <w:t>de</w:t>
      </w:r>
      <w:proofErr w:type="gramEnd"/>
      <w:r w:rsidRPr="005214C3">
        <w:rPr>
          <w:rFonts w:asciiTheme="majorBidi" w:hAnsiTheme="majorBidi" w:cstheme="majorBidi"/>
          <w:b/>
          <w:bCs/>
          <w:i/>
          <w:iCs/>
          <w:sz w:val="24"/>
          <w:szCs w:val="24"/>
        </w:rPr>
        <w:t xml:space="preserve"> production informelles</w:t>
      </w:r>
    </w:p>
    <w:p w:rsidR="001076F3" w:rsidRPr="00D45893" w:rsidRDefault="001076F3" w:rsidP="00AB3613">
      <w:pPr>
        <w:spacing w:line="340" w:lineRule="exact"/>
        <w:rPr>
          <w:rFonts w:asciiTheme="majorBidi" w:hAnsiTheme="majorBidi" w:cstheme="majorBidi"/>
          <w:b/>
          <w:bCs/>
          <w:i/>
          <w:iCs/>
          <w:sz w:val="24"/>
          <w:szCs w:val="24"/>
        </w:rPr>
      </w:pPr>
    </w:p>
    <w:p w:rsidR="001076F3" w:rsidRPr="00EA3A9F" w:rsidRDefault="001076F3" w:rsidP="00AB3613">
      <w:pPr>
        <w:spacing w:line="340" w:lineRule="exact"/>
        <w:jc w:val="both"/>
        <w:rPr>
          <w:rFonts w:asciiTheme="majorBidi" w:hAnsiTheme="majorBidi" w:cstheme="majorBidi"/>
          <w:sz w:val="24"/>
          <w:szCs w:val="24"/>
        </w:rPr>
      </w:pPr>
      <w:r>
        <w:rPr>
          <w:rFonts w:asciiTheme="majorBidi" w:hAnsiTheme="majorBidi" w:cstheme="majorBidi"/>
          <w:sz w:val="24"/>
          <w:szCs w:val="24"/>
        </w:rPr>
        <w:t>L</w:t>
      </w:r>
      <w:r w:rsidRPr="00EA3A9F">
        <w:rPr>
          <w:rFonts w:asciiTheme="majorBidi" w:hAnsiTheme="majorBidi" w:cstheme="majorBidi"/>
          <w:sz w:val="24"/>
          <w:szCs w:val="24"/>
        </w:rPr>
        <w:t>a proportion des ménages possédant une UPI est plus grande parmi les ménages locataires (48,6%) (</w:t>
      </w:r>
      <w:proofErr w:type="gramStart"/>
      <w:r w:rsidRPr="00EA3A9F">
        <w:rPr>
          <w:rFonts w:asciiTheme="majorBidi" w:hAnsiTheme="majorBidi" w:cstheme="majorBidi"/>
          <w:sz w:val="24"/>
          <w:szCs w:val="24"/>
        </w:rPr>
        <w:t>la</w:t>
      </w:r>
      <w:proofErr w:type="gramEnd"/>
      <w:r w:rsidRPr="00EA3A9F">
        <w:rPr>
          <w:rFonts w:asciiTheme="majorBidi" w:hAnsiTheme="majorBidi" w:cstheme="majorBidi"/>
          <w:sz w:val="24"/>
          <w:szCs w:val="24"/>
        </w:rPr>
        <w:t xml:space="preserve"> location ici comprend également la location ayant le pas de porte et l’hypothèque), les ménages propriétaires ou accédant à la propriété occupent la deuxième place avec une part de 25,6%.</w:t>
      </w:r>
    </w:p>
    <w:p w:rsidR="001076F3"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 xml:space="preserve">Ce constat est valide dans les deux milieux de résidence. Dans le milieu  urbain, la proportion des ménages ayant au moins une unité informelle parmi les ménages locataires </w:t>
      </w:r>
      <w:r>
        <w:rPr>
          <w:rFonts w:asciiTheme="majorBidi" w:hAnsiTheme="majorBidi" w:cstheme="majorBidi"/>
          <w:sz w:val="24"/>
          <w:szCs w:val="24"/>
        </w:rPr>
        <w:t xml:space="preserve">est de </w:t>
      </w:r>
      <w:r w:rsidRPr="00EA3A9F">
        <w:rPr>
          <w:rFonts w:asciiTheme="majorBidi" w:hAnsiTheme="majorBidi" w:cstheme="majorBidi"/>
          <w:sz w:val="24"/>
          <w:szCs w:val="24"/>
        </w:rPr>
        <w:t xml:space="preserve">48,9% </w:t>
      </w:r>
      <w:r>
        <w:rPr>
          <w:rFonts w:asciiTheme="majorBidi" w:hAnsiTheme="majorBidi" w:cstheme="majorBidi"/>
          <w:sz w:val="24"/>
          <w:szCs w:val="24"/>
        </w:rPr>
        <w:t xml:space="preserve">contre 29,4% pour les </w:t>
      </w:r>
      <w:r w:rsidRPr="00EA3A9F">
        <w:rPr>
          <w:rFonts w:asciiTheme="majorBidi" w:hAnsiTheme="majorBidi" w:cstheme="majorBidi"/>
          <w:sz w:val="24"/>
          <w:szCs w:val="24"/>
        </w:rPr>
        <w:t>ménages</w:t>
      </w:r>
      <w:r>
        <w:rPr>
          <w:rFonts w:asciiTheme="majorBidi" w:hAnsiTheme="majorBidi" w:cstheme="majorBidi"/>
          <w:sz w:val="24"/>
          <w:szCs w:val="24"/>
        </w:rPr>
        <w:t xml:space="preserve"> propriétaires de leur logement. </w:t>
      </w:r>
      <w:r w:rsidRPr="00EA3A9F">
        <w:rPr>
          <w:rFonts w:asciiTheme="majorBidi" w:hAnsiTheme="majorBidi" w:cstheme="majorBidi"/>
          <w:sz w:val="24"/>
          <w:szCs w:val="24"/>
        </w:rPr>
        <w:t>Dans le milieu rural, cette proportion est de 41,5% chez les ménages locataires et de 25,1% chez les ménages propriétaires.</w:t>
      </w:r>
    </w:p>
    <w:p w:rsidR="001076F3" w:rsidRDefault="001076F3" w:rsidP="00AB3613">
      <w:pPr>
        <w:spacing w:line="360" w:lineRule="auto"/>
        <w:jc w:val="both"/>
        <w:rPr>
          <w:rFonts w:asciiTheme="majorBidi" w:hAnsiTheme="majorBidi" w:cstheme="majorBidi"/>
          <w:sz w:val="24"/>
          <w:szCs w:val="24"/>
        </w:rPr>
      </w:pPr>
    </w:p>
    <w:p w:rsidR="001076F3" w:rsidRDefault="001076F3" w:rsidP="00AB3613">
      <w:pPr>
        <w:jc w:val="both"/>
        <w:rPr>
          <w:rFonts w:asciiTheme="majorBidi" w:hAnsiTheme="majorBidi" w:cstheme="majorBidi"/>
          <w:b/>
          <w:bCs/>
          <w:i/>
          <w:iCs/>
          <w:sz w:val="24"/>
          <w:szCs w:val="24"/>
        </w:rPr>
      </w:pPr>
      <w:r w:rsidRPr="00EA3A9F">
        <w:rPr>
          <w:rFonts w:asciiTheme="majorBidi" w:hAnsiTheme="majorBidi" w:cstheme="majorBidi"/>
          <w:b/>
          <w:bCs/>
          <w:i/>
          <w:iCs/>
          <w:sz w:val="24"/>
          <w:szCs w:val="24"/>
        </w:rPr>
        <w:lastRenderedPageBreak/>
        <w:t>3. Sexe et  âge des chefs de ménages propriétaires des unités de</w:t>
      </w:r>
    </w:p>
    <w:p w:rsidR="001076F3" w:rsidRPr="00EA3A9F" w:rsidRDefault="001076F3" w:rsidP="00AB3613">
      <w:pPr>
        <w:spacing w:after="240" w:line="36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Pr="00EA3A9F">
        <w:rPr>
          <w:rFonts w:asciiTheme="majorBidi" w:hAnsiTheme="majorBidi" w:cstheme="majorBidi"/>
          <w:b/>
          <w:bCs/>
          <w:i/>
          <w:iCs/>
          <w:sz w:val="24"/>
          <w:szCs w:val="24"/>
        </w:rPr>
        <w:t xml:space="preserve"> </w:t>
      </w:r>
      <w:proofErr w:type="gramStart"/>
      <w:r w:rsidRPr="00EA3A9F">
        <w:rPr>
          <w:rFonts w:asciiTheme="majorBidi" w:hAnsiTheme="majorBidi" w:cstheme="majorBidi"/>
          <w:b/>
          <w:bCs/>
          <w:i/>
          <w:iCs/>
          <w:sz w:val="24"/>
          <w:szCs w:val="24"/>
        </w:rPr>
        <w:t>production</w:t>
      </w:r>
      <w:proofErr w:type="gramEnd"/>
      <w:r w:rsidRPr="00EA3A9F">
        <w:rPr>
          <w:rFonts w:asciiTheme="majorBidi" w:hAnsiTheme="majorBidi" w:cstheme="majorBidi"/>
          <w:b/>
          <w:bCs/>
          <w:i/>
          <w:iCs/>
          <w:sz w:val="24"/>
          <w:szCs w:val="24"/>
        </w:rPr>
        <w:t xml:space="preserve"> informelles</w:t>
      </w:r>
    </w:p>
    <w:p w:rsidR="001076F3"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 xml:space="preserve">Les ménages </w:t>
      </w:r>
      <w:r>
        <w:rPr>
          <w:rFonts w:asciiTheme="majorBidi" w:hAnsiTheme="majorBidi" w:cstheme="majorBidi"/>
          <w:sz w:val="24"/>
          <w:szCs w:val="24"/>
        </w:rPr>
        <w:t>dont le</w:t>
      </w:r>
      <w:r w:rsidRPr="00EA3A9F">
        <w:rPr>
          <w:rFonts w:asciiTheme="majorBidi" w:hAnsiTheme="majorBidi" w:cstheme="majorBidi"/>
          <w:sz w:val="24"/>
          <w:szCs w:val="24"/>
        </w:rPr>
        <w:t xml:space="preserve"> chef </w:t>
      </w:r>
      <w:r>
        <w:rPr>
          <w:rFonts w:asciiTheme="majorBidi" w:hAnsiTheme="majorBidi" w:cstheme="majorBidi"/>
          <w:sz w:val="24"/>
          <w:szCs w:val="24"/>
        </w:rPr>
        <w:t xml:space="preserve">est </w:t>
      </w:r>
      <w:r w:rsidRPr="00EA3A9F">
        <w:rPr>
          <w:rFonts w:asciiTheme="majorBidi" w:hAnsiTheme="majorBidi" w:cstheme="majorBidi"/>
          <w:sz w:val="24"/>
          <w:szCs w:val="24"/>
        </w:rPr>
        <w:t>de sexe masculin ont un taux de possession d’unités de production informelles plus élevé (17,4%) que ceux dirigés par des femmes (7,3%). Ce constat est enregistré à la fois dans le milieu urbain (20,2%  contre 8,6%) et dans le milieu rural (13,2%  contre 4,7%).</w:t>
      </w:r>
    </w:p>
    <w:p w:rsidR="001076F3" w:rsidRPr="00EA3A9F" w:rsidRDefault="001076F3" w:rsidP="00AB3613">
      <w:pPr>
        <w:spacing w:line="340" w:lineRule="exact"/>
        <w:jc w:val="both"/>
        <w:rPr>
          <w:rFonts w:asciiTheme="majorBidi" w:hAnsiTheme="majorBidi" w:cstheme="majorBidi"/>
          <w:sz w:val="24"/>
          <w:szCs w:val="24"/>
        </w:rPr>
      </w:pPr>
    </w:p>
    <w:p w:rsidR="001076F3" w:rsidRDefault="001076F3" w:rsidP="00AB3613">
      <w:pPr>
        <w:spacing w:line="340" w:lineRule="exact"/>
        <w:jc w:val="both"/>
        <w:rPr>
          <w:rFonts w:asciiTheme="majorBidi" w:hAnsiTheme="majorBidi" w:cstheme="majorBidi"/>
          <w:sz w:val="24"/>
          <w:szCs w:val="24"/>
        </w:rPr>
      </w:pPr>
      <w:r w:rsidRPr="00EA3A9F">
        <w:rPr>
          <w:rFonts w:asciiTheme="majorBidi" w:hAnsiTheme="majorBidi" w:cstheme="majorBidi"/>
          <w:sz w:val="24"/>
          <w:szCs w:val="24"/>
        </w:rPr>
        <w:t>De point de vue âge, la proportion des ménages propriétaires d’une unité informelle est relativement importante chez les ménages dont l’âge du chef est compris entre 35 et 59 ans (17%)</w:t>
      </w:r>
      <w:r>
        <w:rPr>
          <w:rFonts w:asciiTheme="majorBidi" w:hAnsiTheme="majorBidi" w:cstheme="majorBidi"/>
          <w:sz w:val="24"/>
          <w:szCs w:val="24"/>
        </w:rPr>
        <w:t>.</w:t>
      </w:r>
    </w:p>
    <w:p w:rsidR="001076F3" w:rsidRPr="00EA3A9F" w:rsidRDefault="001076F3" w:rsidP="00AB3613">
      <w:pPr>
        <w:spacing w:line="340" w:lineRule="exact"/>
        <w:jc w:val="both"/>
        <w:rPr>
          <w:rFonts w:asciiTheme="majorBidi" w:hAnsiTheme="majorBidi" w:cstheme="majorBidi"/>
          <w:sz w:val="24"/>
          <w:szCs w:val="24"/>
        </w:rPr>
      </w:pPr>
    </w:p>
    <w:p w:rsidR="001076F3" w:rsidRDefault="001076F3" w:rsidP="00AB3613">
      <w:pPr>
        <w:ind w:left="357"/>
        <w:jc w:val="center"/>
        <w:rPr>
          <w:rFonts w:asciiTheme="majorBidi" w:hAnsiTheme="majorBidi" w:cstheme="majorBidi"/>
          <w:b/>
          <w:bCs/>
        </w:rPr>
      </w:pPr>
      <w:r w:rsidRPr="00D45893">
        <w:rPr>
          <w:rFonts w:asciiTheme="majorBidi" w:hAnsiTheme="majorBidi" w:cstheme="majorBidi"/>
          <w:b/>
          <w:bCs/>
        </w:rPr>
        <w:t xml:space="preserve">Graphique 2.3 : Proportion des ménages ayant une UPI selon </w:t>
      </w:r>
    </w:p>
    <w:p w:rsidR="001076F3" w:rsidRDefault="001076F3" w:rsidP="00AB3613">
      <w:pPr>
        <w:ind w:left="357"/>
        <w:jc w:val="center"/>
        <w:rPr>
          <w:rFonts w:asciiTheme="majorBidi" w:hAnsiTheme="majorBidi" w:cstheme="majorBidi"/>
          <w:b/>
          <w:bCs/>
        </w:rPr>
      </w:pPr>
      <w:r>
        <w:rPr>
          <w:rFonts w:asciiTheme="majorBidi" w:hAnsiTheme="majorBidi" w:cstheme="majorBidi"/>
          <w:b/>
          <w:bCs/>
        </w:rPr>
        <w:t xml:space="preserve">                      </w:t>
      </w:r>
      <w:proofErr w:type="gramStart"/>
      <w:r w:rsidRPr="00D45893">
        <w:rPr>
          <w:rFonts w:asciiTheme="majorBidi" w:hAnsiTheme="majorBidi" w:cstheme="majorBidi"/>
          <w:b/>
          <w:bCs/>
        </w:rPr>
        <w:t>le</w:t>
      </w:r>
      <w:proofErr w:type="gramEnd"/>
      <w:r w:rsidRPr="00D45893">
        <w:rPr>
          <w:rFonts w:asciiTheme="majorBidi" w:hAnsiTheme="majorBidi" w:cstheme="majorBidi"/>
          <w:b/>
          <w:bCs/>
        </w:rPr>
        <w:t xml:space="preserve"> groupe d'âge</w:t>
      </w:r>
      <w:r>
        <w:rPr>
          <w:rFonts w:asciiTheme="majorBidi" w:hAnsiTheme="majorBidi" w:cstheme="majorBidi"/>
          <w:b/>
          <w:bCs/>
        </w:rPr>
        <w:t xml:space="preserve"> </w:t>
      </w:r>
      <w:r w:rsidRPr="00D45893">
        <w:rPr>
          <w:rFonts w:asciiTheme="majorBidi" w:hAnsiTheme="majorBidi" w:cstheme="majorBidi"/>
          <w:b/>
          <w:bCs/>
        </w:rPr>
        <w:t>du chef de ménage</w:t>
      </w:r>
    </w:p>
    <w:p w:rsidR="001076F3" w:rsidRPr="00D45893" w:rsidRDefault="001076F3" w:rsidP="00AB3613">
      <w:pPr>
        <w:ind w:left="357"/>
        <w:jc w:val="center"/>
        <w:rPr>
          <w:rFonts w:asciiTheme="majorBidi" w:hAnsiTheme="majorBidi" w:cstheme="majorBidi"/>
        </w:rPr>
      </w:pPr>
    </w:p>
    <w:p w:rsidR="001076F3" w:rsidRPr="00EA3A9F" w:rsidRDefault="001076F3" w:rsidP="00AB3613">
      <w:pPr>
        <w:tabs>
          <w:tab w:val="left" w:pos="1725"/>
        </w:tabs>
        <w:ind w:left="360"/>
        <w:jc w:val="center"/>
        <w:rPr>
          <w:rFonts w:asciiTheme="majorBidi" w:hAnsiTheme="majorBidi" w:cstheme="majorBidi"/>
          <w:sz w:val="24"/>
          <w:szCs w:val="24"/>
        </w:rPr>
      </w:pPr>
      <w:r w:rsidRPr="00EA3A9F">
        <w:rPr>
          <w:rFonts w:asciiTheme="majorBidi" w:hAnsiTheme="majorBidi" w:cstheme="majorBidi"/>
          <w:noProof/>
          <w:sz w:val="24"/>
          <w:szCs w:val="24"/>
        </w:rPr>
        <w:drawing>
          <wp:inline distT="0" distB="0" distL="0" distR="0">
            <wp:extent cx="4467225" cy="3067050"/>
            <wp:effectExtent l="19050" t="0" r="9525" b="0"/>
            <wp:docPr id="3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076F3" w:rsidRDefault="001076F3" w:rsidP="00AB3613">
      <w:pPr>
        <w:spacing w:line="360" w:lineRule="auto"/>
        <w:ind w:left="360"/>
        <w:jc w:val="both"/>
        <w:rPr>
          <w:b/>
          <w:bCs/>
          <w:i/>
          <w:iCs/>
          <w:sz w:val="24"/>
          <w:szCs w:val="24"/>
        </w:rPr>
      </w:pPr>
    </w:p>
    <w:p w:rsidR="001076F3" w:rsidRDefault="001076F3" w:rsidP="00AB3613">
      <w:pPr>
        <w:spacing w:line="360" w:lineRule="auto"/>
        <w:ind w:left="360"/>
        <w:jc w:val="both"/>
        <w:rPr>
          <w:b/>
          <w:bCs/>
          <w:i/>
          <w:iCs/>
          <w:sz w:val="24"/>
          <w:szCs w:val="24"/>
        </w:rPr>
      </w:pPr>
    </w:p>
    <w:p w:rsidR="001A7341" w:rsidRDefault="001A7341" w:rsidP="00AB3613">
      <w:pPr>
        <w:spacing w:line="360" w:lineRule="auto"/>
        <w:ind w:left="360"/>
        <w:jc w:val="both"/>
        <w:rPr>
          <w:b/>
          <w:bCs/>
          <w:i/>
          <w:iCs/>
          <w:sz w:val="24"/>
          <w:szCs w:val="24"/>
        </w:rPr>
      </w:pPr>
    </w:p>
    <w:p w:rsidR="001A7341" w:rsidRDefault="001A7341" w:rsidP="00AB3613">
      <w:pPr>
        <w:spacing w:line="360" w:lineRule="auto"/>
        <w:ind w:left="360"/>
        <w:jc w:val="both"/>
        <w:rPr>
          <w:b/>
          <w:bCs/>
          <w:i/>
          <w:iCs/>
          <w:sz w:val="24"/>
          <w:szCs w:val="24"/>
        </w:rPr>
      </w:pPr>
    </w:p>
    <w:p w:rsidR="001076F3" w:rsidRDefault="001076F3" w:rsidP="00AB3613">
      <w:pPr>
        <w:spacing w:line="360" w:lineRule="auto"/>
        <w:ind w:left="360"/>
        <w:jc w:val="both"/>
        <w:rPr>
          <w:b/>
          <w:bCs/>
          <w:i/>
          <w:iCs/>
          <w:sz w:val="24"/>
          <w:szCs w:val="24"/>
        </w:rPr>
      </w:pPr>
    </w:p>
    <w:p w:rsidR="001076F3" w:rsidRPr="006A3EF6" w:rsidRDefault="001076F3" w:rsidP="00AB3613">
      <w:pPr>
        <w:jc w:val="center"/>
        <w:rPr>
          <w:b/>
          <w:bCs/>
          <w:i/>
          <w:iCs/>
          <w:caps/>
          <w:sz w:val="24"/>
          <w:szCs w:val="24"/>
        </w:rPr>
      </w:pPr>
      <w:r w:rsidRPr="006A3EF6">
        <w:rPr>
          <w:b/>
          <w:bCs/>
          <w:i/>
          <w:iCs/>
          <w:caps/>
          <w:sz w:val="24"/>
          <w:szCs w:val="24"/>
        </w:rPr>
        <w:lastRenderedPageBreak/>
        <w:t>L’emploi dans le secteur informel</w:t>
      </w:r>
    </w:p>
    <w:p w:rsidR="001076F3" w:rsidRPr="00EA3A9F" w:rsidRDefault="001076F3" w:rsidP="00AB3613">
      <w:pPr>
        <w:spacing w:line="340" w:lineRule="exact"/>
        <w:jc w:val="center"/>
        <w:rPr>
          <w:b/>
          <w:bCs/>
          <w:sz w:val="24"/>
          <w:szCs w:val="24"/>
        </w:rPr>
      </w:pPr>
    </w:p>
    <w:p w:rsidR="001076F3" w:rsidRPr="00EA3A9F" w:rsidRDefault="001076F3" w:rsidP="00AB3613">
      <w:pPr>
        <w:spacing w:line="340" w:lineRule="exact"/>
        <w:jc w:val="both"/>
        <w:rPr>
          <w:sz w:val="24"/>
          <w:szCs w:val="24"/>
        </w:rPr>
      </w:pPr>
      <w:r w:rsidRPr="00EA3A9F">
        <w:rPr>
          <w:sz w:val="24"/>
          <w:szCs w:val="24"/>
        </w:rPr>
        <w:t>L’enquête nationale sur le secteur informel 2007 s’est intéressée à l’étude de la participation de ce secteur à la création de l’emploi  au niveau national et à l’analyse des caractéristiques de "l’emploi informel"</w:t>
      </w:r>
      <w:r w:rsidRPr="00EA3A9F">
        <w:rPr>
          <w:rStyle w:val="Appelnotedebasdep"/>
          <w:sz w:val="24"/>
          <w:szCs w:val="24"/>
        </w:rPr>
        <w:footnoteReference w:id="1"/>
      </w:r>
      <w:r w:rsidRPr="00EA3A9F">
        <w:rPr>
          <w:sz w:val="24"/>
          <w:szCs w:val="24"/>
        </w:rPr>
        <w:t xml:space="preserve"> dans toutes ses formes.</w:t>
      </w:r>
    </w:p>
    <w:p w:rsidR="001076F3" w:rsidRPr="00EA3A9F" w:rsidRDefault="001076F3" w:rsidP="00AB3613">
      <w:pPr>
        <w:spacing w:line="340" w:lineRule="exact"/>
        <w:jc w:val="both"/>
        <w:rPr>
          <w:sz w:val="24"/>
          <w:szCs w:val="24"/>
        </w:rPr>
      </w:pPr>
    </w:p>
    <w:p w:rsidR="001076F3" w:rsidRPr="00EA3A9F" w:rsidRDefault="001076F3" w:rsidP="00AB3613">
      <w:pPr>
        <w:pStyle w:val="Paragraphedeliste"/>
        <w:spacing w:line="340" w:lineRule="exact"/>
        <w:ind w:left="0"/>
        <w:jc w:val="both"/>
        <w:rPr>
          <w:b/>
          <w:bCs/>
          <w:i/>
          <w:iCs/>
          <w:sz w:val="24"/>
          <w:szCs w:val="24"/>
        </w:rPr>
      </w:pPr>
      <w:r w:rsidRPr="00EA3A9F">
        <w:rPr>
          <w:b/>
          <w:bCs/>
          <w:i/>
          <w:iCs/>
          <w:sz w:val="24"/>
          <w:szCs w:val="24"/>
        </w:rPr>
        <w:t>1. Contribution du secteur informel au marché de travail</w:t>
      </w:r>
    </w:p>
    <w:p w:rsidR="001076F3" w:rsidRPr="00EA3A9F" w:rsidRDefault="001076F3" w:rsidP="00AB3613">
      <w:pPr>
        <w:pStyle w:val="Paragraphedeliste"/>
        <w:spacing w:line="340" w:lineRule="exact"/>
        <w:jc w:val="both"/>
        <w:rPr>
          <w:b/>
          <w:bCs/>
          <w:sz w:val="24"/>
          <w:szCs w:val="24"/>
        </w:rPr>
      </w:pPr>
    </w:p>
    <w:p w:rsidR="001076F3" w:rsidRPr="00EA3A9F" w:rsidRDefault="001076F3" w:rsidP="00AB3613">
      <w:pPr>
        <w:spacing w:line="340" w:lineRule="exact"/>
        <w:jc w:val="both"/>
        <w:rPr>
          <w:sz w:val="24"/>
          <w:szCs w:val="24"/>
        </w:rPr>
      </w:pPr>
      <w:r w:rsidRPr="00EA3A9F">
        <w:rPr>
          <w:sz w:val="24"/>
          <w:szCs w:val="24"/>
        </w:rPr>
        <w:t xml:space="preserve">Les 1,55 millions d’unités de production informelles fournissent en 2007 </w:t>
      </w:r>
      <w:r>
        <w:rPr>
          <w:sz w:val="24"/>
          <w:szCs w:val="24"/>
        </w:rPr>
        <w:t>un effectif global de 2.216.116 postes d’emploi contre 1.901.</w:t>
      </w:r>
      <w:r w:rsidRPr="00EA3A9F">
        <w:rPr>
          <w:sz w:val="24"/>
          <w:szCs w:val="24"/>
        </w:rPr>
        <w:t>947 personnes en 1999, soit un taux  d’accroissement global de 16,5%. Avec un tel effectif, le secteur informel participe pour  37,</w:t>
      </w:r>
      <w:r w:rsidRPr="00EA3A9F">
        <w:rPr>
          <w:rFonts w:hint="cs"/>
          <w:sz w:val="24"/>
          <w:szCs w:val="24"/>
          <w:rtl/>
        </w:rPr>
        <w:t>3</w:t>
      </w:r>
      <w:r w:rsidRPr="00EA3A9F">
        <w:rPr>
          <w:sz w:val="24"/>
          <w:szCs w:val="24"/>
        </w:rPr>
        <w:t>% à l’emploi non agricole total contre 39% en 1999 et représente en 2007, 40,8% de l'emploi hors agriculture et hors administration et collectivités locales.</w:t>
      </w:r>
    </w:p>
    <w:p w:rsidR="001076F3" w:rsidRPr="00EA3A9F" w:rsidRDefault="001076F3" w:rsidP="00AB3613">
      <w:pPr>
        <w:spacing w:line="340" w:lineRule="exact"/>
        <w:jc w:val="both"/>
        <w:rPr>
          <w:sz w:val="24"/>
          <w:szCs w:val="24"/>
        </w:rPr>
      </w:pPr>
    </w:p>
    <w:p w:rsidR="001076F3" w:rsidRPr="00EA3A9F" w:rsidRDefault="001076F3" w:rsidP="00AB3613">
      <w:pPr>
        <w:spacing w:line="340" w:lineRule="exact"/>
        <w:jc w:val="both"/>
        <w:rPr>
          <w:sz w:val="24"/>
          <w:szCs w:val="24"/>
        </w:rPr>
      </w:pPr>
      <w:r w:rsidRPr="00EA3A9F">
        <w:rPr>
          <w:sz w:val="24"/>
          <w:szCs w:val="24"/>
        </w:rPr>
        <w:t>Analysée selon le milieu de résidence, la contribution du secteur informel à l’emploi non agricole reste  plus forte dans le milieu rural  avec un taux de 49,4 % contre 34,0% dans le milieu urbain confirmant ainsi l’importance de l’activité informelle dans l’emploi non agricole rural malgré la légère baisse enregistrée par rapport à 1999 (54,9%)</w:t>
      </w:r>
      <w:r w:rsidRPr="00EA3A9F">
        <w:rPr>
          <w:rFonts w:hint="cs"/>
          <w:sz w:val="24"/>
          <w:szCs w:val="24"/>
          <w:rtl/>
        </w:rPr>
        <w:t>.</w:t>
      </w:r>
    </w:p>
    <w:p w:rsidR="001076F3" w:rsidRPr="00EA3A9F" w:rsidRDefault="001076F3" w:rsidP="00AB3613">
      <w:pPr>
        <w:spacing w:line="360" w:lineRule="auto"/>
        <w:jc w:val="both"/>
        <w:rPr>
          <w:b/>
          <w:bCs/>
          <w:sz w:val="24"/>
          <w:szCs w:val="24"/>
        </w:rPr>
      </w:pPr>
    </w:p>
    <w:p w:rsidR="001076F3" w:rsidRDefault="001076F3" w:rsidP="00AB3613">
      <w:pPr>
        <w:spacing w:line="360" w:lineRule="auto"/>
        <w:jc w:val="center"/>
        <w:rPr>
          <w:b/>
          <w:bCs/>
        </w:rPr>
      </w:pPr>
      <w:r w:rsidRPr="008251CF">
        <w:rPr>
          <w:b/>
          <w:bCs/>
        </w:rPr>
        <w:t>Tableau 3.1 : Emploi informel selon le milieu de résidence</w:t>
      </w:r>
    </w:p>
    <w:p w:rsidR="001076F3" w:rsidRPr="008251CF" w:rsidRDefault="001076F3" w:rsidP="00AB3613">
      <w:pPr>
        <w:spacing w:line="360" w:lineRule="auto"/>
        <w:jc w:val="center"/>
      </w:pPr>
    </w:p>
    <w:tbl>
      <w:tblPr>
        <w:tblW w:w="0" w:type="auto"/>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1560"/>
        <w:gridCol w:w="1430"/>
        <w:gridCol w:w="2333"/>
      </w:tblGrid>
      <w:tr w:rsidR="001076F3" w:rsidRPr="008251CF" w:rsidTr="001A7341">
        <w:trPr>
          <w:jc w:val="center"/>
        </w:trPr>
        <w:tc>
          <w:tcPr>
            <w:tcW w:w="2126" w:type="dxa"/>
            <w:vAlign w:val="center"/>
          </w:tcPr>
          <w:p w:rsidR="001076F3" w:rsidRPr="008251CF" w:rsidRDefault="001076F3" w:rsidP="00AB3613">
            <w:pPr>
              <w:jc w:val="center"/>
              <w:rPr>
                <w:b/>
                <w:bCs/>
              </w:rPr>
            </w:pPr>
            <w:r w:rsidRPr="008251CF">
              <w:rPr>
                <w:b/>
                <w:bCs/>
              </w:rPr>
              <w:t>Milieu de résidence</w:t>
            </w:r>
          </w:p>
        </w:tc>
        <w:tc>
          <w:tcPr>
            <w:tcW w:w="1560" w:type="dxa"/>
            <w:vAlign w:val="center"/>
          </w:tcPr>
          <w:p w:rsidR="001076F3" w:rsidRPr="008251CF" w:rsidRDefault="001076F3" w:rsidP="00AB3613">
            <w:pPr>
              <w:jc w:val="center"/>
              <w:rPr>
                <w:b/>
                <w:bCs/>
              </w:rPr>
            </w:pPr>
            <w:r w:rsidRPr="008251CF">
              <w:rPr>
                <w:b/>
                <w:bCs/>
              </w:rPr>
              <w:t>Effectif</w:t>
            </w:r>
          </w:p>
        </w:tc>
        <w:tc>
          <w:tcPr>
            <w:tcW w:w="1430" w:type="dxa"/>
            <w:vAlign w:val="center"/>
          </w:tcPr>
          <w:p w:rsidR="001076F3" w:rsidRPr="008251CF" w:rsidRDefault="001076F3" w:rsidP="00AB3613">
            <w:pPr>
              <w:jc w:val="center"/>
              <w:rPr>
                <w:b/>
                <w:bCs/>
              </w:rPr>
            </w:pPr>
            <w:r w:rsidRPr="008251CF">
              <w:rPr>
                <w:b/>
                <w:bCs/>
              </w:rPr>
              <w:t>%</w:t>
            </w:r>
          </w:p>
        </w:tc>
        <w:tc>
          <w:tcPr>
            <w:tcW w:w="2333" w:type="dxa"/>
            <w:vAlign w:val="center"/>
          </w:tcPr>
          <w:p w:rsidR="001076F3" w:rsidRPr="008251CF" w:rsidRDefault="001076F3" w:rsidP="00AB3613">
            <w:pPr>
              <w:jc w:val="center"/>
              <w:rPr>
                <w:b/>
                <w:bCs/>
              </w:rPr>
            </w:pPr>
            <w:r w:rsidRPr="008251CF">
              <w:rPr>
                <w:b/>
                <w:bCs/>
              </w:rPr>
              <w:t>Part de l'emploi informel  dans l'emploi non agricole (%)</w:t>
            </w:r>
          </w:p>
        </w:tc>
      </w:tr>
      <w:tr w:rsidR="001076F3" w:rsidRPr="008251CF" w:rsidTr="001A7341">
        <w:trPr>
          <w:jc w:val="center"/>
        </w:trPr>
        <w:tc>
          <w:tcPr>
            <w:tcW w:w="2126" w:type="dxa"/>
            <w:vAlign w:val="center"/>
          </w:tcPr>
          <w:p w:rsidR="001076F3" w:rsidRPr="008251CF" w:rsidRDefault="001076F3" w:rsidP="00AB3613">
            <w:pPr>
              <w:spacing w:before="120" w:after="120"/>
            </w:pPr>
            <w:r w:rsidRPr="008251CF">
              <w:t>Urbain</w:t>
            </w:r>
          </w:p>
        </w:tc>
        <w:tc>
          <w:tcPr>
            <w:tcW w:w="1560" w:type="dxa"/>
            <w:vAlign w:val="center"/>
          </w:tcPr>
          <w:p w:rsidR="001076F3" w:rsidRPr="00800F65" w:rsidRDefault="001076F3" w:rsidP="00AB3613">
            <w:pPr>
              <w:spacing w:before="120" w:after="120"/>
              <w:jc w:val="center"/>
            </w:pPr>
            <w:r w:rsidRPr="00800F65">
              <w:t>1 585 265</w:t>
            </w:r>
          </w:p>
        </w:tc>
        <w:tc>
          <w:tcPr>
            <w:tcW w:w="1430" w:type="dxa"/>
            <w:vAlign w:val="center"/>
          </w:tcPr>
          <w:p w:rsidR="001076F3" w:rsidRPr="00800F65" w:rsidRDefault="001076F3" w:rsidP="00AB3613">
            <w:pPr>
              <w:spacing w:before="120" w:after="120"/>
              <w:jc w:val="center"/>
            </w:pPr>
            <w:r w:rsidRPr="00800F65">
              <w:t>71,5</w:t>
            </w:r>
          </w:p>
        </w:tc>
        <w:tc>
          <w:tcPr>
            <w:tcW w:w="2333" w:type="dxa"/>
            <w:vAlign w:val="center"/>
          </w:tcPr>
          <w:p w:rsidR="001076F3" w:rsidRPr="00800F65" w:rsidRDefault="001076F3" w:rsidP="00AB3613">
            <w:pPr>
              <w:spacing w:before="120" w:after="120"/>
              <w:jc w:val="center"/>
            </w:pPr>
            <w:r w:rsidRPr="00800F65">
              <w:t>34,0</w:t>
            </w:r>
          </w:p>
        </w:tc>
      </w:tr>
      <w:tr w:rsidR="001076F3" w:rsidRPr="008251CF" w:rsidTr="001A7341">
        <w:trPr>
          <w:jc w:val="center"/>
        </w:trPr>
        <w:tc>
          <w:tcPr>
            <w:tcW w:w="2126" w:type="dxa"/>
            <w:vAlign w:val="center"/>
          </w:tcPr>
          <w:p w:rsidR="001076F3" w:rsidRPr="008251CF" w:rsidRDefault="001076F3" w:rsidP="00AB3613">
            <w:pPr>
              <w:spacing w:before="120" w:after="120"/>
            </w:pPr>
            <w:r w:rsidRPr="008251CF">
              <w:t>Rural</w:t>
            </w:r>
          </w:p>
        </w:tc>
        <w:tc>
          <w:tcPr>
            <w:tcW w:w="1560" w:type="dxa"/>
            <w:vAlign w:val="center"/>
          </w:tcPr>
          <w:p w:rsidR="001076F3" w:rsidRPr="00800F65" w:rsidRDefault="001076F3" w:rsidP="00AB3613">
            <w:pPr>
              <w:spacing w:before="120" w:after="120"/>
              <w:jc w:val="center"/>
            </w:pPr>
            <w:r w:rsidRPr="00800F65">
              <w:t>630 851</w:t>
            </w:r>
          </w:p>
        </w:tc>
        <w:tc>
          <w:tcPr>
            <w:tcW w:w="1430" w:type="dxa"/>
            <w:vAlign w:val="center"/>
          </w:tcPr>
          <w:p w:rsidR="001076F3" w:rsidRPr="00800F65" w:rsidRDefault="001076F3" w:rsidP="00AB3613">
            <w:pPr>
              <w:spacing w:before="120" w:after="120"/>
              <w:jc w:val="center"/>
            </w:pPr>
            <w:r w:rsidRPr="00800F65">
              <w:t>28,5</w:t>
            </w:r>
          </w:p>
        </w:tc>
        <w:tc>
          <w:tcPr>
            <w:tcW w:w="2333" w:type="dxa"/>
            <w:vAlign w:val="center"/>
          </w:tcPr>
          <w:p w:rsidR="001076F3" w:rsidRPr="00800F65" w:rsidRDefault="001076F3" w:rsidP="00AB3613">
            <w:pPr>
              <w:spacing w:before="120" w:after="120"/>
              <w:jc w:val="center"/>
            </w:pPr>
            <w:r w:rsidRPr="00800F65">
              <w:t>49,4</w:t>
            </w:r>
          </w:p>
        </w:tc>
      </w:tr>
      <w:tr w:rsidR="001076F3" w:rsidRPr="008251CF" w:rsidTr="001A7341">
        <w:trPr>
          <w:jc w:val="center"/>
        </w:trPr>
        <w:tc>
          <w:tcPr>
            <w:tcW w:w="2126" w:type="dxa"/>
            <w:vAlign w:val="center"/>
          </w:tcPr>
          <w:p w:rsidR="001076F3" w:rsidRPr="008251CF" w:rsidRDefault="001076F3" w:rsidP="00AB3613">
            <w:pPr>
              <w:spacing w:before="120" w:after="120"/>
              <w:rPr>
                <w:b/>
                <w:bCs/>
              </w:rPr>
            </w:pPr>
            <w:r w:rsidRPr="008251CF">
              <w:rPr>
                <w:b/>
                <w:bCs/>
              </w:rPr>
              <w:t>Ensemble</w:t>
            </w:r>
          </w:p>
        </w:tc>
        <w:tc>
          <w:tcPr>
            <w:tcW w:w="1560" w:type="dxa"/>
            <w:vAlign w:val="center"/>
          </w:tcPr>
          <w:p w:rsidR="001076F3" w:rsidRPr="008251CF" w:rsidRDefault="001076F3" w:rsidP="00AB3613">
            <w:pPr>
              <w:spacing w:before="120" w:after="120"/>
              <w:jc w:val="center"/>
              <w:rPr>
                <w:b/>
                <w:bCs/>
              </w:rPr>
            </w:pPr>
            <w:r w:rsidRPr="008251CF">
              <w:rPr>
                <w:b/>
                <w:bCs/>
              </w:rPr>
              <w:t>2 216 116</w:t>
            </w:r>
          </w:p>
        </w:tc>
        <w:tc>
          <w:tcPr>
            <w:tcW w:w="1430" w:type="dxa"/>
            <w:vAlign w:val="center"/>
          </w:tcPr>
          <w:p w:rsidR="001076F3" w:rsidRPr="008251CF" w:rsidRDefault="001076F3" w:rsidP="00AB3613">
            <w:pPr>
              <w:spacing w:before="120" w:after="120"/>
              <w:jc w:val="center"/>
              <w:rPr>
                <w:b/>
                <w:bCs/>
              </w:rPr>
            </w:pPr>
            <w:r w:rsidRPr="008251CF">
              <w:rPr>
                <w:b/>
                <w:bCs/>
              </w:rPr>
              <w:t>100,0</w:t>
            </w:r>
          </w:p>
        </w:tc>
        <w:tc>
          <w:tcPr>
            <w:tcW w:w="2333" w:type="dxa"/>
            <w:vAlign w:val="center"/>
          </w:tcPr>
          <w:p w:rsidR="001076F3" w:rsidRPr="008251CF" w:rsidRDefault="001076F3" w:rsidP="00AB3613">
            <w:pPr>
              <w:spacing w:before="120" w:after="120"/>
              <w:jc w:val="center"/>
              <w:rPr>
                <w:b/>
                <w:bCs/>
              </w:rPr>
            </w:pPr>
            <w:r w:rsidRPr="008251CF">
              <w:rPr>
                <w:b/>
                <w:bCs/>
              </w:rPr>
              <w:t>37,3</w:t>
            </w:r>
          </w:p>
        </w:tc>
      </w:tr>
    </w:tbl>
    <w:p w:rsidR="001076F3" w:rsidRPr="00EA3A9F" w:rsidRDefault="001076F3" w:rsidP="00AB3613">
      <w:pPr>
        <w:jc w:val="both"/>
        <w:rPr>
          <w:b/>
          <w:bCs/>
          <w:i/>
          <w:iCs/>
          <w:sz w:val="24"/>
          <w:szCs w:val="24"/>
        </w:rPr>
      </w:pPr>
    </w:p>
    <w:p w:rsidR="001076F3" w:rsidRDefault="001076F3" w:rsidP="00AB3613">
      <w:pPr>
        <w:spacing w:line="340" w:lineRule="exact"/>
        <w:jc w:val="both"/>
        <w:rPr>
          <w:sz w:val="24"/>
          <w:szCs w:val="24"/>
        </w:rPr>
      </w:pPr>
      <w:r w:rsidRPr="00EA3A9F">
        <w:rPr>
          <w:sz w:val="24"/>
          <w:szCs w:val="24"/>
        </w:rPr>
        <w:lastRenderedPageBreak/>
        <w:t>L’analyse par région fait ressortir une grande disparité en termes de poids de l’emploi informel dans l’emploi non agricole. Ce dernier varie en effet entre 21% dans la région de Rabat-Salé-</w:t>
      </w:r>
      <w:proofErr w:type="spellStart"/>
      <w:r w:rsidRPr="00EA3A9F">
        <w:rPr>
          <w:sz w:val="24"/>
          <w:szCs w:val="24"/>
        </w:rPr>
        <w:t>Zemmour</w:t>
      </w:r>
      <w:proofErr w:type="spellEnd"/>
      <w:r w:rsidRPr="00EA3A9F">
        <w:rPr>
          <w:sz w:val="24"/>
          <w:szCs w:val="24"/>
        </w:rPr>
        <w:t>-</w:t>
      </w:r>
      <w:proofErr w:type="spellStart"/>
      <w:r w:rsidRPr="00EA3A9F">
        <w:rPr>
          <w:sz w:val="24"/>
          <w:szCs w:val="24"/>
        </w:rPr>
        <w:t>Zaer</w:t>
      </w:r>
      <w:proofErr w:type="spellEnd"/>
      <w:r w:rsidRPr="00EA3A9F">
        <w:rPr>
          <w:sz w:val="24"/>
          <w:szCs w:val="24"/>
        </w:rPr>
        <w:t xml:space="preserve"> et 68,8% dans la région de Tadla-</w:t>
      </w:r>
      <w:proofErr w:type="spellStart"/>
      <w:r w:rsidRPr="00EA3A9F">
        <w:rPr>
          <w:sz w:val="24"/>
          <w:szCs w:val="24"/>
        </w:rPr>
        <w:t>Azilal</w:t>
      </w:r>
      <w:proofErr w:type="spellEnd"/>
      <w:r w:rsidRPr="00EA3A9F">
        <w:rPr>
          <w:sz w:val="24"/>
          <w:szCs w:val="24"/>
        </w:rPr>
        <w:t>.</w:t>
      </w:r>
    </w:p>
    <w:p w:rsidR="001076F3" w:rsidRPr="00EA3A9F" w:rsidRDefault="001076F3" w:rsidP="00AB3613">
      <w:pPr>
        <w:spacing w:line="340" w:lineRule="exact"/>
        <w:jc w:val="both"/>
        <w:rPr>
          <w:sz w:val="24"/>
          <w:szCs w:val="24"/>
        </w:rPr>
      </w:pPr>
    </w:p>
    <w:p w:rsidR="001076F3" w:rsidRPr="00EA3A9F" w:rsidRDefault="001076F3" w:rsidP="00AB3613">
      <w:pPr>
        <w:spacing w:line="340" w:lineRule="exact"/>
        <w:jc w:val="both"/>
        <w:rPr>
          <w:sz w:val="24"/>
          <w:szCs w:val="24"/>
        </w:rPr>
      </w:pPr>
      <w:r w:rsidRPr="00EA3A9F">
        <w:rPr>
          <w:sz w:val="24"/>
          <w:szCs w:val="24"/>
        </w:rPr>
        <w:t>Par rapport à 1999, on constate que  certaines régions ont vu régresser leur part de l’emploi informel dans l’emploi non agricole d’une façon significative passant par exemple de 46,2% à 30,3% dans la région de Tanger-Tétouan et de 48,6% à 36,5% dans la région de Chaouia-</w:t>
      </w:r>
      <w:proofErr w:type="spellStart"/>
      <w:r w:rsidRPr="00EA3A9F">
        <w:rPr>
          <w:sz w:val="24"/>
          <w:szCs w:val="24"/>
        </w:rPr>
        <w:t>Ouardigha</w:t>
      </w:r>
      <w:proofErr w:type="spellEnd"/>
      <w:r w:rsidRPr="00EA3A9F">
        <w:rPr>
          <w:sz w:val="24"/>
          <w:szCs w:val="24"/>
        </w:rPr>
        <w:t>; tandis que dans d’autres régions, la tendance était plutôt à la hausse, tel est le cas des régions sahariennes où la proportion de l’emploi informel est passée de 34,9% à 42,8% au cours de la même période.</w:t>
      </w:r>
    </w:p>
    <w:p w:rsidR="001076F3" w:rsidRPr="00EA3A9F" w:rsidRDefault="001076F3" w:rsidP="00AB3613">
      <w:pPr>
        <w:spacing w:line="360" w:lineRule="auto"/>
        <w:jc w:val="both"/>
        <w:rPr>
          <w:sz w:val="24"/>
          <w:szCs w:val="24"/>
        </w:rPr>
      </w:pPr>
    </w:p>
    <w:p w:rsidR="001076F3" w:rsidRDefault="001076F3" w:rsidP="00AB3613">
      <w:pPr>
        <w:spacing w:after="120" w:line="360" w:lineRule="auto"/>
        <w:jc w:val="center"/>
        <w:rPr>
          <w:b/>
          <w:bCs/>
        </w:rPr>
      </w:pPr>
      <w:r w:rsidRPr="008251CF">
        <w:rPr>
          <w:b/>
          <w:bCs/>
        </w:rPr>
        <w:t>Tableau 3.2 : Emploi informel selon les régions</w:t>
      </w:r>
    </w:p>
    <w:tbl>
      <w:tblPr>
        <w:tblW w:w="7479" w:type="dxa"/>
        <w:tblLayout w:type="fixed"/>
        <w:tblCellMar>
          <w:right w:w="227" w:type="dxa"/>
        </w:tblCellMar>
        <w:tblLook w:val="04A0"/>
      </w:tblPr>
      <w:tblGrid>
        <w:gridCol w:w="3369"/>
        <w:gridCol w:w="992"/>
        <w:gridCol w:w="850"/>
        <w:gridCol w:w="2268"/>
      </w:tblGrid>
      <w:tr w:rsidR="001076F3" w:rsidRPr="00EA3A9F" w:rsidTr="001A7341">
        <w:trPr>
          <w:trHeight w:val="731"/>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rPr>
                <w:b/>
                <w:bCs/>
                <w:color w:val="000000"/>
              </w:rPr>
            </w:pPr>
            <w:r w:rsidRPr="008251CF">
              <w:rPr>
                <w:b/>
                <w:bCs/>
                <w:color w:val="000000"/>
              </w:rPr>
              <w:t>Région</w:t>
            </w:r>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rPr>
                <w:b/>
                <w:bCs/>
              </w:rPr>
            </w:pPr>
            <w:r w:rsidRPr="008251CF">
              <w:rPr>
                <w:b/>
                <w:bCs/>
              </w:rPr>
              <w:t>Effectif</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rPr>
                <w:b/>
                <w:bCs/>
              </w:rPr>
            </w:pPr>
            <w:r w:rsidRPr="008251CF">
              <w:rPr>
                <w:b/>
                <w:bCs/>
              </w:rPr>
              <w:t>%</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Default="001076F3" w:rsidP="00AB3613">
            <w:pPr>
              <w:jc w:val="center"/>
              <w:rPr>
                <w:b/>
                <w:bCs/>
              </w:rPr>
            </w:pPr>
            <w:r w:rsidRPr="008251CF">
              <w:rPr>
                <w:b/>
                <w:bCs/>
              </w:rPr>
              <w:t xml:space="preserve">Part de l'emploi informel  dans l'emploi non agricole </w:t>
            </w:r>
          </w:p>
          <w:p w:rsidR="001076F3" w:rsidRPr="008251CF" w:rsidRDefault="001076F3" w:rsidP="00AB3613">
            <w:pPr>
              <w:jc w:val="center"/>
              <w:rPr>
                <w:b/>
                <w:bCs/>
              </w:rPr>
            </w:pPr>
            <w:r w:rsidRPr="008251CF">
              <w:rPr>
                <w:b/>
                <w:bCs/>
              </w:rPr>
              <w:t>(en %)</w:t>
            </w:r>
          </w:p>
        </w:tc>
      </w:tr>
      <w:tr w:rsidR="001076F3" w:rsidRPr="00EA3A9F" w:rsidTr="00AB3613">
        <w:trPr>
          <w:trHeight w:val="835"/>
        </w:trPr>
        <w:tc>
          <w:tcPr>
            <w:tcW w:w="3369" w:type="dxa"/>
            <w:tcBorders>
              <w:top w:val="single" w:sz="4" w:space="0" w:color="auto"/>
              <w:left w:val="single" w:sz="4" w:space="0" w:color="auto"/>
              <w:right w:val="single" w:sz="4" w:space="0" w:color="auto"/>
            </w:tcBorders>
            <w:vAlign w:val="center"/>
          </w:tcPr>
          <w:p w:rsidR="001076F3" w:rsidRPr="008251CF" w:rsidRDefault="001076F3" w:rsidP="00AB3613">
            <w:pPr>
              <w:rPr>
                <w:color w:val="000000"/>
              </w:rPr>
            </w:pPr>
            <w:r w:rsidRPr="008251CF">
              <w:rPr>
                <w:color w:val="000000"/>
              </w:rPr>
              <w:t>Oued-Ed-</w:t>
            </w:r>
            <w:proofErr w:type="spellStart"/>
            <w:r w:rsidRPr="008251CF">
              <w:rPr>
                <w:color w:val="000000"/>
              </w:rPr>
              <w:t>Dahab</w:t>
            </w:r>
            <w:proofErr w:type="spellEnd"/>
            <w:r w:rsidRPr="008251CF">
              <w:rPr>
                <w:color w:val="000000"/>
              </w:rPr>
              <w:t>-</w:t>
            </w:r>
            <w:proofErr w:type="spellStart"/>
            <w:r w:rsidRPr="008251CF">
              <w:rPr>
                <w:color w:val="000000"/>
              </w:rPr>
              <w:t>Lagouira</w:t>
            </w:r>
            <w:proofErr w:type="spellEnd"/>
            <w:r w:rsidRPr="008251CF">
              <w:rPr>
                <w:color w:val="000000"/>
              </w:rPr>
              <w:t> ;</w:t>
            </w:r>
          </w:p>
          <w:p w:rsidR="001076F3" w:rsidRPr="008251CF" w:rsidRDefault="001076F3" w:rsidP="00AB3613">
            <w:pPr>
              <w:rPr>
                <w:color w:val="000000"/>
              </w:rPr>
            </w:pPr>
            <w:proofErr w:type="spellStart"/>
            <w:r w:rsidRPr="008251CF">
              <w:rPr>
                <w:color w:val="000000"/>
              </w:rPr>
              <w:t>Laâyoune</w:t>
            </w:r>
            <w:proofErr w:type="spellEnd"/>
            <w:r w:rsidRPr="008251CF">
              <w:rPr>
                <w:color w:val="000000"/>
              </w:rPr>
              <w:t>-</w:t>
            </w:r>
            <w:proofErr w:type="spellStart"/>
            <w:r w:rsidRPr="008251CF">
              <w:rPr>
                <w:color w:val="000000"/>
              </w:rPr>
              <w:t>Boujdour</w:t>
            </w:r>
            <w:proofErr w:type="spellEnd"/>
            <w:r w:rsidRPr="008251CF">
              <w:rPr>
                <w:color w:val="000000"/>
              </w:rPr>
              <w:t>-</w:t>
            </w:r>
            <w:proofErr w:type="spellStart"/>
            <w:r w:rsidRPr="008251CF">
              <w:rPr>
                <w:color w:val="000000"/>
              </w:rPr>
              <w:t>SakiaEl</w:t>
            </w:r>
            <w:proofErr w:type="spellEnd"/>
            <w:r w:rsidRPr="008251CF">
              <w:rPr>
                <w:color w:val="000000"/>
              </w:rPr>
              <w:t xml:space="preserve"> Hamra ;</w:t>
            </w:r>
          </w:p>
          <w:p w:rsidR="001076F3" w:rsidRPr="008251CF" w:rsidRDefault="001076F3" w:rsidP="00AB3613">
            <w:pPr>
              <w:rPr>
                <w:color w:val="000000"/>
              </w:rPr>
            </w:pPr>
            <w:proofErr w:type="spellStart"/>
            <w:r w:rsidRPr="008251CF">
              <w:rPr>
                <w:color w:val="000000"/>
              </w:rPr>
              <w:t>Guelmim</w:t>
            </w:r>
            <w:proofErr w:type="spellEnd"/>
            <w:r w:rsidRPr="008251CF">
              <w:rPr>
                <w:color w:val="000000"/>
              </w:rPr>
              <w:t>-Es-</w:t>
            </w:r>
            <w:proofErr w:type="spellStart"/>
            <w:r w:rsidRPr="008251CF">
              <w:rPr>
                <w:color w:val="000000"/>
              </w:rPr>
              <w:t>Semara</w:t>
            </w:r>
            <w:proofErr w:type="spellEnd"/>
          </w:p>
        </w:tc>
        <w:tc>
          <w:tcPr>
            <w:tcW w:w="992" w:type="dxa"/>
            <w:tcBorders>
              <w:top w:val="single" w:sz="4" w:space="0" w:color="auto"/>
              <w:left w:val="single" w:sz="4" w:space="0" w:color="auto"/>
              <w:right w:val="single" w:sz="4" w:space="0" w:color="auto"/>
            </w:tcBorders>
            <w:vAlign w:val="center"/>
          </w:tcPr>
          <w:p w:rsidR="001076F3" w:rsidRPr="008251CF" w:rsidRDefault="001076F3" w:rsidP="00AB3613">
            <w:pPr>
              <w:jc w:val="right"/>
            </w:pPr>
          </w:p>
          <w:p w:rsidR="001076F3" w:rsidRPr="008251CF" w:rsidRDefault="001076F3" w:rsidP="00AB3613">
            <w:pPr>
              <w:jc w:val="right"/>
            </w:pPr>
          </w:p>
          <w:p w:rsidR="001076F3" w:rsidRPr="008251CF" w:rsidRDefault="001076F3" w:rsidP="00AB3613">
            <w:pPr>
              <w:jc w:val="right"/>
            </w:pPr>
            <w:r w:rsidRPr="008251CF">
              <w:t>70 933</w:t>
            </w:r>
          </w:p>
        </w:tc>
        <w:tc>
          <w:tcPr>
            <w:tcW w:w="850" w:type="dxa"/>
            <w:tcBorders>
              <w:top w:val="single" w:sz="4" w:space="0" w:color="auto"/>
              <w:left w:val="single" w:sz="4" w:space="0" w:color="auto"/>
              <w:right w:val="single" w:sz="4" w:space="0" w:color="auto"/>
            </w:tcBorders>
            <w:vAlign w:val="center"/>
          </w:tcPr>
          <w:p w:rsidR="001076F3" w:rsidRPr="008251CF" w:rsidRDefault="001076F3" w:rsidP="00AB3613">
            <w:pPr>
              <w:jc w:val="right"/>
            </w:pPr>
          </w:p>
          <w:p w:rsidR="001076F3" w:rsidRPr="008251CF" w:rsidRDefault="001076F3" w:rsidP="00AB3613">
            <w:pPr>
              <w:jc w:val="right"/>
            </w:pPr>
          </w:p>
          <w:p w:rsidR="001076F3" w:rsidRPr="008251CF" w:rsidRDefault="001076F3" w:rsidP="00AB3613">
            <w:pPr>
              <w:jc w:val="right"/>
            </w:pPr>
            <w:r w:rsidRPr="008251CF">
              <w:t>3,2</w:t>
            </w:r>
          </w:p>
        </w:tc>
        <w:tc>
          <w:tcPr>
            <w:tcW w:w="2268" w:type="dxa"/>
            <w:tcBorders>
              <w:top w:val="single" w:sz="4" w:space="0" w:color="auto"/>
              <w:left w:val="single" w:sz="4" w:space="0" w:color="auto"/>
              <w:right w:val="single" w:sz="4" w:space="0" w:color="auto"/>
            </w:tcBorders>
            <w:vAlign w:val="center"/>
          </w:tcPr>
          <w:p w:rsidR="001076F3" w:rsidRPr="008251CF" w:rsidRDefault="001076F3" w:rsidP="00AB3613">
            <w:pPr>
              <w:jc w:val="center"/>
            </w:pPr>
          </w:p>
          <w:p w:rsidR="001076F3" w:rsidRPr="008251CF" w:rsidRDefault="001076F3" w:rsidP="00AB3613">
            <w:pPr>
              <w:jc w:val="center"/>
            </w:pPr>
          </w:p>
          <w:p w:rsidR="001076F3" w:rsidRPr="008251CF" w:rsidRDefault="001076F3" w:rsidP="00AB3613">
            <w:pPr>
              <w:jc w:val="center"/>
            </w:pPr>
            <w:r w:rsidRPr="008251CF">
              <w:t>42,8</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 xml:space="preserve">Souss-Massa </w:t>
            </w:r>
            <w:proofErr w:type="spellStart"/>
            <w:r w:rsidRPr="008251CF">
              <w:t>Daraa</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192 005</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8,7</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40,2</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Gharb-</w:t>
            </w:r>
            <w:proofErr w:type="spellStart"/>
            <w:r w:rsidRPr="008251CF">
              <w:t>Cherarda</w:t>
            </w:r>
            <w:proofErr w:type="spellEnd"/>
            <w:r w:rsidRPr="008251CF">
              <w:t xml:space="preserve">-Béni </w:t>
            </w:r>
            <w:proofErr w:type="spellStart"/>
            <w:r w:rsidRPr="008251CF">
              <w:t>Hssen</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121 497</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5,5</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42,5</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Chaouia-</w:t>
            </w:r>
            <w:proofErr w:type="spellStart"/>
            <w:r w:rsidRPr="008251CF">
              <w:t>Ouardigha</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111 427</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5,0</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36,5</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Marrakech-Tensift-Al Haouz</w:t>
            </w:r>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284 755</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12,8</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49,6</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Oriental</w:t>
            </w:r>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166 408</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7,5</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42,1</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Grand-Casablanca</w:t>
            </w:r>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317 792</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14,3</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26,9</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Rabat-Salé-</w:t>
            </w:r>
            <w:proofErr w:type="spellStart"/>
            <w:r w:rsidRPr="008251CF">
              <w:t>Zemmour</w:t>
            </w:r>
            <w:proofErr w:type="spellEnd"/>
            <w:r w:rsidRPr="008251CF">
              <w:t>-</w:t>
            </w:r>
            <w:proofErr w:type="spellStart"/>
            <w:r w:rsidRPr="008251CF">
              <w:t>Zaer</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131 114</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5,9</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21,0</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roofErr w:type="spellStart"/>
            <w:r w:rsidRPr="008251CF">
              <w:t>Doukala</w:t>
            </w:r>
            <w:proofErr w:type="spellEnd"/>
            <w:r w:rsidRPr="008251CF">
              <w:t>-</w:t>
            </w:r>
            <w:proofErr w:type="spellStart"/>
            <w:r w:rsidRPr="008251CF">
              <w:t>Abda</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163 050</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7,4</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49,8</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Tadla-</w:t>
            </w:r>
            <w:proofErr w:type="spellStart"/>
            <w:r w:rsidRPr="008251CF">
              <w:t>Azilal</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136 118</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6,1</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68,8</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roofErr w:type="spellStart"/>
            <w:r w:rsidRPr="008251CF">
              <w:t>Méknès</w:t>
            </w:r>
            <w:proofErr w:type="spellEnd"/>
            <w:r w:rsidRPr="008251CF">
              <w:t>-Tafilalet</w:t>
            </w:r>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163 930</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7,4</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46,4</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Fès-</w:t>
            </w:r>
            <w:proofErr w:type="spellStart"/>
            <w:r w:rsidRPr="008251CF">
              <w:t>Boulemane</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136 445</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6,2</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33,9</w:t>
            </w:r>
          </w:p>
        </w:tc>
      </w:tr>
      <w:tr w:rsidR="001076F3" w:rsidRPr="00EA3A9F" w:rsidTr="00AB3613">
        <w:trPr>
          <w:trHeight w:val="284"/>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Taza-Al Hoceima-</w:t>
            </w:r>
            <w:proofErr w:type="spellStart"/>
            <w:r w:rsidRPr="008251CF">
              <w:t>Taounate</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75 739</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3,4</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44,0</w:t>
            </w:r>
          </w:p>
        </w:tc>
      </w:tr>
      <w:tr w:rsidR="001076F3" w:rsidRPr="00EA3A9F" w:rsidTr="00AB3613">
        <w:trPr>
          <w:trHeight w:val="105"/>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Tanger-Tétouan</w:t>
            </w:r>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144 903</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6,5</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30,3</w:t>
            </w:r>
          </w:p>
        </w:tc>
      </w:tr>
      <w:tr w:rsidR="001076F3" w:rsidRPr="00143250" w:rsidTr="00AB3613">
        <w:trPr>
          <w:trHeight w:val="165"/>
        </w:trPr>
        <w:tc>
          <w:tcPr>
            <w:tcW w:w="3369"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r w:rsidRPr="008251CF">
              <w:t xml:space="preserve">Total </w:t>
            </w:r>
          </w:p>
        </w:tc>
        <w:tc>
          <w:tcPr>
            <w:tcW w:w="992"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2 216 116</w:t>
            </w:r>
          </w:p>
        </w:tc>
        <w:tc>
          <w:tcPr>
            <w:tcW w:w="850"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right"/>
            </w:pPr>
            <w:r w:rsidRPr="008251CF">
              <w:t>100</w:t>
            </w:r>
          </w:p>
        </w:tc>
        <w:tc>
          <w:tcPr>
            <w:tcW w:w="2268" w:type="dxa"/>
            <w:tcBorders>
              <w:top w:val="single" w:sz="4" w:space="0" w:color="auto"/>
              <w:left w:val="single" w:sz="4" w:space="0" w:color="auto"/>
              <w:bottom w:val="single" w:sz="4" w:space="0" w:color="auto"/>
              <w:right w:val="single" w:sz="4" w:space="0" w:color="auto"/>
            </w:tcBorders>
            <w:vAlign w:val="center"/>
          </w:tcPr>
          <w:p w:rsidR="001076F3" w:rsidRPr="008251CF" w:rsidRDefault="001076F3" w:rsidP="00AB3613">
            <w:pPr>
              <w:jc w:val="center"/>
            </w:pPr>
            <w:r w:rsidRPr="008251CF">
              <w:t>37,3</w:t>
            </w:r>
          </w:p>
        </w:tc>
      </w:tr>
    </w:tbl>
    <w:p w:rsidR="001076F3" w:rsidRPr="00EA3A9F" w:rsidRDefault="001076F3" w:rsidP="00AB3613">
      <w:pPr>
        <w:jc w:val="both"/>
        <w:rPr>
          <w:b/>
          <w:bCs/>
          <w:i/>
          <w:iCs/>
          <w:sz w:val="24"/>
          <w:szCs w:val="24"/>
        </w:rPr>
      </w:pPr>
    </w:p>
    <w:p w:rsidR="001076F3" w:rsidRPr="00EA3A9F" w:rsidRDefault="001076F3" w:rsidP="00AB3613">
      <w:pPr>
        <w:spacing w:line="360" w:lineRule="auto"/>
        <w:jc w:val="both"/>
        <w:rPr>
          <w:sz w:val="24"/>
          <w:szCs w:val="24"/>
        </w:rPr>
      </w:pPr>
    </w:p>
    <w:p w:rsidR="001076F3" w:rsidRPr="00EA3A9F" w:rsidRDefault="001076F3" w:rsidP="00AB3613">
      <w:pPr>
        <w:spacing w:line="340" w:lineRule="exact"/>
        <w:jc w:val="both"/>
        <w:rPr>
          <w:sz w:val="24"/>
          <w:szCs w:val="24"/>
        </w:rPr>
      </w:pPr>
      <w:r w:rsidRPr="00EA3A9F">
        <w:rPr>
          <w:sz w:val="24"/>
          <w:szCs w:val="24"/>
        </w:rPr>
        <w:lastRenderedPageBreak/>
        <w:t xml:space="preserve">L’analyse de la part de l’emploi informel dans l’emploi non agricole selon les secteurs d’activité économiques montre que le secteur informel fournit l’essentiel des emplois dans le  "Commerce et réparation" avec un taux qui atteint  81,1%, il crée par contre 34,4% de  l’emploi dans  "l’Industrie", et ne contribue qu’à hauteur de 17,0%  à l’emploi dans le " Bâtiment et travaux publics". </w:t>
      </w:r>
    </w:p>
    <w:p w:rsidR="001076F3" w:rsidRDefault="001076F3" w:rsidP="00AB3613">
      <w:pPr>
        <w:spacing w:line="340" w:lineRule="exact"/>
        <w:jc w:val="both"/>
        <w:rPr>
          <w:sz w:val="24"/>
          <w:szCs w:val="24"/>
        </w:rPr>
      </w:pPr>
    </w:p>
    <w:p w:rsidR="001076F3" w:rsidRPr="00EA3A9F" w:rsidRDefault="001076F3" w:rsidP="00AB3613">
      <w:pPr>
        <w:spacing w:line="340" w:lineRule="exact"/>
        <w:jc w:val="both"/>
        <w:rPr>
          <w:sz w:val="24"/>
          <w:szCs w:val="24"/>
        </w:rPr>
      </w:pPr>
      <w:r w:rsidRPr="00EA3A9F">
        <w:rPr>
          <w:sz w:val="24"/>
          <w:szCs w:val="24"/>
        </w:rPr>
        <w:t xml:space="preserve">Comparée à 1999, la contribution du secteur informel à l’emploi non agricole a reculé de 10,1 points dans le secteur du "Commerce et réparation" et de 6,6 points  dans le secteur du "Bâtiment et travaux publics", ces deux secteurs s’orienteraient donc vers plus de  formalisation.  </w:t>
      </w:r>
    </w:p>
    <w:p w:rsidR="001076F3" w:rsidRPr="00EA3A9F" w:rsidRDefault="001076F3" w:rsidP="00AB3613">
      <w:pPr>
        <w:spacing w:line="360" w:lineRule="auto"/>
        <w:jc w:val="both"/>
        <w:rPr>
          <w:b/>
          <w:bCs/>
          <w:sz w:val="24"/>
          <w:szCs w:val="24"/>
        </w:rPr>
      </w:pPr>
    </w:p>
    <w:p w:rsidR="001076F3" w:rsidRDefault="001076F3" w:rsidP="00AB3613">
      <w:pPr>
        <w:spacing w:line="360" w:lineRule="auto"/>
        <w:jc w:val="center"/>
        <w:rPr>
          <w:b/>
          <w:bCs/>
        </w:rPr>
      </w:pPr>
      <w:r w:rsidRPr="008251CF">
        <w:rPr>
          <w:b/>
          <w:bCs/>
        </w:rPr>
        <w:t>Tableau 3.3 : Emploi informel selon les secteurs d’activité</w:t>
      </w:r>
    </w:p>
    <w:p w:rsidR="001076F3" w:rsidRPr="008251CF" w:rsidRDefault="001076F3" w:rsidP="00AB3613">
      <w:pPr>
        <w:spacing w:line="360" w:lineRule="auto"/>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27" w:type="dxa"/>
        </w:tblCellMar>
        <w:tblLook w:val="04A0"/>
      </w:tblPr>
      <w:tblGrid>
        <w:gridCol w:w="1846"/>
        <w:gridCol w:w="2008"/>
        <w:gridCol w:w="1263"/>
        <w:gridCol w:w="2422"/>
      </w:tblGrid>
      <w:tr w:rsidR="001076F3" w:rsidRPr="00EA3A9F" w:rsidTr="001A7341">
        <w:trPr>
          <w:jc w:val="center"/>
        </w:trPr>
        <w:tc>
          <w:tcPr>
            <w:tcW w:w="1846" w:type="dxa"/>
            <w:vAlign w:val="center"/>
          </w:tcPr>
          <w:p w:rsidR="001076F3" w:rsidRPr="008251CF" w:rsidRDefault="001076F3" w:rsidP="00AB3613">
            <w:pPr>
              <w:jc w:val="center"/>
              <w:rPr>
                <w:b/>
                <w:bCs/>
              </w:rPr>
            </w:pPr>
            <w:r w:rsidRPr="008251CF">
              <w:rPr>
                <w:b/>
                <w:bCs/>
              </w:rPr>
              <w:t>Secteur d’activité</w:t>
            </w:r>
          </w:p>
        </w:tc>
        <w:tc>
          <w:tcPr>
            <w:tcW w:w="2008" w:type="dxa"/>
            <w:vAlign w:val="center"/>
          </w:tcPr>
          <w:p w:rsidR="001076F3" w:rsidRPr="008251CF" w:rsidRDefault="001076F3" w:rsidP="00AB3613">
            <w:pPr>
              <w:jc w:val="center"/>
              <w:rPr>
                <w:b/>
                <w:bCs/>
              </w:rPr>
            </w:pPr>
            <w:r w:rsidRPr="008251CF">
              <w:rPr>
                <w:b/>
                <w:bCs/>
              </w:rPr>
              <w:t>Effectif</w:t>
            </w:r>
          </w:p>
        </w:tc>
        <w:tc>
          <w:tcPr>
            <w:tcW w:w="1263" w:type="dxa"/>
            <w:vAlign w:val="center"/>
          </w:tcPr>
          <w:p w:rsidR="001076F3" w:rsidRPr="008251CF" w:rsidRDefault="001076F3" w:rsidP="00AB3613">
            <w:pPr>
              <w:jc w:val="center"/>
              <w:rPr>
                <w:b/>
                <w:bCs/>
              </w:rPr>
            </w:pPr>
            <w:r w:rsidRPr="008251CF">
              <w:rPr>
                <w:b/>
                <w:bCs/>
              </w:rPr>
              <w:t>%</w:t>
            </w:r>
          </w:p>
        </w:tc>
        <w:tc>
          <w:tcPr>
            <w:tcW w:w="2422" w:type="dxa"/>
            <w:vAlign w:val="center"/>
          </w:tcPr>
          <w:p w:rsidR="001076F3" w:rsidRPr="008251CF" w:rsidRDefault="001076F3" w:rsidP="00AB3613">
            <w:pPr>
              <w:jc w:val="center"/>
              <w:rPr>
                <w:b/>
                <w:bCs/>
              </w:rPr>
            </w:pPr>
            <w:r w:rsidRPr="008251CF">
              <w:rPr>
                <w:b/>
                <w:bCs/>
              </w:rPr>
              <w:t>Part de l'emploi informel  dans l'emploi non agricole (en%)</w:t>
            </w:r>
          </w:p>
        </w:tc>
      </w:tr>
      <w:tr w:rsidR="001076F3" w:rsidRPr="00EA3A9F" w:rsidTr="001A7341">
        <w:trPr>
          <w:trHeight w:val="284"/>
          <w:jc w:val="center"/>
        </w:trPr>
        <w:tc>
          <w:tcPr>
            <w:tcW w:w="1846" w:type="dxa"/>
            <w:vAlign w:val="center"/>
          </w:tcPr>
          <w:p w:rsidR="001076F3" w:rsidRPr="008251CF" w:rsidRDefault="001076F3" w:rsidP="00AB3613">
            <w:r w:rsidRPr="008251CF">
              <w:t>Industrie</w:t>
            </w:r>
          </w:p>
        </w:tc>
        <w:tc>
          <w:tcPr>
            <w:tcW w:w="2008" w:type="dxa"/>
            <w:vAlign w:val="center"/>
          </w:tcPr>
          <w:p w:rsidR="001076F3" w:rsidRPr="008251CF" w:rsidRDefault="001076F3" w:rsidP="00AB3613">
            <w:pPr>
              <w:ind w:right="341"/>
              <w:jc w:val="right"/>
            </w:pPr>
            <w:r w:rsidRPr="008251CF">
              <w:t>475 451</w:t>
            </w:r>
          </w:p>
        </w:tc>
        <w:tc>
          <w:tcPr>
            <w:tcW w:w="1263" w:type="dxa"/>
            <w:vAlign w:val="center"/>
          </w:tcPr>
          <w:p w:rsidR="001076F3" w:rsidRPr="008251CF" w:rsidRDefault="001076F3" w:rsidP="00AB3613">
            <w:pPr>
              <w:ind w:right="186"/>
              <w:jc w:val="right"/>
            </w:pPr>
            <w:r w:rsidRPr="008251CF">
              <w:t>21,5</w:t>
            </w:r>
          </w:p>
        </w:tc>
        <w:tc>
          <w:tcPr>
            <w:tcW w:w="2422" w:type="dxa"/>
            <w:vAlign w:val="center"/>
          </w:tcPr>
          <w:p w:rsidR="001076F3" w:rsidRPr="008251CF" w:rsidRDefault="001076F3" w:rsidP="00AB3613">
            <w:pPr>
              <w:jc w:val="center"/>
            </w:pPr>
            <w:r w:rsidRPr="008251CF">
              <w:t>34,4</w:t>
            </w:r>
          </w:p>
        </w:tc>
      </w:tr>
      <w:tr w:rsidR="001076F3" w:rsidRPr="00EA3A9F" w:rsidTr="001A7341">
        <w:trPr>
          <w:trHeight w:val="284"/>
          <w:jc w:val="center"/>
        </w:trPr>
        <w:tc>
          <w:tcPr>
            <w:tcW w:w="1846" w:type="dxa"/>
            <w:vAlign w:val="center"/>
          </w:tcPr>
          <w:p w:rsidR="001076F3" w:rsidRPr="008251CF" w:rsidRDefault="001076F3" w:rsidP="00AB3613">
            <w:r w:rsidRPr="008251CF">
              <w:t>BTP</w:t>
            </w:r>
          </w:p>
        </w:tc>
        <w:tc>
          <w:tcPr>
            <w:tcW w:w="2008" w:type="dxa"/>
            <w:vAlign w:val="center"/>
          </w:tcPr>
          <w:p w:rsidR="001076F3" w:rsidRPr="008251CF" w:rsidRDefault="001076F3" w:rsidP="00AB3613">
            <w:pPr>
              <w:ind w:right="341"/>
              <w:jc w:val="right"/>
            </w:pPr>
            <w:r w:rsidRPr="008251CF">
              <w:t>142 936</w:t>
            </w:r>
          </w:p>
        </w:tc>
        <w:tc>
          <w:tcPr>
            <w:tcW w:w="1263" w:type="dxa"/>
            <w:vAlign w:val="center"/>
          </w:tcPr>
          <w:p w:rsidR="001076F3" w:rsidRPr="008251CF" w:rsidRDefault="001076F3" w:rsidP="00AB3613">
            <w:pPr>
              <w:ind w:right="186"/>
              <w:jc w:val="right"/>
            </w:pPr>
            <w:r w:rsidRPr="008251CF">
              <w:t>6,4</w:t>
            </w:r>
          </w:p>
        </w:tc>
        <w:tc>
          <w:tcPr>
            <w:tcW w:w="2422" w:type="dxa"/>
            <w:vAlign w:val="center"/>
          </w:tcPr>
          <w:p w:rsidR="001076F3" w:rsidRPr="008251CF" w:rsidRDefault="001076F3" w:rsidP="00AB3613">
            <w:pPr>
              <w:jc w:val="center"/>
            </w:pPr>
            <w:r w:rsidRPr="008251CF">
              <w:t>17,0</w:t>
            </w:r>
          </w:p>
        </w:tc>
      </w:tr>
      <w:tr w:rsidR="001076F3" w:rsidRPr="00EA3A9F" w:rsidTr="001A7341">
        <w:trPr>
          <w:trHeight w:val="284"/>
          <w:jc w:val="center"/>
        </w:trPr>
        <w:tc>
          <w:tcPr>
            <w:tcW w:w="1846" w:type="dxa"/>
            <w:vAlign w:val="center"/>
          </w:tcPr>
          <w:p w:rsidR="001076F3" w:rsidRPr="008251CF" w:rsidRDefault="001076F3" w:rsidP="00AB3613">
            <w:r w:rsidRPr="008251CF">
              <w:t>Commerce</w:t>
            </w:r>
          </w:p>
        </w:tc>
        <w:tc>
          <w:tcPr>
            <w:tcW w:w="2008" w:type="dxa"/>
            <w:vAlign w:val="center"/>
          </w:tcPr>
          <w:p w:rsidR="001076F3" w:rsidRPr="008251CF" w:rsidRDefault="001076F3" w:rsidP="00AB3613">
            <w:pPr>
              <w:ind w:right="341"/>
              <w:jc w:val="right"/>
            </w:pPr>
            <w:r w:rsidRPr="008251CF">
              <w:t>1 174 695</w:t>
            </w:r>
          </w:p>
        </w:tc>
        <w:tc>
          <w:tcPr>
            <w:tcW w:w="1263" w:type="dxa"/>
            <w:vAlign w:val="center"/>
          </w:tcPr>
          <w:p w:rsidR="001076F3" w:rsidRPr="008251CF" w:rsidRDefault="001076F3" w:rsidP="00AB3613">
            <w:pPr>
              <w:ind w:right="186"/>
              <w:jc w:val="right"/>
            </w:pPr>
            <w:r w:rsidRPr="008251CF">
              <w:t>53,0</w:t>
            </w:r>
          </w:p>
        </w:tc>
        <w:tc>
          <w:tcPr>
            <w:tcW w:w="2422" w:type="dxa"/>
            <w:vAlign w:val="center"/>
          </w:tcPr>
          <w:p w:rsidR="001076F3" w:rsidRPr="008251CF" w:rsidRDefault="001076F3" w:rsidP="00AB3613">
            <w:pPr>
              <w:jc w:val="center"/>
            </w:pPr>
            <w:r w:rsidRPr="008251CF">
              <w:t>81,1</w:t>
            </w:r>
          </w:p>
        </w:tc>
      </w:tr>
      <w:tr w:rsidR="001076F3" w:rsidRPr="00EA3A9F" w:rsidTr="001A7341">
        <w:trPr>
          <w:trHeight w:val="284"/>
          <w:jc w:val="center"/>
        </w:trPr>
        <w:tc>
          <w:tcPr>
            <w:tcW w:w="1846" w:type="dxa"/>
            <w:vAlign w:val="center"/>
          </w:tcPr>
          <w:p w:rsidR="001076F3" w:rsidRPr="008251CF" w:rsidRDefault="001076F3" w:rsidP="00AB3613">
            <w:r w:rsidRPr="008251CF">
              <w:t>Services</w:t>
            </w:r>
          </w:p>
        </w:tc>
        <w:tc>
          <w:tcPr>
            <w:tcW w:w="2008" w:type="dxa"/>
            <w:vAlign w:val="center"/>
          </w:tcPr>
          <w:p w:rsidR="001076F3" w:rsidRPr="008251CF" w:rsidRDefault="001076F3" w:rsidP="00AB3613">
            <w:pPr>
              <w:ind w:right="341"/>
              <w:jc w:val="right"/>
            </w:pPr>
            <w:r w:rsidRPr="008251CF">
              <w:t>423 034</w:t>
            </w:r>
          </w:p>
        </w:tc>
        <w:tc>
          <w:tcPr>
            <w:tcW w:w="1263" w:type="dxa"/>
            <w:vAlign w:val="center"/>
          </w:tcPr>
          <w:p w:rsidR="001076F3" w:rsidRPr="008251CF" w:rsidRDefault="001076F3" w:rsidP="00AB3613">
            <w:pPr>
              <w:ind w:right="186"/>
              <w:jc w:val="right"/>
            </w:pPr>
            <w:r w:rsidRPr="008251CF">
              <w:t>19,1</w:t>
            </w:r>
          </w:p>
        </w:tc>
        <w:tc>
          <w:tcPr>
            <w:tcW w:w="2422" w:type="dxa"/>
            <w:vAlign w:val="center"/>
          </w:tcPr>
          <w:p w:rsidR="001076F3" w:rsidRPr="008251CF" w:rsidRDefault="001076F3" w:rsidP="00AB3613">
            <w:pPr>
              <w:jc w:val="center"/>
            </w:pPr>
            <w:r w:rsidRPr="008251CF">
              <w:t>18,7</w:t>
            </w:r>
          </w:p>
        </w:tc>
      </w:tr>
    </w:tbl>
    <w:p w:rsidR="001076F3" w:rsidRPr="00EA3A9F" w:rsidRDefault="001076F3" w:rsidP="00AB3613">
      <w:pPr>
        <w:jc w:val="both"/>
        <w:rPr>
          <w:b/>
          <w:bCs/>
          <w:i/>
          <w:iCs/>
          <w:sz w:val="24"/>
          <w:szCs w:val="24"/>
        </w:rPr>
      </w:pPr>
    </w:p>
    <w:p w:rsidR="001076F3" w:rsidRPr="00EA3A9F" w:rsidRDefault="001076F3" w:rsidP="00AB3613">
      <w:pPr>
        <w:spacing w:after="240" w:line="340" w:lineRule="exact"/>
        <w:rPr>
          <w:sz w:val="24"/>
          <w:szCs w:val="24"/>
        </w:rPr>
      </w:pPr>
      <w:r w:rsidRPr="00EA3A9F">
        <w:rPr>
          <w:sz w:val="24"/>
          <w:szCs w:val="24"/>
        </w:rPr>
        <w:t>L’examen de la part de la population occupée informelle dans l’emploi non agricole selon  ses caractéristiques sociodémographiques permet de dégager un certain nombre de constats:</w:t>
      </w:r>
    </w:p>
    <w:p w:rsidR="001076F3" w:rsidRPr="00EA3A9F" w:rsidRDefault="001076F3" w:rsidP="007C4CCA">
      <w:pPr>
        <w:pStyle w:val="Paragraphedeliste"/>
        <w:numPr>
          <w:ilvl w:val="0"/>
          <w:numId w:val="9"/>
        </w:numPr>
        <w:spacing w:after="120" w:line="340" w:lineRule="exact"/>
        <w:ind w:left="714" w:hanging="357"/>
        <w:rPr>
          <w:sz w:val="24"/>
          <w:szCs w:val="24"/>
        </w:rPr>
      </w:pPr>
      <w:r>
        <w:rPr>
          <w:sz w:val="24"/>
          <w:szCs w:val="24"/>
        </w:rPr>
        <w:t>l</w:t>
      </w:r>
      <w:r w:rsidRPr="00EA3A9F">
        <w:rPr>
          <w:sz w:val="24"/>
          <w:szCs w:val="24"/>
        </w:rPr>
        <w:t>e secteur informel crée 39,4% de l’ensemble des emplois masculins hors agriculture  contre 21% des emplois  féminins ;</w:t>
      </w:r>
    </w:p>
    <w:p w:rsidR="001076F3" w:rsidRPr="00EA3A9F" w:rsidRDefault="001076F3" w:rsidP="007C4CCA">
      <w:pPr>
        <w:pStyle w:val="Paragraphedeliste"/>
        <w:numPr>
          <w:ilvl w:val="0"/>
          <w:numId w:val="9"/>
        </w:numPr>
        <w:spacing w:line="340" w:lineRule="exact"/>
        <w:jc w:val="both"/>
        <w:rPr>
          <w:sz w:val="24"/>
          <w:szCs w:val="24"/>
        </w:rPr>
      </w:pPr>
      <w:r w:rsidRPr="00EA3A9F">
        <w:rPr>
          <w:sz w:val="24"/>
          <w:szCs w:val="24"/>
        </w:rPr>
        <w:t xml:space="preserve">56,3% de la population active occupée n’ayant aucun niveau scolaire provient du secteur informel, alors que seulement 8,8% des actifs occupés qui ont un niveau supérieur travaillent dans le secteur informel. </w:t>
      </w:r>
    </w:p>
    <w:p w:rsidR="001076F3" w:rsidRPr="00EA3A9F" w:rsidRDefault="001076F3" w:rsidP="00AB3613">
      <w:pPr>
        <w:spacing w:line="360" w:lineRule="auto"/>
        <w:jc w:val="both"/>
        <w:rPr>
          <w:sz w:val="24"/>
          <w:szCs w:val="24"/>
        </w:rPr>
      </w:pPr>
    </w:p>
    <w:p w:rsidR="001076F3" w:rsidRDefault="001076F3" w:rsidP="00AB3613">
      <w:pPr>
        <w:spacing w:line="360" w:lineRule="auto"/>
        <w:jc w:val="both"/>
        <w:rPr>
          <w:sz w:val="24"/>
          <w:szCs w:val="24"/>
        </w:rPr>
      </w:pPr>
    </w:p>
    <w:p w:rsidR="001A7341" w:rsidRDefault="001A7341" w:rsidP="00AB3613">
      <w:pPr>
        <w:spacing w:line="360" w:lineRule="auto"/>
        <w:jc w:val="both"/>
        <w:rPr>
          <w:sz w:val="24"/>
          <w:szCs w:val="24"/>
        </w:rPr>
      </w:pPr>
    </w:p>
    <w:p w:rsidR="001A7341" w:rsidRPr="00EA3A9F" w:rsidRDefault="001A7341" w:rsidP="00AB3613">
      <w:pPr>
        <w:spacing w:line="360" w:lineRule="auto"/>
        <w:jc w:val="both"/>
        <w:rPr>
          <w:sz w:val="24"/>
          <w:szCs w:val="24"/>
        </w:rPr>
      </w:pPr>
    </w:p>
    <w:p w:rsidR="001076F3" w:rsidRDefault="001076F3" w:rsidP="00AB3613">
      <w:pPr>
        <w:jc w:val="center"/>
        <w:rPr>
          <w:b/>
          <w:bCs/>
        </w:rPr>
      </w:pPr>
      <w:r w:rsidRPr="008251CF">
        <w:rPr>
          <w:b/>
          <w:bCs/>
        </w:rPr>
        <w:lastRenderedPageBreak/>
        <w:t xml:space="preserve">Tableau 3.4 : Emploi informel permanent, selon les caractéristiques </w:t>
      </w:r>
    </w:p>
    <w:p w:rsidR="001076F3" w:rsidRPr="008251CF" w:rsidRDefault="001076F3" w:rsidP="00AB3613">
      <w:pPr>
        <w:jc w:val="center"/>
        <w:rPr>
          <w:b/>
          <w:bCs/>
        </w:rPr>
      </w:pPr>
      <w:r>
        <w:rPr>
          <w:b/>
          <w:bCs/>
        </w:rPr>
        <w:t xml:space="preserve">       </w:t>
      </w:r>
      <w:proofErr w:type="gramStart"/>
      <w:r w:rsidRPr="008251CF">
        <w:rPr>
          <w:b/>
          <w:bCs/>
        </w:rPr>
        <w:t>des</w:t>
      </w:r>
      <w:proofErr w:type="gramEnd"/>
      <w:r w:rsidRPr="008251CF">
        <w:rPr>
          <w:b/>
          <w:bCs/>
        </w:rPr>
        <w:t xml:space="preserve"> actifs occupés </w:t>
      </w:r>
    </w:p>
    <w:p w:rsidR="001076F3" w:rsidRPr="00EA3A9F" w:rsidRDefault="001076F3" w:rsidP="00AB3613">
      <w:pPr>
        <w:jc w:val="center"/>
        <w:rPr>
          <w:b/>
          <w:bCs/>
          <w:sz w:val="24"/>
          <w:szCs w:val="24"/>
        </w:rPr>
      </w:pPr>
    </w:p>
    <w:tbl>
      <w:tblPr>
        <w:tblW w:w="7371" w:type="dxa"/>
        <w:tblInd w:w="70" w:type="dxa"/>
        <w:tblCellMar>
          <w:left w:w="70" w:type="dxa"/>
          <w:right w:w="70" w:type="dxa"/>
        </w:tblCellMar>
        <w:tblLook w:val="04A0"/>
      </w:tblPr>
      <w:tblGrid>
        <w:gridCol w:w="3686"/>
        <w:gridCol w:w="1134"/>
        <w:gridCol w:w="850"/>
        <w:gridCol w:w="1701"/>
      </w:tblGrid>
      <w:tr w:rsidR="001076F3" w:rsidRPr="00EA3A9F" w:rsidTr="00AB3613">
        <w:trPr>
          <w:trHeight w:val="525"/>
        </w:trPr>
        <w:tc>
          <w:tcPr>
            <w:tcW w:w="368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076F3" w:rsidRPr="008251CF" w:rsidRDefault="001076F3" w:rsidP="00AB3613">
            <w:pPr>
              <w:jc w:val="center"/>
              <w:rPr>
                <w:b/>
                <w:bCs/>
              </w:rPr>
            </w:pPr>
            <w:r w:rsidRPr="008251CF">
              <w:rPr>
                <w:b/>
                <w:bCs/>
              </w:rPr>
              <w:t>Caractéristiques</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1076F3" w:rsidRPr="008251CF" w:rsidRDefault="001076F3" w:rsidP="00AB3613">
            <w:pPr>
              <w:jc w:val="center"/>
              <w:rPr>
                <w:b/>
                <w:bCs/>
              </w:rPr>
            </w:pPr>
            <w:r w:rsidRPr="008251CF">
              <w:rPr>
                <w:b/>
                <w:bCs/>
              </w:rPr>
              <w:t>Effectif</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1076F3" w:rsidRPr="008251CF" w:rsidRDefault="001076F3" w:rsidP="00AB3613">
            <w:pPr>
              <w:jc w:val="center"/>
              <w:rPr>
                <w:b/>
                <w:bCs/>
              </w:rPr>
            </w:pPr>
            <w:r w:rsidRPr="008251CF">
              <w:rPr>
                <w:b/>
                <w:bCs/>
              </w:rPr>
              <w:t>%</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 xml:space="preserve">Part de l'emploi </w:t>
            </w:r>
            <w:proofErr w:type="gramStart"/>
            <w:r w:rsidRPr="008251CF">
              <w:rPr>
                <w:b/>
                <w:bCs/>
              </w:rPr>
              <w:t>informel  permanents</w:t>
            </w:r>
            <w:proofErr w:type="gramEnd"/>
            <w:r w:rsidRPr="008251CF">
              <w:rPr>
                <w:b/>
                <w:bCs/>
              </w:rPr>
              <w:t xml:space="preserve"> dans l'emploi non agricole (%)</w:t>
            </w:r>
          </w:p>
        </w:tc>
      </w:tr>
      <w:tr w:rsidR="001076F3" w:rsidRPr="00EA3A9F" w:rsidTr="00AB3613">
        <w:trPr>
          <w:trHeight w:val="315"/>
        </w:trPr>
        <w:tc>
          <w:tcPr>
            <w:tcW w:w="3686" w:type="dxa"/>
            <w:tcBorders>
              <w:top w:val="nil"/>
              <w:left w:val="single" w:sz="8" w:space="0" w:color="auto"/>
              <w:bottom w:val="nil"/>
              <w:right w:val="single" w:sz="8" w:space="0" w:color="auto"/>
            </w:tcBorders>
            <w:shd w:val="clear" w:color="auto" w:fill="auto"/>
            <w:noWrap/>
            <w:vAlign w:val="center"/>
            <w:hideMark/>
          </w:tcPr>
          <w:p w:rsidR="001076F3" w:rsidRDefault="001076F3" w:rsidP="00AB3613">
            <w:pPr>
              <w:rPr>
                <w:b/>
                <w:bCs/>
              </w:rPr>
            </w:pPr>
            <w:r w:rsidRPr="008251CF">
              <w:rPr>
                <w:b/>
                <w:bCs/>
              </w:rPr>
              <w:t>Emploi informel permanent selon</w:t>
            </w:r>
          </w:p>
          <w:p w:rsidR="001076F3" w:rsidRPr="008251CF" w:rsidRDefault="001076F3" w:rsidP="00AB3613">
            <w:pPr>
              <w:rPr>
                <w:b/>
                <w:bCs/>
              </w:rPr>
            </w:pPr>
            <w:r w:rsidRPr="008251CF">
              <w:rPr>
                <w:b/>
                <w:bCs/>
              </w:rPr>
              <w:t xml:space="preserve"> le sexe</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r w:rsidRPr="008251CF">
              <w:t> </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r w:rsidRPr="008251CF">
              <w:t> </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r w:rsidRPr="008251CF">
              <w:t> </w:t>
            </w:r>
          </w:p>
        </w:tc>
      </w:tr>
      <w:tr w:rsidR="001076F3" w:rsidRPr="00EA3A9F" w:rsidTr="00AB3613">
        <w:trPr>
          <w:trHeight w:val="315"/>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Masculin</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1 908 424</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89,2</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39,4</w:t>
            </w:r>
          </w:p>
        </w:tc>
      </w:tr>
      <w:tr w:rsidR="001076F3" w:rsidRPr="00EA3A9F" w:rsidTr="00AB3613">
        <w:trPr>
          <w:trHeight w:val="315"/>
        </w:trPr>
        <w:tc>
          <w:tcPr>
            <w:tcW w:w="3686" w:type="dxa"/>
            <w:tcBorders>
              <w:top w:val="nil"/>
              <w:left w:val="single" w:sz="8" w:space="0" w:color="auto"/>
              <w:bottom w:val="single" w:sz="8" w:space="0" w:color="auto"/>
              <w:right w:val="single" w:sz="8" w:space="0" w:color="auto"/>
            </w:tcBorders>
            <w:shd w:val="clear" w:color="auto" w:fill="auto"/>
            <w:vAlign w:val="center"/>
            <w:hideMark/>
          </w:tcPr>
          <w:p w:rsidR="001076F3" w:rsidRPr="008251CF" w:rsidRDefault="001076F3" w:rsidP="00AB3613">
            <w:r w:rsidRPr="008251CF">
              <w:t>Féminin</w:t>
            </w:r>
          </w:p>
        </w:tc>
        <w:tc>
          <w:tcPr>
            <w:tcW w:w="1134" w:type="dxa"/>
            <w:tcBorders>
              <w:top w:val="nil"/>
              <w:left w:val="nil"/>
              <w:bottom w:val="single" w:sz="8" w:space="0" w:color="auto"/>
              <w:right w:val="single" w:sz="8" w:space="0" w:color="auto"/>
            </w:tcBorders>
            <w:shd w:val="clear" w:color="auto" w:fill="auto"/>
            <w:noWrap/>
            <w:vAlign w:val="center"/>
            <w:hideMark/>
          </w:tcPr>
          <w:p w:rsidR="001076F3" w:rsidRPr="008251CF" w:rsidRDefault="001076F3" w:rsidP="00AB3613">
            <w:pPr>
              <w:ind w:right="154"/>
              <w:jc w:val="right"/>
            </w:pPr>
            <w:r w:rsidRPr="008251CF">
              <w:t>231 627</w:t>
            </w:r>
          </w:p>
        </w:tc>
        <w:tc>
          <w:tcPr>
            <w:tcW w:w="850" w:type="dxa"/>
            <w:tcBorders>
              <w:top w:val="nil"/>
              <w:left w:val="nil"/>
              <w:bottom w:val="single" w:sz="8" w:space="0" w:color="auto"/>
              <w:right w:val="single" w:sz="8" w:space="0" w:color="auto"/>
            </w:tcBorders>
            <w:shd w:val="clear" w:color="auto" w:fill="auto"/>
            <w:noWrap/>
            <w:vAlign w:val="center"/>
            <w:hideMark/>
          </w:tcPr>
          <w:p w:rsidR="001076F3" w:rsidRPr="008251CF" w:rsidRDefault="001076F3" w:rsidP="00AB3613">
            <w:pPr>
              <w:ind w:left="-110"/>
              <w:jc w:val="center"/>
            </w:pPr>
            <w:r w:rsidRPr="008251CF">
              <w:t>10,8</w:t>
            </w:r>
          </w:p>
        </w:tc>
        <w:tc>
          <w:tcPr>
            <w:tcW w:w="1701" w:type="dxa"/>
            <w:tcBorders>
              <w:top w:val="nil"/>
              <w:left w:val="nil"/>
              <w:bottom w:val="single" w:sz="8" w:space="0" w:color="auto"/>
              <w:right w:val="single" w:sz="8" w:space="0" w:color="auto"/>
            </w:tcBorders>
            <w:shd w:val="clear" w:color="auto" w:fill="auto"/>
            <w:noWrap/>
            <w:vAlign w:val="center"/>
            <w:hideMark/>
          </w:tcPr>
          <w:p w:rsidR="001076F3" w:rsidRPr="008251CF" w:rsidRDefault="001076F3" w:rsidP="00AB3613">
            <w:pPr>
              <w:ind w:right="638"/>
              <w:jc w:val="right"/>
            </w:pPr>
            <w:r w:rsidRPr="008251CF">
              <w:t>21,0</w:t>
            </w:r>
          </w:p>
        </w:tc>
      </w:tr>
      <w:tr w:rsidR="001076F3" w:rsidRPr="00EA3A9F" w:rsidTr="00AB3613">
        <w:trPr>
          <w:trHeight w:val="270"/>
        </w:trPr>
        <w:tc>
          <w:tcPr>
            <w:tcW w:w="3686" w:type="dxa"/>
            <w:tcBorders>
              <w:top w:val="single" w:sz="8" w:space="0" w:color="auto"/>
              <w:left w:val="single" w:sz="8" w:space="0" w:color="auto"/>
              <w:bottom w:val="nil"/>
              <w:right w:val="single" w:sz="8" w:space="0" w:color="auto"/>
            </w:tcBorders>
            <w:shd w:val="clear" w:color="auto" w:fill="auto"/>
            <w:vAlign w:val="center"/>
            <w:hideMark/>
          </w:tcPr>
          <w:p w:rsidR="001076F3" w:rsidRPr="008251CF" w:rsidRDefault="001076F3" w:rsidP="00AB3613">
            <w:pPr>
              <w:rPr>
                <w:b/>
                <w:bCs/>
              </w:rPr>
            </w:pPr>
            <w:r w:rsidRPr="008251CF">
              <w:rPr>
                <w:b/>
                <w:bCs/>
              </w:rPr>
              <w:t>Emploi informel permanent selon l'état matrimonial</w:t>
            </w:r>
          </w:p>
        </w:tc>
        <w:tc>
          <w:tcPr>
            <w:tcW w:w="1134"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right="154"/>
            </w:pPr>
            <w:r w:rsidRPr="008251CF">
              <w:t> </w:t>
            </w:r>
          </w:p>
        </w:tc>
        <w:tc>
          <w:tcPr>
            <w:tcW w:w="850"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left="-110"/>
              <w:jc w:val="center"/>
            </w:pPr>
          </w:p>
        </w:tc>
        <w:tc>
          <w:tcPr>
            <w:tcW w:w="1701"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right="638"/>
            </w:pPr>
            <w:r w:rsidRPr="008251CF">
              <w:t> </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Célibataires</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666 779</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31,2</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29,2</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Mariés</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1 412 657</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66,0</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40,9</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Veufs</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29 082</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1,4</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36,5</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Divorcés</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30 787</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1,4</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26,7</w:t>
            </w:r>
          </w:p>
        </w:tc>
      </w:tr>
      <w:tr w:rsidR="001076F3" w:rsidRPr="008F5891" w:rsidTr="00AB3613">
        <w:trPr>
          <w:trHeight w:val="270"/>
        </w:trPr>
        <w:tc>
          <w:tcPr>
            <w:tcW w:w="3686" w:type="dxa"/>
            <w:tcBorders>
              <w:top w:val="single" w:sz="8" w:space="0" w:color="auto"/>
              <w:left w:val="single" w:sz="8" w:space="0" w:color="auto"/>
              <w:bottom w:val="nil"/>
              <w:right w:val="single" w:sz="8" w:space="0" w:color="auto"/>
            </w:tcBorders>
            <w:shd w:val="clear" w:color="auto" w:fill="auto"/>
            <w:vAlign w:val="center"/>
            <w:hideMark/>
          </w:tcPr>
          <w:p w:rsidR="001076F3" w:rsidRPr="008251CF" w:rsidRDefault="001076F3" w:rsidP="00AB3613">
            <w:pPr>
              <w:rPr>
                <w:b/>
                <w:bCs/>
              </w:rPr>
            </w:pPr>
            <w:r w:rsidRPr="008251CF">
              <w:rPr>
                <w:b/>
                <w:bCs/>
              </w:rPr>
              <w:t>Emploi informel permanent selon le statut d’alphabétisation</w:t>
            </w:r>
          </w:p>
        </w:tc>
        <w:tc>
          <w:tcPr>
            <w:tcW w:w="1134"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right="154"/>
              <w:rPr>
                <w:b/>
                <w:bCs/>
              </w:rPr>
            </w:pPr>
            <w:r w:rsidRPr="008251CF">
              <w:rPr>
                <w:b/>
                <w:bCs/>
              </w:rPr>
              <w:t> </w:t>
            </w:r>
          </w:p>
        </w:tc>
        <w:tc>
          <w:tcPr>
            <w:tcW w:w="850"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left="-110"/>
              <w:jc w:val="center"/>
              <w:rPr>
                <w:b/>
                <w:bCs/>
              </w:rPr>
            </w:pPr>
          </w:p>
        </w:tc>
        <w:tc>
          <w:tcPr>
            <w:tcW w:w="1701"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right="638"/>
              <w:rPr>
                <w:b/>
                <w:bCs/>
              </w:rPr>
            </w:pPr>
            <w:r w:rsidRPr="008251CF">
              <w:rPr>
                <w:b/>
                <w:bCs/>
              </w:rPr>
              <w:t> </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Alphabétisé</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1 422 470</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66,5</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32,6</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 xml:space="preserve">Non alphabétisé </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716 180</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33,5</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45,6</w:t>
            </w:r>
          </w:p>
        </w:tc>
      </w:tr>
      <w:tr w:rsidR="001076F3" w:rsidRPr="008F5891" w:rsidTr="00AB3613">
        <w:trPr>
          <w:trHeight w:val="270"/>
        </w:trPr>
        <w:tc>
          <w:tcPr>
            <w:tcW w:w="3686" w:type="dxa"/>
            <w:tcBorders>
              <w:top w:val="single" w:sz="8" w:space="0" w:color="auto"/>
              <w:left w:val="single" w:sz="8" w:space="0" w:color="auto"/>
              <w:bottom w:val="nil"/>
              <w:right w:val="single" w:sz="8" w:space="0" w:color="auto"/>
            </w:tcBorders>
            <w:shd w:val="clear" w:color="auto" w:fill="auto"/>
            <w:vAlign w:val="center"/>
            <w:hideMark/>
          </w:tcPr>
          <w:p w:rsidR="001076F3" w:rsidRPr="008251CF" w:rsidRDefault="001076F3" w:rsidP="00AB3613">
            <w:pPr>
              <w:rPr>
                <w:b/>
                <w:bCs/>
              </w:rPr>
            </w:pPr>
            <w:r w:rsidRPr="008251CF">
              <w:rPr>
                <w:b/>
                <w:bCs/>
              </w:rPr>
              <w:t>Emploi informel permanent selon le niveau scolaire</w:t>
            </w:r>
          </w:p>
        </w:tc>
        <w:tc>
          <w:tcPr>
            <w:tcW w:w="1134"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right="154"/>
              <w:rPr>
                <w:b/>
                <w:bCs/>
              </w:rPr>
            </w:pPr>
            <w:r w:rsidRPr="008251CF">
              <w:rPr>
                <w:b/>
                <w:bCs/>
              </w:rPr>
              <w:t> </w:t>
            </w:r>
          </w:p>
        </w:tc>
        <w:tc>
          <w:tcPr>
            <w:tcW w:w="850"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left="-110"/>
              <w:jc w:val="center"/>
              <w:rPr>
                <w:b/>
                <w:bCs/>
              </w:rPr>
            </w:pPr>
          </w:p>
        </w:tc>
        <w:tc>
          <w:tcPr>
            <w:tcW w:w="1701" w:type="dxa"/>
            <w:tcBorders>
              <w:top w:val="single" w:sz="8" w:space="0" w:color="auto"/>
              <w:left w:val="nil"/>
              <w:bottom w:val="nil"/>
              <w:right w:val="single" w:sz="8" w:space="0" w:color="auto"/>
            </w:tcBorders>
            <w:shd w:val="clear" w:color="auto" w:fill="auto"/>
            <w:noWrap/>
            <w:vAlign w:val="center"/>
            <w:hideMark/>
          </w:tcPr>
          <w:p w:rsidR="001076F3" w:rsidRPr="008251CF" w:rsidRDefault="001076F3" w:rsidP="00AB3613">
            <w:pPr>
              <w:ind w:right="638"/>
              <w:rPr>
                <w:b/>
                <w:bCs/>
              </w:rPr>
            </w:pPr>
            <w:r w:rsidRPr="008251CF">
              <w:rPr>
                <w:b/>
                <w:bCs/>
              </w:rPr>
              <w:t> </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Aucun niveau</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705 076</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33,0</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56,3</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 xml:space="preserve">Préscolaire ou </w:t>
            </w:r>
            <w:proofErr w:type="spellStart"/>
            <w:r w:rsidRPr="008251CF">
              <w:t>Kouttab</w:t>
            </w:r>
            <w:proofErr w:type="spellEnd"/>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173 058</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8,1</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62,0</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 xml:space="preserve">Primaire </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697 602</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32,6</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24,7</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vAlign w:val="center"/>
            <w:hideMark/>
          </w:tcPr>
          <w:p w:rsidR="001076F3" w:rsidRPr="008251CF" w:rsidRDefault="001076F3" w:rsidP="00AB3613">
            <w:r w:rsidRPr="008251CF">
              <w:t>Secondaire</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492 407</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23,0</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58,8</w:t>
            </w:r>
          </w:p>
        </w:tc>
      </w:tr>
      <w:tr w:rsidR="001076F3" w:rsidRPr="00EA3A9F" w:rsidTr="00AB3613">
        <w:trPr>
          <w:trHeight w:val="270"/>
        </w:trPr>
        <w:tc>
          <w:tcPr>
            <w:tcW w:w="3686"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Supérieur</w:t>
            </w:r>
          </w:p>
        </w:tc>
        <w:tc>
          <w:tcPr>
            <w:tcW w:w="1134"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154"/>
              <w:jc w:val="right"/>
            </w:pPr>
            <w:r w:rsidRPr="008251CF">
              <w:t>63 607</w:t>
            </w:r>
          </w:p>
        </w:tc>
        <w:tc>
          <w:tcPr>
            <w:tcW w:w="850" w:type="dxa"/>
            <w:tcBorders>
              <w:top w:val="nil"/>
              <w:left w:val="nil"/>
              <w:bottom w:val="nil"/>
              <w:right w:val="single" w:sz="8" w:space="0" w:color="auto"/>
            </w:tcBorders>
            <w:shd w:val="clear" w:color="auto" w:fill="auto"/>
            <w:noWrap/>
            <w:vAlign w:val="center"/>
            <w:hideMark/>
          </w:tcPr>
          <w:p w:rsidR="001076F3" w:rsidRPr="008251CF" w:rsidRDefault="001076F3" w:rsidP="00AB3613">
            <w:pPr>
              <w:ind w:left="-110"/>
              <w:jc w:val="center"/>
            </w:pPr>
            <w:r w:rsidRPr="008251CF">
              <w:t>3,0</w:t>
            </w:r>
          </w:p>
        </w:tc>
        <w:tc>
          <w:tcPr>
            <w:tcW w:w="1701" w:type="dxa"/>
            <w:tcBorders>
              <w:top w:val="nil"/>
              <w:left w:val="nil"/>
              <w:bottom w:val="nil"/>
              <w:right w:val="single" w:sz="8" w:space="0" w:color="auto"/>
            </w:tcBorders>
            <w:shd w:val="clear" w:color="auto" w:fill="auto"/>
            <w:noWrap/>
            <w:vAlign w:val="center"/>
            <w:hideMark/>
          </w:tcPr>
          <w:p w:rsidR="001076F3" w:rsidRPr="008251CF" w:rsidRDefault="001076F3" w:rsidP="00AB3613">
            <w:pPr>
              <w:ind w:right="638"/>
              <w:jc w:val="right"/>
            </w:pPr>
            <w:r w:rsidRPr="008251CF">
              <w:t>8,8</w:t>
            </w:r>
          </w:p>
        </w:tc>
      </w:tr>
      <w:tr w:rsidR="001076F3" w:rsidRPr="00EA3A9F" w:rsidTr="00AB3613">
        <w:trPr>
          <w:trHeight w:val="315"/>
        </w:trPr>
        <w:tc>
          <w:tcPr>
            <w:tcW w:w="3686" w:type="dxa"/>
            <w:tcBorders>
              <w:top w:val="nil"/>
              <w:left w:val="single" w:sz="8" w:space="0" w:color="auto"/>
              <w:bottom w:val="single" w:sz="8" w:space="0" w:color="auto"/>
              <w:right w:val="single" w:sz="8" w:space="0" w:color="auto"/>
            </w:tcBorders>
            <w:shd w:val="clear" w:color="auto" w:fill="auto"/>
            <w:noWrap/>
            <w:vAlign w:val="center"/>
            <w:hideMark/>
          </w:tcPr>
          <w:p w:rsidR="001076F3" w:rsidRPr="008251CF" w:rsidRDefault="001076F3" w:rsidP="00AB3613">
            <w:r w:rsidRPr="008251CF">
              <w:t>Autre niveau</w:t>
            </w:r>
          </w:p>
        </w:tc>
        <w:tc>
          <w:tcPr>
            <w:tcW w:w="1134" w:type="dxa"/>
            <w:tcBorders>
              <w:top w:val="nil"/>
              <w:left w:val="nil"/>
              <w:bottom w:val="single" w:sz="8" w:space="0" w:color="auto"/>
              <w:right w:val="single" w:sz="8" w:space="0" w:color="auto"/>
            </w:tcBorders>
            <w:shd w:val="clear" w:color="auto" w:fill="auto"/>
            <w:noWrap/>
            <w:vAlign w:val="center"/>
            <w:hideMark/>
          </w:tcPr>
          <w:p w:rsidR="001076F3" w:rsidRPr="008251CF" w:rsidRDefault="001076F3" w:rsidP="00AB3613">
            <w:pPr>
              <w:ind w:right="154"/>
              <w:jc w:val="right"/>
            </w:pPr>
            <w:r w:rsidRPr="008251CF">
              <w:t>5 798</w:t>
            </w:r>
          </w:p>
        </w:tc>
        <w:tc>
          <w:tcPr>
            <w:tcW w:w="850" w:type="dxa"/>
            <w:tcBorders>
              <w:top w:val="nil"/>
              <w:left w:val="nil"/>
              <w:bottom w:val="single" w:sz="8" w:space="0" w:color="auto"/>
              <w:right w:val="single" w:sz="8" w:space="0" w:color="auto"/>
            </w:tcBorders>
            <w:shd w:val="clear" w:color="auto" w:fill="auto"/>
            <w:noWrap/>
            <w:vAlign w:val="center"/>
            <w:hideMark/>
          </w:tcPr>
          <w:p w:rsidR="001076F3" w:rsidRPr="008251CF" w:rsidRDefault="001076F3" w:rsidP="00AB3613">
            <w:pPr>
              <w:ind w:left="-110"/>
              <w:jc w:val="center"/>
            </w:pPr>
            <w:r w:rsidRPr="008251CF">
              <w:t>0,3</w:t>
            </w:r>
          </w:p>
        </w:tc>
        <w:tc>
          <w:tcPr>
            <w:tcW w:w="1701" w:type="dxa"/>
            <w:tcBorders>
              <w:top w:val="nil"/>
              <w:left w:val="nil"/>
              <w:bottom w:val="single" w:sz="8" w:space="0" w:color="auto"/>
              <w:right w:val="single" w:sz="8" w:space="0" w:color="auto"/>
            </w:tcBorders>
            <w:shd w:val="clear" w:color="auto" w:fill="auto"/>
            <w:noWrap/>
            <w:vAlign w:val="center"/>
            <w:hideMark/>
          </w:tcPr>
          <w:p w:rsidR="001076F3" w:rsidRPr="008251CF" w:rsidRDefault="001076F3" w:rsidP="00AB3613">
            <w:pPr>
              <w:ind w:right="638"/>
              <w:jc w:val="right"/>
            </w:pPr>
            <w:r w:rsidRPr="008251CF">
              <w:t>26,7</w:t>
            </w:r>
          </w:p>
        </w:tc>
      </w:tr>
    </w:tbl>
    <w:p w:rsidR="001076F3" w:rsidRPr="00EA3A9F" w:rsidRDefault="001076F3" w:rsidP="00AB3613">
      <w:pPr>
        <w:spacing w:line="340" w:lineRule="exact"/>
        <w:jc w:val="both"/>
        <w:rPr>
          <w:b/>
          <w:bCs/>
          <w:i/>
          <w:iCs/>
          <w:sz w:val="24"/>
          <w:szCs w:val="24"/>
        </w:rPr>
      </w:pPr>
      <w:r w:rsidRPr="00EA3A9F">
        <w:rPr>
          <w:b/>
          <w:bCs/>
          <w:i/>
          <w:iCs/>
          <w:sz w:val="24"/>
          <w:szCs w:val="24"/>
        </w:rPr>
        <w:t xml:space="preserve">        </w:t>
      </w:r>
    </w:p>
    <w:p w:rsidR="001076F3" w:rsidRDefault="001076F3" w:rsidP="00AB3613">
      <w:pPr>
        <w:spacing w:line="300" w:lineRule="exact"/>
        <w:rPr>
          <w:b/>
          <w:bCs/>
          <w:i/>
          <w:iCs/>
          <w:sz w:val="24"/>
          <w:szCs w:val="24"/>
        </w:rPr>
      </w:pPr>
      <w:r w:rsidRPr="00EA3A9F">
        <w:rPr>
          <w:b/>
          <w:bCs/>
          <w:i/>
          <w:iCs/>
          <w:sz w:val="24"/>
          <w:szCs w:val="24"/>
        </w:rPr>
        <w:t xml:space="preserve">2. Population active occupée </w:t>
      </w:r>
      <w:r>
        <w:rPr>
          <w:b/>
          <w:bCs/>
          <w:i/>
          <w:iCs/>
          <w:sz w:val="24"/>
          <w:szCs w:val="24"/>
        </w:rPr>
        <w:t>dans le</w:t>
      </w:r>
      <w:r w:rsidRPr="00EA3A9F">
        <w:rPr>
          <w:b/>
          <w:bCs/>
          <w:i/>
          <w:iCs/>
          <w:sz w:val="24"/>
          <w:szCs w:val="24"/>
        </w:rPr>
        <w:t xml:space="preserve"> secteur informel : caractéristiques</w:t>
      </w:r>
    </w:p>
    <w:p w:rsidR="001076F3" w:rsidRPr="00EA3A9F" w:rsidRDefault="001076F3" w:rsidP="00AB3613">
      <w:pPr>
        <w:spacing w:line="300" w:lineRule="exact"/>
        <w:rPr>
          <w:b/>
          <w:bCs/>
          <w:i/>
          <w:iCs/>
          <w:sz w:val="24"/>
          <w:szCs w:val="24"/>
        </w:rPr>
      </w:pPr>
      <w:r>
        <w:rPr>
          <w:b/>
          <w:bCs/>
          <w:i/>
          <w:iCs/>
          <w:sz w:val="24"/>
          <w:szCs w:val="24"/>
        </w:rPr>
        <w:t xml:space="preserve">  </w:t>
      </w:r>
      <w:r w:rsidRPr="00EA3A9F">
        <w:rPr>
          <w:b/>
          <w:bCs/>
          <w:i/>
          <w:iCs/>
          <w:sz w:val="24"/>
          <w:szCs w:val="24"/>
        </w:rPr>
        <w:t xml:space="preserve"> </w:t>
      </w:r>
      <w:proofErr w:type="gramStart"/>
      <w:r w:rsidRPr="00EA3A9F">
        <w:rPr>
          <w:b/>
          <w:bCs/>
          <w:i/>
          <w:iCs/>
          <w:sz w:val="24"/>
          <w:szCs w:val="24"/>
        </w:rPr>
        <w:t>et</w:t>
      </w:r>
      <w:proofErr w:type="gramEnd"/>
      <w:r w:rsidRPr="00EA3A9F">
        <w:rPr>
          <w:b/>
          <w:bCs/>
          <w:i/>
          <w:iCs/>
          <w:sz w:val="24"/>
          <w:szCs w:val="24"/>
        </w:rPr>
        <w:t xml:space="preserve"> évolution</w:t>
      </w:r>
    </w:p>
    <w:p w:rsidR="001076F3" w:rsidRPr="00EA3A9F" w:rsidRDefault="001076F3" w:rsidP="00AB3613">
      <w:pPr>
        <w:pStyle w:val="Paragraphedeliste"/>
        <w:spacing w:line="340" w:lineRule="exact"/>
        <w:rPr>
          <w:b/>
          <w:bCs/>
          <w:i/>
          <w:iCs/>
          <w:sz w:val="24"/>
          <w:szCs w:val="24"/>
        </w:rPr>
      </w:pPr>
    </w:p>
    <w:p w:rsidR="001076F3" w:rsidRDefault="001076F3" w:rsidP="00AB3613">
      <w:pPr>
        <w:spacing w:line="340" w:lineRule="exact"/>
        <w:rPr>
          <w:b/>
          <w:bCs/>
          <w:sz w:val="24"/>
          <w:szCs w:val="24"/>
        </w:rPr>
      </w:pPr>
      <w:r w:rsidRPr="00EA3A9F">
        <w:rPr>
          <w:b/>
          <w:bCs/>
          <w:sz w:val="24"/>
          <w:szCs w:val="24"/>
        </w:rPr>
        <w:t>2.1</w:t>
      </w:r>
      <w:r>
        <w:rPr>
          <w:b/>
          <w:bCs/>
          <w:sz w:val="24"/>
          <w:szCs w:val="24"/>
        </w:rPr>
        <w:t xml:space="preserve">. </w:t>
      </w:r>
      <w:r w:rsidRPr="00EA3A9F">
        <w:rPr>
          <w:b/>
          <w:bCs/>
          <w:sz w:val="24"/>
          <w:szCs w:val="24"/>
        </w:rPr>
        <w:t>Caractéristiques sociodémographiques </w:t>
      </w:r>
      <w:r>
        <w:rPr>
          <w:b/>
          <w:bCs/>
          <w:sz w:val="24"/>
          <w:szCs w:val="24"/>
        </w:rPr>
        <w:t xml:space="preserve">de l’emploi dans le secteur </w:t>
      </w:r>
    </w:p>
    <w:p w:rsidR="001076F3" w:rsidRDefault="001076F3" w:rsidP="00AB3613">
      <w:pPr>
        <w:spacing w:line="340" w:lineRule="exact"/>
        <w:rPr>
          <w:b/>
          <w:bCs/>
          <w:sz w:val="24"/>
          <w:szCs w:val="24"/>
        </w:rPr>
      </w:pPr>
      <w:r>
        <w:rPr>
          <w:b/>
          <w:bCs/>
          <w:sz w:val="24"/>
          <w:szCs w:val="24"/>
        </w:rPr>
        <w:t xml:space="preserve">       Informel </w:t>
      </w:r>
      <w:r w:rsidRPr="00EA3A9F">
        <w:rPr>
          <w:b/>
          <w:bCs/>
          <w:sz w:val="24"/>
          <w:szCs w:val="24"/>
        </w:rPr>
        <w:t>:</w:t>
      </w:r>
    </w:p>
    <w:p w:rsidR="001076F3" w:rsidRPr="00EA3A9F" w:rsidRDefault="001076F3" w:rsidP="00AB3613">
      <w:pPr>
        <w:spacing w:line="340" w:lineRule="exact"/>
        <w:rPr>
          <w:b/>
          <w:bCs/>
          <w:sz w:val="24"/>
          <w:szCs w:val="24"/>
        </w:rPr>
      </w:pPr>
    </w:p>
    <w:p w:rsidR="001076F3" w:rsidRDefault="001076F3" w:rsidP="00AB3613">
      <w:pPr>
        <w:spacing w:line="340" w:lineRule="exact"/>
        <w:jc w:val="both"/>
        <w:rPr>
          <w:sz w:val="24"/>
          <w:szCs w:val="24"/>
        </w:rPr>
      </w:pPr>
      <w:r w:rsidRPr="00EA3A9F">
        <w:rPr>
          <w:sz w:val="24"/>
          <w:szCs w:val="24"/>
        </w:rPr>
        <w:t xml:space="preserve">L’analyse de la population active occupée exerçant dans le secteur informel selon l’âge révèle que cette population est </w:t>
      </w:r>
      <w:r>
        <w:rPr>
          <w:sz w:val="24"/>
          <w:szCs w:val="24"/>
        </w:rPr>
        <w:t>relativement</w:t>
      </w:r>
      <w:r w:rsidRPr="00EA3A9F">
        <w:rPr>
          <w:sz w:val="24"/>
          <w:szCs w:val="24"/>
        </w:rPr>
        <w:t xml:space="preserve"> jeune. En effet,  42,6% des actifs occupés dans l’informel ont moins de 35 ans</w:t>
      </w:r>
      <w:r>
        <w:rPr>
          <w:sz w:val="24"/>
          <w:szCs w:val="24"/>
        </w:rPr>
        <w:t xml:space="preserve"> contre 46,6% dans la population active occupée non agricole</w:t>
      </w:r>
      <w:r w:rsidRPr="00EA3A9F">
        <w:rPr>
          <w:sz w:val="24"/>
          <w:szCs w:val="24"/>
        </w:rPr>
        <w:t xml:space="preserve">. Cette proportion est </w:t>
      </w:r>
      <w:r w:rsidRPr="00EA3A9F">
        <w:rPr>
          <w:sz w:val="24"/>
          <w:szCs w:val="24"/>
        </w:rPr>
        <w:lastRenderedPageBreak/>
        <w:t>relativement plus élevée chez les actifs informels ruraux (44,4%) que chez les citadins (41,9%).</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Les personnes âgés de moins de 18 ans ne constituent que 3,7% de la population active informelle et la proportion des actifs du troisième âge (60 ans et plus) est de 7,2%.</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 xml:space="preserve">Par rapport à 1999, la population active informelle s’avère de moins en moins jeune puisque la proportion des actifs âgés de moins de 35 ans a baissé de 4 points passant de 46,6% à 42,6%. </w:t>
      </w:r>
    </w:p>
    <w:p w:rsidR="001076F3" w:rsidRPr="00EA3A9F" w:rsidRDefault="001076F3" w:rsidP="00AB3613">
      <w:pPr>
        <w:spacing w:line="340" w:lineRule="exact"/>
        <w:jc w:val="both"/>
        <w:rPr>
          <w:sz w:val="24"/>
          <w:szCs w:val="24"/>
        </w:rPr>
      </w:pPr>
    </w:p>
    <w:p w:rsidR="001076F3" w:rsidRDefault="001076F3" w:rsidP="00AB3613">
      <w:pPr>
        <w:pStyle w:val="Sansinterligne"/>
        <w:jc w:val="center"/>
        <w:rPr>
          <w:rFonts w:ascii="Times New Roman" w:hAnsi="Times New Roman" w:cs="Times New Roman"/>
          <w:b/>
          <w:bCs/>
          <w:lang w:eastAsia="fr-FR"/>
        </w:rPr>
      </w:pPr>
      <w:r w:rsidRPr="008251CF">
        <w:rPr>
          <w:rFonts w:ascii="Times New Roman" w:hAnsi="Times New Roman" w:cs="Times New Roman"/>
          <w:b/>
          <w:bCs/>
          <w:lang w:eastAsia="fr-FR"/>
        </w:rPr>
        <w:t>Tableau 3.5 : Population active occupée permanente du secteur informel</w:t>
      </w:r>
    </w:p>
    <w:p w:rsidR="001076F3" w:rsidRPr="008251CF" w:rsidRDefault="001076F3" w:rsidP="00AB3613">
      <w:pPr>
        <w:pStyle w:val="Sansinterligne"/>
        <w:jc w:val="center"/>
        <w:rPr>
          <w:rFonts w:ascii="Times New Roman" w:hAnsi="Times New Roman" w:cs="Times New Roman"/>
          <w:b/>
          <w:bCs/>
          <w:lang w:eastAsia="fr-FR"/>
        </w:rPr>
      </w:pPr>
      <w:r>
        <w:rPr>
          <w:rFonts w:ascii="Times New Roman" w:hAnsi="Times New Roman" w:cs="Times New Roman"/>
          <w:b/>
          <w:bCs/>
          <w:lang w:eastAsia="fr-FR"/>
        </w:rPr>
        <w:t xml:space="preserve">              </w:t>
      </w:r>
      <w:r w:rsidRPr="008251CF">
        <w:rPr>
          <w:rFonts w:ascii="Times New Roman" w:hAnsi="Times New Roman" w:cs="Times New Roman"/>
          <w:b/>
          <w:bCs/>
          <w:lang w:eastAsia="fr-FR"/>
        </w:rPr>
        <w:t xml:space="preserve"> </w:t>
      </w:r>
      <w:proofErr w:type="gramStart"/>
      <w:r w:rsidRPr="008251CF">
        <w:rPr>
          <w:rFonts w:ascii="Times New Roman" w:hAnsi="Times New Roman" w:cs="Times New Roman"/>
          <w:b/>
          <w:bCs/>
          <w:lang w:eastAsia="fr-FR"/>
        </w:rPr>
        <w:t>selon</w:t>
      </w:r>
      <w:proofErr w:type="gramEnd"/>
      <w:r>
        <w:rPr>
          <w:rFonts w:ascii="Times New Roman" w:hAnsi="Times New Roman" w:cs="Times New Roman"/>
          <w:b/>
          <w:bCs/>
          <w:lang w:eastAsia="fr-FR"/>
        </w:rPr>
        <w:t xml:space="preserve"> </w:t>
      </w:r>
      <w:r w:rsidRPr="008251CF">
        <w:rPr>
          <w:rFonts w:ascii="Times New Roman" w:hAnsi="Times New Roman" w:cs="Times New Roman"/>
          <w:b/>
          <w:bCs/>
          <w:lang w:eastAsia="fr-FR"/>
        </w:rPr>
        <w:t>l’âge et le milieu de résidence</w:t>
      </w:r>
    </w:p>
    <w:p w:rsidR="001076F3" w:rsidRPr="00EA3A9F" w:rsidRDefault="001076F3" w:rsidP="00AB3613">
      <w:pPr>
        <w:pStyle w:val="Sansinterligne"/>
        <w:jc w:val="center"/>
        <w:rPr>
          <w:rFonts w:ascii="Times New Roman" w:hAnsi="Times New Roman" w:cs="Times New Roman"/>
          <w:b/>
          <w:bCs/>
          <w:sz w:val="24"/>
          <w:szCs w:val="24"/>
          <w:lang w:eastAsia="fr-FR"/>
        </w:rPr>
      </w:pPr>
    </w:p>
    <w:tbl>
      <w:tblPr>
        <w:tblW w:w="7371" w:type="dxa"/>
        <w:tblCellMar>
          <w:left w:w="70" w:type="dxa"/>
          <w:right w:w="170" w:type="dxa"/>
        </w:tblCellMar>
        <w:tblLook w:val="04A0"/>
      </w:tblPr>
      <w:tblGrid>
        <w:gridCol w:w="1749"/>
        <w:gridCol w:w="1158"/>
        <w:gridCol w:w="844"/>
        <w:gridCol w:w="1048"/>
        <w:gridCol w:w="826"/>
        <w:gridCol w:w="1048"/>
        <w:gridCol w:w="937"/>
      </w:tblGrid>
      <w:tr w:rsidR="001076F3" w:rsidRPr="008251CF" w:rsidTr="00AB3613">
        <w:trPr>
          <w:trHeight w:val="285"/>
        </w:trPr>
        <w:tc>
          <w:tcPr>
            <w:tcW w:w="21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Groupes d’âge</w:t>
            </w:r>
          </w:p>
        </w:tc>
        <w:tc>
          <w:tcPr>
            <w:tcW w:w="7110" w:type="dxa"/>
            <w:gridSpan w:val="6"/>
            <w:tcBorders>
              <w:top w:val="single" w:sz="8" w:space="0" w:color="auto"/>
              <w:left w:val="nil"/>
              <w:bottom w:val="single" w:sz="8" w:space="0" w:color="auto"/>
              <w:right w:val="single" w:sz="8" w:space="0" w:color="000000"/>
            </w:tcBorders>
            <w:shd w:val="clear" w:color="auto" w:fill="auto"/>
            <w:vAlign w:val="center"/>
            <w:hideMark/>
          </w:tcPr>
          <w:p w:rsidR="001076F3" w:rsidRPr="008251CF" w:rsidRDefault="001076F3" w:rsidP="00AB3613">
            <w:pPr>
              <w:jc w:val="center"/>
              <w:rPr>
                <w:b/>
                <w:bCs/>
              </w:rPr>
            </w:pPr>
            <w:r w:rsidRPr="008251CF">
              <w:rPr>
                <w:b/>
                <w:bCs/>
              </w:rPr>
              <w:t>Milieu de résidence</w:t>
            </w:r>
          </w:p>
        </w:tc>
      </w:tr>
      <w:tr w:rsidR="001076F3" w:rsidRPr="008251CF" w:rsidTr="00AB3613">
        <w:trPr>
          <w:trHeight w:val="285"/>
        </w:trPr>
        <w:tc>
          <w:tcPr>
            <w:tcW w:w="2174" w:type="dxa"/>
            <w:vMerge/>
            <w:tcBorders>
              <w:top w:val="single" w:sz="8" w:space="0" w:color="auto"/>
              <w:left w:val="single" w:sz="8" w:space="0" w:color="auto"/>
              <w:bottom w:val="single" w:sz="8" w:space="0" w:color="000000"/>
              <w:right w:val="single" w:sz="8" w:space="0" w:color="auto"/>
            </w:tcBorders>
            <w:vAlign w:val="center"/>
            <w:hideMark/>
          </w:tcPr>
          <w:p w:rsidR="001076F3" w:rsidRPr="008251CF" w:rsidRDefault="001076F3" w:rsidP="00AB3613">
            <w:pPr>
              <w:rPr>
                <w:b/>
                <w:bCs/>
              </w:rPr>
            </w:pPr>
          </w:p>
        </w:tc>
        <w:tc>
          <w:tcPr>
            <w:tcW w:w="2432" w:type="dxa"/>
            <w:gridSpan w:val="2"/>
            <w:tcBorders>
              <w:top w:val="single" w:sz="8" w:space="0" w:color="auto"/>
              <w:left w:val="nil"/>
              <w:bottom w:val="single" w:sz="8" w:space="0" w:color="auto"/>
              <w:right w:val="single" w:sz="8" w:space="0" w:color="000000"/>
            </w:tcBorders>
            <w:shd w:val="clear" w:color="auto" w:fill="auto"/>
            <w:vAlign w:val="center"/>
            <w:hideMark/>
          </w:tcPr>
          <w:p w:rsidR="001076F3" w:rsidRPr="008251CF" w:rsidRDefault="001076F3" w:rsidP="00AB3613">
            <w:pPr>
              <w:jc w:val="center"/>
              <w:rPr>
                <w:b/>
                <w:bCs/>
              </w:rPr>
            </w:pPr>
            <w:r w:rsidRPr="008251CF">
              <w:rPr>
                <w:b/>
                <w:bCs/>
              </w:rPr>
              <w:t>Urbain</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076F3" w:rsidRPr="008251CF" w:rsidRDefault="001076F3" w:rsidP="00AB3613">
            <w:pPr>
              <w:jc w:val="center"/>
              <w:rPr>
                <w:b/>
                <w:bCs/>
              </w:rPr>
            </w:pPr>
            <w:r w:rsidRPr="008251CF">
              <w:rPr>
                <w:b/>
                <w:bCs/>
              </w:rPr>
              <w:t>Rural</w:t>
            </w:r>
          </w:p>
        </w:tc>
        <w:tc>
          <w:tcPr>
            <w:tcW w:w="2410" w:type="dxa"/>
            <w:gridSpan w:val="2"/>
            <w:tcBorders>
              <w:top w:val="single" w:sz="8" w:space="0" w:color="auto"/>
              <w:left w:val="nil"/>
              <w:bottom w:val="single" w:sz="8" w:space="0" w:color="auto"/>
              <w:right w:val="single" w:sz="8" w:space="0" w:color="000000"/>
            </w:tcBorders>
            <w:shd w:val="clear" w:color="auto" w:fill="auto"/>
            <w:vAlign w:val="center"/>
            <w:hideMark/>
          </w:tcPr>
          <w:p w:rsidR="001076F3" w:rsidRPr="008251CF" w:rsidRDefault="001076F3" w:rsidP="00AB3613">
            <w:pPr>
              <w:jc w:val="center"/>
              <w:rPr>
                <w:b/>
                <w:bCs/>
              </w:rPr>
            </w:pPr>
            <w:r w:rsidRPr="008251CF">
              <w:rPr>
                <w:b/>
                <w:bCs/>
              </w:rPr>
              <w:t>Ensemble</w:t>
            </w:r>
          </w:p>
        </w:tc>
      </w:tr>
      <w:tr w:rsidR="001076F3" w:rsidRPr="008251CF" w:rsidTr="00AB3613">
        <w:trPr>
          <w:trHeight w:val="285"/>
        </w:trPr>
        <w:tc>
          <w:tcPr>
            <w:tcW w:w="2174" w:type="dxa"/>
            <w:vMerge/>
            <w:tcBorders>
              <w:top w:val="single" w:sz="8" w:space="0" w:color="auto"/>
              <w:left w:val="single" w:sz="8" w:space="0" w:color="auto"/>
              <w:bottom w:val="single" w:sz="8" w:space="0" w:color="000000"/>
              <w:right w:val="single" w:sz="8" w:space="0" w:color="auto"/>
            </w:tcBorders>
            <w:vAlign w:val="center"/>
            <w:hideMark/>
          </w:tcPr>
          <w:p w:rsidR="001076F3" w:rsidRPr="008251CF" w:rsidRDefault="001076F3" w:rsidP="00AB3613">
            <w:pPr>
              <w:rPr>
                <w:b/>
                <w:bCs/>
              </w:rPr>
            </w:pPr>
          </w:p>
        </w:tc>
        <w:tc>
          <w:tcPr>
            <w:tcW w:w="1417" w:type="dxa"/>
            <w:tcBorders>
              <w:top w:val="nil"/>
              <w:left w:val="nil"/>
              <w:bottom w:val="single" w:sz="8" w:space="0" w:color="auto"/>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Effectif</w:t>
            </w:r>
          </w:p>
        </w:tc>
        <w:tc>
          <w:tcPr>
            <w:tcW w:w="1015" w:type="dxa"/>
            <w:tcBorders>
              <w:top w:val="nil"/>
              <w:left w:val="nil"/>
              <w:bottom w:val="nil"/>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w:t>
            </w:r>
          </w:p>
        </w:tc>
        <w:tc>
          <w:tcPr>
            <w:tcW w:w="1276" w:type="dxa"/>
            <w:tcBorders>
              <w:top w:val="nil"/>
              <w:left w:val="nil"/>
              <w:bottom w:val="single" w:sz="8" w:space="0" w:color="auto"/>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Effectif</w:t>
            </w:r>
          </w:p>
        </w:tc>
        <w:tc>
          <w:tcPr>
            <w:tcW w:w="992" w:type="dxa"/>
            <w:tcBorders>
              <w:top w:val="nil"/>
              <w:left w:val="nil"/>
              <w:bottom w:val="nil"/>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w:t>
            </w:r>
          </w:p>
        </w:tc>
        <w:tc>
          <w:tcPr>
            <w:tcW w:w="1276" w:type="dxa"/>
            <w:tcBorders>
              <w:top w:val="nil"/>
              <w:left w:val="nil"/>
              <w:bottom w:val="single" w:sz="8" w:space="0" w:color="auto"/>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Effectif</w:t>
            </w:r>
          </w:p>
        </w:tc>
        <w:tc>
          <w:tcPr>
            <w:tcW w:w="1134" w:type="dxa"/>
            <w:tcBorders>
              <w:top w:val="nil"/>
              <w:left w:val="nil"/>
              <w:bottom w:val="nil"/>
              <w:right w:val="single" w:sz="8" w:space="0" w:color="auto"/>
            </w:tcBorders>
            <w:shd w:val="clear" w:color="auto" w:fill="auto"/>
            <w:vAlign w:val="center"/>
            <w:hideMark/>
          </w:tcPr>
          <w:p w:rsidR="001076F3" w:rsidRPr="008251CF" w:rsidRDefault="001076F3" w:rsidP="00AB3613">
            <w:pPr>
              <w:jc w:val="center"/>
              <w:rPr>
                <w:b/>
                <w:bCs/>
              </w:rPr>
            </w:pPr>
            <w:r w:rsidRPr="008251CF">
              <w:rPr>
                <w:b/>
                <w:bCs/>
              </w:rPr>
              <w:t>%</w:t>
            </w:r>
          </w:p>
        </w:tc>
      </w:tr>
      <w:tr w:rsidR="001076F3" w:rsidRPr="008251CF" w:rsidTr="00AB3613">
        <w:trPr>
          <w:trHeight w:val="345"/>
        </w:trPr>
        <w:tc>
          <w:tcPr>
            <w:tcW w:w="217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moins de 18 ans</w:t>
            </w:r>
          </w:p>
        </w:tc>
        <w:tc>
          <w:tcPr>
            <w:tcW w:w="1417" w:type="dxa"/>
            <w:tcBorders>
              <w:top w:val="nil"/>
              <w:left w:val="nil"/>
              <w:bottom w:val="nil"/>
              <w:right w:val="nil"/>
            </w:tcBorders>
            <w:shd w:val="clear" w:color="auto" w:fill="auto"/>
            <w:noWrap/>
            <w:vAlign w:val="center"/>
            <w:hideMark/>
          </w:tcPr>
          <w:p w:rsidR="001076F3" w:rsidRPr="008251CF" w:rsidRDefault="001076F3" w:rsidP="00AB3613">
            <w:pPr>
              <w:ind w:right="190"/>
              <w:jc w:val="right"/>
            </w:pPr>
            <w:r w:rsidRPr="008251CF">
              <w:t>54 685</w:t>
            </w:r>
          </w:p>
        </w:tc>
        <w:tc>
          <w:tcPr>
            <w:tcW w:w="1015" w:type="dxa"/>
            <w:tcBorders>
              <w:top w:val="single" w:sz="8" w:space="0" w:color="auto"/>
              <w:left w:val="single" w:sz="8" w:space="0" w:color="auto"/>
              <w:bottom w:val="nil"/>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3,6</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24 079</w:t>
            </w:r>
          </w:p>
        </w:tc>
        <w:tc>
          <w:tcPr>
            <w:tcW w:w="992" w:type="dxa"/>
            <w:tcBorders>
              <w:top w:val="single" w:sz="8" w:space="0" w:color="auto"/>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4,0</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78 764</w:t>
            </w:r>
          </w:p>
        </w:tc>
        <w:tc>
          <w:tcPr>
            <w:tcW w:w="1134" w:type="dxa"/>
            <w:tcBorders>
              <w:top w:val="single" w:sz="8" w:space="0" w:color="auto"/>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3,7</w:t>
            </w:r>
          </w:p>
        </w:tc>
      </w:tr>
      <w:tr w:rsidR="001076F3" w:rsidRPr="008251CF" w:rsidTr="00AB3613">
        <w:trPr>
          <w:trHeight w:val="345"/>
        </w:trPr>
        <w:tc>
          <w:tcPr>
            <w:tcW w:w="217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de 18 à 24 ans</w:t>
            </w:r>
          </w:p>
        </w:tc>
        <w:tc>
          <w:tcPr>
            <w:tcW w:w="1417" w:type="dxa"/>
            <w:tcBorders>
              <w:top w:val="nil"/>
              <w:left w:val="nil"/>
              <w:bottom w:val="nil"/>
              <w:right w:val="nil"/>
            </w:tcBorders>
            <w:shd w:val="clear" w:color="auto" w:fill="auto"/>
            <w:noWrap/>
            <w:vAlign w:val="center"/>
            <w:hideMark/>
          </w:tcPr>
          <w:p w:rsidR="001076F3" w:rsidRPr="008251CF" w:rsidRDefault="001076F3" w:rsidP="00AB3613">
            <w:pPr>
              <w:ind w:right="190"/>
              <w:jc w:val="right"/>
            </w:pPr>
            <w:r w:rsidRPr="008251CF">
              <w:t>185 767</w:t>
            </w:r>
          </w:p>
        </w:tc>
        <w:tc>
          <w:tcPr>
            <w:tcW w:w="1015"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12,1</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75 838</w:t>
            </w:r>
          </w:p>
        </w:tc>
        <w:tc>
          <w:tcPr>
            <w:tcW w:w="992"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12,5</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261 605</w:t>
            </w:r>
          </w:p>
        </w:tc>
        <w:tc>
          <w:tcPr>
            <w:tcW w:w="113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12,2</w:t>
            </w:r>
          </w:p>
        </w:tc>
      </w:tr>
      <w:tr w:rsidR="001076F3" w:rsidRPr="008251CF" w:rsidTr="00AB3613">
        <w:trPr>
          <w:trHeight w:val="345"/>
        </w:trPr>
        <w:tc>
          <w:tcPr>
            <w:tcW w:w="217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de 25 à 34 ans</w:t>
            </w:r>
          </w:p>
        </w:tc>
        <w:tc>
          <w:tcPr>
            <w:tcW w:w="1417" w:type="dxa"/>
            <w:tcBorders>
              <w:top w:val="nil"/>
              <w:left w:val="nil"/>
              <w:bottom w:val="nil"/>
              <w:right w:val="nil"/>
            </w:tcBorders>
            <w:shd w:val="clear" w:color="auto" w:fill="auto"/>
            <w:noWrap/>
            <w:vAlign w:val="center"/>
            <w:hideMark/>
          </w:tcPr>
          <w:p w:rsidR="001076F3" w:rsidRPr="008251CF" w:rsidRDefault="001076F3" w:rsidP="00AB3613">
            <w:pPr>
              <w:ind w:right="190"/>
              <w:jc w:val="right"/>
            </w:pPr>
            <w:r w:rsidRPr="008251CF">
              <w:t>401 943</w:t>
            </w:r>
          </w:p>
        </w:tc>
        <w:tc>
          <w:tcPr>
            <w:tcW w:w="1015"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26,2</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170 263</w:t>
            </w:r>
          </w:p>
        </w:tc>
        <w:tc>
          <w:tcPr>
            <w:tcW w:w="992"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28,0</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572 206</w:t>
            </w:r>
          </w:p>
        </w:tc>
        <w:tc>
          <w:tcPr>
            <w:tcW w:w="113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26,7</w:t>
            </w:r>
          </w:p>
        </w:tc>
      </w:tr>
      <w:tr w:rsidR="001076F3" w:rsidRPr="008251CF" w:rsidTr="00AB3613">
        <w:trPr>
          <w:trHeight w:val="345"/>
        </w:trPr>
        <w:tc>
          <w:tcPr>
            <w:tcW w:w="217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de 35 à 44 ans</w:t>
            </w:r>
          </w:p>
        </w:tc>
        <w:tc>
          <w:tcPr>
            <w:tcW w:w="1417" w:type="dxa"/>
            <w:tcBorders>
              <w:top w:val="nil"/>
              <w:left w:val="nil"/>
              <w:bottom w:val="nil"/>
              <w:right w:val="nil"/>
            </w:tcBorders>
            <w:shd w:val="clear" w:color="auto" w:fill="auto"/>
            <w:noWrap/>
            <w:vAlign w:val="center"/>
            <w:hideMark/>
          </w:tcPr>
          <w:p w:rsidR="001076F3" w:rsidRPr="008251CF" w:rsidRDefault="001076F3" w:rsidP="00AB3613">
            <w:pPr>
              <w:ind w:right="190"/>
              <w:jc w:val="right"/>
            </w:pPr>
            <w:r w:rsidRPr="008251CF">
              <w:t>394 920</w:t>
            </w:r>
          </w:p>
        </w:tc>
        <w:tc>
          <w:tcPr>
            <w:tcW w:w="1015"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25,8</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149 903</w:t>
            </w:r>
          </w:p>
        </w:tc>
        <w:tc>
          <w:tcPr>
            <w:tcW w:w="992"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24,7</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544 823</w:t>
            </w:r>
          </w:p>
        </w:tc>
        <w:tc>
          <w:tcPr>
            <w:tcW w:w="113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25,5</w:t>
            </w:r>
          </w:p>
        </w:tc>
      </w:tr>
      <w:tr w:rsidR="001076F3" w:rsidRPr="008251CF" w:rsidTr="00AB3613">
        <w:trPr>
          <w:trHeight w:val="345"/>
        </w:trPr>
        <w:tc>
          <w:tcPr>
            <w:tcW w:w="217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de 45 à 59 ans</w:t>
            </w:r>
          </w:p>
        </w:tc>
        <w:tc>
          <w:tcPr>
            <w:tcW w:w="1417" w:type="dxa"/>
            <w:tcBorders>
              <w:top w:val="nil"/>
              <w:left w:val="nil"/>
              <w:bottom w:val="nil"/>
              <w:right w:val="nil"/>
            </w:tcBorders>
            <w:shd w:val="clear" w:color="auto" w:fill="auto"/>
            <w:noWrap/>
            <w:vAlign w:val="center"/>
            <w:hideMark/>
          </w:tcPr>
          <w:p w:rsidR="001076F3" w:rsidRPr="008251CF" w:rsidRDefault="001076F3" w:rsidP="00AB3613">
            <w:pPr>
              <w:ind w:right="190"/>
              <w:jc w:val="right"/>
            </w:pPr>
            <w:r w:rsidRPr="008251CF">
              <w:t>384 822</w:t>
            </w:r>
          </w:p>
        </w:tc>
        <w:tc>
          <w:tcPr>
            <w:tcW w:w="1015"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25,1</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141 788</w:t>
            </w:r>
          </w:p>
        </w:tc>
        <w:tc>
          <w:tcPr>
            <w:tcW w:w="992"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23,3</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526 610</w:t>
            </w:r>
          </w:p>
        </w:tc>
        <w:tc>
          <w:tcPr>
            <w:tcW w:w="113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24,6</w:t>
            </w:r>
          </w:p>
        </w:tc>
      </w:tr>
      <w:tr w:rsidR="001076F3" w:rsidRPr="008251CF" w:rsidTr="00AB3613">
        <w:trPr>
          <w:trHeight w:val="345"/>
        </w:trPr>
        <w:tc>
          <w:tcPr>
            <w:tcW w:w="217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60 ans et plus</w:t>
            </w:r>
          </w:p>
        </w:tc>
        <w:tc>
          <w:tcPr>
            <w:tcW w:w="1417" w:type="dxa"/>
            <w:tcBorders>
              <w:top w:val="nil"/>
              <w:left w:val="nil"/>
              <w:bottom w:val="nil"/>
              <w:right w:val="nil"/>
            </w:tcBorders>
            <w:shd w:val="clear" w:color="auto" w:fill="auto"/>
            <w:noWrap/>
            <w:vAlign w:val="center"/>
            <w:hideMark/>
          </w:tcPr>
          <w:p w:rsidR="001076F3" w:rsidRPr="008251CF" w:rsidRDefault="001076F3" w:rsidP="00AB3613">
            <w:pPr>
              <w:ind w:right="190"/>
              <w:jc w:val="right"/>
            </w:pPr>
            <w:r w:rsidRPr="008251CF">
              <w:t>109 031</w:t>
            </w:r>
          </w:p>
        </w:tc>
        <w:tc>
          <w:tcPr>
            <w:tcW w:w="1015"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7,1</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45 697</w:t>
            </w:r>
          </w:p>
        </w:tc>
        <w:tc>
          <w:tcPr>
            <w:tcW w:w="992"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7,5</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154 728</w:t>
            </w:r>
          </w:p>
        </w:tc>
        <w:tc>
          <w:tcPr>
            <w:tcW w:w="113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7,2</w:t>
            </w:r>
          </w:p>
        </w:tc>
      </w:tr>
      <w:tr w:rsidR="001076F3" w:rsidRPr="008251CF" w:rsidTr="00AB3613">
        <w:trPr>
          <w:trHeight w:val="345"/>
        </w:trPr>
        <w:tc>
          <w:tcPr>
            <w:tcW w:w="217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r w:rsidRPr="008251CF">
              <w:t>non déclaré</w:t>
            </w:r>
          </w:p>
        </w:tc>
        <w:tc>
          <w:tcPr>
            <w:tcW w:w="1417" w:type="dxa"/>
            <w:tcBorders>
              <w:top w:val="nil"/>
              <w:left w:val="nil"/>
              <w:bottom w:val="nil"/>
              <w:right w:val="nil"/>
            </w:tcBorders>
            <w:shd w:val="clear" w:color="auto" w:fill="auto"/>
            <w:noWrap/>
            <w:vAlign w:val="center"/>
            <w:hideMark/>
          </w:tcPr>
          <w:p w:rsidR="001076F3" w:rsidRPr="008251CF" w:rsidRDefault="001076F3" w:rsidP="00AB3613">
            <w:pPr>
              <w:ind w:right="190"/>
              <w:jc w:val="right"/>
            </w:pPr>
            <w:r w:rsidRPr="008251CF">
              <w:t>966</w:t>
            </w:r>
          </w:p>
        </w:tc>
        <w:tc>
          <w:tcPr>
            <w:tcW w:w="1015"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0,1</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349</w:t>
            </w:r>
          </w:p>
        </w:tc>
        <w:tc>
          <w:tcPr>
            <w:tcW w:w="992"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0,1</w:t>
            </w:r>
          </w:p>
        </w:tc>
        <w:tc>
          <w:tcPr>
            <w:tcW w:w="1276" w:type="dxa"/>
            <w:tcBorders>
              <w:top w:val="nil"/>
              <w:left w:val="nil"/>
              <w:bottom w:val="nil"/>
              <w:right w:val="nil"/>
            </w:tcBorders>
            <w:shd w:val="clear" w:color="auto" w:fill="auto"/>
            <w:noWrap/>
            <w:vAlign w:val="center"/>
            <w:hideMark/>
          </w:tcPr>
          <w:p w:rsidR="001076F3" w:rsidRPr="008251CF" w:rsidRDefault="001076F3" w:rsidP="00AB3613">
            <w:pPr>
              <w:ind w:right="55"/>
              <w:jc w:val="right"/>
            </w:pPr>
            <w:r w:rsidRPr="008251CF">
              <w:t>1 315</w:t>
            </w:r>
          </w:p>
        </w:tc>
        <w:tc>
          <w:tcPr>
            <w:tcW w:w="1134" w:type="dxa"/>
            <w:tcBorders>
              <w:top w:val="nil"/>
              <w:left w:val="single" w:sz="8" w:space="0" w:color="auto"/>
              <w:bottom w:val="nil"/>
              <w:right w:val="single" w:sz="8" w:space="0" w:color="auto"/>
            </w:tcBorders>
            <w:shd w:val="clear" w:color="auto" w:fill="auto"/>
            <w:noWrap/>
            <w:vAlign w:val="center"/>
            <w:hideMark/>
          </w:tcPr>
          <w:p w:rsidR="001076F3" w:rsidRPr="008251CF" w:rsidRDefault="001076F3" w:rsidP="00AB3613">
            <w:pPr>
              <w:ind w:right="55"/>
              <w:jc w:val="right"/>
            </w:pPr>
            <w:r w:rsidRPr="008251CF">
              <w:t>0,1</w:t>
            </w:r>
          </w:p>
        </w:tc>
      </w:tr>
      <w:tr w:rsidR="001076F3" w:rsidRPr="008251CF" w:rsidTr="00AB3613">
        <w:trPr>
          <w:trHeight w:val="345"/>
        </w:trPr>
        <w:tc>
          <w:tcPr>
            <w:tcW w:w="2174" w:type="dxa"/>
            <w:tcBorders>
              <w:top w:val="nil"/>
              <w:left w:val="single" w:sz="8" w:space="0" w:color="auto"/>
              <w:bottom w:val="single" w:sz="8" w:space="0" w:color="auto"/>
              <w:right w:val="single" w:sz="8" w:space="0" w:color="auto"/>
            </w:tcBorders>
            <w:shd w:val="clear" w:color="auto" w:fill="auto"/>
            <w:noWrap/>
            <w:vAlign w:val="center"/>
            <w:hideMark/>
          </w:tcPr>
          <w:p w:rsidR="001076F3" w:rsidRPr="008251CF" w:rsidRDefault="001076F3" w:rsidP="00AB3613">
            <w:r w:rsidRPr="008251CF">
              <w:t xml:space="preserve">Total </w:t>
            </w:r>
          </w:p>
        </w:tc>
        <w:tc>
          <w:tcPr>
            <w:tcW w:w="1417" w:type="dxa"/>
            <w:tcBorders>
              <w:top w:val="nil"/>
              <w:left w:val="nil"/>
              <w:bottom w:val="single" w:sz="8" w:space="0" w:color="auto"/>
              <w:right w:val="nil"/>
            </w:tcBorders>
            <w:shd w:val="clear" w:color="auto" w:fill="auto"/>
            <w:noWrap/>
            <w:vAlign w:val="center"/>
            <w:hideMark/>
          </w:tcPr>
          <w:p w:rsidR="001076F3" w:rsidRPr="008251CF" w:rsidRDefault="001076F3" w:rsidP="00AB3613">
            <w:pPr>
              <w:ind w:right="190"/>
              <w:jc w:val="right"/>
            </w:pPr>
            <w:r w:rsidRPr="008251CF">
              <w:t>1 532 134</w:t>
            </w:r>
          </w:p>
        </w:tc>
        <w:tc>
          <w:tcPr>
            <w:tcW w:w="1015" w:type="dxa"/>
            <w:tcBorders>
              <w:top w:val="nil"/>
              <w:left w:val="single" w:sz="8" w:space="0" w:color="auto"/>
              <w:bottom w:val="single" w:sz="8" w:space="0" w:color="auto"/>
              <w:right w:val="single" w:sz="8" w:space="0" w:color="auto"/>
            </w:tcBorders>
            <w:shd w:val="clear" w:color="auto" w:fill="auto"/>
            <w:noWrap/>
            <w:vAlign w:val="center"/>
            <w:hideMark/>
          </w:tcPr>
          <w:p w:rsidR="001076F3" w:rsidRPr="008251CF" w:rsidRDefault="001076F3" w:rsidP="00AB3613">
            <w:pPr>
              <w:tabs>
                <w:tab w:val="left" w:pos="520"/>
              </w:tabs>
              <w:ind w:right="55"/>
              <w:jc w:val="right"/>
            </w:pPr>
            <w:r w:rsidRPr="008251CF">
              <w:t>100,0</w:t>
            </w:r>
          </w:p>
        </w:tc>
        <w:tc>
          <w:tcPr>
            <w:tcW w:w="1276" w:type="dxa"/>
            <w:tcBorders>
              <w:top w:val="nil"/>
              <w:left w:val="nil"/>
              <w:bottom w:val="single" w:sz="8" w:space="0" w:color="auto"/>
              <w:right w:val="nil"/>
            </w:tcBorders>
            <w:shd w:val="clear" w:color="auto" w:fill="auto"/>
            <w:noWrap/>
            <w:vAlign w:val="center"/>
            <w:hideMark/>
          </w:tcPr>
          <w:p w:rsidR="001076F3" w:rsidRPr="008251CF" w:rsidRDefault="001076F3" w:rsidP="00AB3613">
            <w:pPr>
              <w:ind w:right="55"/>
              <w:jc w:val="right"/>
            </w:pPr>
            <w:r w:rsidRPr="008251CF">
              <w:t>607 917</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rsidR="001076F3" w:rsidRPr="008251CF" w:rsidRDefault="001076F3" w:rsidP="00AB3613">
            <w:pPr>
              <w:ind w:right="55"/>
              <w:jc w:val="right"/>
            </w:pPr>
            <w:r w:rsidRPr="008251CF">
              <w:t>100,0</w:t>
            </w:r>
          </w:p>
        </w:tc>
        <w:tc>
          <w:tcPr>
            <w:tcW w:w="1276" w:type="dxa"/>
            <w:tcBorders>
              <w:top w:val="nil"/>
              <w:left w:val="nil"/>
              <w:bottom w:val="single" w:sz="8" w:space="0" w:color="auto"/>
              <w:right w:val="nil"/>
            </w:tcBorders>
            <w:shd w:val="clear" w:color="auto" w:fill="auto"/>
            <w:noWrap/>
            <w:vAlign w:val="center"/>
            <w:hideMark/>
          </w:tcPr>
          <w:p w:rsidR="001076F3" w:rsidRPr="008251CF" w:rsidRDefault="001076F3" w:rsidP="00AB3613">
            <w:pPr>
              <w:ind w:right="55"/>
              <w:jc w:val="right"/>
            </w:pPr>
            <w:r w:rsidRPr="008251CF">
              <w:t>2 140 051</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1076F3" w:rsidRPr="008251CF" w:rsidRDefault="001076F3" w:rsidP="00AB3613">
            <w:pPr>
              <w:ind w:right="55"/>
              <w:jc w:val="right"/>
            </w:pPr>
            <w:r w:rsidRPr="008251CF">
              <w:t>100,0</w:t>
            </w:r>
          </w:p>
        </w:tc>
      </w:tr>
    </w:tbl>
    <w:p w:rsidR="001076F3" w:rsidRPr="00EA3A9F" w:rsidRDefault="001076F3" w:rsidP="00AB3613">
      <w:pPr>
        <w:spacing w:line="360" w:lineRule="auto"/>
        <w:jc w:val="both"/>
        <w:rPr>
          <w:b/>
          <w:bCs/>
          <w:sz w:val="24"/>
          <w:szCs w:val="24"/>
        </w:rPr>
      </w:pPr>
    </w:p>
    <w:p w:rsidR="001076F3" w:rsidRPr="00EA3A9F" w:rsidRDefault="001076F3" w:rsidP="00AB3613">
      <w:pPr>
        <w:spacing w:line="340" w:lineRule="exact"/>
        <w:jc w:val="both"/>
        <w:rPr>
          <w:sz w:val="24"/>
          <w:szCs w:val="24"/>
        </w:rPr>
      </w:pPr>
      <w:r w:rsidRPr="00EA3A9F">
        <w:rPr>
          <w:sz w:val="24"/>
          <w:szCs w:val="24"/>
        </w:rPr>
        <w:t>En outre, l’examen de l’âge moyen des actifs occupés témoigne d’une grande hétérogénéité selon le statut professionnel de ces actifs : contrairement aux chefs des UPI  (indépendants, employeurs et associés) dont l’âge moyen est de 42,7 ans, la main d’œuvre dans le secteur informel est manifestement plus jeune puisque l’âge moyen des salariés s’élève à 29,2 ans, il est de 26,9 ans  pour les aides familiaux  et de 17,3 ans chez les apprentis.</w:t>
      </w:r>
    </w:p>
    <w:p w:rsidR="001076F3" w:rsidRPr="00EA3A9F" w:rsidRDefault="001076F3" w:rsidP="00AB3613">
      <w:pPr>
        <w:spacing w:line="360" w:lineRule="auto"/>
        <w:jc w:val="both"/>
        <w:rPr>
          <w:sz w:val="24"/>
          <w:szCs w:val="24"/>
        </w:rPr>
      </w:pPr>
    </w:p>
    <w:p w:rsidR="001076F3" w:rsidRPr="00EA3A9F" w:rsidRDefault="001076F3" w:rsidP="00AB3613">
      <w:pPr>
        <w:spacing w:line="340" w:lineRule="exact"/>
        <w:jc w:val="both"/>
        <w:rPr>
          <w:sz w:val="24"/>
          <w:szCs w:val="24"/>
        </w:rPr>
      </w:pPr>
      <w:r w:rsidRPr="00EA3A9F">
        <w:rPr>
          <w:sz w:val="24"/>
          <w:szCs w:val="24"/>
        </w:rPr>
        <w:lastRenderedPageBreak/>
        <w:t xml:space="preserve">Les données de l’enquête nationale sur le secteur informel 2007 ont apporté également des éléments d’éclairage sur l’alphabétisation et le niveau d’instruction des actifs occupés </w:t>
      </w:r>
      <w:r>
        <w:rPr>
          <w:sz w:val="24"/>
          <w:szCs w:val="24"/>
        </w:rPr>
        <w:t>dans les UPI</w:t>
      </w:r>
      <w:r w:rsidRPr="00EA3A9F">
        <w:rPr>
          <w:sz w:val="24"/>
          <w:szCs w:val="24"/>
        </w:rPr>
        <w:t>. Il en ressort que 33,5% de la population active dans le secteur informel ne sait ni lire ni écrire, cette proportion augmente chez les ruraux (47,5%), les femmes (52,2%) et les actifs âgés de plus de 60 ans (59,6%).</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Quant au niveau d’instruction, force est de constater que la population active a un niveau d’instruction assez bas : 33%  n’a aucun niveau scolaire, 40,7% a fait l’école primaire, 23% a un niveau secondaire et seule 3% a fait des études supérieures.</w:t>
      </w:r>
    </w:p>
    <w:p w:rsidR="001076F3" w:rsidRPr="00EA3A9F" w:rsidRDefault="001076F3" w:rsidP="00AB3613">
      <w:pPr>
        <w:spacing w:line="340" w:lineRule="exact"/>
        <w:jc w:val="both"/>
        <w:rPr>
          <w:sz w:val="24"/>
          <w:szCs w:val="24"/>
        </w:rPr>
      </w:pPr>
    </w:p>
    <w:p w:rsidR="001076F3" w:rsidRPr="00EA3A9F" w:rsidRDefault="001076F3" w:rsidP="00AB3613">
      <w:pPr>
        <w:spacing w:line="340" w:lineRule="exact"/>
        <w:jc w:val="both"/>
        <w:rPr>
          <w:sz w:val="24"/>
          <w:szCs w:val="24"/>
        </w:rPr>
      </w:pPr>
      <w:r w:rsidRPr="00EA3A9F">
        <w:rPr>
          <w:sz w:val="24"/>
          <w:szCs w:val="24"/>
        </w:rPr>
        <w:t>Par ailleurs, l’analyse selon le milieu de résidence met en évidence une grande disparité entre le milieu urbain et le milieu rural : près de 46% des actifs ruraux n’ont fréquenté aucun établissement scolaire contre 27,8% des citadins.</w:t>
      </w:r>
    </w:p>
    <w:p w:rsidR="001076F3" w:rsidRPr="00EA3A9F" w:rsidRDefault="001076F3" w:rsidP="00AB3613">
      <w:pPr>
        <w:spacing w:line="360" w:lineRule="auto"/>
        <w:jc w:val="both"/>
        <w:rPr>
          <w:sz w:val="24"/>
          <w:szCs w:val="24"/>
        </w:rPr>
      </w:pPr>
    </w:p>
    <w:p w:rsidR="001076F3" w:rsidRDefault="001076F3" w:rsidP="00AB3613">
      <w:pPr>
        <w:jc w:val="center"/>
        <w:rPr>
          <w:b/>
          <w:bCs/>
        </w:rPr>
      </w:pPr>
      <w:r w:rsidRPr="008251CF">
        <w:rPr>
          <w:b/>
          <w:bCs/>
        </w:rPr>
        <w:t xml:space="preserve">Graphique 3.1 : Population active occupée permanente du secteur informel </w:t>
      </w:r>
    </w:p>
    <w:p w:rsidR="001076F3" w:rsidRDefault="001076F3" w:rsidP="00AB3613">
      <w:pPr>
        <w:jc w:val="center"/>
        <w:rPr>
          <w:b/>
          <w:bCs/>
        </w:rPr>
      </w:pPr>
      <w:r>
        <w:rPr>
          <w:b/>
          <w:bCs/>
        </w:rPr>
        <w:t xml:space="preserve">                           </w:t>
      </w:r>
      <w:proofErr w:type="gramStart"/>
      <w:r w:rsidRPr="008251CF">
        <w:rPr>
          <w:b/>
          <w:bCs/>
        </w:rPr>
        <w:t>selon</w:t>
      </w:r>
      <w:proofErr w:type="gramEnd"/>
      <w:r>
        <w:rPr>
          <w:b/>
          <w:bCs/>
        </w:rPr>
        <w:t xml:space="preserve"> </w:t>
      </w:r>
      <w:r w:rsidRPr="008251CF">
        <w:rPr>
          <w:b/>
          <w:bCs/>
        </w:rPr>
        <w:t xml:space="preserve"> le niveau d’instruction et le milieu de résidence</w:t>
      </w:r>
    </w:p>
    <w:p w:rsidR="001076F3" w:rsidRPr="008251CF" w:rsidRDefault="001076F3" w:rsidP="00AB3613">
      <w:pPr>
        <w:jc w:val="center"/>
        <w:rPr>
          <w:b/>
          <w:bCs/>
        </w:rPr>
      </w:pPr>
    </w:p>
    <w:p w:rsidR="001076F3" w:rsidRPr="00EA3A9F" w:rsidRDefault="001076F3" w:rsidP="00AB3613">
      <w:pPr>
        <w:rPr>
          <w:b/>
          <w:bCs/>
          <w:sz w:val="24"/>
          <w:szCs w:val="24"/>
        </w:rPr>
      </w:pPr>
      <w:r w:rsidRPr="00EA3A9F">
        <w:rPr>
          <w:b/>
          <w:bCs/>
          <w:noProof/>
          <w:sz w:val="24"/>
          <w:szCs w:val="24"/>
        </w:rPr>
        <w:drawing>
          <wp:inline distT="0" distB="0" distL="0" distR="0">
            <wp:extent cx="4667250" cy="3019425"/>
            <wp:effectExtent l="19050" t="0" r="1905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EA3A9F">
        <w:rPr>
          <w:rFonts w:asciiTheme="majorBidi" w:hAnsiTheme="majorBidi" w:cstheme="majorBidi"/>
          <w:sz w:val="24"/>
          <w:szCs w:val="24"/>
        </w:rPr>
        <w:t xml:space="preserve">      </w:t>
      </w:r>
    </w:p>
    <w:p w:rsidR="001076F3" w:rsidRPr="00EA3A9F" w:rsidRDefault="001076F3" w:rsidP="00AB3613">
      <w:pPr>
        <w:spacing w:line="340" w:lineRule="exact"/>
        <w:jc w:val="both"/>
        <w:rPr>
          <w:sz w:val="24"/>
          <w:szCs w:val="24"/>
        </w:rPr>
      </w:pPr>
      <w:r w:rsidRPr="00EA3A9F">
        <w:rPr>
          <w:sz w:val="24"/>
          <w:szCs w:val="24"/>
        </w:rPr>
        <w:lastRenderedPageBreak/>
        <w:t>Concernant le lien de parenté avec le chef de l’unité de production, il s’avère que le caractère familial prédomine dans l’emploi du secteur informel. En effet, 89,1% des employés du secteur informel ont un lien direct ou indirect avec le chef de l’unité (le chef lui-même, conjoint, parents, enfants, frères et sœurs  ou autres personnes avec un lien de parenté). Ces liens familiaux sont plus présents dans le milieu rural où la part des actifs occupés ayant un lien avec le chef de l’unité de production s’élève à  95,2%.</w:t>
      </w:r>
    </w:p>
    <w:p w:rsidR="001076F3" w:rsidRPr="00EA3A9F" w:rsidRDefault="001076F3" w:rsidP="00AB3613">
      <w:pPr>
        <w:spacing w:line="340" w:lineRule="exact"/>
        <w:rPr>
          <w:b/>
          <w:bCs/>
          <w:sz w:val="24"/>
          <w:szCs w:val="24"/>
        </w:rPr>
      </w:pPr>
    </w:p>
    <w:p w:rsidR="001076F3" w:rsidRPr="00EA3A9F" w:rsidRDefault="001076F3" w:rsidP="00AB3613">
      <w:pPr>
        <w:spacing w:after="240" w:line="340" w:lineRule="exact"/>
        <w:jc w:val="both"/>
        <w:rPr>
          <w:sz w:val="24"/>
          <w:szCs w:val="24"/>
        </w:rPr>
      </w:pPr>
      <w:r w:rsidRPr="00EA3A9F">
        <w:rPr>
          <w:sz w:val="24"/>
          <w:szCs w:val="24"/>
        </w:rPr>
        <w:t>En comparaison avec 1999, les principales évolutions suivantes </w:t>
      </w:r>
      <w:r>
        <w:rPr>
          <w:sz w:val="24"/>
          <w:szCs w:val="24"/>
        </w:rPr>
        <w:t>ont été</w:t>
      </w:r>
      <w:r w:rsidRPr="00EA3A9F">
        <w:rPr>
          <w:sz w:val="24"/>
          <w:szCs w:val="24"/>
        </w:rPr>
        <w:t xml:space="preserve"> enregistrées</w:t>
      </w:r>
      <w:r>
        <w:rPr>
          <w:sz w:val="24"/>
          <w:szCs w:val="24"/>
        </w:rPr>
        <w:t xml:space="preserve"> </w:t>
      </w:r>
      <w:r w:rsidRPr="00EA3A9F">
        <w:rPr>
          <w:sz w:val="24"/>
          <w:szCs w:val="24"/>
        </w:rPr>
        <w:t>:</w:t>
      </w:r>
    </w:p>
    <w:p w:rsidR="001076F3" w:rsidRPr="008F5891" w:rsidRDefault="001076F3" w:rsidP="007C4CCA">
      <w:pPr>
        <w:pStyle w:val="Paragraphedeliste"/>
        <w:numPr>
          <w:ilvl w:val="0"/>
          <w:numId w:val="20"/>
        </w:numPr>
        <w:spacing w:after="120" w:line="340" w:lineRule="exact"/>
        <w:ind w:left="714" w:hanging="357"/>
        <w:jc w:val="both"/>
        <w:rPr>
          <w:sz w:val="24"/>
          <w:szCs w:val="24"/>
        </w:rPr>
      </w:pPr>
      <w:r>
        <w:rPr>
          <w:sz w:val="24"/>
          <w:szCs w:val="24"/>
        </w:rPr>
        <w:t>U</w:t>
      </w:r>
      <w:r w:rsidRPr="008F5891">
        <w:rPr>
          <w:sz w:val="24"/>
          <w:szCs w:val="24"/>
        </w:rPr>
        <w:t xml:space="preserve">ne amélioration du taux d’alphabétisation de la main d’œuvre dans le secteur informel </w:t>
      </w:r>
      <w:r>
        <w:rPr>
          <w:sz w:val="24"/>
          <w:szCs w:val="24"/>
        </w:rPr>
        <w:t>qui est</w:t>
      </w:r>
      <w:r w:rsidRPr="008F5891">
        <w:rPr>
          <w:sz w:val="24"/>
          <w:szCs w:val="24"/>
        </w:rPr>
        <w:t xml:space="preserve"> de 66,5% </w:t>
      </w:r>
      <w:r>
        <w:rPr>
          <w:sz w:val="24"/>
          <w:szCs w:val="24"/>
        </w:rPr>
        <w:t>contre</w:t>
      </w:r>
      <w:r w:rsidRPr="008F5891">
        <w:rPr>
          <w:sz w:val="24"/>
          <w:szCs w:val="24"/>
        </w:rPr>
        <w:t xml:space="preserve"> 59,9% </w:t>
      </w:r>
      <w:r>
        <w:rPr>
          <w:sz w:val="24"/>
          <w:szCs w:val="24"/>
        </w:rPr>
        <w:t>en 1999</w:t>
      </w:r>
      <w:r w:rsidRPr="008F5891">
        <w:rPr>
          <w:sz w:val="24"/>
          <w:szCs w:val="24"/>
        </w:rPr>
        <w:t>;</w:t>
      </w:r>
    </w:p>
    <w:p w:rsidR="001076F3" w:rsidRPr="008F5891" w:rsidRDefault="001076F3" w:rsidP="007C4CCA">
      <w:pPr>
        <w:pStyle w:val="Paragraphedeliste"/>
        <w:numPr>
          <w:ilvl w:val="0"/>
          <w:numId w:val="20"/>
        </w:numPr>
        <w:spacing w:line="340" w:lineRule="exact"/>
        <w:jc w:val="both"/>
        <w:rPr>
          <w:sz w:val="24"/>
          <w:szCs w:val="24"/>
        </w:rPr>
      </w:pPr>
      <w:r>
        <w:rPr>
          <w:sz w:val="24"/>
          <w:szCs w:val="24"/>
        </w:rPr>
        <w:t>U</w:t>
      </w:r>
      <w:r w:rsidRPr="008F5891">
        <w:rPr>
          <w:sz w:val="24"/>
          <w:szCs w:val="24"/>
        </w:rPr>
        <w:t>ne</w:t>
      </w:r>
      <w:r>
        <w:rPr>
          <w:sz w:val="24"/>
          <w:szCs w:val="24"/>
        </w:rPr>
        <w:t xml:space="preserve"> </w:t>
      </w:r>
      <w:r w:rsidRPr="008F5891">
        <w:rPr>
          <w:sz w:val="24"/>
          <w:szCs w:val="24"/>
        </w:rPr>
        <w:t>évolution positive du niveau d’instruction : la proportion des actifs occupés informels qui ont un niveau primaire ou secondaire est passée de 57,5% à 63,7% ;</w:t>
      </w:r>
    </w:p>
    <w:p w:rsidR="001076F3" w:rsidRPr="008F5891" w:rsidRDefault="001076F3" w:rsidP="007C4CCA">
      <w:pPr>
        <w:pStyle w:val="Paragraphedeliste"/>
        <w:numPr>
          <w:ilvl w:val="0"/>
          <w:numId w:val="20"/>
        </w:numPr>
        <w:spacing w:line="340" w:lineRule="exact"/>
        <w:jc w:val="both"/>
        <w:rPr>
          <w:sz w:val="24"/>
          <w:szCs w:val="24"/>
        </w:rPr>
      </w:pPr>
      <w:r>
        <w:rPr>
          <w:sz w:val="24"/>
          <w:szCs w:val="24"/>
        </w:rPr>
        <w:t>L</w:t>
      </w:r>
      <w:r w:rsidRPr="008F5891">
        <w:rPr>
          <w:sz w:val="24"/>
          <w:szCs w:val="24"/>
        </w:rPr>
        <w:t>a proportion des personnes occupées dans le secteur informel ayant un niveau d’instruction supérieur n’a connu qu’une légère amélioration passant de 2,3% en 1999 à 3% en 2007.</w:t>
      </w:r>
    </w:p>
    <w:p w:rsidR="001076F3" w:rsidRPr="00EA3A9F" w:rsidRDefault="001076F3" w:rsidP="00AB3613">
      <w:pPr>
        <w:spacing w:line="340" w:lineRule="exact"/>
        <w:rPr>
          <w:b/>
          <w:bCs/>
          <w:sz w:val="24"/>
          <w:szCs w:val="24"/>
        </w:rPr>
      </w:pPr>
    </w:p>
    <w:p w:rsidR="001076F3" w:rsidRDefault="001076F3" w:rsidP="00AB3613">
      <w:pPr>
        <w:spacing w:line="300" w:lineRule="exact"/>
        <w:ind w:left="357"/>
        <w:rPr>
          <w:b/>
          <w:bCs/>
          <w:sz w:val="24"/>
          <w:szCs w:val="24"/>
        </w:rPr>
      </w:pPr>
      <w:r>
        <w:rPr>
          <w:b/>
          <w:bCs/>
          <w:sz w:val="24"/>
          <w:szCs w:val="24"/>
        </w:rPr>
        <w:t xml:space="preserve">2.2. </w:t>
      </w:r>
      <w:r w:rsidRPr="005214C3">
        <w:rPr>
          <w:b/>
          <w:bCs/>
          <w:sz w:val="24"/>
          <w:szCs w:val="24"/>
        </w:rPr>
        <w:t>Caractéristiques socioprofessionnelles de l’emploi dans le</w:t>
      </w:r>
    </w:p>
    <w:p w:rsidR="001076F3" w:rsidRPr="003E306B" w:rsidRDefault="001076F3" w:rsidP="00AB3613">
      <w:pPr>
        <w:spacing w:line="340" w:lineRule="exact"/>
        <w:ind w:left="360"/>
        <w:rPr>
          <w:b/>
          <w:bCs/>
          <w:sz w:val="24"/>
          <w:szCs w:val="24"/>
        </w:rPr>
      </w:pPr>
      <w:r>
        <w:rPr>
          <w:b/>
          <w:bCs/>
          <w:sz w:val="24"/>
          <w:szCs w:val="24"/>
        </w:rPr>
        <w:t xml:space="preserve">       </w:t>
      </w:r>
      <w:proofErr w:type="gramStart"/>
      <w:r w:rsidRPr="005214C3">
        <w:rPr>
          <w:b/>
          <w:bCs/>
          <w:sz w:val="24"/>
          <w:szCs w:val="24"/>
        </w:rPr>
        <w:t>secteur</w:t>
      </w:r>
      <w:proofErr w:type="gramEnd"/>
      <w:r w:rsidRPr="005214C3">
        <w:rPr>
          <w:b/>
          <w:bCs/>
          <w:sz w:val="24"/>
          <w:szCs w:val="24"/>
        </w:rPr>
        <w:t xml:space="preserve"> </w:t>
      </w:r>
      <w:r w:rsidRPr="003E306B">
        <w:rPr>
          <w:b/>
          <w:bCs/>
          <w:sz w:val="24"/>
          <w:szCs w:val="24"/>
        </w:rPr>
        <w:t>informel :</w:t>
      </w:r>
    </w:p>
    <w:p w:rsidR="001076F3" w:rsidRPr="008251CF" w:rsidRDefault="001076F3" w:rsidP="00AB3613">
      <w:pPr>
        <w:spacing w:line="340" w:lineRule="exact"/>
        <w:ind w:left="360"/>
        <w:rPr>
          <w:b/>
          <w:bCs/>
          <w:sz w:val="24"/>
          <w:szCs w:val="24"/>
        </w:rPr>
      </w:pPr>
    </w:p>
    <w:p w:rsidR="001076F3" w:rsidRPr="00EA3A9F" w:rsidRDefault="001076F3" w:rsidP="00AB3613">
      <w:pPr>
        <w:spacing w:line="340" w:lineRule="exact"/>
        <w:jc w:val="both"/>
        <w:rPr>
          <w:sz w:val="24"/>
          <w:szCs w:val="24"/>
        </w:rPr>
      </w:pPr>
      <w:r w:rsidRPr="00EA3A9F">
        <w:rPr>
          <w:sz w:val="24"/>
          <w:szCs w:val="24"/>
        </w:rPr>
        <w:t xml:space="preserve">L’analyse des caractéristiques socioprofessionnelles de la population active travaillant dans le secteur informel nous </w:t>
      </w:r>
      <w:r>
        <w:rPr>
          <w:sz w:val="24"/>
          <w:szCs w:val="24"/>
        </w:rPr>
        <w:t>a</w:t>
      </w:r>
      <w:r w:rsidRPr="00EA3A9F">
        <w:rPr>
          <w:sz w:val="24"/>
          <w:szCs w:val="24"/>
        </w:rPr>
        <w:t xml:space="preserve">mène à étudier en premier lieu cette population selon le statut professionnel. </w:t>
      </w:r>
    </w:p>
    <w:p w:rsidR="001076F3" w:rsidRPr="00EA3A9F" w:rsidRDefault="001076F3" w:rsidP="00AB3613">
      <w:pPr>
        <w:pStyle w:val="Corpsdetexte2"/>
        <w:tabs>
          <w:tab w:val="left" w:pos="360"/>
        </w:tabs>
        <w:spacing w:line="340" w:lineRule="exact"/>
        <w:ind w:left="360"/>
        <w:rPr>
          <w:b w:val="0"/>
          <w:bCs w:val="0"/>
          <w:i/>
          <w:iCs/>
          <w:spacing w:val="-3"/>
        </w:rPr>
      </w:pPr>
    </w:p>
    <w:p w:rsidR="001076F3" w:rsidRPr="001A7341" w:rsidRDefault="001076F3" w:rsidP="007C4CCA">
      <w:pPr>
        <w:pStyle w:val="Corpsdetexte2"/>
        <w:numPr>
          <w:ilvl w:val="0"/>
          <w:numId w:val="19"/>
        </w:numPr>
        <w:tabs>
          <w:tab w:val="left" w:pos="360"/>
        </w:tabs>
        <w:spacing w:line="340" w:lineRule="exact"/>
        <w:jc w:val="both"/>
        <w:rPr>
          <w:rFonts w:asciiTheme="majorBidi" w:hAnsiTheme="majorBidi" w:cstheme="majorBidi"/>
          <w:sz w:val="24"/>
          <w:szCs w:val="24"/>
        </w:rPr>
      </w:pPr>
      <w:r w:rsidRPr="001A7341">
        <w:rPr>
          <w:rFonts w:asciiTheme="majorBidi" w:hAnsiTheme="majorBidi" w:cstheme="majorBidi"/>
          <w:i/>
          <w:iCs/>
          <w:spacing w:val="-3"/>
          <w:sz w:val="24"/>
          <w:szCs w:val="24"/>
        </w:rPr>
        <w:t>Structure de l’emploi informel selon le s</w:t>
      </w:r>
      <w:r w:rsidRPr="001A7341">
        <w:rPr>
          <w:rFonts w:asciiTheme="majorBidi" w:hAnsiTheme="majorBidi" w:cstheme="majorBidi"/>
          <w:i/>
          <w:iCs/>
          <w:sz w:val="24"/>
          <w:szCs w:val="24"/>
        </w:rPr>
        <w:t>tatut professionnel </w:t>
      </w:r>
    </w:p>
    <w:p w:rsidR="001076F3" w:rsidRPr="001A7341" w:rsidRDefault="001076F3" w:rsidP="001A7341">
      <w:pPr>
        <w:pStyle w:val="Corpsdetexte2"/>
        <w:tabs>
          <w:tab w:val="left" w:pos="360"/>
        </w:tabs>
        <w:spacing w:line="340" w:lineRule="exact"/>
        <w:ind w:left="720"/>
        <w:jc w:val="both"/>
        <w:rPr>
          <w:rFonts w:asciiTheme="majorBidi" w:hAnsiTheme="majorBidi" w:cstheme="majorBidi"/>
          <w:b w:val="0"/>
          <w:bCs w:val="0"/>
          <w:sz w:val="24"/>
          <w:szCs w:val="24"/>
        </w:rPr>
      </w:pPr>
    </w:p>
    <w:p w:rsidR="001076F3" w:rsidRPr="001A7341" w:rsidRDefault="001076F3" w:rsidP="001A7341">
      <w:pPr>
        <w:pStyle w:val="Corpsdetexte2"/>
        <w:tabs>
          <w:tab w:val="left" w:pos="360"/>
        </w:tabs>
        <w:spacing w:line="340" w:lineRule="exact"/>
        <w:jc w:val="both"/>
        <w:rPr>
          <w:rFonts w:asciiTheme="majorBidi" w:hAnsiTheme="majorBidi" w:cstheme="majorBidi"/>
          <w:b w:val="0"/>
          <w:bCs w:val="0"/>
          <w:sz w:val="24"/>
          <w:szCs w:val="24"/>
        </w:rPr>
      </w:pPr>
      <w:r w:rsidRPr="001A7341">
        <w:rPr>
          <w:rFonts w:asciiTheme="majorBidi" w:hAnsiTheme="majorBidi" w:cstheme="majorBidi"/>
          <w:b w:val="0"/>
          <w:bCs w:val="0"/>
          <w:sz w:val="24"/>
          <w:szCs w:val="24"/>
        </w:rPr>
        <w:t>Il ressort de l’analyse du tableau 3.6 que l’auto emploi (indépendants et employeurs) est la forme prédominante dans le secteur informel avec une part qui atteint 74,5% de l’ensemble de l’emploi informel (72,6% dans le milieu urbain et 79,4% en milieu rural). A titre de comparaison, cette part atteint 27% pour l’ensemble de l’emploi non agricole.</w:t>
      </w:r>
    </w:p>
    <w:p w:rsidR="001076F3" w:rsidRPr="001A7341" w:rsidRDefault="001076F3" w:rsidP="001A7341">
      <w:pPr>
        <w:pStyle w:val="Corpsdetexte2"/>
        <w:tabs>
          <w:tab w:val="left" w:pos="360"/>
        </w:tabs>
        <w:spacing w:line="340" w:lineRule="exact"/>
        <w:jc w:val="both"/>
        <w:rPr>
          <w:rFonts w:asciiTheme="majorBidi" w:hAnsiTheme="majorBidi" w:cstheme="majorBidi"/>
          <w:b w:val="0"/>
          <w:bCs w:val="0"/>
          <w:sz w:val="24"/>
          <w:szCs w:val="24"/>
        </w:rPr>
      </w:pPr>
      <w:r w:rsidRPr="001A7341">
        <w:rPr>
          <w:rFonts w:asciiTheme="majorBidi" w:hAnsiTheme="majorBidi" w:cstheme="majorBidi"/>
          <w:b w:val="0"/>
          <w:bCs w:val="0"/>
          <w:sz w:val="24"/>
          <w:szCs w:val="24"/>
        </w:rPr>
        <w:lastRenderedPageBreak/>
        <w:t xml:space="preserve">Il est à noter aussi que ce sont les indépendants qui dominent dans cette catégorie de travailleurs informels : 66,1% contre 8,5%. </w:t>
      </w:r>
    </w:p>
    <w:p w:rsidR="001076F3" w:rsidRPr="001A7341" w:rsidRDefault="001076F3" w:rsidP="001A7341">
      <w:pPr>
        <w:pStyle w:val="Corpsdetexte2"/>
        <w:tabs>
          <w:tab w:val="left" w:pos="360"/>
        </w:tabs>
        <w:spacing w:line="340" w:lineRule="exact"/>
        <w:jc w:val="both"/>
        <w:rPr>
          <w:rFonts w:asciiTheme="majorBidi" w:hAnsiTheme="majorBidi" w:cstheme="majorBidi"/>
          <w:b w:val="0"/>
          <w:bCs w:val="0"/>
          <w:sz w:val="24"/>
          <w:szCs w:val="24"/>
        </w:rPr>
      </w:pPr>
    </w:p>
    <w:p w:rsidR="001076F3" w:rsidRPr="001A7341" w:rsidRDefault="001076F3" w:rsidP="001A7341">
      <w:pPr>
        <w:pStyle w:val="Corpsdetexte2"/>
        <w:tabs>
          <w:tab w:val="left" w:pos="360"/>
        </w:tabs>
        <w:spacing w:line="340" w:lineRule="exact"/>
        <w:jc w:val="both"/>
        <w:rPr>
          <w:rFonts w:asciiTheme="majorBidi" w:hAnsiTheme="majorBidi" w:cstheme="majorBidi"/>
          <w:b w:val="0"/>
          <w:bCs w:val="0"/>
          <w:sz w:val="24"/>
          <w:szCs w:val="24"/>
        </w:rPr>
      </w:pPr>
      <w:r w:rsidRPr="001A7341">
        <w:rPr>
          <w:rFonts w:asciiTheme="majorBidi" w:hAnsiTheme="majorBidi" w:cstheme="majorBidi"/>
          <w:b w:val="0"/>
          <w:bCs w:val="0"/>
          <w:sz w:val="24"/>
          <w:szCs w:val="24"/>
        </w:rPr>
        <w:t>Le salariat reste peu  répandu dans le secteur informel : avec un effectif de 349.126 salariés, il constitue 15,8% de l’ensemble de l’emploi informel contre 66,7% dans le total de l’emploi non agricole.</w:t>
      </w:r>
    </w:p>
    <w:p w:rsidR="001076F3" w:rsidRDefault="001076F3" w:rsidP="00AB3613">
      <w:pPr>
        <w:pStyle w:val="Corpsdetexte2"/>
        <w:tabs>
          <w:tab w:val="left" w:pos="360"/>
        </w:tabs>
        <w:spacing w:line="360" w:lineRule="auto"/>
      </w:pPr>
    </w:p>
    <w:p w:rsidR="001076F3" w:rsidRPr="00C94ABD" w:rsidRDefault="001076F3" w:rsidP="00AB3613">
      <w:pPr>
        <w:jc w:val="center"/>
        <w:rPr>
          <w:b/>
          <w:bCs/>
        </w:rPr>
      </w:pPr>
      <w:r w:rsidRPr="00C94ABD">
        <w:rPr>
          <w:b/>
          <w:bCs/>
        </w:rPr>
        <w:t xml:space="preserve">Tableau 3.6: Actifs occupés dans les UPI selon le statut professionnel </w:t>
      </w:r>
    </w:p>
    <w:p w:rsidR="001076F3" w:rsidRDefault="001076F3" w:rsidP="00AB3613">
      <w:pPr>
        <w:jc w:val="center"/>
        <w:rPr>
          <w:b/>
          <w:bCs/>
        </w:rPr>
      </w:pPr>
      <w:r>
        <w:rPr>
          <w:b/>
          <w:bCs/>
        </w:rPr>
        <w:t xml:space="preserve">          </w:t>
      </w:r>
      <w:proofErr w:type="gramStart"/>
      <w:r w:rsidRPr="00C94ABD">
        <w:rPr>
          <w:b/>
          <w:bCs/>
        </w:rPr>
        <w:t>et</w:t>
      </w:r>
      <w:proofErr w:type="gramEnd"/>
      <w:r w:rsidRPr="00C94ABD">
        <w:rPr>
          <w:b/>
          <w:bCs/>
        </w:rPr>
        <w:t xml:space="preserve"> le milieu de résidence</w:t>
      </w:r>
    </w:p>
    <w:p w:rsidR="001A7341" w:rsidRPr="00C94ABD" w:rsidRDefault="001A7341" w:rsidP="00AB3613">
      <w:pPr>
        <w:jc w:val="center"/>
        <w:rPr>
          <w:b/>
          <w:bCs/>
        </w:rPr>
      </w:pPr>
    </w:p>
    <w:tbl>
      <w:tblPr>
        <w:tblW w:w="7667" w:type="dxa"/>
        <w:jc w:val="center"/>
        <w:tblCellMar>
          <w:left w:w="70" w:type="dxa"/>
          <w:right w:w="227" w:type="dxa"/>
        </w:tblCellMar>
        <w:tblLook w:val="04A0"/>
      </w:tblPr>
      <w:tblGrid>
        <w:gridCol w:w="1567"/>
        <w:gridCol w:w="1330"/>
        <w:gridCol w:w="747"/>
        <w:gridCol w:w="1185"/>
        <w:gridCol w:w="816"/>
        <w:gridCol w:w="1275"/>
        <w:gridCol w:w="747"/>
      </w:tblGrid>
      <w:tr w:rsidR="001076F3" w:rsidRPr="00C94ABD" w:rsidTr="00AB3613">
        <w:trPr>
          <w:trHeight w:val="270"/>
          <w:jc w:val="center"/>
        </w:trPr>
        <w:tc>
          <w:tcPr>
            <w:tcW w:w="1567"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1076F3" w:rsidRPr="00C94ABD" w:rsidRDefault="001076F3" w:rsidP="00AB3613">
            <w:pPr>
              <w:jc w:val="center"/>
              <w:rPr>
                <w:b/>
                <w:bCs/>
                <w:color w:val="000000"/>
              </w:rPr>
            </w:pPr>
            <w:r w:rsidRPr="00C94ABD">
              <w:rPr>
                <w:b/>
                <w:bCs/>
                <w:color w:val="000000"/>
              </w:rPr>
              <w:t>Statut professionnel</w:t>
            </w:r>
          </w:p>
        </w:tc>
        <w:tc>
          <w:tcPr>
            <w:tcW w:w="6100" w:type="dxa"/>
            <w:gridSpan w:val="6"/>
            <w:tcBorders>
              <w:top w:val="single" w:sz="8" w:space="0" w:color="auto"/>
              <w:left w:val="nil"/>
              <w:bottom w:val="single" w:sz="8" w:space="0" w:color="auto"/>
              <w:right w:val="single" w:sz="8" w:space="0" w:color="000000"/>
            </w:tcBorders>
            <w:shd w:val="clear" w:color="auto" w:fill="auto"/>
            <w:vAlign w:val="center"/>
            <w:hideMark/>
          </w:tcPr>
          <w:p w:rsidR="001076F3" w:rsidRPr="00C94ABD" w:rsidRDefault="001076F3" w:rsidP="00AB3613">
            <w:pPr>
              <w:jc w:val="center"/>
              <w:rPr>
                <w:b/>
                <w:bCs/>
                <w:color w:val="000000"/>
              </w:rPr>
            </w:pPr>
            <w:r w:rsidRPr="00C94ABD">
              <w:rPr>
                <w:b/>
                <w:bCs/>
                <w:color w:val="000000"/>
              </w:rPr>
              <w:t>Milieu de résidence</w:t>
            </w:r>
          </w:p>
        </w:tc>
      </w:tr>
      <w:tr w:rsidR="001076F3" w:rsidRPr="00C94ABD" w:rsidTr="00AB3613">
        <w:trPr>
          <w:trHeight w:val="270"/>
          <w:jc w:val="center"/>
        </w:trPr>
        <w:tc>
          <w:tcPr>
            <w:tcW w:w="1567" w:type="dxa"/>
            <w:vMerge/>
            <w:tcBorders>
              <w:top w:val="single" w:sz="8" w:space="0" w:color="auto"/>
              <w:left w:val="single" w:sz="8" w:space="0" w:color="auto"/>
              <w:bottom w:val="nil"/>
              <w:right w:val="single" w:sz="8" w:space="0" w:color="auto"/>
            </w:tcBorders>
            <w:vAlign w:val="center"/>
            <w:hideMark/>
          </w:tcPr>
          <w:p w:rsidR="001076F3" w:rsidRPr="00C94ABD" w:rsidRDefault="001076F3" w:rsidP="00AB3613">
            <w:pPr>
              <w:rPr>
                <w:b/>
                <w:bCs/>
                <w:color w:val="000000"/>
              </w:rPr>
            </w:pPr>
          </w:p>
        </w:tc>
        <w:tc>
          <w:tcPr>
            <w:tcW w:w="2077" w:type="dxa"/>
            <w:gridSpan w:val="2"/>
            <w:tcBorders>
              <w:top w:val="single" w:sz="8" w:space="0" w:color="auto"/>
              <w:left w:val="nil"/>
              <w:bottom w:val="single" w:sz="8" w:space="0" w:color="auto"/>
              <w:right w:val="single" w:sz="8" w:space="0" w:color="000000"/>
            </w:tcBorders>
            <w:shd w:val="clear" w:color="auto" w:fill="auto"/>
            <w:vAlign w:val="center"/>
            <w:hideMark/>
          </w:tcPr>
          <w:p w:rsidR="001076F3" w:rsidRPr="00C94ABD" w:rsidRDefault="001076F3" w:rsidP="00AB3613">
            <w:pPr>
              <w:jc w:val="center"/>
              <w:rPr>
                <w:b/>
                <w:bCs/>
                <w:color w:val="000000"/>
              </w:rPr>
            </w:pPr>
            <w:r w:rsidRPr="00C94ABD">
              <w:rPr>
                <w:b/>
                <w:bCs/>
                <w:color w:val="000000"/>
              </w:rPr>
              <w:t>Urbain</w:t>
            </w:r>
          </w:p>
        </w:tc>
        <w:tc>
          <w:tcPr>
            <w:tcW w:w="2001" w:type="dxa"/>
            <w:gridSpan w:val="2"/>
            <w:tcBorders>
              <w:top w:val="single" w:sz="8" w:space="0" w:color="auto"/>
              <w:left w:val="nil"/>
              <w:bottom w:val="single" w:sz="8" w:space="0" w:color="auto"/>
              <w:right w:val="single" w:sz="8" w:space="0" w:color="000000"/>
            </w:tcBorders>
            <w:shd w:val="clear" w:color="auto" w:fill="auto"/>
            <w:vAlign w:val="center"/>
            <w:hideMark/>
          </w:tcPr>
          <w:p w:rsidR="001076F3" w:rsidRPr="00C94ABD" w:rsidRDefault="001076F3" w:rsidP="00AB3613">
            <w:pPr>
              <w:jc w:val="center"/>
              <w:rPr>
                <w:b/>
                <w:bCs/>
                <w:color w:val="000000"/>
              </w:rPr>
            </w:pPr>
            <w:r w:rsidRPr="00C94ABD">
              <w:rPr>
                <w:b/>
                <w:bCs/>
                <w:color w:val="000000"/>
              </w:rPr>
              <w:t>Rural</w:t>
            </w:r>
          </w:p>
        </w:tc>
        <w:tc>
          <w:tcPr>
            <w:tcW w:w="2022" w:type="dxa"/>
            <w:gridSpan w:val="2"/>
            <w:tcBorders>
              <w:top w:val="single" w:sz="8" w:space="0" w:color="auto"/>
              <w:left w:val="nil"/>
              <w:bottom w:val="single" w:sz="8" w:space="0" w:color="auto"/>
              <w:right w:val="single" w:sz="8" w:space="0" w:color="000000"/>
            </w:tcBorders>
            <w:shd w:val="clear" w:color="auto" w:fill="auto"/>
            <w:vAlign w:val="center"/>
            <w:hideMark/>
          </w:tcPr>
          <w:p w:rsidR="001076F3" w:rsidRPr="00C94ABD" w:rsidRDefault="001076F3" w:rsidP="00AB3613">
            <w:pPr>
              <w:jc w:val="center"/>
              <w:rPr>
                <w:b/>
                <w:bCs/>
                <w:color w:val="000000"/>
              </w:rPr>
            </w:pPr>
            <w:r w:rsidRPr="00C94ABD">
              <w:rPr>
                <w:b/>
                <w:bCs/>
                <w:color w:val="000000"/>
              </w:rPr>
              <w:t>Ensemble</w:t>
            </w:r>
          </w:p>
        </w:tc>
      </w:tr>
      <w:tr w:rsidR="001076F3" w:rsidRPr="00C94ABD" w:rsidTr="00AB3613">
        <w:trPr>
          <w:trHeight w:val="270"/>
          <w:jc w:val="center"/>
        </w:trPr>
        <w:tc>
          <w:tcPr>
            <w:tcW w:w="1567" w:type="dxa"/>
            <w:vMerge/>
            <w:tcBorders>
              <w:top w:val="single" w:sz="8" w:space="0" w:color="auto"/>
              <w:left w:val="single" w:sz="8" w:space="0" w:color="auto"/>
              <w:bottom w:val="nil"/>
              <w:right w:val="single" w:sz="8" w:space="0" w:color="auto"/>
            </w:tcBorders>
            <w:vAlign w:val="center"/>
            <w:hideMark/>
          </w:tcPr>
          <w:p w:rsidR="001076F3" w:rsidRPr="00C94ABD" w:rsidRDefault="001076F3" w:rsidP="00AB3613">
            <w:pPr>
              <w:rPr>
                <w:b/>
                <w:bCs/>
                <w:color w:val="000000"/>
              </w:rPr>
            </w:pPr>
          </w:p>
        </w:tc>
        <w:tc>
          <w:tcPr>
            <w:tcW w:w="1330" w:type="dxa"/>
            <w:tcBorders>
              <w:top w:val="nil"/>
              <w:left w:val="nil"/>
              <w:bottom w:val="nil"/>
              <w:right w:val="single" w:sz="8" w:space="0" w:color="auto"/>
            </w:tcBorders>
            <w:shd w:val="clear" w:color="auto" w:fill="auto"/>
            <w:vAlign w:val="center"/>
            <w:hideMark/>
          </w:tcPr>
          <w:p w:rsidR="001076F3" w:rsidRPr="00C94ABD" w:rsidRDefault="001076F3" w:rsidP="00AB3613">
            <w:pPr>
              <w:jc w:val="center"/>
              <w:rPr>
                <w:b/>
                <w:bCs/>
                <w:color w:val="000000"/>
              </w:rPr>
            </w:pPr>
            <w:r w:rsidRPr="00C94ABD">
              <w:rPr>
                <w:b/>
                <w:bCs/>
                <w:color w:val="000000"/>
              </w:rPr>
              <w:t>Effectif</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center"/>
              <w:rPr>
                <w:b/>
                <w:bCs/>
                <w:color w:val="000000"/>
              </w:rPr>
            </w:pPr>
            <w:r w:rsidRPr="00C94ABD">
              <w:rPr>
                <w:b/>
                <w:bCs/>
                <w:color w:val="000000"/>
              </w:rPr>
              <w:t>%</w:t>
            </w:r>
          </w:p>
        </w:tc>
        <w:tc>
          <w:tcPr>
            <w:tcW w:w="1185" w:type="dxa"/>
            <w:tcBorders>
              <w:top w:val="nil"/>
              <w:left w:val="nil"/>
              <w:bottom w:val="nil"/>
              <w:right w:val="single" w:sz="8" w:space="0" w:color="auto"/>
            </w:tcBorders>
            <w:shd w:val="clear" w:color="auto" w:fill="auto"/>
            <w:vAlign w:val="center"/>
            <w:hideMark/>
          </w:tcPr>
          <w:p w:rsidR="001076F3" w:rsidRPr="00C94ABD" w:rsidRDefault="001076F3" w:rsidP="00AB3613">
            <w:pPr>
              <w:jc w:val="center"/>
              <w:rPr>
                <w:b/>
                <w:bCs/>
                <w:color w:val="000000"/>
              </w:rPr>
            </w:pPr>
            <w:r w:rsidRPr="00C94ABD">
              <w:rPr>
                <w:b/>
                <w:bCs/>
                <w:color w:val="000000"/>
              </w:rPr>
              <w:t>Effectif</w:t>
            </w:r>
          </w:p>
        </w:tc>
        <w:tc>
          <w:tcPr>
            <w:tcW w:w="816" w:type="dxa"/>
            <w:tcBorders>
              <w:top w:val="nil"/>
              <w:left w:val="nil"/>
              <w:bottom w:val="nil"/>
              <w:right w:val="single" w:sz="8" w:space="0" w:color="auto"/>
            </w:tcBorders>
            <w:shd w:val="clear" w:color="auto" w:fill="auto"/>
            <w:vAlign w:val="center"/>
            <w:hideMark/>
          </w:tcPr>
          <w:p w:rsidR="001076F3" w:rsidRPr="00C94ABD" w:rsidRDefault="001076F3" w:rsidP="00AB3613">
            <w:pPr>
              <w:jc w:val="center"/>
              <w:rPr>
                <w:b/>
                <w:bCs/>
                <w:color w:val="000000"/>
              </w:rPr>
            </w:pPr>
            <w:r w:rsidRPr="00C94ABD">
              <w:rPr>
                <w:b/>
                <w:bCs/>
                <w:color w:val="000000"/>
              </w:rPr>
              <w:t>%</w:t>
            </w:r>
          </w:p>
        </w:tc>
        <w:tc>
          <w:tcPr>
            <w:tcW w:w="1275" w:type="dxa"/>
            <w:tcBorders>
              <w:top w:val="nil"/>
              <w:left w:val="nil"/>
              <w:bottom w:val="nil"/>
              <w:right w:val="single" w:sz="8" w:space="0" w:color="auto"/>
            </w:tcBorders>
            <w:shd w:val="clear" w:color="auto" w:fill="auto"/>
            <w:vAlign w:val="center"/>
            <w:hideMark/>
          </w:tcPr>
          <w:p w:rsidR="001076F3" w:rsidRPr="00C94ABD" w:rsidRDefault="001076F3" w:rsidP="00AB3613">
            <w:pPr>
              <w:jc w:val="center"/>
              <w:rPr>
                <w:b/>
                <w:bCs/>
                <w:color w:val="000000"/>
              </w:rPr>
            </w:pPr>
            <w:r w:rsidRPr="00C94ABD">
              <w:rPr>
                <w:b/>
                <w:bCs/>
                <w:color w:val="000000"/>
              </w:rPr>
              <w:t>Effectif</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center"/>
              <w:rPr>
                <w:b/>
                <w:bCs/>
                <w:color w:val="000000"/>
              </w:rPr>
            </w:pPr>
            <w:r w:rsidRPr="00C94ABD">
              <w:rPr>
                <w:b/>
                <w:bCs/>
                <w:color w:val="000000"/>
              </w:rPr>
              <w:t>%</w:t>
            </w:r>
          </w:p>
        </w:tc>
      </w:tr>
      <w:tr w:rsidR="001076F3" w:rsidRPr="00C94ABD" w:rsidTr="00AB3613">
        <w:trPr>
          <w:trHeight w:val="300"/>
          <w:jc w:val="center"/>
        </w:trPr>
        <w:tc>
          <w:tcPr>
            <w:tcW w:w="1567" w:type="dxa"/>
            <w:tcBorders>
              <w:top w:val="single" w:sz="8" w:space="0" w:color="auto"/>
              <w:left w:val="single" w:sz="8" w:space="0" w:color="auto"/>
              <w:bottom w:val="nil"/>
              <w:right w:val="nil"/>
            </w:tcBorders>
            <w:shd w:val="clear" w:color="auto" w:fill="auto"/>
            <w:noWrap/>
            <w:vAlign w:val="center"/>
            <w:hideMark/>
          </w:tcPr>
          <w:p w:rsidR="001076F3" w:rsidRPr="00C94ABD" w:rsidRDefault="001076F3" w:rsidP="00AB3613">
            <w:pPr>
              <w:rPr>
                <w:color w:val="000000"/>
              </w:rPr>
            </w:pPr>
            <w:r w:rsidRPr="00C94ABD">
              <w:rPr>
                <w:color w:val="000000"/>
              </w:rPr>
              <w:t>Auto-emploi</w:t>
            </w:r>
            <w:r w:rsidRPr="00C94ABD">
              <w:rPr>
                <w:rStyle w:val="Appelnotedebasdep"/>
                <w:color w:val="000000"/>
              </w:rPr>
              <w:footnoteReference w:id="2"/>
            </w:r>
          </w:p>
        </w:tc>
        <w:tc>
          <w:tcPr>
            <w:tcW w:w="1330" w:type="dxa"/>
            <w:tcBorders>
              <w:top w:val="single" w:sz="8" w:space="0" w:color="auto"/>
              <w:left w:val="single" w:sz="8" w:space="0" w:color="auto"/>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1 150 932</w:t>
            </w:r>
          </w:p>
        </w:tc>
        <w:tc>
          <w:tcPr>
            <w:tcW w:w="747" w:type="dxa"/>
            <w:tcBorders>
              <w:top w:val="single" w:sz="8" w:space="0" w:color="auto"/>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72,6</w:t>
            </w:r>
          </w:p>
        </w:tc>
        <w:tc>
          <w:tcPr>
            <w:tcW w:w="1185" w:type="dxa"/>
            <w:tcBorders>
              <w:top w:val="single" w:sz="8" w:space="0" w:color="auto"/>
              <w:left w:val="nil"/>
              <w:bottom w:val="nil"/>
              <w:right w:val="nil"/>
            </w:tcBorders>
            <w:shd w:val="clear" w:color="auto" w:fill="auto"/>
            <w:vAlign w:val="center"/>
            <w:hideMark/>
          </w:tcPr>
          <w:p w:rsidR="001076F3" w:rsidRPr="00C94ABD" w:rsidRDefault="001076F3" w:rsidP="00AB3613">
            <w:pPr>
              <w:jc w:val="right"/>
              <w:rPr>
                <w:color w:val="000000"/>
              </w:rPr>
            </w:pPr>
            <w:r w:rsidRPr="00C94ABD">
              <w:rPr>
                <w:color w:val="000000"/>
              </w:rPr>
              <w:t>500 959</w:t>
            </w:r>
          </w:p>
        </w:tc>
        <w:tc>
          <w:tcPr>
            <w:tcW w:w="816" w:type="dxa"/>
            <w:tcBorders>
              <w:top w:val="single" w:sz="8" w:space="0" w:color="auto"/>
              <w:left w:val="single" w:sz="8" w:space="0" w:color="auto"/>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79,4</w:t>
            </w:r>
          </w:p>
        </w:tc>
        <w:tc>
          <w:tcPr>
            <w:tcW w:w="1275" w:type="dxa"/>
            <w:tcBorders>
              <w:top w:val="single" w:sz="8" w:space="0" w:color="auto"/>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1 651 891</w:t>
            </w:r>
          </w:p>
        </w:tc>
        <w:tc>
          <w:tcPr>
            <w:tcW w:w="747" w:type="dxa"/>
            <w:tcBorders>
              <w:top w:val="single" w:sz="8" w:space="0" w:color="auto"/>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74,5</w:t>
            </w:r>
          </w:p>
        </w:tc>
      </w:tr>
      <w:tr w:rsidR="001076F3" w:rsidRPr="00C94ABD" w:rsidTr="00AB3613">
        <w:trPr>
          <w:trHeight w:val="300"/>
          <w:jc w:val="center"/>
        </w:trPr>
        <w:tc>
          <w:tcPr>
            <w:tcW w:w="1567" w:type="dxa"/>
            <w:tcBorders>
              <w:top w:val="nil"/>
              <w:left w:val="single" w:sz="8" w:space="0" w:color="auto"/>
              <w:bottom w:val="nil"/>
              <w:right w:val="nil"/>
            </w:tcBorders>
            <w:shd w:val="clear" w:color="auto" w:fill="auto"/>
            <w:noWrap/>
            <w:vAlign w:val="center"/>
            <w:hideMark/>
          </w:tcPr>
          <w:p w:rsidR="001076F3" w:rsidRPr="00C94ABD" w:rsidRDefault="001076F3" w:rsidP="00AB3613">
            <w:pPr>
              <w:rPr>
                <w:color w:val="000000"/>
              </w:rPr>
            </w:pPr>
            <w:r w:rsidRPr="00C94ABD">
              <w:rPr>
                <w:color w:val="000000"/>
              </w:rPr>
              <w:t>Indépendants</w:t>
            </w:r>
          </w:p>
        </w:tc>
        <w:tc>
          <w:tcPr>
            <w:tcW w:w="1330" w:type="dxa"/>
            <w:tcBorders>
              <w:top w:val="nil"/>
              <w:left w:val="single" w:sz="8" w:space="0" w:color="auto"/>
              <w:bottom w:val="nil"/>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993 507</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62,7</w:t>
            </w:r>
          </w:p>
        </w:tc>
        <w:tc>
          <w:tcPr>
            <w:tcW w:w="1185" w:type="dxa"/>
            <w:tcBorders>
              <w:top w:val="nil"/>
              <w:left w:val="nil"/>
              <w:bottom w:val="nil"/>
              <w:right w:val="nil"/>
            </w:tcBorders>
            <w:shd w:val="clear" w:color="auto" w:fill="auto"/>
            <w:noWrap/>
            <w:vAlign w:val="center"/>
            <w:hideMark/>
          </w:tcPr>
          <w:p w:rsidR="001076F3" w:rsidRPr="00C94ABD" w:rsidRDefault="001076F3" w:rsidP="00AB3613">
            <w:pPr>
              <w:jc w:val="right"/>
              <w:rPr>
                <w:color w:val="000000"/>
              </w:rPr>
            </w:pPr>
            <w:r w:rsidRPr="00C94ABD">
              <w:rPr>
                <w:color w:val="000000"/>
              </w:rPr>
              <w:t>470 929</w:t>
            </w:r>
          </w:p>
        </w:tc>
        <w:tc>
          <w:tcPr>
            <w:tcW w:w="816" w:type="dxa"/>
            <w:tcBorders>
              <w:top w:val="nil"/>
              <w:left w:val="single" w:sz="8" w:space="0" w:color="auto"/>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74,6</w:t>
            </w:r>
          </w:p>
        </w:tc>
        <w:tc>
          <w:tcPr>
            <w:tcW w:w="1275" w:type="dxa"/>
            <w:tcBorders>
              <w:top w:val="nil"/>
              <w:left w:val="nil"/>
              <w:bottom w:val="nil"/>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1 464 436</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66,1</w:t>
            </w:r>
          </w:p>
        </w:tc>
      </w:tr>
      <w:tr w:rsidR="001076F3" w:rsidRPr="00C94ABD" w:rsidTr="00AB3613">
        <w:trPr>
          <w:trHeight w:val="300"/>
          <w:jc w:val="center"/>
        </w:trPr>
        <w:tc>
          <w:tcPr>
            <w:tcW w:w="1567" w:type="dxa"/>
            <w:tcBorders>
              <w:top w:val="nil"/>
              <w:left w:val="single" w:sz="8" w:space="0" w:color="auto"/>
              <w:bottom w:val="nil"/>
              <w:right w:val="nil"/>
            </w:tcBorders>
            <w:shd w:val="clear" w:color="auto" w:fill="auto"/>
            <w:noWrap/>
            <w:vAlign w:val="center"/>
            <w:hideMark/>
          </w:tcPr>
          <w:p w:rsidR="001076F3" w:rsidRPr="00C94ABD" w:rsidRDefault="001076F3" w:rsidP="00AB3613">
            <w:pPr>
              <w:rPr>
                <w:color w:val="000000"/>
              </w:rPr>
            </w:pPr>
            <w:r w:rsidRPr="00C94ABD">
              <w:rPr>
                <w:color w:val="000000"/>
              </w:rPr>
              <w:t xml:space="preserve">Employeurs </w:t>
            </w:r>
          </w:p>
        </w:tc>
        <w:tc>
          <w:tcPr>
            <w:tcW w:w="1330" w:type="dxa"/>
            <w:tcBorders>
              <w:top w:val="nil"/>
              <w:left w:val="single" w:sz="8" w:space="0" w:color="auto"/>
              <w:bottom w:val="single" w:sz="8" w:space="0" w:color="auto"/>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157 425</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9,9</w:t>
            </w:r>
          </w:p>
        </w:tc>
        <w:tc>
          <w:tcPr>
            <w:tcW w:w="1185" w:type="dxa"/>
            <w:tcBorders>
              <w:top w:val="nil"/>
              <w:left w:val="nil"/>
              <w:bottom w:val="single" w:sz="8" w:space="0" w:color="auto"/>
              <w:right w:val="nil"/>
            </w:tcBorders>
            <w:shd w:val="clear" w:color="auto" w:fill="auto"/>
            <w:noWrap/>
            <w:vAlign w:val="center"/>
            <w:hideMark/>
          </w:tcPr>
          <w:p w:rsidR="001076F3" w:rsidRPr="00C94ABD" w:rsidRDefault="001076F3" w:rsidP="00AB3613">
            <w:pPr>
              <w:jc w:val="right"/>
              <w:rPr>
                <w:color w:val="000000"/>
              </w:rPr>
            </w:pPr>
            <w:r w:rsidRPr="00C94ABD">
              <w:rPr>
                <w:color w:val="000000"/>
              </w:rPr>
              <w:t>30 030</w:t>
            </w:r>
          </w:p>
        </w:tc>
        <w:tc>
          <w:tcPr>
            <w:tcW w:w="816" w:type="dxa"/>
            <w:tcBorders>
              <w:top w:val="nil"/>
              <w:left w:val="single" w:sz="8" w:space="0" w:color="auto"/>
              <w:bottom w:val="single" w:sz="8" w:space="0" w:color="auto"/>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4,8</w:t>
            </w:r>
          </w:p>
        </w:tc>
        <w:tc>
          <w:tcPr>
            <w:tcW w:w="1275" w:type="dxa"/>
            <w:tcBorders>
              <w:top w:val="nil"/>
              <w:left w:val="nil"/>
              <w:bottom w:val="single" w:sz="8" w:space="0" w:color="auto"/>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187 455</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8,5</w:t>
            </w:r>
          </w:p>
        </w:tc>
      </w:tr>
      <w:tr w:rsidR="001076F3" w:rsidRPr="00C94ABD" w:rsidTr="00AB3613">
        <w:trPr>
          <w:trHeight w:val="300"/>
          <w:jc w:val="center"/>
        </w:trPr>
        <w:tc>
          <w:tcPr>
            <w:tcW w:w="1567" w:type="dxa"/>
            <w:tcBorders>
              <w:top w:val="single" w:sz="8" w:space="0" w:color="auto"/>
              <w:left w:val="single" w:sz="8" w:space="0" w:color="auto"/>
              <w:bottom w:val="single" w:sz="8" w:space="0" w:color="auto"/>
              <w:right w:val="nil"/>
            </w:tcBorders>
            <w:shd w:val="clear" w:color="auto" w:fill="auto"/>
            <w:noWrap/>
            <w:vAlign w:val="center"/>
            <w:hideMark/>
          </w:tcPr>
          <w:p w:rsidR="001076F3" w:rsidRPr="00C94ABD" w:rsidRDefault="001076F3" w:rsidP="00AB3613">
            <w:pPr>
              <w:rPr>
                <w:b/>
                <w:bCs/>
                <w:color w:val="000000"/>
              </w:rPr>
            </w:pPr>
            <w:r w:rsidRPr="00C94ABD">
              <w:rPr>
                <w:b/>
                <w:bCs/>
                <w:color w:val="000000"/>
              </w:rPr>
              <w:t>Salariés</w:t>
            </w:r>
            <w:r w:rsidRPr="00C94ABD">
              <w:rPr>
                <w:rStyle w:val="Appelnotedebasdep"/>
                <w:b/>
                <w:bCs/>
                <w:color w:val="000000"/>
              </w:rPr>
              <w:footnoteReference w:id="3"/>
            </w:r>
          </w:p>
        </w:tc>
        <w:tc>
          <w:tcPr>
            <w:tcW w:w="1330" w:type="dxa"/>
            <w:tcBorders>
              <w:top w:val="nil"/>
              <w:left w:val="single" w:sz="8" w:space="0" w:color="auto"/>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288 154</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18,2</w:t>
            </w:r>
          </w:p>
        </w:tc>
        <w:tc>
          <w:tcPr>
            <w:tcW w:w="1185" w:type="dxa"/>
            <w:tcBorders>
              <w:top w:val="nil"/>
              <w:left w:val="nil"/>
              <w:bottom w:val="single" w:sz="8" w:space="0" w:color="auto"/>
              <w:right w:val="nil"/>
            </w:tcBorders>
            <w:shd w:val="clear" w:color="auto" w:fill="auto"/>
            <w:vAlign w:val="center"/>
            <w:hideMark/>
          </w:tcPr>
          <w:p w:rsidR="001076F3" w:rsidRPr="00C94ABD" w:rsidRDefault="001076F3" w:rsidP="00AB3613">
            <w:pPr>
              <w:jc w:val="right"/>
              <w:rPr>
                <w:b/>
                <w:bCs/>
                <w:color w:val="000000"/>
              </w:rPr>
            </w:pPr>
            <w:r w:rsidRPr="00C94ABD">
              <w:rPr>
                <w:b/>
                <w:bCs/>
                <w:color w:val="000000"/>
              </w:rPr>
              <w:t>60 972</w:t>
            </w:r>
          </w:p>
        </w:tc>
        <w:tc>
          <w:tcPr>
            <w:tcW w:w="816" w:type="dxa"/>
            <w:tcBorders>
              <w:top w:val="nil"/>
              <w:left w:val="single" w:sz="8" w:space="0" w:color="auto"/>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9,7</w:t>
            </w:r>
          </w:p>
        </w:tc>
        <w:tc>
          <w:tcPr>
            <w:tcW w:w="1275"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349 126</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15,8</w:t>
            </w:r>
          </w:p>
        </w:tc>
      </w:tr>
      <w:tr w:rsidR="001076F3" w:rsidRPr="00C94ABD" w:rsidTr="00AB3613">
        <w:trPr>
          <w:trHeight w:val="300"/>
          <w:jc w:val="center"/>
        </w:trPr>
        <w:tc>
          <w:tcPr>
            <w:tcW w:w="1567" w:type="dxa"/>
            <w:tcBorders>
              <w:top w:val="nil"/>
              <w:left w:val="single" w:sz="8" w:space="0" w:color="auto"/>
              <w:bottom w:val="nil"/>
              <w:right w:val="single" w:sz="8" w:space="0" w:color="auto"/>
            </w:tcBorders>
            <w:shd w:val="clear" w:color="auto" w:fill="auto"/>
            <w:noWrap/>
            <w:vAlign w:val="center"/>
            <w:hideMark/>
          </w:tcPr>
          <w:p w:rsidR="001076F3" w:rsidRPr="00C94ABD" w:rsidRDefault="001076F3" w:rsidP="00AB3613">
            <w:pPr>
              <w:rPr>
                <w:b/>
                <w:bCs/>
                <w:color w:val="000000"/>
              </w:rPr>
            </w:pPr>
            <w:r w:rsidRPr="00C94ABD">
              <w:rPr>
                <w:b/>
                <w:bCs/>
                <w:color w:val="000000"/>
              </w:rPr>
              <w:t>Non salariés</w:t>
            </w:r>
          </w:p>
        </w:tc>
        <w:tc>
          <w:tcPr>
            <w:tcW w:w="1330"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146 179</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9,2</w:t>
            </w:r>
          </w:p>
        </w:tc>
        <w:tc>
          <w:tcPr>
            <w:tcW w:w="1185" w:type="dxa"/>
            <w:tcBorders>
              <w:top w:val="nil"/>
              <w:left w:val="nil"/>
              <w:bottom w:val="nil"/>
              <w:right w:val="nil"/>
            </w:tcBorders>
            <w:shd w:val="clear" w:color="auto" w:fill="auto"/>
            <w:vAlign w:val="center"/>
            <w:hideMark/>
          </w:tcPr>
          <w:p w:rsidR="001076F3" w:rsidRPr="00C94ABD" w:rsidRDefault="001076F3" w:rsidP="00AB3613">
            <w:pPr>
              <w:jc w:val="right"/>
              <w:rPr>
                <w:b/>
                <w:bCs/>
                <w:color w:val="000000"/>
              </w:rPr>
            </w:pPr>
            <w:r w:rsidRPr="00C94ABD">
              <w:rPr>
                <w:b/>
                <w:bCs/>
                <w:color w:val="000000"/>
              </w:rPr>
              <w:t>68 920</w:t>
            </w:r>
          </w:p>
        </w:tc>
        <w:tc>
          <w:tcPr>
            <w:tcW w:w="816" w:type="dxa"/>
            <w:tcBorders>
              <w:top w:val="nil"/>
              <w:left w:val="single" w:sz="8" w:space="0" w:color="auto"/>
              <w:bottom w:val="nil"/>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10,9</w:t>
            </w:r>
          </w:p>
        </w:tc>
        <w:tc>
          <w:tcPr>
            <w:tcW w:w="1275"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215 099</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9,7</w:t>
            </w:r>
          </w:p>
        </w:tc>
      </w:tr>
      <w:tr w:rsidR="001076F3" w:rsidRPr="00C94ABD" w:rsidTr="00AB3613">
        <w:trPr>
          <w:trHeight w:val="300"/>
          <w:jc w:val="center"/>
        </w:trPr>
        <w:tc>
          <w:tcPr>
            <w:tcW w:w="1567" w:type="dxa"/>
            <w:tcBorders>
              <w:top w:val="nil"/>
              <w:left w:val="single" w:sz="8" w:space="0" w:color="auto"/>
              <w:bottom w:val="nil"/>
              <w:right w:val="single" w:sz="8" w:space="0" w:color="auto"/>
            </w:tcBorders>
            <w:shd w:val="clear" w:color="auto" w:fill="auto"/>
            <w:noWrap/>
            <w:vAlign w:val="center"/>
            <w:hideMark/>
          </w:tcPr>
          <w:p w:rsidR="001076F3" w:rsidRPr="00C94ABD" w:rsidRDefault="001076F3" w:rsidP="00AB3613">
            <w:pPr>
              <w:rPr>
                <w:color w:val="000000"/>
              </w:rPr>
            </w:pPr>
            <w:r w:rsidRPr="00C94ABD">
              <w:rPr>
                <w:color w:val="000000"/>
              </w:rPr>
              <w:t>Apprentis</w:t>
            </w:r>
          </w:p>
        </w:tc>
        <w:tc>
          <w:tcPr>
            <w:tcW w:w="1330" w:type="dxa"/>
            <w:tcBorders>
              <w:top w:val="nil"/>
              <w:left w:val="nil"/>
              <w:bottom w:val="nil"/>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30 174</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1,9</w:t>
            </w:r>
          </w:p>
        </w:tc>
        <w:tc>
          <w:tcPr>
            <w:tcW w:w="1185" w:type="dxa"/>
            <w:tcBorders>
              <w:top w:val="nil"/>
              <w:left w:val="nil"/>
              <w:bottom w:val="nil"/>
              <w:right w:val="nil"/>
            </w:tcBorders>
            <w:shd w:val="clear" w:color="auto" w:fill="auto"/>
            <w:noWrap/>
            <w:vAlign w:val="center"/>
            <w:hideMark/>
          </w:tcPr>
          <w:p w:rsidR="001076F3" w:rsidRPr="00C94ABD" w:rsidRDefault="001076F3" w:rsidP="00AB3613">
            <w:pPr>
              <w:jc w:val="right"/>
              <w:rPr>
                <w:color w:val="000000"/>
              </w:rPr>
            </w:pPr>
            <w:r w:rsidRPr="00C94ABD">
              <w:rPr>
                <w:color w:val="000000"/>
              </w:rPr>
              <w:t>4 179</w:t>
            </w:r>
          </w:p>
        </w:tc>
        <w:tc>
          <w:tcPr>
            <w:tcW w:w="816" w:type="dxa"/>
            <w:tcBorders>
              <w:top w:val="nil"/>
              <w:left w:val="single" w:sz="8" w:space="0" w:color="auto"/>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0,7</w:t>
            </w:r>
          </w:p>
        </w:tc>
        <w:tc>
          <w:tcPr>
            <w:tcW w:w="1275" w:type="dxa"/>
            <w:tcBorders>
              <w:top w:val="nil"/>
              <w:left w:val="nil"/>
              <w:bottom w:val="nil"/>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34 353</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1,6</w:t>
            </w:r>
          </w:p>
        </w:tc>
      </w:tr>
      <w:tr w:rsidR="001076F3" w:rsidRPr="00C94ABD" w:rsidTr="00AB3613">
        <w:trPr>
          <w:trHeight w:val="300"/>
          <w:jc w:val="center"/>
        </w:trPr>
        <w:tc>
          <w:tcPr>
            <w:tcW w:w="1567" w:type="dxa"/>
            <w:tcBorders>
              <w:top w:val="nil"/>
              <w:left w:val="single" w:sz="8" w:space="0" w:color="auto"/>
              <w:bottom w:val="nil"/>
              <w:right w:val="single" w:sz="8" w:space="0" w:color="auto"/>
            </w:tcBorders>
            <w:shd w:val="clear" w:color="auto" w:fill="auto"/>
            <w:noWrap/>
            <w:vAlign w:val="center"/>
            <w:hideMark/>
          </w:tcPr>
          <w:p w:rsidR="001076F3" w:rsidRPr="00C94ABD" w:rsidRDefault="001076F3" w:rsidP="00AB3613">
            <w:pPr>
              <w:rPr>
                <w:color w:val="000000"/>
              </w:rPr>
            </w:pPr>
            <w:r w:rsidRPr="00C94ABD">
              <w:rPr>
                <w:color w:val="000000"/>
              </w:rPr>
              <w:t xml:space="preserve">Aides familiales  </w:t>
            </w:r>
          </w:p>
        </w:tc>
        <w:tc>
          <w:tcPr>
            <w:tcW w:w="1330" w:type="dxa"/>
            <w:tcBorders>
              <w:top w:val="nil"/>
              <w:left w:val="nil"/>
              <w:bottom w:val="nil"/>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114 570</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7,2</w:t>
            </w:r>
          </w:p>
        </w:tc>
        <w:tc>
          <w:tcPr>
            <w:tcW w:w="1185" w:type="dxa"/>
            <w:tcBorders>
              <w:top w:val="nil"/>
              <w:left w:val="nil"/>
              <w:bottom w:val="nil"/>
              <w:right w:val="nil"/>
            </w:tcBorders>
            <w:shd w:val="clear" w:color="auto" w:fill="auto"/>
            <w:noWrap/>
            <w:vAlign w:val="center"/>
            <w:hideMark/>
          </w:tcPr>
          <w:p w:rsidR="001076F3" w:rsidRPr="00C94ABD" w:rsidRDefault="001076F3" w:rsidP="00AB3613">
            <w:pPr>
              <w:jc w:val="right"/>
              <w:rPr>
                <w:color w:val="000000"/>
              </w:rPr>
            </w:pPr>
            <w:r w:rsidRPr="00C94ABD">
              <w:rPr>
                <w:color w:val="000000"/>
              </w:rPr>
              <w:t>64 528</w:t>
            </w:r>
          </w:p>
        </w:tc>
        <w:tc>
          <w:tcPr>
            <w:tcW w:w="816" w:type="dxa"/>
            <w:tcBorders>
              <w:top w:val="nil"/>
              <w:left w:val="single" w:sz="8" w:space="0" w:color="auto"/>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10,2</w:t>
            </w:r>
          </w:p>
        </w:tc>
        <w:tc>
          <w:tcPr>
            <w:tcW w:w="1275" w:type="dxa"/>
            <w:tcBorders>
              <w:top w:val="nil"/>
              <w:left w:val="nil"/>
              <w:bottom w:val="nil"/>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179 098</w:t>
            </w:r>
          </w:p>
        </w:tc>
        <w:tc>
          <w:tcPr>
            <w:tcW w:w="747" w:type="dxa"/>
            <w:tcBorders>
              <w:top w:val="nil"/>
              <w:left w:val="nil"/>
              <w:bottom w:val="nil"/>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8,1</w:t>
            </w:r>
          </w:p>
        </w:tc>
      </w:tr>
      <w:tr w:rsidR="001076F3" w:rsidRPr="00C94ABD" w:rsidTr="00AB3613">
        <w:trPr>
          <w:trHeight w:val="300"/>
          <w:jc w:val="center"/>
        </w:trPr>
        <w:tc>
          <w:tcPr>
            <w:tcW w:w="1567" w:type="dxa"/>
            <w:tcBorders>
              <w:top w:val="nil"/>
              <w:left w:val="single" w:sz="8" w:space="0" w:color="auto"/>
              <w:bottom w:val="nil"/>
              <w:right w:val="single" w:sz="8" w:space="0" w:color="auto"/>
            </w:tcBorders>
            <w:shd w:val="clear" w:color="auto" w:fill="auto"/>
            <w:noWrap/>
            <w:vAlign w:val="center"/>
            <w:hideMark/>
          </w:tcPr>
          <w:p w:rsidR="001076F3" w:rsidRPr="00C94ABD" w:rsidRDefault="001076F3" w:rsidP="00AB3613">
            <w:pPr>
              <w:rPr>
                <w:color w:val="000000"/>
              </w:rPr>
            </w:pPr>
            <w:r w:rsidRPr="00C94ABD">
              <w:rPr>
                <w:color w:val="000000"/>
              </w:rPr>
              <w:t>Autre</w:t>
            </w:r>
          </w:p>
        </w:tc>
        <w:tc>
          <w:tcPr>
            <w:tcW w:w="1330" w:type="dxa"/>
            <w:tcBorders>
              <w:top w:val="nil"/>
              <w:left w:val="nil"/>
              <w:bottom w:val="single" w:sz="8" w:space="0" w:color="auto"/>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1 435</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0,1</w:t>
            </w:r>
          </w:p>
        </w:tc>
        <w:tc>
          <w:tcPr>
            <w:tcW w:w="1185" w:type="dxa"/>
            <w:tcBorders>
              <w:top w:val="nil"/>
              <w:left w:val="nil"/>
              <w:bottom w:val="single" w:sz="8" w:space="0" w:color="auto"/>
              <w:right w:val="nil"/>
            </w:tcBorders>
            <w:shd w:val="clear" w:color="auto" w:fill="auto"/>
            <w:noWrap/>
            <w:vAlign w:val="center"/>
            <w:hideMark/>
          </w:tcPr>
          <w:p w:rsidR="001076F3" w:rsidRPr="00C94ABD" w:rsidRDefault="001076F3" w:rsidP="00AB3613">
            <w:pPr>
              <w:jc w:val="right"/>
              <w:rPr>
                <w:color w:val="000000"/>
              </w:rPr>
            </w:pPr>
            <w:r w:rsidRPr="00C94ABD">
              <w:rPr>
                <w:color w:val="000000"/>
              </w:rPr>
              <w:t>213</w:t>
            </w:r>
          </w:p>
        </w:tc>
        <w:tc>
          <w:tcPr>
            <w:tcW w:w="816" w:type="dxa"/>
            <w:tcBorders>
              <w:top w:val="nil"/>
              <w:left w:val="single" w:sz="8" w:space="0" w:color="auto"/>
              <w:bottom w:val="single" w:sz="8" w:space="0" w:color="auto"/>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0,0</w:t>
            </w:r>
          </w:p>
        </w:tc>
        <w:tc>
          <w:tcPr>
            <w:tcW w:w="1275" w:type="dxa"/>
            <w:tcBorders>
              <w:top w:val="nil"/>
              <w:left w:val="nil"/>
              <w:bottom w:val="single" w:sz="8" w:space="0" w:color="auto"/>
              <w:right w:val="single" w:sz="8" w:space="0" w:color="auto"/>
            </w:tcBorders>
            <w:shd w:val="clear" w:color="auto" w:fill="auto"/>
            <w:noWrap/>
            <w:vAlign w:val="center"/>
            <w:hideMark/>
          </w:tcPr>
          <w:p w:rsidR="001076F3" w:rsidRPr="00C94ABD" w:rsidRDefault="001076F3" w:rsidP="00AB3613">
            <w:pPr>
              <w:jc w:val="right"/>
              <w:rPr>
                <w:color w:val="000000"/>
              </w:rPr>
            </w:pPr>
            <w:r w:rsidRPr="00C94ABD">
              <w:rPr>
                <w:color w:val="000000"/>
              </w:rPr>
              <w:t>1 648</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color w:val="000000"/>
              </w:rPr>
            </w:pPr>
            <w:r w:rsidRPr="00C94ABD">
              <w:rPr>
                <w:color w:val="000000"/>
              </w:rPr>
              <w:t>0,1</w:t>
            </w:r>
          </w:p>
        </w:tc>
      </w:tr>
      <w:tr w:rsidR="001076F3" w:rsidRPr="00C94ABD" w:rsidTr="00AB3613">
        <w:trPr>
          <w:trHeight w:val="300"/>
          <w:jc w:val="center"/>
        </w:trPr>
        <w:tc>
          <w:tcPr>
            <w:tcW w:w="1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076F3" w:rsidRPr="00C94ABD" w:rsidRDefault="001076F3" w:rsidP="00AB3613">
            <w:pPr>
              <w:rPr>
                <w:b/>
                <w:bCs/>
                <w:color w:val="000000"/>
              </w:rPr>
            </w:pPr>
            <w:r w:rsidRPr="00C94ABD">
              <w:rPr>
                <w:b/>
                <w:bCs/>
                <w:color w:val="000000"/>
              </w:rPr>
              <w:t>Total</w:t>
            </w:r>
          </w:p>
        </w:tc>
        <w:tc>
          <w:tcPr>
            <w:tcW w:w="1330"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1 585 265</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100,0</w:t>
            </w:r>
          </w:p>
        </w:tc>
        <w:tc>
          <w:tcPr>
            <w:tcW w:w="1185" w:type="dxa"/>
            <w:tcBorders>
              <w:top w:val="nil"/>
              <w:left w:val="nil"/>
              <w:bottom w:val="single" w:sz="8" w:space="0" w:color="auto"/>
              <w:right w:val="nil"/>
            </w:tcBorders>
            <w:shd w:val="clear" w:color="auto" w:fill="auto"/>
            <w:vAlign w:val="center"/>
            <w:hideMark/>
          </w:tcPr>
          <w:p w:rsidR="001076F3" w:rsidRPr="00C94ABD" w:rsidRDefault="001076F3" w:rsidP="00AB3613">
            <w:pPr>
              <w:jc w:val="right"/>
              <w:rPr>
                <w:b/>
                <w:bCs/>
                <w:color w:val="000000"/>
              </w:rPr>
            </w:pPr>
            <w:r w:rsidRPr="00C94ABD">
              <w:rPr>
                <w:b/>
                <w:bCs/>
                <w:color w:val="000000"/>
              </w:rPr>
              <w:t>630 851</w:t>
            </w:r>
          </w:p>
        </w:tc>
        <w:tc>
          <w:tcPr>
            <w:tcW w:w="816" w:type="dxa"/>
            <w:tcBorders>
              <w:top w:val="nil"/>
              <w:left w:val="single" w:sz="8" w:space="0" w:color="auto"/>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100,0</w:t>
            </w:r>
          </w:p>
        </w:tc>
        <w:tc>
          <w:tcPr>
            <w:tcW w:w="1275"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2 216 116</w:t>
            </w:r>
          </w:p>
        </w:tc>
        <w:tc>
          <w:tcPr>
            <w:tcW w:w="747" w:type="dxa"/>
            <w:tcBorders>
              <w:top w:val="nil"/>
              <w:left w:val="nil"/>
              <w:bottom w:val="single" w:sz="8" w:space="0" w:color="auto"/>
              <w:right w:val="single" w:sz="8" w:space="0" w:color="auto"/>
            </w:tcBorders>
            <w:shd w:val="clear" w:color="auto" w:fill="auto"/>
            <w:vAlign w:val="center"/>
            <w:hideMark/>
          </w:tcPr>
          <w:p w:rsidR="001076F3" w:rsidRPr="00C94ABD" w:rsidRDefault="001076F3" w:rsidP="00AB3613">
            <w:pPr>
              <w:jc w:val="right"/>
              <w:rPr>
                <w:b/>
                <w:bCs/>
                <w:color w:val="000000"/>
              </w:rPr>
            </w:pPr>
            <w:r w:rsidRPr="00C94ABD">
              <w:rPr>
                <w:b/>
                <w:bCs/>
                <w:color w:val="000000"/>
              </w:rPr>
              <w:t>100,0</w:t>
            </w:r>
          </w:p>
        </w:tc>
      </w:tr>
    </w:tbl>
    <w:p w:rsidR="001076F3" w:rsidRPr="00EA3A9F" w:rsidRDefault="001076F3" w:rsidP="00AB3613">
      <w:pPr>
        <w:spacing w:line="340" w:lineRule="exact"/>
        <w:jc w:val="both"/>
        <w:rPr>
          <w:b/>
          <w:bCs/>
          <w:i/>
          <w:iCs/>
          <w:sz w:val="24"/>
          <w:szCs w:val="24"/>
        </w:rPr>
      </w:pPr>
    </w:p>
    <w:p w:rsidR="001076F3" w:rsidRPr="001A7341" w:rsidRDefault="001076F3" w:rsidP="007C4CCA">
      <w:pPr>
        <w:pStyle w:val="Corpsdetexte2"/>
        <w:numPr>
          <w:ilvl w:val="0"/>
          <w:numId w:val="10"/>
        </w:numPr>
        <w:tabs>
          <w:tab w:val="left" w:pos="360"/>
        </w:tabs>
        <w:spacing w:line="340" w:lineRule="exact"/>
        <w:jc w:val="both"/>
        <w:rPr>
          <w:rFonts w:asciiTheme="majorBidi" w:hAnsiTheme="majorBidi" w:cstheme="majorBidi"/>
          <w:b w:val="0"/>
          <w:bCs w:val="0"/>
          <w:i/>
          <w:iCs/>
          <w:sz w:val="24"/>
          <w:szCs w:val="24"/>
        </w:rPr>
      </w:pPr>
      <w:r w:rsidRPr="001A7341">
        <w:rPr>
          <w:rFonts w:asciiTheme="majorBidi" w:hAnsiTheme="majorBidi" w:cstheme="majorBidi"/>
          <w:i/>
          <w:iCs/>
          <w:spacing w:val="-3"/>
          <w:sz w:val="24"/>
          <w:szCs w:val="24"/>
        </w:rPr>
        <w:t>Structure de l’emploi informel selon le s</w:t>
      </w:r>
      <w:r w:rsidRPr="001A7341">
        <w:rPr>
          <w:rFonts w:asciiTheme="majorBidi" w:hAnsiTheme="majorBidi" w:cstheme="majorBidi"/>
          <w:i/>
          <w:iCs/>
          <w:sz w:val="24"/>
          <w:szCs w:val="24"/>
        </w:rPr>
        <w:t>ecteur d’activité </w:t>
      </w:r>
    </w:p>
    <w:p w:rsidR="001076F3" w:rsidRPr="001A7341" w:rsidRDefault="001076F3" w:rsidP="001A7341">
      <w:pPr>
        <w:pStyle w:val="Corpsdetexte2"/>
        <w:tabs>
          <w:tab w:val="left" w:pos="360"/>
        </w:tabs>
        <w:spacing w:line="340" w:lineRule="exact"/>
        <w:ind w:left="720"/>
        <w:jc w:val="both"/>
        <w:rPr>
          <w:rFonts w:asciiTheme="majorBidi" w:hAnsiTheme="majorBidi" w:cstheme="majorBidi"/>
          <w:b w:val="0"/>
          <w:bCs w:val="0"/>
          <w:i/>
          <w:iCs/>
          <w:sz w:val="24"/>
          <w:szCs w:val="24"/>
        </w:rPr>
      </w:pPr>
    </w:p>
    <w:p w:rsidR="001076F3" w:rsidRPr="001A7341" w:rsidRDefault="001076F3" w:rsidP="001A7341">
      <w:pPr>
        <w:pStyle w:val="Corpsdetexte2"/>
        <w:tabs>
          <w:tab w:val="left" w:pos="360"/>
        </w:tabs>
        <w:spacing w:line="340" w:lineRule="exact"/>
        <w:jc w:val="both"/>
        <w:rPr>
          <w:rFonts w:asciiTheme="majorBidi" w:hAnsiTheme="majorBidi" w:cstheme="majorBidi"/>
          <w:b w:val="0"/>
          <w:bCs w:val="0"/>
          <w:sz w:val="24"/>
          <w:szCs w:val="24"/>
        </w:rPr>
      </w:pPr>
      <w:r w:rsidRPr="001A7341">
        <w:rPr>
          <w:rFonts w:asciiTheme="majorBidi" w:hAnsiTheme="majorBidi" w:cstheme="majorBidi"/>
          <w:b w:val="0"/>
          <w:bCs w:val="0"/>
          <w:sz w:val="24"/>
          <w:szCs w:val="24"/>
        </w:rPr>
        <w:t>L’examen de la figure 3.2 révèle que le secteur du commerce demeure le premier pourvoyeur  de l’emploi informel, il occupe à lui seul plus de la moitié  (53%) des actifs occupés dans le secteur informel. Le secteur  industriel vient en deuxième place avec 21,5% du total de la main d’œuvre informelle, suivi du secteur des "services" qui crée  19,1% des emplois informels. Le secteur du bâtiment et des travaux publics, quant à lui,  ne participe que peu à l’offre de l’emploi informel et sa contribution ne dépasse guère 6,4%.</w:t>
      </w:r>
    </w:p>
    <w:p w:rsidR="001076F3" w:rsidRPr="001A7341" w:rsidRDefault="001076F3" w:rsidP="001A7341">
      <w:pPr>
        <w:pStyle w:val="Corpsdetexte2"/>
        <w:tabs>
          <w:tab w:val="left" w:pos="360"/>
        </w:tabs>
        <w:rPr>
          <w:rFonts w:asciiTheme="majorBidi" w:hAnsiTheme="majorBidi" w:cstheme="majorBidi"/>
          <w:b w:val="0"/>
          <w:bCs w:val="0"/>
          <w:sz w:val="20"/>
          <w:szCs w:val="20"/>
        </w:rPr>
      </w:pPr>
      <w:r w:rsidRPr="001A7341">
        <w:rPr>
          <w:rFonts w:asciiTheme="majorBidi" w:hAnsiTheme="majorBidi" w:cstheme="majorBidi"/>
          <w:sz w:val="20"/>
          <w:szCs w:val="20"/>
        </w:rPr>
        <w:lastRenderedPageBreak/>
        <w:t>Graphique 3.2: Actifs occupés dans le secteur informel selon  le secteur</w:t>
      </w:r>
    </w:p>
    <w:p w:rsidR="001076F3" w:rsidRPr="001A7341" w:rsidRDefault="001076F3" w:rsidP="001A7341">
      <w:pPr>
        <w:pStyle w:val="Corpsdetexte2"/>
        <w:tabs>
          <w:tab w:val="left" w:pos="360"/>
        </w:tabs>
        <w:spacing w:line="360" w:lineRule="auto"/>
        <w:rPr>
          <w:rFonts w:asciiTheme="majorBidi" w:hAnsiTheme="majorBidi" w:cstheme="majorBidi"/>
          <w:b w:val="0"/>
          <w:bCs w:val="0"/>
          <w:sz w:val="24"/>
          <w:szCs w:val="24"/>
        </w:rPr>
      </w:pPr>
      <w:proofErr w:type="gramStart"/>
      <w:r w:rsidRPr="001A7341">
        <w:rPr>
          <w:rFonts w:asciiTheme="majorBidi" w:hAnsiTheme="majorBidi" w:cstheme="majorBidi"/>
          <w:sz w:val="20"/>
          <w:szCs w:val="20"/>
        </w:rPr>
        <w:t>d'activité</w:t>
      </w:r>
      <w:proofErr w:type="gramEnd"/>
      <w:r w:rsidRPr="001A7341">
        <w:rPr>
          <w:rFonts w:asciiTheme="majorBidi" w:hAnsiTheme="majorBidi" w:cstheme="majorBidi"/>
          <w:sz w:val="20"/>
          <w:szCs w:val="20"/>
        </w:rPr>
        <w:t xml:space="preserve"> économique</w:t>
      </w:r>
    </w:p>
    <w:p w:rsidR="001076F3" w:rsidRPr="00EA3A9F" w:rsidRDefault="001076F3" w:rsidP="00AB3613">
      <w:pPr>
        <w:pStyle w:val="Corpsdetexte2"/>
        <w:tabs>
          <w:tab w:val="left" w:pos="360"/>
        </w:tabs>
        <w:spacing w:line="360" w:lineRule="auto"/>
      </w:pPr>
      <w:r w:rsidRPr="00EA3A9F">
        <w:rPr>
          <w:noProof/>
        </w:rPr>
        <w:drawing>
          <wp:inline distT="0" distB="0" distL="0" distR="0">
            <wp:extent cx="4533900" cy="2886075"/>
            <wp:effectExtent l="19050" t="0" r="1905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76F3" w:rsidRDefault="001076F3" w:rsidP="00AB3613">
      <w:pPr>
        <w:pStyle w:val="ListepucesMien"/>
        <w:numPr>
          <w:ilvl w:val="0"/>
          <w:numId w:val="0"/>
        </w:numPr>
        <w:spacing w:line="340" w:lineRule="exact"/>
        <w:rPr>
          <w:rFonts w:ascii="Times New Roman" w:hAnsi="Times New Roman"/>
          <w:b w:val="0"/>
          <w:color w:val="auto"/>
        </w:rPr>
      </w:pPr>
      <w:r w:rsidRPr="00EA3A9F">
        <w:rPr>
          <w:rFonts w:ascii="Times New Roman" w:hAnsi="Times New Roman"/>
          <w:b w:val="0"/>
          <w:color w:val="auto"/>
        </w:rPr>
        <w:t>En comparaison avec 1999, la main d’œuvre dans les UPI a connu une augmentation de 28% dans le commerce, de 12,6% dans les services et de 7,6% dans le BTP alors que celle employée dans l’industrie a régressé de 0,2%.</w:t>
      </w:r>
    </w:p>
    <w:p w:rsidR="001076F3" w:rsidRPr="00EA3A9F" w:rsidRDefault="001076F3" w:rsidP="00AB3613">
      <w:pPr>
        <w:pStyle w:val="ListepucesMien"/>
        <w:numPr>
          <w:ilvl w:val="0"/>
          <w:numId w:val="0"/>
        </w:numPr>
        <w:spacing w:line="300" w:lineRule="exact"/>
        <w:ind w:left="357"/>
        <w:rPr>
          <w:rFonts w:ascii="Times New Roman" w:hAnsi="Times New Roman"/>
          <w:b w:val="0"/>
          <w:color w:val="auto"/>
        </w:rPr>
      </w:pPr>
    </w:p>
    <w:p w:rsidR="00CB4AF6" w:rsidRPr="00CB4AF6" w:rsidRDefault="001076F3" w:rsidP="007C4CCA">
      <w:pPr>
        <w:pStyle w:val="Corpsdetexte2"/>
        <w:numPr>
          <w:ilvl w:val="0"/>
          <w:numId w:val="10"/>
        </w:numPr>
        <w:tabs>
          <w:tab w:val="left" w:pos="360"/>
        </w:tabs>
        <w:spacing w:line="300" w:lineRule="exact"/>
        <w:ind w:left="714" w:hanging="357"/>
        <w:jc w:val="both"/>
        <w:rPr>
          <w:rFonts w:asciiTheme="majorBidi" w:hAnsiTheme="majorBidi" w:cstheme="majorBidi"/>
          <w:b w:val="0"/>
          <w:bCs w:val="0"/>
          <w:i/>
          <w:iCs/>
          <w:sz w:val="24"/>
          <w:szCs w:val="24"/>
        </w:rPr>
      </w:pPr>
      <w:r w:rsidRPr="00CB4AF6">
        <w:rPr>
          <w:rFonts w:asciiTheme="majorBidi" w:hAnsiTheme="majorBidi" w:cstheme="majorBidi"/>
          <w:i/>
          <w:iCs/>
          <w:spacing w:val="-3"/>
          <w:sz w:val="24"/>
          <w:szCs w:val="24"/>
        </w:rPr>
        <w:t>Structure de l’emploi informel selon les branches d’activité</w:t>
      </w:r>
    </w:p>
    <w:p w:rsidR="001076F3" w:rsidRPr="00CB4AF6" w:rsidRDefault="00CB4AF6" w:rsidP="00CB4AF6">
      <w:pPr>
        <w:pStyle w:val="Corpsdetexte2"/>
        <w:spacing w:line="300" w:lineRule="exact"/>
        <w:ind w:left="357"/>
        <w:jc w:val="both"/>
        <w:rPr>
          <w:b w:val="0"/>
          <w:bCs w:val="0"/>
          <w:i/>
          <w:iCs/>
          <w:sz w:val="24"/>
          <w:szCs w:val="24"/>
        </w:rPr>
      </w:pPr>
      <w:r w:rsidRPr="00CB4AF6">
        <w:rPr>
          <w:rFonts w:asciiTheme="majorBidi" w:hAnsiTheme="majorBidi" w:cstheme="majorBidi"/>
          <w:i/>
          <w:iCs/>
          <w:spacing w:val="-3"/>
          <w:sz w:val="24"/>
          <w:szCs w:val="24"/>
        </w:rPr>
        <w:t xml:space="preserve">     </w:t>
      </w:r>
      <w:r w:rsidR="001076F3" w:rsidRPr="00CB4AF6">
        <w:rPr>
          <w:rFonts w:asciiTheme="majorBidi" w:hAnsiTheme="majorBidi" w:cstheme="majorBidi"/>
          <w:i/>
          <w:iCs/>
          <w:spacing w:val="-3"/>
          <w:sz w:val="24"/>
          <w:szCs w:val="24"/>
        </w:rPr>
        <w:t xml:space="preserve"> </w:t>
      </w:r>
      <w:proofErr w:type="gramStart"/>
      <w:r w:rsidR="001076F3" w:rsidRPr="00CB4AF6">
        <w:rPr>
          <w:rFonts w:asciiTheme="majorBidi" w:hAnsiTheme="majorBidi" w:cstheme="majorBidi"/>
          <w:i/>
          <w:iCs/>
          <w:spacing w:val="-3"/>
          <w:sz w:val="24"/>
          <w:szCs w:val="24"/>
        </w:rPr>
        <w:t>économiques</w:t>
      </w:r>
      <w:proofErr w:type="gramEnd"/>
      <w:r w:rsidR="001076F3" w:rsidRPr="00CB4AF6">
        <w:rPr>
          <w:i/>
          <w:iCs/>
          <w:sz w:val="24"/>
          <w:szCs w:val="24"/>
        </w:rPr>
        <w:t> </w:t>
      </w:r>
    </w:p>
    <w:p w:rsidR="001076F3" w:rsidRPr="00EA3A9F" w:rsidRDefault="001076F3" w:rsidP="00AB3613">
      <w:pPr>
        <w:spacing w:line="300" w:lineRule="exact"/>
        <w:rPr>
          <w:sz w:val="24"/>
          <w:szCs w:val="24"/>
        </w:rPr>
      </w:pPr>
    </w:p>
    <w:p w:rsidR="001076F3" w:rsidRDefault="001076F3" w:rsidP="00AB3613">
      <w:pPr>
        <w:pStyle w:val="ListepucesMien"/>
        <w:numPr>
          <w:ilvl w:val="0"/>
          <w:numId w:val="0"/>
        </w:numPr>
        <w:spacing w:line="340" w:lineRule="exact"/>
        <w:ind w:left="360"/>
        <w:rPr>
          <w:rFonts w:ascii="Times New Roman" w:hAnsi="Times New Roman"/>
          <w:b w:val="0"/>
          <w:color w:val="auto"/>
        </w:rPr>
      </w:pPr>
      <w:r w:rsidRPr="00EA3A9F">
        <w:rPr>
          <w:rFonts w:ascii="Times New Roman" w:hAnsi="Times New Roman"/>
          <w:b w:val="0"/>
          <w:color w:val="auto"/>
        </w:rPr>
        <w:t xml:space="preserve">L’étude de l’emploi informel selon les branches d’activité économique (16 postes) permet d’analyser à un niveau plus </w:t>
      </w:r>
      <w:r>
        <w:rPr>
          <w:rFonts w:ascii="Times New Roman" w:hAnsi="Times New Roman"/>
          <w:b w:val="0"/>
          <w:color w:val="auto"/>
        </w:rPr>
        <w:t>fin</w:t>
      </w:r>
      <w:r w:rsidRPr="00EA3A9F">
        <w:rPr>
          <w:rFonts w:ascii="Times New Roman" w:hAnsi="Times New Roman"/>
          <w:b w:val="0"/>
          <w:color w:val="auto"/>
        </w:rPr>
        <w:t xml:space="preserve"> les branches génératrices de cette forme d’emploi. Le tableau 3.7 fournit  le volume et les principales caractéristiques de l’emploi informel selon les branches  d’activités économiques.</w:t>
      </w:r>
    </w:p>
    <w:p w:rsidR="001076F3" w:rsidRPr="00EA3A9F" w:rsidRDefault="001076F3" w:rsidP="00AB3613">
      <w:pPr>
        <w:pStyle w:val="ListepucesMien"/>
        <w:numPr>
          <w:ilvl w:val="0"/>
          <w:numId w:val="0"/>
        </w:numPr>
        <w:spacing w:line="340" w:lineRule="exact"/>
        <w:ind w:left="360"/>
        <w:rPr>
          <w:rFonts w:ascii="Times New Roman" w:hAnsi="Times New Roman"/>
          <w:b w:val="0"/>
          <w:color w:val="auto"/>
        </w:rPr>
      </w:pPr>
    </w:p>
    <w:p w:rsidR="001076F3" w:rsidRPr="00EA3A9F" w:rsidRDefault="001076F3" w:rsidP="00AB3613">
      <w:pPr>
        <w:pStyle w:val="ListepucesMien"/>
        <w:numPr>
          <w:ilvl w:val="0"/>
          <w:numId w:val="0"/>
        </w:numPr>
        <w:spacing w:line="340" w:lineRule="exact"/>
        <w:ind w:left="360"/>
        <w:rPr>
          <w:rFonts w:ascii="Times New Roman" w:hAnsi="Times New Roman"/>
          <w:b w:val="0"/>
          <w:color w:val="auto"/>
        </w:rPr>
      </w:pPr>
      <w:r w:rsidRPr="00EA3A9F">
        <w:rPr>
          <w:rFonts w:ascii="Times New Roman" w:hAnsi="Times New Roman"/>
          <w:b w:val="0"/>
          <w:color w:val="auto"/>
        </w:rPr>
        <w:t xml:space="preserve">Comme c’est le secteur du commerce qui génère la moitié de l’emploi informel, ce sont les branches commerciales qui participent le plus à la création de l’emploi informel. En effet, la branche de "Commerce de détail hors magasin " qui regroupe la quasi-totalité des commerçants ambulants, participe à hauteur de  18,1% à l’offre de l’emploi informel, </w:t>
      </w:r>
      <w:r w:rsidRPr="00EA3A9F">
        <w:rPr>
          <w:rFonts w:ascii="Times New Roman" w:hAnsi="Times New Roman"/>
          <w:b w:val="0"/>
          <w:color w:val="auto"/>
        </w:rPr>
        <w:lastRenderedPageBreak/>
        <w:t xml:space="preserve">suivie de la branche " Commerce de détail en magasin " avec une part de 16,8% et de la branche "Commerce de détail de biens personnels et  d'articles domestiques" (8,8%). </w:t>
      </w:r>
    </w:p>
    <w:p w:rsidR="001076F3" w:rsidRPr="00EA3A9F" w:rsidRDefault="001076F3" w:rsidP="00AB3613">
      <w:pPr>
        <w:pStyle w:val="ListepucesMien"/>
        <w:numPr>
          <w:ilvl w:val="0"/>
          <w:numId w:val="0"/>
        </w:numPr>
        <w:spacing w:line="360" w:lineRule="auto"/>
        <w:ind w:left="360"/>
        <w:jc w:val="center"/>
        <w:rPr>
          <w:rFonts w:ascii="Times New Roman" w:hAnsi="Times New Roman"/>
          <w:b w:val="0"/>
          <w:color w:val="auto"/>
        </w:rPr>
      </w:pPr>
    </w:p>
    <w:p w:rsidR="001076F3" w:rsidRDefault="001076F3" w:rsidP="00AB3613">
      <w:pPr>
        <w:pStyle w:val="ListepucesMien"/>
        <w:numPr>
          <w:ilvl w:val="0"/>
          <w:numId w:val="0"/>
        </w:numPr>
        <w:spacing w:line="280" w:lineRule="exact"/>
        <w:ind w:left="357"/>
        <w:jc w:val="center"/>
        <w:rPr>
          <w:rFonts w:ascii="Times New Roman" w:hAnsi="Times New Roman"/>
          <w:color w:val="auto"/>
          <w:sz w:val="22"/>
          <w:szCs w:val="22"/>
        </w:rPr>
      </w:pPr>
      <w:r w:rsidRPr="00C94ABD">
        <w:rPr>
          <w:rFonts w:ascii="Times New Roman" w:hAnsi="Times New Roman"/>
          <w:color w:val="auto"/>
          <w:sz w:val="22"/>
          <w:szCs w:val="22"/>
        </w:rPr>
        <w:t xml:space="preserve">Tableau 3.7 : Volume de l’emploi informel selon les secteurs et </w:t>
      </w:r>
    </w:p>
    <w:p w:rsidR="001076F3" w:rsidRDefault="001076F3" w:rsidP="00AB3613">
      <w:pPr>
        <w:pStyle w:val="ListepucesMien"/>
        <w:numPr>
          <w:ilvl w:val="0"/>
          <w:numId w:val="0"/>
        </w:numPr>
        <w:spacing w:line="280" w:lineRule="exact"/>
        <w:ind w:left="357"/>
        <w:jc w:val="center"/>
        <w:rPr>
          <w:rFonts w:ascii="Times New Roman" w:hAnsi="Times New Roman"/>
          <w:color w:val="auto"/>
          <w:sz w:val="22"/>
          <w:szCs w:val="22"/>
        </w:rPr>
      </w:pPr>
      <w:r>
        <w:rPr>
          <w:rFonts w:ascii="Times New Roman" w:hAnsi="Times New Roman"/>
          <w:color w:val="auto"/>
          <w:sz w:val="22"/>
          <w:szCs w:val="22"/>
        </w:rPr>
        <w:t xml:space="preserve">           </w:t>
      </w:r>
      <w:proofErr w:type="gramStart"/>
      <w:r w:rsidRPr="00C94ABD">
        <w:rPr>
          <w:rFonts w:ascii="Times New Roman" w:hAnsi="Times New Roman"/>
          <w:color w:val="auto"/>
          <w:sz w:val="22"/>
          <w:szCs w:val="22"/>
        </w:rPr>
        <w:t>les</w:t>
      </w:r>
      <w:proofErr w:type="gramEnd"/>
      <w:r w:rsidRPr="00C94ABD">
        <w:rPr>
          <w:rFonts w:ascii="Times New Roman" w:hAnsi="Times New Roman"/>
          <w:color w:val="auto"/>
          <w:sz w:val="22"/>
          <w:szCs w:val="22"/>
        </w:rPr>
        <w:t xml:space="preserve"> branches  d’activité </w:t>
      </w:r>
    </w:p>
    <w:p w:rsidR="001076F3" w:rsidRPr="00C94ABD" w:rsidRDefault="001076F3" w:rsidP="00AB3613">
      <w:pPr>
        <w:pStyle w:val="ListepucesMien"/>
        <w:numPr>
          <w:ilvl w:val="0"/>
          <w:numId w:val="0"/>
        </w:numPr>
        <w:spacing w:line="280" w:lineRule="exact"/>
        <w:ind w:left="357"/>
        <w:jc w:val="center"/>
        <w:rPr>
          <w:rFonts w:ascii="Times New Roman" w:hAnsi="Times New Roman"/>
          <w:color w:val="auto"/>
          <w:sz w:val="22"/>
          <w:szCs w:val="22"/>
        </w:rPr>
      </w:pPr>
    </w:p>
    <w:tbl>
      <w:tblPr>
        <w:tblW w:w="7371" w:type="dxa"/>
        <w:jc w:val="center"/>
        <w:tblLayout w:type="fixed"/>
        <w:tblLook w:val="04A0"/>
      </w:tblPr>
      <w:tblGrid>
        <w:gridCol w:w="3403"/>
        <w:gridCol w:w="1134"/>
        <w:gridCol w:w="993"/>
        <w:gridCol w:w="1134"/>
        <w:gridCol w:w="707"/>
      </w:tblGrid>
      <w:tr w:rsidR="001076F3" w:rsidRPr="00CB4AF6" w:rsidTr="00CB4AF6">
        <w:trPr>
          <w:trHeight w:val="260"/>
          <w:jc w:val="center"/>
        </w:trPr>
        <w:tc>
          <w:tcPr>
            <w:tcW w:w="3403" w:type="dxa"/>
            <w:vMerge w:val="restart"/>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center"/>
              <w:rPr>
                <w:rFonts w:ascii="Times New Roman" w:hAnsi="Times New Roman"/>
                <w:color w:val="auto"/>
                <w:sz w:val="18"/>
                <w:szCs w:val="18"/>
              </w:rPr>
            </w:pPr>
            <w:r w:rsidRPr="00CB4AF6">
              <w:rPr>
                <w:rFonts w:ascii="Times New Roman" w:hAnsi="Times New Roman"/>
                <w:color w:val="auto"/>
                <w:sz w:val="18"/>
                <w:szCs w:val="18"/>
              </w:rPr>
              <w:t>Branches d’activité économique</w:t>
            </w:r>
          </w:p>
        </w:tc>
        <w:tc>
          <w:tcPr>
            <w:tcW w:w="3968" w:type="dxa"/>
            <w:gridSpan w:val="4"/>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center"/>
              <w:rPr>
                <w:rFonts w:ascii="Times New Roman" w:hAnsi="Times New Roman"/>
                <w:color w:val="auto"/>
                <w:sz w:val="18"/>
                <w:szCs w:val="18"/>
              </w:rPr>
            </w:pPr>
            <w:r w:rsidRPr="00CB4AF6">
              <w:rPr>
                <w:rFonts w:ascii="Times New Roman" w:hAnsi="Times New Roman"/>
                <w:color w:val="auto"/>
                <w:sz w:val="18"/>
                <w:szCs w:val="18"/>
              </w:rPr>
              <w:t>Milieu de résidence</w:t>
            </w:r>
          </w:p>
        </w:tc>
      </w:tr>
      <w:tr w:rsidR="001076F3" w:rsidRPr="00CB4AF6" w:rsidTr="00CB4AF6">
        <w:trPr>
          <w:trHeight w:val="277"/>
          <w:jc w:val="center"/>
        </w:trPr>
        <w:tc>
          <w:tcPr>
            <w:tcW w:w="3403" w:type="dxa"/>
            <w:vMerge/>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color w:val="auto"/>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center"/>
              <w:rPr>
                <w:rFonts w:ascii="Times New Roman" w:hAnsi="Times New Roman"/>
                <w:color w:val="auto"/>
                <w:sz w:val="18"/>
                <w:szCs w:val="18"/>
              </w:rPr>
            </w:pPr>
            <w:r w:rsidRPr="00CB4AF6">
              <w:rPr>
                <w:rFonts w:ascii="Times New Roman" w:hAnsi="Times New Roman"/>
                <w:color w:val="auto"/>
                <w:sz w:val="18"/>
                <w:szCs w:val="18"/>
              </w:rPr>
              <w:t>Urbain</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center"/>
              <w:rPr>
                <w:rFonts w:ascii="Times New Roman" w:hAnsi="Times New Roman"/>
                <w:color w:val="auto"/>
                <w:sz w:val="18"/>
                <w:szCs w:val="18"/>
              </w:rPr>
            </w:pPr>
            <w:r w:rsidRPr="00CB4AF6">
              <w:rPr>
                <w:rFonts w:ascii="Times New Roman" w:hAnsi="Times New Roman"/>
                <w:color w:val="auto"/>
                <w:sz w:val="18"/>
                <w:szCs w:val="18"/>
              </w:rPr>
              <w:t>Rural</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center"/>
              <w:rPr>
                <w:rFonts w:ascii="Times New Roman" w:hAnsi="Times New Roman"/>
                <w:color w:val="auto"/>
                <w:sz w:val="18"/>
                <w:szCs w:val="18"/>
              </w:rPr>
            </w:pPr>
            <w:r w:rsidRPr="00CB4AF6">
              <w:rPr>
                <w:rFonts w:ascii="Times New Roman" w:hAnsi="Times New Roman"/>
                <w:color w:val="auto"/>
                <w:sz w:val="18"/>
                <w:szCs w:val="18"/>
              </w:rPr>
              <w:t>Total</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center"/>
              <w:rPr>
                <w:rFonts w:ascii="Times New Roman" w:hAnsi="Times New Roman"/>
                <w:color w:val="auto"/>
                <w:sz w:val="18"/>
                <w:szCs w:val="18"/>
              </w:rPr>
            </w:pPr>
            <w:r w:rsidRPr="00CB4AF6">
              <w:rPr>
                <w:rFonts w:ascii="Times New Roman" w:hAnsi="Times New Roman"/>
                <w:color w:val="auto"/>
                <w:sz w:val="18"/>
                <w:szCs w:val="18"/>
              </w:rPr>
              <w:t>%</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Industrie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color w:val="000000"/>
                <w:sz w:val="18"/>
                <w:szCs w:val="18"/>
              </w:rPr>
            </w:pPr>
            <w:r w:rsidRPr="00CB4AF6">
              <w:rPr>
                <w:bCs/>
                <w:color w:val="000000"/>
                <w:sz w:val="18"/>
                <w:szCs w:val="18"/>
              </w:rPr>
              <w:t>338 851</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color w:val="000000"/>
                <w:sz w:val="18"/>
                <w:szCs w:val="18"/>
              </w:rPr>
            </w:pPr>
            <w:r w:rsidRPr="00CB4AF6">
              <w:rPr>
                <w:bCs/>
                <w:color w:val="000000"/>
                <w:sz w:val="18"/>
                <w:szCs w:val="18"/>
              </w:rPr>
              <w:t>138 362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color w:val="000000"/>
                <w:sz w:val="18"/>
                <w:szCs w:val="18"/>
              </w:rPr>
            </w:pPr>
            <w:r w:rsidRPr="00CB4AF6">
              <w:rPr>
                <w:bCs/>
                <w:color w:val="000000"/>
                <w:sz w:val="18"/>
                <w:szCs w:val="18"/>
              </w:rPr>
              <w:t>477 213</w:t>
            </w: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color w:val="000000"/>
                <w:sz w:val="18"/>
                <w:szCs w:val="18"/>
              </w:rPr>
            </w:pPr>
            <w:r w:rsidRPr="00CB4AF6">
              <w:rPr>
                <w:bCs/>
                <w:color w:val="000000"/>
                <w:sz w:val="18"/>
                <w:szCs w:val="18"/>
              </w:rPr>
              <w:t>21,5</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Industrie alimentaire</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51 445</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24 212</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75 657</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3,4</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Industrie de textile, d’habillement, de cuir et de la chaussure</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132 874</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48 350</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181 224</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8,2</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Travail de bois et fabrication d’articles en bois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25 275</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18 864</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44 139</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2,0</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Fabrication de produits minéraux non métalliques et travail des métaux</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54 050</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21 876</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75 926</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3,4</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Autres industries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75 207</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25 060</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100 267</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4,5</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BTP</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98 380</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43 167</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141 547</w:t>
            </w: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6,4</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Commerce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843 914</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330 546</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1 174 460</w:t>
            </w: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53,0</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Commerce de véhicules et d'équipements automobiles et  commerce de détail de carburants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14 375</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1 501</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15 876</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0,7</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Réparation de véhicules automobiles, commerce et réparation de motocycles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71 527</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16 281</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87 808</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4,0</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Commerce de gros et  intermédiaires de commerce</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41 350</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15 396</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56 746</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2,6</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Commerce de détail en magasin</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258 732</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112 971</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371 703</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16,8</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Commerce de détail hors magasin</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243 627</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157 462</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401 089</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18,1</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Commerce de détail de biens personnels et  d'articles domestiques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176 757</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18 481</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195 238</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8,8</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Réparation d’articles personnels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37 546</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8 454</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46 000</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2,1</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highlight w:val="lightGray"/>
              </w:rPr>
            </w:pPr>
            <w:r w:rsidRPr="00CB4AF6">
              <w:rPr>
                <w:rFonts w:ascii="Times New Roman" w:hAnsi="Times New Roman"/>
                <w:b w:val="0"/>
                <w:bCs/>
                <w:color w:val="auto"/>
                <w:sz w:val="18"/>
                <w:szCs w:val="18"/>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304 120</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118 776</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422 896</w:t>
            </w: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19,1</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Restaurants, cafés et hôtels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65 015</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24 043</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89 058</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4,0</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Transport et communication</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82 069</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51 457</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133 526</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6,0</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Services personnels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95 550</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33 890</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129 440</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5,8</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Autres services</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61 486</w:t>
            </w:r>
          </w:p>
        </w:tc>
        <w:tc>
          <w:tcPr>
            <w:tcW w:w="993"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9 386</w:t>
            </w:r>
          </w:p>
        </w:tc>
        <w:tc>
          <w:tcPr>
            <w:tcW w:w="1134"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70 872</w:t>
            </w:r>
          </w:p>
        </w:tc>
        <w:tc>
          <w:tcPr>
            <w:tcW w:w="707" w:type="dxa"/>
            <w:tcBorders>
              <w:top w:val="single" w:sz="4" w:space="0" w:color="auto"/>
              <w:left w:val="single" w:sz="4" w:space="0" w:color="auto"/>
              <w:bottom w:val="single" w:sz="4" w:space="0" w:color="auto"/>
              <w:right w:val="single" w:sz="4" w:space="0" w:color="auto"/>
            </w:tcBorders>
            <w:vAlign w:val="center"/>
          </w:tcPr>
          <w:p w:rsidR="001076F3" w:rsidRPr="00CB4AF6" w:rsidRDefault="001076F3" w:rsidP="00AB3613">
            <w:pPr>
              <w:spacing w:line="200" w:lineRule="exact"/>
              <w:jc w:val="center"/>
              <w:rPr>
                <w:bCs/>
                <w:sz w:val="18"/>
                <w:szCs w:val="18"/>
              </w:rPr>
            </w:pPr>
            <w:r w:rsidRPr="00CB4AF6">
              <w:rPr>
                <w:bCs/>
                <w:sz w:val="18"/>
                <w:szCs w:val="18"/>
              </w:rPr>
              <w:t>3,2</w:t>
            </w:r>
          </w:p>
        </w:tc>
      </w:tr>
      <w:tr w:rsidR="001076F3" w:rsidRPr="00CB4AF6" w:rsidTr="00CB4AF6">
        <w:trPr>
          <w:trHeight w:val="397"/>
          <w:jc w:val="center"/>
        </w:trPr>
        <w:tc>
          <w:tcPr>
            <w:tcW w:w="3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pStyle w:val="ListepucesMien"/>
              <w:numPr>
                <w:ilvl w:val="0"/>
                <w:numId w:val="0"/>
              </w:numPr>
              <w:spacing w:line="200" w:lineRule="exact"/>
              <w:jc w:val="left"/>
              <w:rPr>
                <w:rFonts w:ascii="Times New Roman" w:hAnsi="Times New Roman"/>
                <w:b w:val="0"/>
                <w:bCs/>
                <w:color w:val="auto"/>
                <w:sz w:val="18"/>
                <w:szCs w:val="18"/>
              </w:rPr>
            </w:pPr>
            <w:r w:rsidRPr="00CB4AF6">
              <w:rPr>
                <w:rFonts w:ascii="Times New Roman" w:hAnsi="Times New Roman"/>
                <w:b w:val="0"/>
                <w:bCs/>
                <w:color w:val="auto"/>
                <w:sz w:val="18"/>
                <w:szCs w:val="18"/>
              </w:rPr>
              <w:t>Total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1 585 265</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630 851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2 216 116</w:t>
            </w:r>
          </w:p>
        </w:tc>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076F3" w:rsidRPr="00CB4AF6" w:rsidRDefault="001076F3" w:rsidP="00AB3613">
            <w:pPr>
              <w:spacing w:line="200" w:lineRule="exact"/>
              <w:jc w:val="center"/>
              <w:rPr>
                <w:bCs/>
                <w:sz w:val="18"/>
                <w:szCs w:val="18"/>
              </w:rPr>
            </w:pPr>
            <w:r w:rsidRPr="00CB4AF6">
              <w:rPr>
                <w:bCs/>
                <w:sz w:val="18"/>
                <w:szCs w:val="18"/>
              </w:rPr>
              <w:t>100,0</w:t>
            </w:r>
          </w:p>
        </w:tc>
      </w:tr>
    </w:tbl>
    <w:p w:rsidR="001076F3" w:rsidRDefault="001076F3" w:rsidP="00AB3613">
      <w:pPr>
        <w:spacing w:line="340" w:lineRule="exact"/>
        <w:jc w:val="both"/>
        <w:rPr>
          <w:sz w:val="24"/>
          <w:szCs w:val="24"/>
        </w:rPr>
      </w:pPr>
      <w:r w:rsidRPr="00EA3A9F">
        <w:rPr>
          <w:sz w:val="24"/>
          <w:szCs w:val="24"/>
        </w:rPr>
        <w:lastRenderedPageBreak/>
        <w:t xml:space="preserve">Les autres branches commerciales ne contribuent que peu à la création de l’emploi informel. Il s’agit essentiellement des branches "Commerce de véhicules et d'équipements automobiles et commerce de détail de carburants" (0,7%), et la branche " Commerce de gros et  intermédiaires de commerce " (2,6%). Par contre, c’est au niveau de ces deux branches que le taux de salariat est le plus élevé par rapport aux autres branches commerciales, il atteint 28,2% pour la première et 31,5% pour la deuxième tandis qu’il n’est que de 2,9% pour la branche la plus créatrice de l’emploi </w:t>
      </w:r>
      <w:r>
        <w:rPr>
          <w:sz w:val="24"/>
          <w:szCs w:val="24"/>
        </w:rPr>
        <w:t>(</w:t>
      </w:r>
      <w:r w:rsidRPr="00EA3A9F">
        <w:rPr>
          <w:sz w:val="24"/>
          <w:szCs w:val="24"/>
        </w:rPr>
        <w:t>C</w:t>
      </w:r>
      <w:r>
        <w:rPr>
          <w:sz w:val="24"/>
          <w:szCs w:val="24"/>
        </w:rPr>
        <w:t>ommerce de détail hors magasin)</w:t>
      </w:r>
      <w:r w:rsidRPr="00EA3A9F">
        <w:rPr>
          <w:sz w:val="24"/>
          <w:szCs w:val="24"/>
        </w:rPr>
        <w:t>.</w:t>
      </w:r>
    </w:p>
    <w:p w:rsidR="001076F3" w:rsidRPr="00EA3A9F" w:rsidRDefault="001076F3" w:rsidP="00AB3613">
      <w:pPr>
        <w:spacing w:line="340" w:lineRule="exact"/>
        <w:jc w:val="both"/>
        <w:rPr>
          <w:b/>
          <w:bCs/>
          <w:sz w:val="24"/>
          <w:szCs w:val="24"/>
        </w:rPr>
      </w:pPr>
    </w:p>
    <w:p w:rsidR="001076F3" w:rsidRPr="00CB4AF6" w:rsidRDefault="001076F3" w:rsidP="007C4CCA">
      <w:pPr>
        <w:pStyle w:val="Corpsdetexte2"/>
        <w:numPr>
          <w:ilvl w:val="0"/>
          <w:numId w:val="10"/>
        </w:numPr>
        <w:tabs>
          <w:tab w:val="left" w:pos="360"/>
        </w:tabs>
        <w:spacing w:after="240" w:line="340" w:lineRule="exact"/>
        <w:ind w:left="714" w:hanging="357"/>
        <w:jc w:val="both"/>
        <w:rPr>
          <w:rFonts w:asciiTheme="majorBidi" w:hAnsiTheme="majorBidi" w:cstheme="majorBidi"/>
          <w:b w:val="0"/>
          <w:bCs w:val="0"/>
          <w:i/>
          <w:iCs/>
          <w:sz w:val="24"/>
          <w:szCs w:val="24"/>
        </w:rPr>
      </w:pPr>
      <w:r w:rsidRPr="00CB4AF6">
        <w:rPr>
          <w:rFonts w:asciiTheme="majorBidi" w:hAnsiTheme="majorBidi" w:cstheme="majorBidi"/>
          <w:sz w:val="24"/>
          <w:szCs w:val="24"/>
        </w:rPr>
        <w:t xml:space="preserve"> </w:t>
      </w:r>
      <w:r w:rsidRPr="00CB4AF6">
        <w:rPr>
          <w:rFonts w:asciiTheme="majorBidi" w:hAnsiTheme="majorBidi" w:cstheme="majorBidi"/>
          <w:i/>
          <w:iCs/>
          <w:spacing w:val="-3"/>
          <w:sz w:val="24"/>
          <w:szCs w:val="24"/>
        </w:rPr>
        <w:t>Durée de travail</w:t>
      </w:r>
      <w:r w:rsidRPr="00CB4AF6">
        <w:rPr>
          <w:rFonts w:asciiTheme="majorBidi" w:hAnsiTheme="majorBidi" w:cstheme="majorBidi"/>
          <w:i/>
          <w:iCs/>
          <w:sz w:val="24"/>
          <w:szCs w:val="24"/>
        </w:rPr>
        <w:t> </w:t>
      </w:r>
    </w:p>
    <w:p w:rsidR="001076F3" w:rsidRDefault="001076F3" w:rsidP="00AB3613">
      <w:pPr>
        <w:spacing w:line="340" w:lineRule="exact"/>
        <w:jc w:val="both"/>
        <w:rPr>
          <w:sz w:val="24"/>
          <w:szCs w:val="24"/>
        </w:rPr>
      </w:pPr>
      <w:r w:rsidRPr="00EA3A9F">
        <w:rPr>
          <w:sz w:val="24"/>
          <w:szCs w:val="24"/>
        </w:rPr>
        <w:t>L’enquête nationale sur le secteur informel a permis d’étudier la durée de travail hebdomadaire (en heures) et mensuelle (en jours) des travailleurs informels permanents. Ainsi, le volume horaire hebdomadaire dans les UPI est estimé  en 2007 à 100,7 millions d’heures d</w:t>
      </w:r>
      <w:r>
        <w:rPr>
          <w:sz w:val="24"/>
          <w:szCs w:val="24"/>
        </w:rPr>
        <w:t>e</w:t>
      </w:r>
      <w:r w:rsidRPr="00EA3A9F">
        <w:rPr>
          <w:sz w:val="24"/>
          <w:szCs w:val="24"/>
        </w:rPr>
        <w:t xml:space="preserve"> travail, soit 35,3% du volume  horaire hebdomadaire non agricole.</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Examinés selon la durée moyenne de travail,  les actifs occupés dans les UPI travaillent en moyenne 47,1 heures par semaine, une durée moyenne qui n’est pas significativement différente de  celle de la main d’œuvre non agricole.</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Par ailleurs, les hommes dans le secteur informel se distinguent par une durée de travail plus longue que les femmes, ils travaillent en moyenne 47,4 heures par semaine contre 44,5 en moyenne pour les femmes.</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 xml:space="preserve">Concernant la durée mensuelle moyenne de travail, elle est évaluée à 21,5 jours,  soit à peu près la même durée mensuelle moyenne enregistrée en 1999 </w:t>
      </w:r>
      <w:r>
        <w:rPr>
          <w:sz w:val="24"/>
          <w:szCs w:val="24"/>
        </w:rPr>
        <w:t>(</w:t>
      </w:r>
      <w:r w:rsidRPr="00EA3A9F">
        <w:rPr>
          <w:sz w:val="24"/>
          <w:szCs w:val="24"/>
        </w:rPr>
        <w:t>21,7 jours</w:t>
      </w:r>
      <w:r>
        <w:rPr>
          <w:sz w:val="24"/>
          <w:szCs w:val="24"/>
        </w:rPr>
        <w:t>)</w:t>
      </w:r>
      <w:r w:rsidRPr="00EA3A9F">
        <w:rPr>
          <w:sz w:val="24"/>
          <w:szCs w:val="24"/>
        </w:rPr>
        <w:t xml:space="preserve">. </w:t>
      </w:r>
    </w:p>
    <w:p w:rsidR="001076F3" w:rsidRPr="00EA3A9F" w:rsidRDefault="001076F3" w:rsidP="00AB3613">
      <w:pPr>
        <w:spacing w:line="340" w:lineRule="exact"/>
        <w:jc w:val="both"/>
        <w:rPr>
          <w:sz w:val="24"/>
          <w:szCs w:val="24"/>
        </w:rPr>
      </w:pPr>
    </w:p>
    <w:p w:rsidR="001076F3" w:rsidRDefault="001076F3" w:rsidP="007C4CCA">
      <w:pPr>
        <w:pStyle w:val="Paragraphedeliste"/>
        <w:numPr>
          <w:ilvl w:val="0"/>
          <w:numId w:val="12"/>
        </w:numPr>
        <w:spacing w:after="240" w:line="340" w:lineRule="exact"/>
        <w:ind w:left="567" w:hanging="210"/>
        <w:jc w:val="both"/>
        <w:rPr>
          <w:b/>
          <w:bCs/>
          <w:sz w:val="24"/>
          <w:szCs w:val="24"/>
        </w:rPr>
      </w:pPr>
      <w:r w:rsidRPr="00EA3A9F">
        <w:rPr>
          <w:b/>
          <w:bCs/>
          <w:sz w:val="24"/>
          <w:szCs w:val="24"/>
        </w:rPr>
        <w:t>Durée d</w:t>
      </w:r>
      <w:r>
        <w:rPr>
          <w:b/>
          <w:bCs/>
          <w:sz w:val="24"/>
          <w:szCs w:val="24"/>
        </w:rPr>
        <w:t>e</w:t>
      </w:r>
      <w:r w:rsidRPr="00EA3A9F">
        <w:rPr>
          <w:b/>
          <w:bCs/>
          <w:sz w:val="24"/>
          <w:szCs w:val="24"/>
        </w:rPr>
        <w:t xml:space="preserve"> travail selon le statut professionnel</w:t>
      </w:r>
    </w:p>
    <w:p w:rsidR="001076F3" w:rsidRDefault="001076F3" w:rsidP="00AB3613">
      <w:pPr>
        <w:spacing w:line="340" w:lineRule="exact"/>
        <w:jc w:val="both"/>
        <w:rPr>
          <w:sz w:val="24"/>
          <w:szCs w:val="24"/>
        </w:rPr>
      </w:pPr>
      <w:r w:rsidRPr="00EA3A9F">
        <w:rPr>
          <w:sz w:val="24"/>
          <w:szCs w:val="24"/>
        </w:rPr>
        <w:t>L’analyse de la durée hebdomadaire moyenne d</w:t>
      </w:r>
      <w:r>
        <w:rPr>
          <w:sz w:val="24"/>
          <w:szCs w:val="24"/>
        </w:rPr>
        <w:t>e</w:t>
      </w:r>
      <w:r w:rsidRPr="00EA3A9F">
        <w:rPr>
          <w:sz w:val="24"/>
          <w:szCs w:val="24"/>
        </w:rPr>
        <w:t xml:space="preserve"> travail selon le statut professionnel montre que ce sont les employeurs et les salariés qui ont la </w:t>
      </w:r>
      <w:r w:rsidRPr="00EA3A9F">
        <w:rPr>
          <w:sz w:val="24"/>
          <w:szCs w:val="24"/>
        </w:rPr>
        <w:lastRenderedPageBreak/>
        <w:t>durée moyenne d</w:t>
      </w:r>
      <w:r>
        <w:rPr>
          <w:sz w:val="24"/>
          <w:szCs w:val="24"/>
        </w:rPr>
        <w:t>e</w:t>
      </w:r>
      <w:r w:rsidRPr="00EA3A9F">
        <w:rPr>
          <w:sz w:val="24"/>
          <w:szCs w:val="24"/>
        </w:rPr>
        <w:t xml:space="preserve"> travail la plus élevée, soit 56 heures par semaine, les apprentis occupent la deuxième place avec 49,1 heures, suivis des aides familiaux avec 47,6 heures alors que les indépendants enregistrent la durée moyenne la plus courte soit 44,1 heures par semaine. </w:t>
      </w:r>
    </w:p>
    <w:p w:rsidR="001076F3" w:rsidRPr="00EA3A9F" w:rsidRDefault="001076F3" w:rsidP="00AB3613">
      <w:pPr>
        <w:spacing w:line="340" w:lineRule="exact"/>
        <w:jc w:val="both"/>
        <w:rPr>
          <w:sz w:val="24"/>
          <w:szCs w:val="24"/>
        </w:rPr>
      </w:pPr>
    </w:p>
    <w:p w:rsidR="001076F3" w:rsidRPr="00EA3A9F" w:rsidRDefault="001076F3" w:rsidP="007C4CCA">
      <w:pPr>
        <w:pStyle w:val="Paragraphedeliste"/>
        <w:numPr>
          <w:ilvl w:val="0"/>
          <w:numId w:val="12"/>
        </w:numPr>
        <w:spacing w:after="240" w:line="340" w:lineRule="exact"/>
        <w:ind w:left="567" w:hanging="210"/>
        <w:jc w:val="both"/>
        <w:rPr>
          <w:b/>
          <w:bCs/>
          <w:sz w:val="24"/>
          <w:szCs w:val="24"/>
        </w:rPr>
      </w:pPr>
      <w:r w:rsidRPr="00EA3A9F">
        <w:rPr>
          <w:b/>
          <w:bCs/>
          <w:sz w:val="24"/>
          <w:szCs w:val="24"/>
        </w:rPr>
        <w:t>Durée d</w:t>
      </w:r>
      <w:r>
        <w:rPr>
          <w:b/>
          <w:bCs/>
          <w:sz w:val="24"/>
          <w:szCs w:val="24"/>
        </w:rPr>
        <w:t>e</w:t>
      </w:r>
      <w:r w:rsidRPr="00EA3A9F">
        <w:rPr>
          <w:b/>
          <w:bCs/>
          <w:sz w:val="24"/>
          <w:szCs w:val="24"/>
        </w:rPr>
        <w:t xml:space="preserve"> travail selon le secteur d’activité</w:t>
      </w:r>
    </w:p>
    <w:p w:rsidR="001076F3" w:rsidRDefault="001076F3" w:rsidP="00AB3613">
      <w:pPr>
        <w:spacing w:line="340" w:lineRule="exact"/>
        <w:jc w:val="both"/>
        <w:rPr>
          <w:sz w:val="24"/>
          <w:szCs w:val="24"/>
        </w:rPr>
      </w:pPr>
      <w:r w:rsidRPr="00EA3A9F">
        <w:rPr>
          <w:sz w:val="24"/>
          <w:szCs w:val="24"/>
        </w:rPr>
        <w:t xml:space="preserve">L’examen de la durée hebdomadaire moyenne selon les secteurs d’activité montre que c’est le secteur des services qui réalise la durée moyenne la plus longue soit 48,7 heures, les actifs occupés informels </w:t>
      </w:r>
      <w:r>
        <w:rPr>
          <w:sz w:val="24"/>
          <w:szCs w:val="24"/>
        </w:rPr>
        <w:t>dans les</w:t>
      </w:r>
      <w:r w:rsidRPr="00EA3A9F">
        <w:rPr>
          <w:sz w:val="24"/>
          <w:szCs w:val="24"/>
        </w:rPr>
        <w:t xml:space="preserve"> secteurs du commerce  et des services  viennent en deuxième place avec une durée moyenne de 46,8 heures. Les travailleurs du secteur du BTP occupent le dernier rang avec 45,7 heures.</w:t>
      </w:r>
    </w:p>
    <w:p w:rsidR="001076F3" w:rsidRDefault="001076F3" w:rsidP="00AB3613">
      <w:pPr>
        <w:spacing w:after="120" w:line="360" w:lineRule="auto"/>
        <w:jc w:val="both"/>
        <w:rPr>
          <w:sz w:val="24"/>
          <w:szCs w:val="24"/>
        </w:rPr>
      </w:pPr>
    </w:p>
    <w:p w:rsidR="001076F3" w:rsidRDefault="001076F3" w:rsidP="00AB3613">
      <w:pPr>
        <w:spacing w:after="120" w:line="360" w:lineRule="auto"/>
        <w:jc w:val="both"/>
        <w:rPr>
          <w:sz w:val="24"/>
          <w:szCs w:val="24"/>
        </w:rPr>
      </w:pPr>
    </w:p>
    <w:p w:rsidR="001076F3" w:rsidRDefault="001076F3" w:rsidP="00AB3613">
      <w:pPr>
        <w:spacing w:after="120" w:line="360" w:lineRule="auto"/>
        <w:jc w:val="both"/>
        <w:rPr>
          <w:sz w:val="24"/>
          <w:szCs w:val="24"/>
        </w:rPr>
      </w:pPr>
    </w:p>
    <w:p w:rsidR="001076F3" w:rsidRDefault="001076F3" w:rsidP="00AB3613">
      <w:pPr>
        <w:spacing w:after="120" w:line="360" w:lineRule="auto"/>
        <w:jc w:val="both"/>
        <w:rPr>
          <w:sz w:val="24"/>
          <w:szCs w:val="24"/>
        </w:rPr>
      </w:pPr>
    </w:p>
    <w:p w:rsidR="001076F3" w:rsidRPr="00EA3A9F" w:rsidRDefault="001076F3" w:rsidP="00AB3613">
      <w:pPr>
        <w:spacing w:after="120" w:line="360" w:lineRule="auto"/>
        <w:jc w:val="both"/>
        <w:rPr>
          <w:sz w:val="24"/>
          <w:szCs w:val="24"/>
        </w:rPr>
      </w:pPr>
    </w:p>
    <w:p w:rsidR="001076F3" w:rsidRDefault="008F634E">
      <w:pPr>
        <w:rPr>
          <w:b/>
          <w:bCs/>
          <w:i/>
          <w:iCs/>
          <w:caps/>
          <w:sz w:val="24"/>
          <w:szCs w:val="24"/>
        </w:rPr>
      </w:pPr>
      <w:r>
        <w:rPr>
          <w:b/>
          <w:bCs/>
          <w:i/>
          <w:iCs/>
          <w:caps/>
          <w:noProof/>
          <w:sz w:val="24"/>
          <w:szCs w:val="24"/>
        </w:rPr>
        <w:pict>
          <v:shape id="_x0000_s1164" type="#_x0000_t202" style="position:absolute;margin-left:191.6pt;margin-top:694.1pt;width:74.25pt;height:49.5pt;z-index:251728896" stroked="f">
            <v:textbox style="mso-next-textbox:#_x0000_s1164">
              <w:txbxContent>
                <w:p w:rsidR="00AB3613" w:rsidRDefault="00AB3613"/>
              </w:txbxContent>
            </v:textbox>
          </v:shape>
        </w:pict>
      </w:r>
      <w:r w:rsidR="001076F3">
        <w:rPr>
          <w:b/>
          <w:bCs/>
          <w:i/>
          <w:iCs/>
          <w:caps/>
          <w:sz w:val="24"/>
          <w:szCs w:val="24"/>
        </w:rPr>
        <w:br w:type="page"/>
      </w:r>
    </w:p>
    <w:p w:rsidR="001076F3" w:rsidRPr="007663AE" w:rsidRDefault="001076F3" w:rsidP="00AB3613">
      <w:pPr>
        <w:spacing w:line="340" w:lineRule="exact"/>
        <w:jc w:val="center"/>
        <w:rPr>
          <w:b/>
          <w:bCs/>
          <w:i/>
          <w:iCs/>
          <w:caps/>
          <w:sz w:val="24"/>
          <w:szCs w:val="24"/>
        </w:rPr>
      </w:pPr>
      <w:r w:rsidRPr="007663AE">
        <w:rPr>
          <w:b/>
          <w:bCs/>
          <w:i/>
          <w:iCs/>
          <w:caps/>
          <w:sz w:val="24"/>
          <w:szCs w:val="24"/>
        </w:rPr>
        <w:lastRenderedPageBreak/>
        <w:t xml:space="preserve">Chiffre d’affaires du secteur informel </w:t>
      </w:r>
    </w:p>
    <w:p w:rsidR="001076F3" w:rsidRPr="007663AE" w:rsidRDefault="001076F3" w:rsidP="00AB3613">
      <w:pPr>
        <w:spacing w:line="340" w:lineRule="exact"/>
        <w:jc w:val="center"/>
        <w:rPr>
          <w:b/>
          <w:bCs/>
          <w:i/>
          <w:iCs/>
          <w:caps/>
          <w:sz w:val="24"/>
          <w:szCs w:val="24"/>
        </w:rPr>
      </w:pPr>
      <w:r w:rsidRPr="007663AE">
        <w:rPr>
          <w:b/>
          <w:bCs/>
          <w:i/>
          <w:iCs/>
          <w:caps/>
          <w:sz w:val="24"/>
          <w:szCs w:val="24"/>
        </w:rPr>
        <w:t>niveau et caractéristiques</w:t>
      </w:r>
    </w:p>
    <w:p w:rsidR="001076F3" w:rsidRPr="00EA3A9F" w:rsidRDefault="001076F3" w:rsidP="00AB3613">
      <w:pPr>
        <w:pStyle w:val="Paragraphedeliste"/>
        <w:spacing w:line="340" w:lineRule="exact"/>
        <w:ind w:left="0"/>
        <w:rPr>
          <w:b/>
          <w:sz w:val="24"/>
          <w:szCs w:val="24"/>
        </w:rPr>
      </w:pPr>
    </w:p>
    <w:p w:rsidR="001076F3" w:rsidRPr="00EA3A9F" w:rsidRDefault="001076F3" w:rsidP="00AB3613">
      <w:pPr>
        <w:pStyle w:val="Paragraphedeliste"/>
        <w:spacing w:line="340" w:lineRule="exact"/>
        <w:ind w:left="0"/>
        <w:rPr>
          <w:b/>
          <w:i/>
          <w:iCs/>
          <w:sz w:val="24"/>
          <w:szCs w:val="24"/>
        </w:rPr>
      </w:pPr>
    </w:p>
    <w:p w:rsidR="001076F3" w:rsidRDefault="001076F3" w:rsidP="007C4CCA">
      <w:pPr>
        <w:pStyle w:val="Paragraphedeliste"/>
        <w:numPr>
          <w:ilvl w:val="0"/>
          <w:numId w:val="22"/>
        </w:numPr>
        <w:spacing w:line="340" w:lineRule="exact"/>
        <w:ind w:left="284" w:hanging="284"/>
        <w:rPr>
          <w:b/>
          <w:bCs/>
          <w:i/>
          <w:iCs/>
          <w:sz w:val="24"/>
          <w:szCs w:val="24"/>
        </w:rPr>
      </w:pPr>
      <w:r w:rsidRPr="00EA3A9F">
        <w:rPr>
          <w:b/>
          <w:bCs/>
          <w:i/>
          <w:iCs/>
          <w:sz w:val="24"/>
          <w:szCs w:val="24"/>
        </w:rPr>
        <w:t xml:space="preserve">Répartition et évolution du chiffre d’affaires  du secteur informel </w:t>
      </w:r>
    </w:p>
    <w:p w:rsidR="001076F3" w:rsidRPr="007663AE" w:rsidRDefault="001076F3" w:rsidP="00AB3613">
      <w:pPr>
        <w:spacing w:line="340" w:lineRule="exact"/>
        <w:ind w:left="360"/>
        <w:rPr>
          <w:b/>
          <w:bCs/>
          <w:i/>
          <w:i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Le chiffre d’affaires annuel (CA) du secteur informel a atteint 279.916 millions de dirhams  au cours de l’exercice 2007,  soit un chiffre d’affaire moyen par unité informelle de 180.559  DH.</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Cet agrégat économique a connu une évolution importante depuis 1999 où il avait atteint</w:t>
      </w:r>
      <w:r>
        <w:rPr>
          <w:sz w:val="24"/>
          <w:szCs w:val="24"/>
        </w:rPr>
        <w:t xml:space="preserve"> </w:t>
      </w:r>
      <w:r w:rsidRPr="00EA3A9F">
        <w:rPr>
          <w:sz w:val="24"/>
          <w:szCs w:val="24"/>
        </w:rPr>
        <w:t>166.346 millions de DH, ce qui correspond à un  taux d’accroissement global de 68,3% et un taux d’accroissement annuel moyen de 6,72%.</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Par secteur d’activité, 77,3% du CA du secteur informel provient des activités commerciales, 11,5 % de l</w:t>
      </w:r>
      <w:r>
        <w:rPr>
          <w:sz w:val="24"/>
          <w:szCs w:val="24"/>
        </w:rPr>
        <w:t>’industrie, 6,8 % des services.  L</w:t>
      </w:r>
      <w:r w:rsidRPr="00EA3A9F">
        <w:rPr>
          <w:sz w:val="24"/>
          <w:szCs w:val="24"/>
        </w:rPr>
        <w:t xml:space="preserve">e secteur du BTP quant à lui participe pour  4,4% du CA global. </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Entre 1999 et 2007 le chiffre d’affaires des unités informelles a gardé la même structure sectorielle</w:t>
      </w:r>
      <w:r>
        <w:rPr>
          <w:sz w:val="24"/>
          <w:szCs w:val="24"/>
        </w:rPr>
        <w:t>, avec une domination du commerce.</w:t>
      </w:r>
    </w:p>
    <w:p w:rsidR="001076F3" w:rsidRDefault="001076F3" w:rsidP="00AB3613">
      <w:pPr>
        <w:autoSpaceDE w:val="0"/>
        <w:autoSpaceDN w:val="0"/>
        <w:adjustRightInd w:val="0"/>
        <w:spacing w:line="340" w:lineRule="exact"/>
        <w:jc w:val="both"/>
        <w:rPr>
          <w:sz w:val="24"/>
          <w:szCs w:val="24"/>
        </w:rPr>
      </w:pPr>
    </w:p>
    <w:p w:rsidR="001076F3" w:rsidRDefault="001076F3">
      <w:pPr>
        <w:rPr>
          <w:sz w:val="24"/>
          <w:szCs w:val="24"/>
        </w:rPr>
      </w:pPr>
      <w:r>
        <w:rPr>
          <w:sz w:val="24"/>
          <w:szCs w:val="24"/>
        </w:rPr>
        <w:br w:type="page"/>
      </w:r>
    </w:p>
    <w:p w:rsidR="001076F3" w:rsidRDefault="001076F3" w:rsidP="00AB3613">
      <w:pPr>
        <w:pStyle w:val="Paragraphedeliste"/>
        <w:autoSpaceDE w:val="0"/>
        <w:autoSpaceDN w:val="0"/>
        <w:adjustRightInd w:val="0"/>
        <w:ind w:left="142"/>
        <w:jc w:val="center"/>
        <w:rPr>
          <w:rFonts w:asciiTheme="majorBidi" w:hAnsiTheme="majorBidi" w:cstheme="majorBidi"/>
          <w:b/>
          <w:bCs/>
        </w:rPr>
        <w:sectPr w:rsidR="001076F3" w:rsidSect="00C34F88">
          <w:footerReference w:type="default" r:id="rId21"/>
          <w:pgSz w:w="11906" w:h="16838" w:code="9"/>
          <w:pgMar w:top="2268" w:right="2268" w:bottom="2268" w:left="2268" w:header="2268" w:footer="2268" w:gutter="0"/>
          <w:pgNumType w:start="1"/>
          <w:cols w:space="708"/>
          <w:docGrid w:linePitch="360"/>
        </w:sectPr>
      </w:pPr>
    </w:p>
    <w:p w:rsidR="001076F3" w:rsidRDefault="001076F3" w:rsidP="00AB3613">
      <w:pPr>
        <w:pStyle w:val="Paragraphedeliste"/>
        <w:autoSpaceDE w:val="0"/>
        <w:autoSpaceDN w:val="0"/>
        <w:adjustRightInd w:val="0"/>
        <w:ind w:left="142"/>
        <w:jc w:val="center"/>
        <w:rPr>
          <w:rFonts w:asciiTheme="majorBidi" w:hAnsiTheme="majorBidi" w:cstheme="majorBidi"/>
          <w:b/>
          <w:bCs/>
        </w:rPr>
      </w:pPr>
      <w:r w:rsidRPr="00693BE6">
        <w:rPr>
          <w:rFonts w:asciiTheme="majorBidi" w:hAnsiTheme="majorBidi" w:cstheme="majorBidi"/>
          <w:b/>
          <w:bCs/>
        </w:rPr>
        <w:lastRenderedPageBreak/>
        <w:t>Tableau 4.1 : Répartition (en DH) du chiffre d’affaires  du secteur informel selon les secteurs d’activité</w:t>
      </w:r>
    </w:p>
    <w:p w:rsidR="001076F3" w:rsidRPr="00693BE6" w:rsidRDefault="001076F3" w:rsidP="00AB3613">
      <w:pPr>
        <w:pStyle w:val="Paragraphedeliste"/>
        <w:autoSpaceDE w:val="0"/>
        <w:autoSpaceDN w:val="0"/>
        <w:adjustRightInd w:val="0"/>
        <w:ind w:left="142"/>
        <w:jc w:val="center"/>
        <w:rPr>
          <w:rFonts w:asciiTheme="majorBidi" w:hAnsiTheme="majorBidi" w:cstheme="majorBidi"/>
          <w:b/>
          <w:bCs/>
        </w:rPr>
      </w:pPr>
    </w:p>
    <w:tbl>
      <w:tblPr>
        <w:tblW w:w="11907" w:type="dxa"/>
        <w:jc w:val="center"/>
        <w:tblLayout w:type="fixed"/>
        <w:tblCellMar>
          <w:left w:w="28" w:type="dxa"/>
          <w:right w:w="57" w:type="dxa"/>
        </w:tblCellMar>
        <w:tblLook w:val="04A0"/>
      </w:tblPr>
      <w:tblGrid>
        <w:gridCol w:w="1930"/>
        <w:gridCol w:w="850"/>
        <w:gridCol w:w="992"/>
        <w:gridCol w:w="1134"/>
        <w:gridCol w:w="993"/>
        <w:gridCol w:w="850"/>
        <w:gridCol w:w="992"/>
        <w:gridCol w:w="1134"/>
        <w:gridCol w:w="1134"/>
        <w:gridCol w:w="993"/>
        <w:gridCol w:w="905"/>
      </w:tblGrid>
      <w:tr w:rsidR="001076F3" w:rsidRPr="00A1146A" w:rsidTr="00AB3613">
        <w:trPr>
          <w:trHeight w:val="489"/>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w:t>
            </w:r>
          </w:p>
        </w:tc>
        <w:tc>
          <w:tcPr>
            <w:tcW w:w="4819"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ENSI 1999</w:t>
            </w:r>
            <w:r w:rsidRPr="00A1146A">
              <w:rPr>
                <w:rFonts w:asciiTheme="majorBidi" w:hAnsiTheme="majorBidi" w:cstheme="majorBidi"/>
                <w:color w:val="000000"/>
              </w:rPr>
              <w:t xml:space="preserve"> </w:t>
            </w:r>
          </w:p>
        </w:tc>
        <w:tc>
          <w:tcPr>
            <w:tcW w:w="5158"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ENSI 2007</w:t>
            </w:r>
            <w:r w:rsidRPr="00A1146A">
              <w:rPr>
                <w:rFonts w:asciiTheme="majorBidi" w:hAnsiTheme="majorBidi" w:cstheme="majorBidi"/>
                <w:color w:val="000000"/>
              </w:rPr>
              <w:t xml:space="preserve"> </w:t>
            </w:r>
          </w:p>
        </w:tc>
      </w:tr>
      <w:tr w:rsidR="001076F3" w:rsidRPr="00A1146A" w:rsidTr="00AB3613">
        <w:trPr>
          <w:trHeight w:val="539"/>
          <w:jc w:val="center"/>
        </w:trPr>
        <w:tc>
          <w:tcPr>
            <w:tcW w:w="193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Indicateur</w:t>
            </w:r>
          </w:p>
        </w:tc>
        <w:tc>
          <w:tcPr>
            <w:tcW w:w="4819"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Secteurs d'activité économique</w:t>
            </w:r>
            <w:r w:rsidRPr="00A1146A">
              <w:rPr>
                <w:rFonts w:asciiTheme="majorBidi" w:hAnsiTheme="majorBidi" w:cstheme="majorBidi"/>
                <w:color w:val="000000"/>
              </w:rPr>
              <w:t xml:space="preserve"> </w:t>
            </w:r>
          </w:p>
        </w:tc>
        <w:tc>
          <w:tcPr>
            <w:tcW w:w="5158"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Secteurs d'activité économique</w:t>
            </w:r>
            <w:r w:rsidRPr="00A1146A">
              <w:rPr>
                <w:rFonts w:asciiTheme="majorBidi" w:hAnsiTheme="majorBidi" w:cstheme="majorBidi"/>
                <w:color w:val="000000"/>
              </w:rPr>
              <w:t xml:space="preserve"> </w:t>
            </w:r>
          </w:p>
        </w:tc>
      </w:tr>
      <w:tr w:rsidR="001076F3" w:rsidRPr="00A1146A" w:rsidTr="00AB3613">
        <w:trPr>
          <w:trHeight w:val="405"/>
          <w:jc w:val="center"/>
        </w:trPr>
        <w:tc>
          <w:tcPr>
            <w:tcW w:w="1930"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b/>
                <w:bCs/>
                <w:color w:val="000000"/>
              </w:rPr>
            </w:pP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BTP</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commerce</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Industrie</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services</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Total</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BTP</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commerce</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Industrie</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services</w:t>
            </w:r>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b/>
                <w:bCs/>
                <w:color w:val="000000"/>
              </w:rPr>
            </w:pPr>
            <w:r w:rsidRPr="00A1146A">
              <w:rPr>
                <w:rFonts w:asciiTheme="majorBidi" w:hAnsiTheme="majorBidi" w:cstheme="majorBidi"/>
                <w:b/>
                <w:bCs/>
                <w:color w:val="000000"/>
              </w:rPr>
              <w:t>Total</w:t>
            </w:r>
          </w:p>
        </w:tc>
      </w:tr>
      <w:tr w:rsidR="001076F3" w:rsidRPr="00A1146A" w:rsidTr="00AB3613">
        <w:trPr>
          <w:trHeight w:val="300"/>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xml:space="preserve">Chiffre d’affaires annuel </w:t>
            </w:r>
          </w:p>
        </w:tc>
        <w:tc>
          <w:tcPr>
            <w:tcW w:w="8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6 412</w:t>
            </w:r>
          </w:p>
        </w:tc>
        <w:tc>
          <w:tcPr>
            <w:tcW w:w="9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128 145</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17 071</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14 718</w:t>
            </w:r>
          </w:p>
        </w:tc>
        <w:tc>
          <w:tcPr>
            <w:tcW w:w="8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166 346</w:t>
            </w:r>
          </w:p>
        </w:tc>
        <w:tc>
          <w:tcPr>
            <w:tcW w:w="9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12 241</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216 387</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32 274</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19 014</w:t>
            </w:r>
          </w:p>
        </w:tc>
        <w:tc>
          <w:tcPr>
            <w:tcW w:w="90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279 916</w:t>
            </w:r>
          </w:p>
        </w:tc>
      </w:tr>
      <w:tr w:rsidR="001076F3" w:rsidRPr="00A1146A" w:rsidTr="00AB3613">
        <w:trPr>
          <w:trHeight w:val="30"/>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xml:space="preserve">(en millions de DH) </w:t>
            </w: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05"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r>
      <w:tr w:rsidR="001076F3" w:rsidRPr="00A1146A" w:rsidTr="00AB3613">
        <w:trPr>
          <w:trHeight w:val="300"/>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xml:space="preserve">Chiffre d’affaires moyen   </w:t>
            </w:r>
          </w:p>
        </w:tc>
        <w:tc>
          <w:tcPr>
            <w:tcW w:w="8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83 364</w:t>
            </w:r>
          </w:p>
        </w:tc>
        <w:tc>
          <w:tcPr>
            <w:tcW w:w="9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196 874</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66 238</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59 418</w:t>
            </w:r>
          </w:p>
        </w:tc>
        <w:tc>
          <w:tcPr>
            <w:tcW w:w="85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134 885</w:t>
            </w:r>
          </w:p>
        </w:tc>
        <w:tc>
          <w:tcPr>
            <w:tcW w:w="9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145 668</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243 185</w:t>
            </w:r>
          </w:p>
        </w:tc>
        <w:tc>
          <w:tcPr>
            <w:tcW w:w="113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120 887</w:t>
            </w:r>
          </w:p>
        </w:tc>
        <w:tc>
          <w:tcPr>
            <w:tcW w:w="99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61 444</w:t>
            </w:r>
          </w:p>
        </w:tc>
        <w:tc>
          <w:tcPr>
            <w:tcW w:w="905"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180 559</w:t>
            </w:r>
          </w:p>
        </w:tc>
      </w:tr>
      <w:tr w:rsidR="001076F3" w:rsidRPr="00A1146A" w:rsidTr="00AB3613">
        <w:trPr>
          <w:trHeight w:val="30"/>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xml:space="preserve">   (en DH) </w:t>
            </w: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850"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93"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c>
          <w:tcPr>
            <w:tcW w:w="905" w:type="dxa"/>
            <w:vMerge/>
            <w:tcBorders>
              <w:top w:val="single" w:sz="6" w:space="0" w:color="auto"/>
              <w:left w:val="single" w:sz="6" w:space="0" w:color="auto"/>
              <w:bottom w:val="single" w:sz="6" w:space="0" w:color="auto"/>
              <w:right w:val="single" w:sz="6" w:space="0" w:color="auto"/>
            </w:tcBorders>
            <w:vAlign w:val="center"/>
            <w:hideMark/>
          </w:tcPr>
          <w:p w:rsidR="001076F3" w:rsidRPr="00A1146A" w:rsidRDefault="001076F3" w:rsidP="00AB3613">
            <w:pPr>
              <w:rPr>
                <w:rFonts w:asciiTheme="majorBidi" w:hAnsiTheme="majorBidi" w:cstheme="majorBidi"/>
                <w:color w:val="000000"/>
              </w:rPr>
            </w:pPr>
          </w:p>
        </w:tc>
      </w:tr>
      <w:tr w:rsidR="001076F3" w:rsidRPr="00A1146A" w:rsidTr="00AB3613">
        <w:trPr>
          <w:trHeight w:val="540"/>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xml:space="preserve">Répartition du CA par secteur d’activité en %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3,9</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77</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10,3</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8,8</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100</w:t>
            </w:r>
          </w:p>
        </w:tc>
        <w:tc>
          <w:tcPr>
            <w:tcW w:w="99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4,4</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77,3</w:t>
            </w: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11,5</w:t>
            </w: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6,8</w:t>
            </w:r>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right"/>
              <w:rPr>
                <w:rFonts w:asciiTheme="majorBidi" w:hAnsiTheme="majorBidi" w:cstheme="majorBidi"/>
                <w:color w:val="000000"/>
              </w:rPr>
            </w:pPr>
            <w:r w:rsidRPr="00A1146A">
              <w:rPr>
                <w:rFonts w:asciiTheme="majorBidi" w:hAnsiTheme="majorBidi" w:cstheme="majorBidi"/>
                <w:color w:val="000000"/>
              </w:rPr>
              <w:t>100</w:t>
            </w:r>
          </w:p>
        </w:tc>
      </w:tr>
      <w:tr w:rsidR="001076F3" w:rsidRPr="00A1146A" w:rsidTr="00AB3613">
        <w:trPr>
          <w:trHeight w:val="585"/>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xml:space="preserve">Taux d'accroissement global   </w:t>
            </w:r>
          </w:p>
        </w:tc>
        <w:tc>
          <w:tcPr>
            <w:tcW w:w="9977" w:type="dxa"/>
            <w:gridSpan w:val="10"/>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color w:val="000000"/>
              </w:rPr>
            </w:pPr>
            <w:r w:rsidRPr="00A1146A">
              <w:rPr>
                <w:rFonts w:asciiTheme="majorBidi" w:hAnsiTheme="majorBidi" w:cstheme="majorBidi"/>
                <w:color w:val="000000"/>
              </w:rPr>
              <w:t>68,3%</w:t>
            </w:r>
          </w:p>
        </w:tc>
      </w:tr>
      <w:tr w:rsidR="001076F3" w:rsidRPr="00A1146A" w:rsidTr="00AB3613">
        <w:trPr>
          <w:trHeight w:val="480"/>
          <w:jc w:val="center"/>
        </w:trPr>
        <w:tc>
          <w:tcPr>
            <w:tcW w:w="19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rPr>
                <w:rFonts w:asciiTheme="majorBidi" w:hAnsiTheme="majorBidi" w:cstheme="majorBidi"/>
                <w:color w:val="000000"/>
              </w:rPr>
            </w:pPr>
            <w:r w:rsidRPr="00A1146A">
              <w:rPr>
                <w:rFonts w:asciiTheme="majorBidi" w:hAnsiTheme="majorBidi" w:cstheme="majorBidi"/>
                <w:color w:val="000000"/>
              </w:rPr>
              <w:t xml:space="preserve">Taux d'accroissement annuel moyen </w:t>
            </w:r>
          </w:p>
        </w:tc>
        <w:tc>
          <w:tcPr>
            <w:tcW w:w="9977" w:type="dxa"/>
            <w:gridSpan w:val="10"/>
            <w:tcBorders>
              <w:top w:val="single" w:sz="6" w:space="0" w:color="auto"/>
              <w:left w:val="single" w:sz="6" w:space="0" w:color="auto"/>
              <w:bottom w:val="single" w:sz="6" w:space="0" w:color="auto"/>
              <w:right w:val="single" w:sz="6" w:space="0" w:color="auto"/>
            </w:tcBorders>
            <w:shd w:val="clear" w:color="auto" w:fill="auto"/>
            <w:vAlign w:val="center"/>
            <w:hideMark/>
          </w:tcPr>
          <w:p w:rsidR="001076F3" w:rsidRPr="00A1146A" w:rsidRDefault="001076F3" w:rsidP="00AB3613">
            <w:pPr>
              <w:jc w:val="center"/>
              <w:rPr>
                <w:rFonts w:asciiTheme="majorBidi" w:hAnsiTheme="majorBidi" w:cstheme="majorBidi"/>
                <w:color w:val="000000"/>
              </w:rPr>
            </w:pPr>
            <w:r w:rsidRPr="00A1146A">
              <w:rPr>
                <w:rFonts w:asciiTheme="majorBidi" w:hAnsiTheme="majorBidi" w:cstheme="majorBidi"/>
                <w:color w:val="000000"/>
              </w:rPr>
              <w:t>6,7%</w:t>
            </w:r>
          </w:p>
        </w:tc>
      </w:tr>
    </w:tbl>
    <w:p w:rsidR="001076F3" w:rsidRPr="00EA3A9F" w:rsidRDefault="001076F3" w:rsidP="00AB3613">
      <w:pPr>
        <w:autoSpaceDE w:val="0"/>
        <w:autoSpaceDN w:val="0"/>
        <w:adjustRightInd w:val="0"/>
        <w:rPr>
          <w:b/>
          <w:bCs/>
          <w:i/>
          <w:iCs/>
          <w:sz w:val="24"/>
          <w:szCs w:val="24"/>
        </w:rPr>
      </w:pPr>
    </w:p>
    <w:p w:rsidR="001076F3" w:rsidRPr="00EA3A9F" w:rsidRDefault="001076F3" w:rsidP="00AB3613">
      <w:pPr>
        <w:rPr>
          <w:sz w:val="24"/>
          <w:szCs w:val="24"/>
        </w:rPr>
      </w:pPr>
      <w:r>
        <w:rPr>
          <w:sz w:val="24"/>
          <w:szCs w:val="24"/>
        </w:rPr>
        <w:br w:type="page"/>
      </w:r>
    </w:p>
    <w:p w:rsidR="001076F3" w:rsidRDefault="001076F3" w:rsidP="00AB3613">
      <w:pPr>
        <w:autoSpaceDE w:val="0"/>
        <w:autoSpaceDN w:val="0"/>
        <w:adjustRightInd w:val="0"/>
        <w:spacing w:line="360" w:lineRule="auto"/>
        <w:jc w:val="both"/>
        <w:rPr>
          <w:sz w:val="24"/>
          <w:szCs w:val="24"/>
        </w:rPr>
        <w:sectPr w:rsidR="001076F3" w:rsidSect="00AB3613">
          <w:pgSz w:w="16838" w:h="11906" w:orient="landscape" w:code="9"/>
          <w:pgMar w:top="2268" w:right="2268" w:bottom="2268" w:left="2268" w:header="2268" w:footer="2268" w:gutter="0"/>
          <w:cols w:space="708"/>
          <w:docGrid w:linePitch="360"/>
        </w:sectPr>
      </w:pPr>
    </w:p>
    <w:p w:rsidR="001076F3" w:rsidRDefault="001076F3" w:rsidP="00AB3613">
      <w:pPr>
        <w:autoSpaceDE w:val="0"/>
        <w:autoSpaceDN w:val="0"/>
        <w:adjustRightInd w:val="0"/>
        <w:spacing w:line="340" w:lineRule="exact"/>
        <w:jc w:val="both"/>
        <w:rPr>
          <w:sz w:val="24"/>
          <w:szCs w:val="24"/>
        </w:rPr>
      </w:pPr>
      <w:r w:rsidRPr="00EA3A9F">
        <w:rPr>
          <w:sz w:val="24"/>
          <w:szCs w:val="24"/>
        </w:rPr>
        <w:lastRenderedPageBreak/>
        <w:t>La répartition du CA des unités d</w:t>
      </w:r>
      <w:r>
        <w:rPr>
          <w:sz w:val="24"/>
          <w:szCs w:val="24"/>
        </w:rPr>
        <w:t xml:space="preserve"> </w:t>
      </w:r>
      <w:r w:rsidRPr="00EA3A9F">
        <w:rPr>
          <w:sz w:val="24"/>
          <w:szCs w:val="24"/>
        </w:rPr>
        <w:t>e production informelles selon les branches d’activité (agrégées en 16 postes) révèle  que ce sont les branches de "commerce de détail</w:t>
      </w:r>
      <w:r w:rsidRPr="00EA3A9F">
        <w:rPr>
          <w:b/>
          <w:bCs/>
          <w:sz w:val="24"/>
          <w:szCs w:val="24"/>
        </w:rPr>
        <w:t xml:space="preserve"> "</w:t>
      </w:r>
      <w:r w:rsidRPr="00EA3A9F">
        <w:rPr>
          <w:sz w:val="24"/>
          <w:szCs w:val="24"/>
        </w:rPr>
        <w:t>(en magasin et hors magasin) qui s’accaparent la plus grande part (22,8% et 27,7% respectivement).</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La branche "commerce de gros et intermédiaires de commerce" vient en troisième position avec une part de 12,5%, suivie de la branche "commerce de détail de biens personnels, d'articles domestiques" qui réalise 11,1% du CA informel global.</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 xml:space="preserve">La branche "commerce de véhicules automobiles, d'équipements automobiles et de détail de carburants" ainsi que la branche "entretien, réparation de véhicules automobiles et le commerce et réparation de motocycles" ne participent que très peu </w:t>
      </w:r>
      <w:r>
        <w:rPr>
          <w:sz w:val="24"/>
          <w:szCs w:val="24"/>
        </w:rPr>
        <w:t xml:space="preserve">au </w:t>
      </w:r>
      <w:r w:rsidRPr="00EA3A9F">
        <w:rPr>
          <w:sz w:val="24"/>
          <w:szCs w:val="24"/>
        </w:rPr>
        <w:t xml:space="preserve"> CA du secteur informel puisque leurs parts ne dépassent 3%.</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Quant aux branches industrielles, c’est la branche "industrie alimentaire" qui réalise la part la plus importante, soit 4,8% du CA du secteur informel, suivie  de "l’industrie de textile, d’habillement, de cuir et de la chaussure" (2,7%).</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 xml:space="preserve">Concernant les services, il y a lieu de noter que c’est la branche "Transport et communication" qui occupe la première position avec 2,9% du CA du secteur informel, la branche "Restaurants, café et hôtels" vient en deuxième position (2,3%). </w:t>
      </w: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p>
    <w:p w:rsidR="001076F3" w:rsidRDefault="001076F3" w:rsidP="00AB3613">
      <w:pPr>
        <w:autoSpaceDE w:val="0"/>
        <w:autoSpaceDN w:val="0"/>
        <w:adjustRightInd w:val="0"/>
        <w:jc w:val="center"/>
        <w:rPr>
          <w:b/>
          <w:bCs/>
        </w:rPr>
      </w:pPr>
      <w:r w:rsidRPr="00693BE6">
        <w:rPr>
          <w:b/>
          <w:bCs/>
        </w:rPr>
        <w:lastRenderedPageBreak/>
        <w:t>Graphique 4.1 : Répartition du CA du secteur informel selon</w:t>
      </w:r>
    </w:p>
    <w:p w:rsidR="001076F3" w:rsidRPr="00693BE6" w:rsidRDefault="001076F3" w:rsidP="00AB3613">
      <w:pPr>
        <w:autoSpaceDE w:val="0"/>
        <w:autoSpaceDN w:val="0"/>
        <w:adjustRightInd w:val="0"/>
        <w:jc w:val="center"/>
        <w:rPr>
          <w:b/>
          <w:bCs/>
        </w:rPr>
      </w:pPr>
      <w:r>
        <w:rPr>
          <w:b/>
          <w:bCs/>
        </w:rPr>
        <w:t xml:space="preserve">                 </w:t>
      </w:r>
      <w:r w:rsidRPr="00693BE6">
        <w:rPr>
          <w:b/>
          <w:bCs/>
        </w:rPr>
        <w:t xml:space="preserve"> </w:t>
      </w:r>
      <w:proofErr w:type="gramStart"/>
      <w:r w:rsidRPr="00693BE6">
        <w:rPr>
          <w:b/>
          <w:bCs/>
        </w:rPr>
        <w:t>les</w:t>
      </w:r>
      <w:proofErr w:type="gramEnd"/>
      <w:r w:rsidRPr="00693BE6">
        <w:rPr>
          <w:b/>
          <w:bCs/>
        </w:rPr>
        <w:t xml:space="preserve"> branches d'activité    </w:t>
      </w:r>
    </w:p>
    <w:p w:rsidR="001076F3" w:rsidRPr="00EA3A9F" w:rsidRDefault="001076F3" w:rsidP="00AB3613">
      <w:pPr>
        <w:autoSpaceDE w:val="0"/>
        <w:autoSpaceDN w:val="0"/>
        <w:adjustRightInd w:val="0"/>
        <w:jc w:val="center"/>
        <w:rPr>
          <w:b/>
          <w:bCs/>
          <w:sz w:val="24"/>
          <w:szCs w:val="24"/>
        </w:rPr>
      </w:pPr>
    </w:p>
    <w:p w:rsidR="001076F3" w:rsidRPr="00EA3A9F" w:rsidRDefault="001076F3" w:rsidP="00AB3613">
      <w:pPr>
        <w:autoSpaceDE w:val="0"/>
        <w:autoSpaceDN w:val="0"/>
        <w:adjustRightInd w:val="0"/>
        <w:jc w:val="center"/>
        <w:rPr>
          <w:b/>
          <w:bCs/>
          <w:sz w:val="24"/>
          <w:szCs w:val="24"/>
        </w:rPr>
      </w:pPr>
      <w:r w:rsidRPr="00EA3A9F">
        <w:rPr>
          <w:noProof/>
          <w:sz w:val="24"/>
          <w:szCs w:val="24"/>
        </w:rPr>
        <w:drawing>
          <wp:inline distT="0" distB="0" distL="0" distR="0">
            <wp:extent cx="4657725" cy="4810125"/>
            <wp:effectExtent l="19050" t="0" r="9525"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076F3" w:rsidRPr="00EA3A9F" w:rsidRDefault="001076F3" w:rsidP="00AB3613">
      <w:pPr>
        <w:autoSpaceDE w:val="0"/>
        <w:autoSpaceDN w:val="0"/>
        <w:adjustRightInd w:val="0"/>
        <w:rPr>
          <w:b/>
          <w:bCs/>
          <w:i/>
          <w:i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Au sein d’un même secteur, l’importance du chiffre d’affaires est assez hétérogène. Ainsi, les UPI relevant de la branche " Entretien, réparation de véhicules automobiles, Commerce, réparation de motocycles"  </w:t>
      </w:r>
      <w:r>
        <w:rPr>
          <w:sz w:val="24"/>
          <w:szCs w:val="24"/>
        </w:rPr>
        <w:t>ne réalisent</w:t>
      </w:r>
      <w:r w:rsidRPr="00EA3A9F">
        <w:rPr>
          <w:sz w:val="24"/>
          <w:szCs w:val="24"/>
        </w:rPr>
        <w:t xml:space="preserve"> 125 mille DH </w:t>
      </w:r>
      <w:r>
        <w:rPr>
          <w:sz w:val="24"/>
          <w:szCs w:val="24"/>
        </w:rPr>
        <w:t xml:space="preserve">comme CA </w:t>
      </w:r>
      <w:r w:rsidRPr="00EA3A9F">
        <w:rPr>
          <w:sz w:val="24"/>
          <w:szCs w:val="24"/>
        </w:rPr>
        <w:t xml:space="preserve">en moyenne </w:t>
      </w:r>
      <w:r>
        <w:rPr>
          <w:sz w:val="24"/>
          <w:szCs w:val="24"/>
        </w:rPr>
        <w:t>contre 1,31 millions de DH pour</w:t>
      </w:r>
      <w:r w:rsidRPr="00EA3A9F">
        <w:rPr>
          <w:sz w:val="24"/>
          <w:szCs w:val="24"/>
        </w:rPr>
        <w:t xml:space="preserve"> celles appartenant à la branche  "Commerce de gros et  intermédiaires de commerce".</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Dans l’industrie, ce sont les UPI de l’industrie alimentaire  qui prédominent avec un chiffre d’affaires moyen de 348 mille DH par UPI, suivies des UPI </w:t>
      </w:r>
      <w:r w:rsidRPr="00EA3A9F">
        <w:rPr>
          <w:sz w:val="24"/>
          <w:szCs w:val="24"/>
        </w:rPr>
        <w:lastRenderedPageBreak/>
        <w:t>opérant dans la branche</w:t>
      </w:r>
      <w:r>
        <w:rPr>
          <w:sz w:val="24"/>
          <w:szCs w:val="24"/>
        </w:rPr>
        <w:t xml:space="preserve"> </w:t>
      </w:r>
      <w:r w:rsidRPr="00EA3A9F">
        <w:rPr>
          <w:sz w:val="24"/>
          <w:szCs w:val="24"/>
        </w:rPr>
        <w:t xml:space="preserve">" Fabrication de produits minéraux non métalliques, travail des métaux" (120 mille DH en moyenne). </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Dans le secteur des services, se sont les UPI de la branche   "Restaurants, café et hôtels" qui réalisent  le CA moyen le plus important qui est de l’ordre de 140 mille DH, contrairement aux UPI relevant de la  branche "Services personnels" qui réalise le CA moyen le plus bas et qui n’excède  pas 26 mille DH en moyenne par UPI.</w:t>
      </w:r>
    </w:p>
    <w:p w:rsidR="001076F3" w:rsidRPr="00EA3A9F" w:rsidRDefault="001076F3" w:rsidP="00AB3613">
      <w:pPr>
        <w:autoSpaceDE w:val="0"/>
        <w:autoSpaceDN w:val="0"/>
        <w:adjustRightInd w:val="0"/>
        <w:spacing w:after="120" w:line="360" w:lineRule="auto"/>
        <w:jc w:val="both"/>
        <w:rPr>
          <w:sz w:val="24"/>
          <w:szCs w:val="24"/>
        </w:rPr>
      </w:pPr>
    </w:p>
    <w:p w:rsidR="001076F3" w:rsidRDefault="001076F3" w:rsidP="00AB3613">
      <w:pPr>
        <w:spacing w:after="240"/>
        <w:jc w:val="center"/>
        <w:rPr>
          <w:rFonts w:asciiTheme="majorBidi" w:hAnsiTheme="majorBidi" w:cstheme="majorBidi"/>
          <w:b/>
          <w:bCs/>
        </w:rPr>
      </w:pPr>
      <w:r w:rsidRPr="00693BE6">
        <w:rPr>
          <w:rFonts w:asciiTheme="majorBidi" w:hAnsiTheme="majorBidi" w:cstheme="majorBidi"/>
          <w:b/>
          <w:bCs/>
        </w:rPr>
        <w:t>Tableau 4.2 : Chiffre d’affaires moyen selon les branches d’activité</w:t>
      </w:r>
    </w:p>
    <w:tbl>
      <w:tblPr>
        <w:tblW w:w="7371" w:type="dxa"/>
        <w:jc w:val="center"/>
        <w:tblCellMar>
          <w:left w:w="70" w:type="dxa"/>
          <w:right w:w="70" w:type="dxa"/>
        </w:tblCellMar>
        <w:tblLook w:val="04A0"/>
      </w:tblPr>
      <w:tblGrid>
        <w:gridCol w:w="5902"/>
        <w:gridCol w:w="1608"/>
      </w:tblGrid>
      <w:tr w:rsidR="001076F3" w:rsidRPr="00EA3A9F" w:rsidTr="00AB3613">
        <w:trPr>
          <w:trHeight w:val="276"/>
          <w:jc w:val="center"/>
        </w:trPr>
        <w:tc>
          <w:tcPr>
            <w:tcW w:w="7381"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pPr>
              <w:jc w:val="center"/>
              <w:rPr>
                <w:b/>
                <w:bCs/>
              </w:rPr>
            </w:pPr>
            <w:r w:rsidRPr="00693BE6">
              <w:rPr>
                <w:b/>
                <w:bCs/>
              </w:rPr>
              <w:t>Branches d’activité économique (16 postes)</w:t>
            </w:r>
          </w:p>
        </w:tc>
        <w:tc>
          <w:tcPr>
            <w:tcW w:w="1985" w:type="dxa"/>
            <w:vMerge w:val="restart"/>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pPr>
              <w:jc w:val="center"/>
              <w:rPr>
                <w:b/>
                <w:bCs/>
              </w:rPr>
            </w:pPr>
            <w:r w:rsidRPr="00693BE6">
              <w:rPr>
                <w:b/>
                <w:bCs/>
              </w:rPr>
              <w:t>Chiffre d'affaires moyen par UPI</w:t>
            </w:r>
          </w:p>
        </w:tc>
      </w:tr>
      <w:tr w:rsidR="001076F3" w:rsidRPr="00EA3A9F" w:rsidTr="00AB3613">
        <w:trPr>
          <w:trHeight w:val="420"/>
          <w:jc w:val="center"/>
        </w:trPr>
        <w:tc>
          <w:tcPr>
            <w:tcW w:w="7381" w:type="dxa"/>
            <w:vMerge/>
            <w:tcBorders>
              <w:top w:val="single" w:sz="8" w:space="0" w:color="auto"/>
              <w:left w:val="single" w:sz="12" w:space="0" w:color="auto"/>
              <w:bottom w:val="single" w:sz="12" w:space="0" w:color="auto"/>
              <w:right w:val="single" w:sz="12" w:space="0" w:color="auto"/>
            </w:tcBorders>
            <w:vAlign w:val="center"/>
            <w:hideMark/>
          </w:tcPr>
          <w:p w:rsidR="001076F3" w:rsidRPr="00693BE6" w:rsidRDefault="001076F3" w:rsidP="00AB3613">
            <w:pPr>
              <w:rPr>
                <w:b/>
                <w:bCs/>
              </w:rPr>
            </w:pPr>
          </w:p>
        </w:tc>
        <w:tc>
          <w:tcPr>
            <w:tcW w:w="1985" w:type="dxa"/>
            <w:vMerge/>
            <w:tcBorders>
              <w:top w:val="single" w:sz="8" w:space="0" w:color="auto"/>
              <w:left w:val="single" w:sz="12" w:space="0" w:color="auto"/>
              <w:bottom w:val="single" w:sz="12" w:space="0" w:color="auto"/>
              <w:right w:val="single" w:sz="12" w:space="0" w:color="auto"/>
            </w:tcBorders>
            <w:vAlign w:val="center"/>
            <w:hideMark/>
          </w:tcPr>
          <w:p w:rsidR="001076F3" w:rsidRPr="00693BE6" w:rsidRDefault="001076F3" w:rsidP="00AB3613">
            <w:pPr>
              <w:rPr>
                <w:b/>
                <w:bCs/>
              </w:rPr>
            </w:pPr>
          </w:p>
        </w:tc>
      </w:tr>
      <w:tr w:rsidR="001076F3" w:rsidRPr="00EA3A9F" w:rsidTr="00AB3613">
        <w:trPr>
          <w:trHeight w:val="284"/>
          <w:jc w:val="center"/>
        </w:trPr>
        <w:tc>
          <w:tcPr>
            <w:tcW w:w="7381" w:type="dxa"/>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Industrie</w:t>
            </w:r>
          </w:p>
        </w:tc>
        <w:tc>
          <w:tcPr>
            <w:tcW w:w="1985" w:type="dxa"/>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120 887</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Industrie alimentaire</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348 306</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Industrie de textile, d’habillement, de cuir, de la chaussure</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67 481</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Travail de bois, fabrication d’articles en bois</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84 184</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Fabrication de produits minéraux non métalliques, travail des métaux</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120 010</w:t>
            </w:r>
          </w:p>
        </w:tc>
      </w:tr>
      <w:tr w:rsidR="001076F3" w:rsidRPr="00EA3A9F" w:rsidTr="00AB3613">
        <w:trPr>
          <w:trHeight w:val="284"/>
          <w:jc w:val="center"/>
        </w:trPr>
        <w:tc>
          <w:tcPr>
            <w:tcW w:w="7381" w:type="dxa"/>
            <w:tcBorders>
              <w:top w:val="nil"/>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r w:rsidRPr="00693BE6">
              <w:t>Autres industries</w:t>
            </w:r>
          </w:p>
        </w:tc>
        <w:tc>
          <w:tcPr>
            <w:tcW w:w="1985" w:type="dxa"/>
            <w:tcBorders>
              <w:top w:val="nil"/>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pPr>
              <w:ind w:right="497"/>
              <w:jc w:val="right"/>
            </w:pPr>
            <w:r w:rsidRPr="00693BE6">
              <w:t>86 264</w:t>
            </w:r>
          </w:p>
        </w:tc>
      </w:tr>
      <w:tr w:rsidR="001076F3" w:rsidRPr="00EA3A9F" w:rsidTr="00AB3613">
        <w:trPr>
          <w:trHeight w:val="284"/>
          <w:jc w:val="center"/>
        </w:trPr>
        <w:tc>
          <w:tcPr>
            <w:tcW w:w="7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r w:rsidRPr="00693BE6">
              <w:t>BTP</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pPr>
              <w:ind w:right="497"/>
              <w:jc w:val="right"/>
            </w:pPr>
            <w:r w:rsidRPr="00693BE6">
              <w:t>145 668</w:t>
            </w:r>
          </w:p>
        </w:tc>
      </w:tr>
      <w:tr w:rsidR="001076F3" w:rsidRPr="00EA3A9F" w:rsidTr="00AB3613">
        <w:trPr>
          <w:trHeight w:val="284"/>
          <w:jc w:val="center"/>
        </w:trPr>
        <w:tc>
          <w:tcPr>
            <w:tcW w:w="7381" w:type="dxa"/>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Commerce</w:t>
            </w:r>
          </w:p>
        </w:tc>
        <w:tc>
          <w:tcPr>
            <w:tcW w:w="1985" w:type="dxa"/>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243 185</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Commerce de véhicules automobiles, d'équipements automobiles, de détail de carburants</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285 982</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Entretien, réparation de véhicules automobiles, Commerce, réparation de motocycles</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125 050</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Commerce de gros, intermédiaires de commerce</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1 310 584</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Commerce de détail en magasin</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224 737</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Commerce de détail hors magasin</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219 304</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Commerce de détail de biens personnels, d'articles domestiques</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229 415</w:t>
            </w:r>
          </w:p>
        </w:tc>
      </w:tr>
      <w:tr w:rsidR="001076F3" w:rsidRPr="00EA3A9F" w:rsidTr="00AB3613">
        <w:trPr>
          <w:trHeight w:val="284"/>
          <w:jc w:val="center"/>
        </w:trPr>
        <w:tc>
          <w:tcPr>
            <w:tcW w:w="7381" w:type="dxa"/>
            <w:tcBorders>
              <w:top w:val="nil"/>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r w:rsidRPr="00693BE6">
              <w:t>Réparation d’articles personnels</w:t>
            </w:r>
          </w:p>
        </w:tc>
        <w:tc>
          <w:tcPr>
            <w:tcW w:w="1985" w:type="dxa"/>
            <w:tcBorders>
              <w:top w:val="nil"/>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pPr>
              <w:ind w:right="497"/>
              <w:jc w:val="right"/>
            </w:pPr>
            <w:r w:rsidRPr="00693BE6">
              <w:t>26 959</w:t>
            </w:r>
          </w:p>
        </w:tc>
      </w:tr>
      <w:tr w:rsidR="001076F3" w:rsidRPr="00EA3A9F" w:rsidTr="00AB3613">
        <w:trPr>
          <w:trHeight w:val="284"/>
          <w:jc w:val="center"/>
        </w:trPr>
        <w:tc>
          <w:tcPr>
            <w:tcW w:w="7381" w:type="dxa"/>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Services</w:t>
            </w:r>
          </w:p>
        </w:tc>
        <w:tc>
          <w:tcPr>
            <w:tcW w:w="1985" w:type="dxa"/>
            <w:tcBorders>
              <w:top w:val="single" w:sz="12" w:space="0" w:color="auto"/>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61 444</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Restaurants, café, hôtels</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140 710</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Services personnels</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25 685</w:t>
            </w:r>
          </w:p>
        </w:tc>
      </w:tr>
      <w:tr w:rsidR="001076F3" w:rsidRPr="00EA3A9F" w:rsidTr="00AB3613">
        <w:trPr>
          <w:trHeight w:val="284"/>
          <w:jc w:val="center"/>
        </w:trPr>
        <w:tc>
          <w:tcPr>
            <w:tcW w:w="7381"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r w:rsidRPr="00693BE6">
              <w:t>Transport communication</w:t>
            </w:r>
          </w:p>
        </w:tc>
        <w:tc>
          <w:tcPr>
            <w:tcW w:w="1985" w:type="dxa"/>
            <w:tcBorders>
              <w:top w:val="nil"/>
              <w:left w:val="single" w:sz="12" w:space="0" w:color="auto"/>
              <w:bottom w:val="nil"/>
              <w:right w:val="single" w:sz="12" w:space="0" w:color="auto"/>
            </w:tcBorders>
            <w:shd w:val="clear" w:color="auto" w:fill="auto"/>
            <w:noWrap/>
            <w:vAlign w:val="center"/>
            <w:hideMark/>
          </w:tcPr>
          <w:p w:rsidR="001076F3" w:rsidRPr="00693BE6" w:rsidRDefault="001076F3" w:rsidP="00AB3613">
            <w:pPr>
              <w:ind w:right="497"/>
              <w:jc w:val="right"/>
            </w:pPr>
            <w:r w:rsidRPr="00693BE6">
              <w:t>72 464</w:t>
            </w:r>
          </w:p>
        </w:tc>
      </w:tr>
      <w:tr w:rsidR="001076F3" w:rsidRPr="00EA3A9F" w:rsidTr="00AB3613">
        <w:trPr>
          <w:trHeight w:val="284"/>
          <w:jc w:val="center"/>
        </w:trPr>
        <w:tc>
          <w:tcPr>
            <w:tcW w:w="7381" w:type="dxa"/>
            <w:tcBorders>
              <w:top w:val="nil"/>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r w:rsidRPr="00693BE6">
              <w:t>Autres services</w:t>
            </w:r>
          </w:p>
        </w:tc>
        <w:tc>
          <w:tcPr>
            <w:tcW w:w="1985" w:type="dxa"/>
            <w:tcBorders>
              <w:top w:val="nil"/>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pPr>
              <w:ind w:right="497"/>
              <w:jc w:val="right"/>
            </w:pPr>
            <w:r w:rsidRPr="00693BE6">
              <w:t>38 920</w:t>
            </w:r>
          </w:p>
        </w:tc>
      </w:tr>
      <w:tr w:rsidR="001076F3" w:rsidRPr="00EA3A9F" w:rsidTr="00AB3613">
        <w:trPr>
          <w:trHeight w:val="284"/>
          <w:jc w:val="center"/>
        </w:trPr>
        <w:tc>
          <w:tcPr>
            <w:tcW w:w="7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r w:rsidRPr="00693BE6">
              <w:t>Total général</w:t>
            </w:r>
          </w:p>
        </w:tc>
        <w:tc>
          <w:tcPr>
            <w:tcW w:w="198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076F3" w:rsidRPr="00693BE6" w:rsidRDefault="001076F3" w:rsidP="00AB3613">
            <w:pPr>
              <w:ind w:right="497"/>
              <w:jc w:val="right"/>
            </w:pPr>
            <w:r w:rsidRPr="00693BE6">
              <w:t>180 559</w:t>
            </w:r>
          </w:p>
        </w:tc>
      </w:tr>
    </w:tbl>
    <w:p w:rsidR="001076F3" w:rsidRDefault="001076F3" w:rsidP="00AB3613">
      <w:pPr>
        <w:pStyle w:val="Paragraphedeliste"/>
        <w:spacing w:line="340" w:lineRule="exact"/>
        <w:ind w:left="0"/>
        <w:rPr>
          <w:b/>
          <w:bCs/>
          <w:i/>
          <w:iCs/>
          <w:sz w:val="24"/>
          <w:szCs w:val="24"/>
        </w:rPr>
      </w:pPr>
    </w:p>
    <w:p w:rsidR="001076F3" w:rsidRDefault="001076F3" w:rsidP="00AB3613">
      <w:pPr>
        <w:pStyle w:val="Paragraphedeliste"/>
        <w:spacing w:line="340" w:lineRule="exact"/>
        <w:ind w:left="0"/>
        <w:rPr>
          <w:b/>
          <w:bCs/>
          <w:i/>
          <w:iCs/>
          <w:sz w:val="24"/>
          <w:szCs w:val="24"/>
        </w:rPr>
      </w:pPr>
    </w:p>
    <w:p w:rsidR="001076F3" w:rsidRDefault="001076F3" w:rsidP="00AB3613">
      <w:pPr>
        <w:pStyle w:val="Paragraphedeliste"/>
        <w:spacing w:line="300" w:lineRule="exact"/>
        <w:ind w:left="0"/>
        <w:rPr>
          <w:b/>
          <w:bCs/>
          <w:i/>
          <w:iCs/>
          <w:sz w:val="24"/>
          <w:szCs w:val="24"/>
        </w:rPr>
      </w:pPr>
      <w:r w:rsidRPr="00EA3A9F">
        <w:rPr>
          <w:b/>
          <w:bCs/>
          <w:i/>
          <w:iCs/>
          <w:sz w:val="24"/>
          <w:szCs w:val="24"/>
        </w:rPr>
        <w:lastRenderedPageBreak/>
        <w:t xml:space="preserve">2. Chiffre d’affaires et dimension régionale des unités de production </w:t>
      </w:r>
    </w:p>
    <w:p w:rsidR="001076F3" w:rsidRDefault="001076F3" w:rsidP="00AB3613">
      <w:pPr>
        <w:pStyle w:val="Paragraphedeliste"/>
        <w:spacing w:line="300" w:lineRule="exact"/>
        <w:ind w:left="0"/>
        <w:rPr>
          <w:b/>
          <w:bCs/>
          <w:i/>
          <w:iCs/>
          <w:sz w:val="24"/>
          <w:szCs w:val="24"/>
        </w:rPr>
      </w:pPr>
      <w:r>
        <w:rPr>
          <w:b/>
          <w:bCs/>
          <w:i/>
          <w:iCs/>
          <w:sz w:val="24"/>
          <w:szCs w:val="24"/>
        </w:rPr>
        <w:t xml:space="preserve">     </w:t>
      </w:r>
      <w:r w:rsidRPr="00EA3A9F">
        <w:rPr>
          <w:b/>
          <w:bCs/>
          <w:i/>
          <w:iCs/>
          <w:sz w:val="24"/>
          <w:szCs w:val="24"/>
        </w:rPr>
        <w:t>Informelles</w:t>
      </w:r>
    </w:p>
    <w:p w:rsidR="001076F3" w:rsidRPr="00EA3A9F" w:rsidRDefault="001076F3" w:rsidP="00AB3613">
      <w:pPr>
        <w:pStyle w:val="Paragraphedeliste"/>
        <w:spacing w:line="340" w:lineRule="exact"/>
        <w:ind w:left="0"/>
        <w:rPr>
          <w:b/>
          <w:bCs/>
          <w:i/>
          <w:i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Toutes régions confondues, les unités de production informelles ont produit  279 916 millions DH comme chiffre d’affaires, le poids économique du secteur informel est toutefois variable selon les régions. Les UPI du grand Casablanca produisent, à elles seules, 18,1% du chiffre d’affaires, suivie par celle de Marrakech-Tensift-Al Haouz  avec une part de 15,8%.</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Les contributions des UPI de l’Oriental, de Tanger-Tétouan et de  Souss-Massa-</w:t>
      </w:r>
      <w:proofErr w:type="spellStart"/>
      <w:r w:rsidRPr="00EA3A9F">
        <w:rPr>
          <w:sz w:val="24"/>
          <w:szCs w:val="24"/>
        </w:rPr>
        <w:t>Draâ</w:t>
      </w:r>
      <w:proofErr w:type="spellEnd"/>
      <w:r w:rsidRPr="00EA3A9F">
        <w:rPr>
          <w:sz w:val="24"/>
          <w:szCs w:val="24"/>
        </w:rPr>
        <w:t>, sont également non négligeables, elles représentent respectivement 8,8 %, 8,2% et 7,5% du chiffre d’affaires.</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Les autres régions participent modérément   à la réalisation du  CA du secteur informel et leur contribution varie de 6,5% pour la région de </w:t>
      </w:r>
      <w:proofErr w:type="spellStart"/>
      <w:r w:rsidRPr="00EA3A9F">
        <w:rPr>
          <w:sz w:val="24"/>
          <w:szCs w:val="24"/>
        </w:rPr>
        <w:t>Doukala</w:t>
      </w:r>
      <w:proofErr w:type="spellEnd"/>
      <w:r w:rsidRPr="00EA3A9F">
        <w:rPr>
          <w:sz w:val="24"/>
          <w:szCs w:val="24"/>
        </w:rPr>
        <w:t>-</w:t>
      </w:r>
      <w:proofErr w:type="spellStart"/>
      <w:r w:rsidRPr="00EA3A9F">
        <w:rPr>
          <w:sz w:val="24"/>
          <w:szCs w:val="24"/>
        </w:rPr>
        <w:t>Abda</w:t>
      </w:r>
      <w:proofErr w:type="spellEnd"/>
      <w:r w:rsidRPr="00EA3A9F">
        <w:rPr>
          <w:sz w:val="24"/>
          <w:szCs w:val="24"/>
        </w:rPr>
        <w:t xml:space="preserve"> à 2,7% pour la région de Taza-Al Hoceima-</w:t>
      </w:r>
      <w:proofErr w:type="spellStart"/>
      <w:r w:rsidRPr="00EA3A9F">
        <w:rPr>
          <w:sz w:val="24"/>
          <w:szCs w:val="24"/>
        </w:rPr>
        <w:t>Taounate</w:t>
      </w:r>
      <w:proofErr w:type="spellEnd"/>
      <w:r w:rsidRPr="00EA3A9F">
        <w:rPr>
          <w:sz w:val="24"/>
          <w:szCs w:val="24"/>
        </w:rPr>
        <w:t>.</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after="360"/>
        <w:jc w:val="center"/>
        <w:rPr>
          <w:b/>
          <w:bCs/>
        </w:rPr>
      </w:pPr>
      <w:r w:rsidRPr="00693BE6">
        <w:rPr>
          <w:b/>
          <w:bCs/>
        </w:rPr>
        <w:t>Graphique 4.2: Répartition du CA du secteur informel selon les régions</w:t>
      </w:r>
    </w:p>
    <w:p w:rsidR="001076F3" w:rsidRPr="00EA3A9F" w:rsidRDefault="001076F3" w:rsidP="00AB3613">
      <w:pPr>
        <w:autoSpaceDE w:val="0"/>
        <w:autoSpaceDN w:val="0"/>
        <w:adjustRightInd w:val="0"/>
        <w:jc w:val="center"/>
        <w:rPr>
          <w:b/>
          <w:bCs/>
          <w:i/>
          <w:iCs/>
          <w:sz w:val="24"/>
          <w:szCs w:val="24"/>
        </w:rPr>
      </w:pPr>
      <w:r w:rsidRPr="00EA3A9F">
        <w:rPr>
          <w:noProof/>
          <w:sz w:val="24"/>
          <w:szCs w:val="24"/>
        </w:rPr>
        <w:drawing>
          <wp:inline distT="0" distB="0" distL="0" distR="0">
            <wp:extent cx="4648200" cy="3305175"/>
            <wp:effectExtent l="19050" t="0" r="190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076F3" w:rsidRDefault="001076F3" w:rsidP="00AB3613">
      <w:pPr>
        <w:autoSpaceDE w:val="0"/>
        <w:autoSpaceDN w:val="0"/>
        <w:adjustRightInd w:val="0"/>
        <w:spacing w:line="320" w:lineRule="exact"/>
        <w:jc w:val="both"/>
        <w:rPr>
          <w:sz w:val="24"/>
          <w:szCs w:val="24"/>
        </w:rPr>
      </w:pPr>
      <w:r w:rsidRPr="00EA3A9F">
        <w:rPr>
          <w:sz w:val="24"/>
          <w:szCs w:val="24"/>
        </w:rPr>
        <w:lastRenderedPageBreak/>
        <w:t>Par ailleurs, les  régions dont le chiffre d’affaires  moyen dépasse la moyenne nationale (180</w:t>
      </w:r>
      <w:r>
        <w:rPr>
          <w:sz w:val="24"/>
          <w:szCs w:val="24"/>
        </w:rPr>
        <w:t xml:space="preserve">.559 </w:t>
      </w:r>
      <w:r w:rsidRPr="00EA3A9F">
        <w:rPr>
          <w:sz w:val="24"/>
          <w:szCs w:val="24"/>
        </w:rPr>
        <w:t>DH) sont  Tanger-Tétouan (246</w:t>
      </w:r>
      <w:r>
        <w:rPr>
          <w:sz w:val="24"/>
          <w:szCs w:val="24"/>
        </w:rPr>
        <w:t>.</w:t>
      </w:r>
      <w:r w:rsidRPr="00EA3A9F">
        <w:rPr>
          <w:sz w:val="24"/>
          <w:szCs w:val="24"/>
        </w:rPr>
        <w:t xml:space="preserve">437 DH), Grand-Casablanca  </w:t>
      </w:r>
      <w:r>
        <w:rPr>
          <w:sz w:val="24"/>
          <w:szCs w:val="24"/>
        </w:rPr>
        <w:t>(228.</w:t>
      </w:r>
      <w:r w:rsidRPr="00EA3A9F">
        <w:rPr>
          <w:sz w:val="24"/>
          <w:szCs w:val="24"/>
        </w:rPr>
        <w:t>919 DH), Oriental (223</w:t>
      </w:r>
      <w:r>
        <w:rPr>
          <w:sz w:val="24"/>
          <w:szCs w:val="24"/>
        </w:rPr>
        <w:t>.</w:t>
      </w:r>
      <w:r w:rsidRPr="00EA3A9F">
        <w:rPr>
          <w:sz w:val="24"/>
          <w:szCs w:val="24"/>
        </w:rPr>
        <w:t>106 DH) et Marrakech-Tensift-Al Haouz (211</w:t>
      </w:r>
      <w:r>
        <w:rPr>
          <w:sz w:val="24"/>
          <w:szCs w:val="24"/>
        </w:rPr>
        <w:t>.</w:t>
      </w:r>
      <w:r w:rsidRPr="00EA3A9F">
        <w:rPr>
          <w:sz w:val="24"/>
          <w:szCs w:val="24"/>
        </w:rPr>
        <w:t xml:space="preserve">898 DH). </w:t>
      </w:r>
    </w:p>
    <w:p w:rsidR="001076F3" w:rsidRPr="00EA3A9F" w:rsidRDefault="001076F3" w:rsidP="00AB3613">
      <w:pPr>
        <w:autoSpaceDE w:val="0"/>
        <w:autoSpaceDN w:val="0"/>
        <w:adjustRightInd w:val="0"/>
        <w:spacing w:line="320" w:lineRule="exact"/>
        <w:jc w:val="both"/>
        <w:rPr>
          <w:sz w:val="24"/>
          <w:szCs w:val="24"/>
        </w:rPr>
      </w:pPr>
    </w:p>
    <w:p w:rsidR="001076F3" w:rsidRDefault="001076F3" w:rsidP="00AB3613">
      <w:pPr>
        <w:autoSpaceDE w:val="0"/>
        <w:autoSpaceDN w:val="0"/>
        <w:adjustRightInd w:val="0"/>
        <w:spacing w:line="320" w:lineRule="exact"/>
        <w:jc w:val="both"/>
        <w:rPr>
          <w:sz w:val="24"/>
          <w:szCs w:val="24"/>
        </w:rPr>
      </w:pPr>
      <w:r w:rsidRPr="00EA3A9F">
        <w:rPr>
          <w:sz w:val="24"/>
          <w:szCs w:val="24"/>
        </w:rPr>
        <w:t xml:space="preserve">Par contre les unités informelles à chiffre d’affaire moyen inférieur à la moyenne nationale sont localisées dans les régions </w:t>
      </w:r>
      <w:r>
        <w:rPr>
          <w:sz w:val="24"/>
          <w:szCs w:val="24"/>
        </w:rPr>
        <w:t>de</w:t>
      </w:r>
      <w:r w:rsidRPr="00EA3A9F">
        <w:rPr>
          <w:sz w:val="24"/>
          <w:szCs w:val="24"/>
        </w:rPr>
        <w:t xml:space="preserve"> Fès-</w:t>
      </w:r>
      <w:proofErr w:type="spellStart"/>
      <w:r w:rsidRPr="00EA3A9F">
        <w:rPr>
          <w:sz w:val="24"/>
          <w:szCs w:val="24"/>
        </w:rPr>
        <w:t>Boulemane</w:t>
      </w:r>
      <w:proofErr w:type="spellEnd"/>
      <w:r w:rsidRPr="00EA3A9F">
        <w:rPr>
          <w:sz w:val="24"/>
          <w:szCs w:val="24"/>
        </w:rPr>
        <w:t xml:space="preserve"> (179</w:t>
      </w:r>
      <w:r>
        <w:rPr>
          <w:sz w:val="24"/>
          <w:szCs w:val="24"/>
        </w:rPr>
        <w:t>.</w:t>
      </w:r>
      <w:r w:rsidRPr="00EA3A9F">
        <w:rPr>
          <w:sz w:val="24"/>
          <w:szCs w:val="24"/>
        </w:rPr>
        <w:t>735 DH), Chaouia-</w:t>
      </w:r>
      <w:proofErr w:type="spellStart"/>
      <w:r w:rsidRPr="00EA3A9F">
        <w:rPr>
          <w:sz w:val="24"/>
          <w:szCs w:val="24"/>
        </w:rPr>
        <w:t>Ouardigha</w:t>
      </w:r>
      <w:proofErr w:type="spellEnd"/>
      <w:r w:rsidRPr="00EA3A9F">
        <w:rPr>
          <w:sz w:val="24"/>
          <w:szCs w:val="24"/>
        </w:rPr>
        <w:t xml:space="preserve"> (175</w:t>
      </w:r>
      <w:r>
        <w:rPr>
          <w:sz w:val="24"/>
          <w:szCs w:val="24"/>
        </w:rPr>
        <w:t>.</w:t>
      </w:r>
      <w:r w:rsidRPr="00EA3A9F">
        <w:rPr>
          <w:sz w:val="24"/>
          <w:szCs w:val="24"/>
        </w:rPr>
        <w:t>024 DH), Tadla-</w:t>
      </w:r>
      <w:proofErr w:type="spellStart"/>
      <w:r w:rsidRPr="00EA3A9F">
        <w:rPr>
          <w:sz w:val="24"/>
          <w:szCs w:val="24"/>
        </w:rPr>
        <w:t>Azilal</w:t>
      </w:r>
      <w:proofErr w:type="spellEnd"/>
      <w:r w:rsidRPr="00EA3A9F">
        <w:rPr>
          <w:sz w:val="24"/>
          <w:szCs w:val="24"/>
        </w:rPr>
        <w:t xml:space="preserve"> (155</w:t>
      </w:r>
      <w:r>
        <w:rPr>
          <w:sz w:val="24"/>
          <w:szCs w:val="24"/>
        </w:rPr>
        <w:t>.</w:t>
      </w:r>
      <w:r w:rsidRPr="00EA3A9F">
        <w:rPr>
          <w:sz w:val="24"/>
          <w:szCs w:val="24"/>
        </w:rPr>
        <w:t>696 DH), Souss-Massa-</w:t>
      </w:r>
      <w:proofErr w:type="spellStart"/>
      <w:r w:rsidRPr="00EA3A9F">
        <w:rPr>
          <w:sz w:val="24"/>
          <w:szCs w:val="24"/>
        </w:rPr>
        <w:t>Draâ</w:t>
      </w:r>
      <w:proofErr w:type="spellEnd"/>
      <w:r w:rsidRPr="00EA3A9F">
        <w:rPr>
          <w:sz w:val="24"/>
          <w:szCs w:val="24"/>
        </w:rPr>
        <w:t xml:space="preserve"> (156</w:t>
      </w:r>
      <w:r>
        <w:rPr>
          <w:sz w:val="24"/>
          <w:szCs w:val="24"/>
        </w:rPr>
        <w:t>.</w:t>
      </w:r>
      <w:r w:rsidRPr="00EA3A9F">
        <w:rPr>
          <w:sz w:val="24"/>
          <w:szCs w:val="24"/>
        </w:rPr>
        <w:t>880 DH), Taza-Al Hoceima-</w:t>
      </w:r>
      <w:proofErr w:type="spellStart"/>
      <w:r w:rsidRPr="00EA3A9F">
        <w:rPr>
          <w:sz w:val="24"/>
          <w:szCs w:val="24"/>
        </w:rPr>
        <w:t>Taounate</w:t>
      </w:r>
      <w:proofErr w:type="spellEnd"/>
      <w:r w:rsidRPr="00EA3A9F">
        <w:rPr>
          <w:sz w:val="24"/>
          <w:szCs w:val="24"/>
        </w:rPr>
        <w:t xml:space="preserve"> (150</w:t>
      </w:r>
      <w:r>
        <w:rPr>
          <w:sz w:val="24"/>
          <w:szCs w:val="24"/>
        </w:rPr>
        <w:t>.</w:t>
      </w:r>
      <w:r w:rsidRPr="00EA3A9F">
        <w:rPr>
          <w:sz w:val="24"/>
          <w:szCs w:val="24"/>
        </w:rPr>
        <w:t xml:space="preserve">488 DH), </w:t>
      </w:r>
      <w:proofErr w:type="spellStart"/>
      <w:r w:rsidRPr="00EA3A9F">
        <w:rPr>
          <w:sz w:val="24"/>
          <w:szCs w:val="24"/>
        </w:rPr>
        <w:t>Doukala</w:t>
      </w:r>
      <w:proofErr w:type="spellEnd"/>
      <w:r w:rsidRPr="00EA3A9F">
        <w:rPr>
          <w:sz w:val="24"/>
          <w:szCs w:val="24"/>
        </w:rPr>
        <w:t>-</w:t>
      </w:r>
      <w:proofErr w:type="spellStart"/>
      <w:r w:rsidRPr="00EA3A9F">
        <w:rPr>
          <w:sz w:val="24"/>
          <w:szCs w:val="24"/>
        </w:rPr>
        <w:t>Abda</w:t>
      </w:r>
      <w:proofErr w:type="spellEnd"/>
      <w:r w:rsidRPr="00EA3A9F">
        <w:rPr>
          <w:sz w:val="24"/>
          <w:szCs w:val="24"/>
        </w:rPr>
        <w:t xml:space="preserve"> (146</w:t>
      </w:r>
      <w:r>
        <w:rPr>
          <w:sz w:val="24"/>
          <w:szCs w:val="24"/>
        </w:rPr>
        <w:t>.</w:t>
      </w:r>
      <w:r w:rsidRPr="00EA3A9F">
        <w:rPr>
          <w:sz w:val="24"/>
          <w:szCs w:val="24"/>
        </w:rPr>
        <w:t xml:space="preserve">935 DH), </w:t>
      </w:r>
      <w:proofErr w:type="spellStart"/>
      <w:r w:rsidRPr="00EA3A9F">
        <w:rPr>
          <w:sz w:val="24"/>
          <w:szCs w:val="24"/>
        </w:rPr>
        <w:t>Méknès</w:t>
      </w:r>
      <w:proofErr w:type="spellEnd"/>
      <w:r w:rsidRPr="00EA3A9F">
        <w:rPr>
          <w:sz w:val="24"/>
          <w:szCs w:val="24"/>
        </w:rPr>
        <w:t>-Tafilalet (140</w:t>
      </w:r>
      <w:r>
        <w:rPr>
          <w:sz w:val="24"/>
          <w:szCs w:val="24"/>
        </w:rPr>
        <w:t>.</w:t>
      </w:r>
      <w:r w:rsidRPr="00EA3A9F">
        <w:rPr>
          <w:sz w:val="24"/>
          <w:szCs w:val="24"/>
        </w:rPr>
        <w:t>877 DH), Gharb-</w:t>
      </w:r>
      <w:proofErr w:type="spellStart"/>
      <w:r w:rsidRPr="00EA3A9F">
        <w:rPr>
          <w:sz w:val="24"/>
          <w:szCs w:val="24"/>
        </w:rPr>
        <w:t>Cherarda</w:t>
      </w:r>
      <w:proofErr w:type="spellEnd"/>
      <w:r w:rsidRPr="00EA3A9F">
        <w:rPr>
          <w:sz w:val="24"/>
          <w:szCs w:val="24"/>
        </w:rPr>
        <w:t xml:space="preserve">-Béni </w:t>
      </w:r>
      <w:proofErr w:type="spellStart"/>
      <w:r w:rsidRPr="00EA3A9F">
        <w:rPr>
          <w:sz w:val="24"/>
          <w:szCs w:val="24"/>
        </w:rPr>
        <w:t>Hssen</w:t>
      </w:r>
      <w:proofErr w:type="spellEnd"/>
      <w:r w:rsidRPr="00EA3A9F">
        <w:rPr>
          <w:sz w:val="24"/>
          <w:szCs w:val="24"/>
        </w:rPr>
        <w:t xml:space="preserve"> (125</w:t>
      </w:r>
      <w:r>
        <w:rPr>
          <w:sz w:val="24"/>
          <w:szCs w:val="24"/>
        </w:rPr>
        <w:t>.</w:t>
      </w:r>
      <w:r w:rsidRPr="00EA3A9F">
        <w:rPr>
          <w:sz w:val="24"/>
          <w:szCs w:val="24"/>
        </w:rPr>
        <w:t>454 DH) et Rabat-Salé-</w:t>
      </w:r>
      <w:proofErr w:type="spellStart"/>
      <w:r w:rsidRPr="00EA3A9F">
        <w:rPr>
          <w:sz w:val="24"/>
          <w:szCs w:val="24"/>
        </w:rPr>
        <w:t>Zemmour</w:t>
      </w:r>
      <w:proofErr w:type="spellEnd"/>
      <w:r w:rsidRPr="00EA3A9F">
        <w:rPr>
          <w:sz w:val="24"/>
          <w:szCs w:val="24"/>
        </w:rPr>
        <w:t>-</w:t>
      </w:r>
      <w:proofErr w:type="spellStart"/>
      <w:r w:rsidRPr="00EA3A9F">
        <w:rPr>
          <w:sz w:val="24"/>
          <w:szCs w:val="24"/>
        </w:rPr>
        <w:t>Zaér</w:t>
      </w:r>
      <w:proofErr w:type="spellEnd"/>
      <w:r w:rsidRPr="00EA3A9F">
        <w:rPr>
          <w:sz w:val="24"/>
          <w:szCs w:val="24"/>
        </w:rPr>
        <w:t xml:space="preserve"> (110</w:t>
      </w:r>
      <w:r>
        <w:rPr>
          <w:sz w:val="24"/>
          <w:szCs w:val="24"/>
        </w:rPr>
        <w:t>.</w:t>
      </w:r>
      <w:r w:rsidRPr="00EA3A9F">
        <w:rPr>
          <w:sz w:val="24"/>
          <w:szCs w:val="24"/>
        </w:rPr>
        <w:t>241 DH).</w:t>
      </w:r>
    </w:p>
    <w:p w:rsidR="001076F3" w:rsidRPr="00EA3A9F" w:rsidRDefault="001076F3" w:rsidP="00AB3613">
      <w:pPr>
        <w:autoSpaceDE w:val="0"/>
        <w:autoSpaceDN w:val="0"/>
        <w:adjustRightInd w:val="0"/>
        <w:spacing w:line="320" w:lineRule="exact"/>
        <w:jc w:val="both"/>
        <w:rPr>
          <w:sz w:val="24"/>
          <w:szCs w:val="24"/>
        </w:rPr>
      </w:pPr>
    </w:p>
    <w:p w:rsidR="001076F3" w:rsidRDefault="001076F3" w:rsidP="00AB3613">
      <w:pPr>
        <w:autoSpaceDE w:val="0"/>
        <w:autoSpaceDN w:val="0"/>
        <w:adjustRightInd w:val="0"/>
        <w:spacing w:line="320" w:lineRule="exact"/>
        <w:jc w:val="both"/>
        <w:rPr>
          <w:sz w:val="24"/>
          <w:szCs w:val="24"/>
        </w:rPr>
      </w:pPr>
      <w:r w:rsidRPr="00EA3A9F">
        <w:rPr>
          <w:sz w:val="24"/>
          <w:szCs w:val="24"/>
        </w:rPr>
        <w:t xml:space="preserve">En comparant </w:t>
      </w:r>
      <w:r>
        <w:rPr>
          <w:sz w:val="24"/>
          <w:szCs w:val="24"/>
        </w:rPr>
        <w:t>aux données de</w:t>
      </w:r>
      <w:r w:rsidRPr="00EA3A9F">
        <w:rPr>
          <w:sz w:val="24"/>
          <w:szCs w:val="24"/>
        </w:rPr>
        <w:t xml:space="preserve"> 1999, il ressort qu’au bout de 8 ans, la région de  Marrakech-Tensift-Al Haouz  est la seule région qui a vu son CA moyen s’améliorer pour dépasser la moyenne nationale. </w:t>
      </w:r>
    </w:p>
    <w:p w:rsidR="001076F3" w:rsidRPr="00EA3A9F" w:rsidRDefault="001076F3" w:rsidP="00AB3613">
      <w:pPr>
        <w:autoSpaceDE w:val="0"/>
        <w:autoSpaceDN w:val="0"/>
        <w:adjustRightInd w:val="0"/>
        <w:spacing w:line="320" w:lineRule="exact"/>
        <w:jc w:val="both"/>
        <w:rPr>
          <w:sz w:val="24"/>
          <w:szCs w:val="24"/>
        </w:rPr>
      </w:pPr>
    </w:p>
    <w:p w:rsidR="001076F3" w:rsidRDefault="001076F3" w:rsidP="00AB3613">
      <w:pPr>
        <w:autoSpaceDE w:val="0"/>
        <w:autoSpaceDN w:val="0"/>
        <w:adjustRightInd w:val="0"/>
        <w:spacing w:line="320" w:lineRule="exact"/>
        <w:jc w:val="both"/>
        <w:rPr>
          <w:sz w:val="24"/>
          <w:szCs w:val="24"/>
        </w:rPr>
      </w:pPr>
      <w:r w:rsidRPr="00EA3A9F">
        <w:rPr>
          <w:sz w:val="24"/>
          <w:szCs w:val="24"/>
        </w:rPr>
        <w:t xml:space="preserve">L’analyse de la structure régionale du CA </w:t>
      </w:r>
      <w:r>
        <w:rPr>
          <w:sz w:val="24"/>
          <w:szCs w:val="24"/>
        </w:rPr>
        <w:t>des UPI</w:t>
      </w:r>
      <w:r w:rsidRPr="00EA3A9F">
        <w:rPr>
          <w:sz w:val="24"/>
          <w:szCs w:val="24"/>
        </w:rPr>
        <w:t xml:space="preserve"> selon les secteurs d’activité montre que les activités commerciales constituent l’essentiel du CA informel de toutes les régions : leurs parts varient de 61,6% dans la région de Fès-</w:t>
      </w:r>
      <w:proofErr w:type="spellStart"/>
      <w:r w:rsidRPr="00EA3A9F">
        <w:rPr>
          <w:sz w:val="24"/>
          <w:szCs w:val="24"/>
        </w:rPr>
        <w:t>Boulemane</w:t>
      </w:r>
      <w:proofErr w:type="spellEnd"/>
      <w:r w:rsidRPr="00EA3A9F">
        <w:rPr>
          <w:sz w:val="24"/>
          <w:szCs w:val="24"/>
        </w:rPr>
        <w:t xml:space="preserve"> à 87,4%  dans Chaouia-</w:t>
      </w:r>
      <w:proofErr w:type="spellStart"/>
      <w:r w:rsidRPr="00EA3A9F">
        <w:rPr>
          <w:sz w:val="24"/>
          <w:szCs w:val="24"/>
        </w:rPr>
        <w:t>Ouardigha</w:t>
      </w:r>
      <w:proofErr w:type="spellEnd"/>
      <w:r w:rsidRPr="00EA3A9F">
        <w:rPr>
          <w:sz w:val="24"/>
          <w:szCs w:val="24"/>
        </w:rPr>
        <w:t>.</w:t>
      </w:r>
    </w:p>
    <w:p w:rsidR="001076F3" w:rsidRPr="00EA3A9F" w:rsidRDefault="001076F3" w:rsidP="00AB3613">
      <w:pPr>
        <w:autoSpaceDE w:val="0"/>
        <w:autoSpaceDN w:val="0"/>
        <w:adjustRightInd w:val="0"/>
        <w:spacing w:line="320" w:lineRule="exact"/>
        <w:jc w:val="both"/>
        <w:rPr>
          <w:sz w:val="24"/>
          <w:szCs w:val="24"/>
        </w:rPr>
      </w:pPr>
    </w:p>
    <w:p w:rsidR="001076F3" w:rsidRDefault="001076F3" w:rsidP="00AB3613">
      <w:pPr>
        <w:tabs>
          <w:tab w:val="left" w:pos="3060"/>
        </w:tabs>
        <w:autoSpaceDE w:val="0"/>
        <w:autoSpaceDN w:val="0"/>
        <w:adjustRightInd w:val="0"/>
        <w:spacing w:line="320" w:lineRule="exact"/>
        <w:jc w:val="both"/>
        <w:rPr>
          <w:sz w:val="24"/>
          <w:szCs w:val="24"/>
        </w:rPr>
      </w:pPr>
      <w:r w:rsidRPr="00EA3A9F">
        <w:rPr>
          <w:sz w:val="24"/>
          <w:szCs w:val="24"/>
        </w:rPr>
        <w:t>Le constat est différent si on examine la contribution du secteur de l’industrie dans le CA informel régional, elle atteint son maximum (29,7%) dans la région de Fès-</w:t>
      </w:r>
      <w:proofErr w:type="spellStart"/>
      <w:r w:rsidRPr="00EA3A9F">
        <w:rPr>
          <w:sz w:val="24"/>
          <w:szCs w:val="24"/>
        </w:rPr>
        <w:t>Boulemane</w:t>
      </w:r>
      <w:proofErr w:type="spellEnd"/>
      <w:r w:rsidRPr="00EA3A9F">
        <w:rPr>
          <w:sz w:val="24"/>
          <w:szCs w:val="24"/>
        </w:rPr>
        <w:t xml:space="preserve"> et son minimum dans la région de Chaouia-</w:t>
      </w:r>
      <w:proofErr w:type="spellStart"/>
      <w:r w:rsidRPr="00EA3A9F">
        <w:rPr>
          <w:sz w:val="24"/>
          <w:szCs w:val="24"/>
        </w:rPr>
        <w:t>Ouardigha</w:t>
      </w:r>
      <w:proofErr w:type="spellEnd"/>
      <w:r w:rsidRPr="00EA3A9F">
        <w:rPr>
          <w:sz w:val="24"/>
          <w:szCs w:val="24"/>
        </w:rPr>
        <w:t xml:space="preserve"> (4,6%) en passant par des parts plus ou moins modérées dans les autres régions.</w:t>
      </w:r>
    </w:p>
    <w:p w:rsidR="001076F3" w:rsidRPr="00EA3A9F" w:rsidRDefault="001076F3" w:rsidP="00AB3613">
      <w:pPr>
        <w:tabs>
          <w:tab w:val="left" w:pos="3060"/>
        </w:tabs>
        <w:autoSpaceDE w:val="0"/>
        <w:autoSpaceDN w:val="0"/>
        <w:adjustRightInd w:val="0"/>
        <w:spacing w:line="320" w:lineRule="exact"/>
        <w:jc w:val="both"/>
        <w:rPr>
          <w:sz w:val="24"/>
          <w:szCs w:val="24"/>
        </w:rPr>
      </w:pPr>
    </w:p>
    <w:p w:rsidR="001076F3" w:rsidRDefault="001076F3" w:rsidP="00AB3613">
      <w:pPr>
        <w:tabs>
          <w:tab w:val="left" w:pos="3060"/>
        </w:tabs>
        <w:autoSpaceDE w:val="0"/>
        <w:autoSpaceDN w:val="0"/>
        <w:adjustRightInd w:val="0"/>
        <w:spacing w:line="320" w:lineRule="exact"/>
        <w:jc w:val="both"/>
        <w:rPr>
          <w:sz w:val="24"/>
          <w:szCs w:val="24"/>
        </w:rPr>
      </w:pPr>
      <w:r w:rsidRPr="00EA3A9F">
        <w:rPr>
          <w:sz w:val="24"/>
          <w:szCs w:val="24"/>
        </w:rPr>
        <w:t xml:space="preserve">Quant au secteur du BTP, sa participation au CA informel national ne dépasse guère 4,4%, mais son apport au CA régional est plus important dans quelques régions, tel est le cas de la région de </w:t>
      </w:r>
      <w:r w:rsidRPr="00EA3A9F">
        <w:rPr>
          <w:rFonts w:asciiTheme="majorBidi" w:hAnsiTheme="majorBidi" w:cstheme="majorBidi"/>
          <w:sz w:val="24"/>
          <w:szCs w:val="24"/>
        </w:rPr>
        <w:t>Tanger-Tétouan</w:t>
      </w:r>
      <w:r w:rsidRPr="00EA3A9F">
        <w:rPr>
          <w:sz w:val="24"/>
          <w:szCs w:val="24"/>
        </w:rPr>
        <w:t xml:space="preserve"> et </w:t>
      </w:r>
      <w:r w:rsidRPr="00EA3A9F">
        <w:rPr>
          <w:rFonts w:asciiTheme="majorBidi" w:hAnsiTheme="majorBidi" w:cstheme="majorBidi"/>
          <w:sz w:val="24"/>
          <w:szCs w:val="24"/>
        </w:rPr>
        <w:t>Tadla-</w:t>
      </w:r>
      <w:proofErr w:type="spellStart"/>
      <w:r w:rsidRPr="00EA3A9F">
        <w:rPr>
          <w:rFonts w:asciiTheme="majorBidi" w:hAnsiTheme="majorBidi" w:cstheme="majorBidi"/>
          <w:sz w:val="24"/>
          <w:szCs w:val="24"/>
        </w:rPr>
        <w:t>Azilal</w:t>
      </w:r>
      <w:proofErr w:type="spellEnd"/>
      <w:r w:rsidRPr="00EA3A9F">
        <w:rPr>
          <w:sz w:val="24"/>
          <w:szCs w:val="24"/>
        </w:rPr>
        <w:t xml:space="preserve"> dont la part atteint respectivement 12,5% et 10,2%.</w:t>
      </w:r>
    </w:p>
    <w:p w:rsidR="001076F3" w:rsidRPr="00EA3A9F" w:rsidRDefault="001076F3" w:rsidP="00AB3613">
      <w:pPr>
        <w:tabs>
          <w:tab w:val="left" w:pos="3060"/>
        </w:tabs>
        <w:autoSpaceDE w:val="0"/>
        <w:autoSpaceDN w:val="0"/>
        <w:adjustRightInd w:val="0"/>
        <w:spacing w:line="320" w:lineRule="exact"/>
        <w:jc w:val="both"/>
        <w:rPr>
          <w:sz w:val="24"/>
          <w:szCs w:val="24"/>
        </w:rPr>
      </w:pPr>
    </w:p>
    <w:p w:rsidR="001076F3" w:rsidRDefault="001076F3" w:rsidP="00AB3613">
      <w:pPr>
        <w:tabs>
          <w:tab w:val="left" w:pos="3060"/>
        </w:tabs>
        <w:autoSpaceDE w:val="0"/>
        <w:autoSpaceDN w:val="0"/>
        <w:adjustRightInd w:val="0"/>
        <w:spacing w:line="320" w:lineRule="exact"/>
        <w:jc w:val="both"/>
        <w:rPr>
          <w:rFonts w:asciiTheme="majorBidi" w:hAnsiTheme="majorBidi" w:cstheme="majorBidi"/>
          <w:sz w:val="24"/>
          <w:szCs w:val="24"/>
        </w:rPr>
      </w:pPr>
      <w:r w:rsidRPr="00EA3A9F">
        <w:rPr>
          <w:sz w:val="24"/>
          <w:szCs w:val="24"/>
        </w:rPr>
        <w:t xml:space="preserve">Avec une contribution de 6,8% au CA informel global,  le secteur des services est relativement plus présent dans les régions de </w:t>
      </w:r>
      <w:proofErr w:type="spellStart"/>
      <w:r w:rsidRPr="00EA3A9F">
        <w:rPr>
          <w:rFonts w:asciiTheme="majorBidi" w:hAnsiTheme="majorBidi" w:cstheme="majorBidi"/>
          <w:sz w:val="24"/>
          <w:szCs w:val="24"/>
        </w:rPr>
        <w:t>Méknès</w:t>
      </w:r>
      <w:proofErr w:type="spellEnd"/>
      <w:r w:rsidRPr="00EA3A9F">
        <w:rPr>
          <w:rFonts w:asciiTheme="majorBidi" w:hAnsiTheme="majorBidi" w:cstheme="majorBidi"/>
          <w:sz w:val="24"/>
          <w:szCs w:val="24"/>
        </w:rPr>
        <w:t>-Tafilalet (9,5%),  Souss-Massa-</w:t>
      </w:r>
      <w:proofErr w:type="spellStart"/>
      <w:r w:rsidRPr="00EA3A9F">
        <w:rPr>
          <w:rFonts w:asciiTheme="majorBidi" w:hAnsiTheme="majorBidi" w:cstheme="majorBidi"/>
          <w:sz w:val="24"/>
          <w:szCs w:val="24"/>
        </w:rPr>
        <w:t>Draâ</w:t>
      </w:r>
      <w:proofErr w:type="spellEnd"/>
      <w:r w:rsidRPr="00EA3A9F">
        <w:rPr>
          <w:rFonts w:asciiTheme="majorBidi" w:hAnsiTheme="majorBidi" w:cstheme="majorBidi"/>
          <w:sz w:val="24"/>
          <w:szCs w:val="24"/>
        </w:rPr>
        <w:t xml:space="preserve"> (8,6%) et  Gharb-</w:t>
      </w:r>
      <w:proofErr w:type="spellStart"/>
      <w:r w:rsidRPr="00EA3A9F">
        <w:rPr>
          <w:rFonts w:asciiTheme="majorBidi" w:hAnsiTheme="majorBidi" w:cstheme="majorBidi"/>
          <w:sz w:val="24"/>
          <w:szCs w:val="24"/>
        </w:rPr>
        <w:t>Cherarda</w:t>
      </w:r>
      <w:proofErr w:type="spellEnd"/>
      <w:r w:rsidRPr="00EA3A9F">
        <w:rPr>
          <w:rFonts w:asciiTheme="majorBidi" w:hAnsiTheme="majorBidi" w:cstheme="majorBidi"/>
          <w:sz w:val="24"/>
          <w:szCs w:val="24"/>
        </w:rPr>
        <w:t xml:space="preserve">-Béni </w:t>
      </w:r>
      <w:proofErr w:type="spellStart"/>
      <w:r w:rsidRPr="00EA3A9F">
        <w:rPr>
          <w:rFonts w:asciiTheme="majorBidi" w:hAnsiTheme="majorBidi" w:cstheme="majorBidi"/>
          <w:sz w:val="24"/>
          <w:szCs w:val="24"/>
        </w:rPr>
        <w:t>Hssen</w:t>
      </w:r>
      <w:proofErr w:type="spellEnd"/>
      <w:r w:rsidRPr="00EA3A9F">
        <w:rPr>
          <w:rFonts w:asciiTheme="majorBidi" w:hAnsiTheme="majorBidi" w:cstheme="majorBidi"/>
          <w:sz w:val="24"/>
          <w:szCs w:val="24"/>
        </w:rPr>
        <w:t xml:space="preserve"> (8,5%).</w:t>
      </w:r>
    </w:p>
    <w:p w:rsidR="001076F3" w:rsidRDefault="001076F3" w:rsidP="00AB3613">
      <w:pPr>
        <w:tabs>
          <w:tab w:val="left" w:pos="3060"/>
        </w:tabs>
        <w:autoSpaceDE w:val="0"/>
        <w:autoSpaceDN w:val="0"/>
        <w:adjustRightInd w:val="0"/>
        <w:spacing w:line="320" w:lineRule="exact"/>
        <w:jc w:val="both"/>
        <w:rPr>
          <w:rFonts w:asciiTheme="majorBidi" w:hAnsiTheme="majorBidi" w:cstheme="majorBidi"/>
          <w:sz w:val="24"/>
          <w:szCs w:val="24"/>
        </w:rPr>
      </w:pPr>
    </w:p>
    <w:p w:rsidR="001076F3" w:rsidRDefault="001076F3" w:rsidP="00AB3613">
      <w:pPr>
        <w:jc w:val="center"/>
        <w:rPr>
          <w:rFonts w:asciiTheme="majorBidi" w:hAnsiTheme="majorBidi" w:cstheme="majorBidi"/>
          <w:b/>
          <w:bCs/>
        </w:rPr>
      </w:pPr>
      <w:r w:rsidRPr="00693BE6">
        <w:rPr>
          <w:rFonts w:asciiTheme="majorBidi" w:hAnsiTheme="majorBidi" w:cstheme="majorBidi"/>
          <w:b/>
          <w:bCs/>
        </w:rPr>
        <w:lastRenderedPageBreak/>
        <w:t>Tableau 4.3 : Répartition  du chiffre d’affaires des UPI selon</w:t>
      </w:r>
    </w:p>
    <w:p w:rsidR="001076F3" w:rsidRDefault="001076F3" w:rsidP="00AB3613">
      <w:pPr>
        <w:jc w:val="center"/>
        <w:rPr>
          <w:rFonts w:asciiTheme="majorBidi" w:hAnsiTheme="majorBidi" w:cstheme="majorBidi"/>
          <w:b/>
          <w:bCs/>
        </w:rPr>
      </w:pPr>
      <w:r>
        <w:rPr>
          <w:rFonts w:asciiTheme="majorBidi" w:hAnsiTheme="majorBidi" w:cstheme="majorBidi"/>
          <w:b/>
          <w:bCs/>
        </w:rPr>
        <w:t xml:space="preserve">                  </w:t>
      </w:r>
      <w:r w:rsidRPr="00693BE6">
        <w:rPr>
          <w:rFonts w:asciiTheme="majorBidi" w:hAnsiTheme="majorBidi" w:cstheme="majorBidi"/>
          <w:b/>
          <w:bCs/>
        </w:rPr>
        <w:t xml:space="preserve"> </w:t>
      </w:r>
      <w:proofErr w:type="gramStart"/>
      <w:r w:rsidRPr="00693BE6">
        <w:rPr>
          <w:rFonts w:asciiTheme="majorBidi" w:hAnsiTheme="majorBidi" w:cstheme="majorBidi"/>
          <w:b/>
          <w:bCs/>
        </w:rPr>
        <w:t>les</w:t>
      </w:r>
      <w:proofErr w:type="gramEnd"/>
      <w:r w:rsidRPr="00693BE6">
        <w:rPr>
          <w:rFonts w:asciiTheme="majorBidi" w:hAnsiTheme="majorBidi" w:cstheme="majorBidi"/>
          <w:b/>
          <w:bCs/>
        </w:rPr>
        <w:t xml:space="preserve"> secteurs</w:t>
      </w:r>
      <w:r>
        <w:rPr>
          <w:rFonts w:asciiTheme="majorBidi" w:hAnsiTheme="majorBidi" w:cstheme="majorBidi"/>
          <w:b/>
          <w:bCs/>
        </w:rPr>
        <w:t xml:space="preserve"> </w:t>
      </w:r>
      <w:r w:rsidRPr="00693BE6">
        <w:rPr>
          <w:rFonts w:asciiTheme="majorBidi" w:hAnsiTheme="majorBidi" w:cstheme="majorBidi"/>
          <w:b/>
          <w:bCs/>
        </w:rPr>
        <w:t xml:space="preserve"> d’activité et les régions</w:t>
      </w:r>
    </w:p>
    <w:p w:rsidR="001076F3" w:rsidRPr="00693BE6" w:rsidRDefault="001076F3" w:rsidP="00AB3613">
      <w:pPr>
        <w:jc w:val="center"/>
        <w:rPr>
          <w:rFonts w:asciiTheme="majorBidi" w:hAnsiTheme="majorBidi" w:cstheme="majorBidi"/>
          <w:b/>
          <w:bCs/>
        </w:rPr>
      </w:pPr>
    </w:p>
    <w:tbl>
      <w:tblPr>
        <w:tblW w:w="7497" w:type="dxa"/>
        <w:jc w:val="center"/>
        <w:tblCellMar>
          <w:left w:w="70" w:type="dxa"/>
          <w:right w:w="57" w:type="dxa"/>
        </w:tblCellMar>
        <w:tblLook w:val="04A0"/>
      </w:tblPr>
      <w:tblGrid>
        <w:gridCol w:w="2474"/>
        <w:gridCol w:w="915"/>
        <w:gridCol w:w="1249"/>
        <w:gridCol w:w="1027"/>
        <w:gridCol w:w="916"/>
        <w:gridCol w:w="557"/>
        <w:gridCol w:w="359"/>
      </w:tblGrid>
      <w:tr w:rsidR="001076F3" w:rsidRPr="00E14218" w:rsidTr="00AB3613">
        <w:trPr>
          <w:trHeight w:val="347"/>
          <w:jc w:val="center"/>
        </w:trPr>
        <w:tc>
          <w:tcPr>
            <w:tcW w:w="24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b/>
                <w:bCs/>
              </w:rPr>
            </w:pPr>
            <w:r w:rsidRPr="00E14218">
              <w:rPr>
                <w:rFonts w:asciiTheme="majorBidi" w:hAnsiTheme="majorBidi" w:cstheme="majorBidi"/>
                <w:b/>
                <w:bCs/>
              </w:rPr>
              <w:t>Région</w:t>
            </w:r>
          </w:p>
        </w:tc>
        <w:tc>
          <w:tcPr>
            <w:tcW w:w="502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b/>
                <w:bCs/>
              </w:rPr>
            </w:pPr>
            <w:r w:rsidRPr="00E14218">
              <w:rPr>
                <w:rFonts w:asciiTheme="majorBidi" w:hAnsiTheme="majorBidi" w:cstheme="majorBidi"/>
                <w:b/>
                <w:bCs/>
              </w:rPr>
              <w:t>Secteur d'activité</w:t>
            </w:r>
          </w:p>
        </w:tc>
      </w:tr>
      <w:tr w:rsidR="001076F3" w:rsidRPr="00E14218" w:rsidTr="00AB3613">
        <w:trPr>
          <w:trHeight w:val="347"/>
          <w:jc w:val="center"/>
        </w:trPr>
        <w:tc>
          <w:tcPr>
            <w:tcW w:w="2474" w:type="dxa"/>
            <w:vMerge/>
            <w:tcBorders>
              <w:top w:val="single" w:sz="4" w:space="0" w:color="auto"/>
              <w:left w:val="single" w:sz="4" w:space="0" w:color="auto"/>
              <w:bottom w:val="single" w:sz="4" w:space="0" w:color="auto"/>
              <w:right w:val="single" w:sz="4" w:space="0" w:color="auto"/>
            </w:tcBorders>
            <w:vAlign w:val="center"/>
            <w:hideMark/>
          </w:tcPr>
          <w:p w:rsidR="001076F3" w:rsidRPr="00E14218" w:rsidRDefault="001076F3" w:rsidP="00AB3613">
            <w:pPr>
              <w:rPr>
                <w:rFonts w:asciiTheme="majorBidi" w:hAnsiTheme="majorBidi" w:cstheme="majorBidi"/>
                <w:b/>
                <w:bCs/>
              </w:rPr>
            </w:pP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b/>
                <w:bCs/>
              </w:rPr>
            </w:pPr>
            <w:r w:rsidRPr="00E14218">
              <w:rPr>
                <w:rFonts w:asciiTheme="majorBidi" w:hAnsiTheme="majorBidi" w:cstheme="majorBidi"/>
                <w:b/>
                <w:bCs/>
              </w:rPr>
              <w:t>BTP</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b/>
                <w:bCs/>
              </w:rPr>
            </w:pPr>
            <w:r w:rsidRPr="00E14218">
              <w:rPr>
                <w:rFonts w:asciiTheme="majorBidi" w:hAnsiTheme="majorBidi" w:cstheme="majorBidi"/>
                <w:b/>
                <w:bCs/>
              </w:rPr>
              <w:t>Commerce</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b/>
                <w:bCs/>
              </w:rPr>
            </w:pPr>
            <w:r w:rsidRPr="00E14218">
              <w:rPr>
                <w:rFonts w:asciiTheme="majorBidi" w:hAnsiTheme="majorBidi" w:cstheme="majorBidi"/>
                <w:b/>
                <w:bCs/>
              </w:rPr>
              <w:t>Industrie</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b/>
                <w:bCs/>
              </w:rPr>
            </w:pPr>
            <w:r w:rsidRPr="00E14218">
              <w:rPr>
                <w:rFonts w:asciiTheme="majorBidi" w:hAnsiTheme="majorBidi" w:cstheme="majorBidi"/>
                <w:b/>
                <w:bCs/>
              </w:rPr>
              <w:t>Services</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b/>
                <w:bCs/>
              </w:rPr>
            </w:pPr>
            <w:r w:rsidRPr="00E14218">
              <w:rPr>
                <w:rFonts w:asciiTheme="majorBidi" w:hAnsiTheme="majorBidi" w:cstheme="majorBidi"/>
                <w:b/>
                <w:bCs/>
              </w:rPr>
              <w:t xml:space="preserve">Total </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Régions sahariennes</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4,9</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63,6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23,9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7,6</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Souss-Massa-</w:t>
            </w:r>
            <w:proofErr w:type="spellStart"/>
            <w:r w:rsidRPr="00E14218">
              <w:rPr>
                <w:rFonts w:asciiTheme="majorBidi" w:hAnsiTheme="majorBidi" w:cstheme="majorBidi"/>
              </w:rPr>
              <w:t>Draâ</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4,2</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73,8</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13,5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8,6</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Gharb-</w:t>
            </w:r>
            <w:proofErr w:type="spellStart"/>
            <w:r w:rsidRPr="00E14218">
              <w:rPr>
                <w:rFonts w:asciiTheme="majorBidi" w:hAnsiTheme="majorBidi" w:cstheme="majorBidi"/>
              </w:rPr>
              <w:t>Cherarda</w:t>
            </w:r>
            <w:proofErr w:type="spellEnd"/>
            <w:r w:rsidRPr="00E14218">
              <w:rPr>
                <w:rFonts w:asciiTheme="majorBidi" w:hAnsiTheme="majorBidi" w:cstheme="majorBidi"/>
              </w:rPr>
              <w:t xml:space="preserve">-Béni </w:t>
            </w:r>
            <w:proofErr w:type="spellStart"/>
            <w:r w:rsidRPr="00E14218">
              <w:rPr>
                <w:rFonts w:asciiTheme="majorBidi" w:hAnsiTheme="majorBidi" w:cstheme="majorBidi"/>
              </w:rPr>
              <w:t>Hssen</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2,5</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81,3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7,7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8,5</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Chaouia-</w:t>
            </w:r>
            <w:proofErr w:type="spellStart"/>
            <w:r w:rsidRPr="00E14218">
              <w:rPr>
                <w:rFonts w:asciiTheme="majorBidi" w:hAnsiTheme="majorBidi" w:cstheme="majorBidi"/>
              </w:rPr>
              <w:t>Ouardigha</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3,3</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87,4</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4,6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4,7</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Marrakech-Tensift-Al Haouz</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2,5</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80,9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10,6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6,0</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Oriental</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1,3</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80,6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11,7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6,3</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Grand-Casablanca</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4,3</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76,3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12,3</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7,1</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Rabat-Salé-</w:t>
            </w:r>
            <w:proofErr w:type="spellStart"/>
            <w:r w:rsidRPr="00E14218">
              <w:rPr>
                <w:rFonts w:asciiTheme="majorBidi" w:hAnsiTheme="majorBidi" w:cstheme="majorBidi"/>
              </w:rPr>
              <w:t>Zemmour</w:t>
            </w:r>
            <w:proofErr w:type="spellEnd"/>
            <w:r w:rsidRPr="00E14218">
              <w:rPr>
                <w:rFonts w:asciiTheme="majorBidi" w:hAnsiTheme="majorBidi" w:cstheme="majorBidi"/>
              </w:rPr>
              <w:t>-</w:t>
            </w:r>
            <w:proofErr w:type="spellStart"/>
            <w:r w:rsidRPr="00E14218">
              <w:rPr>
                <w:rFonts w:asciiTheme="majorBidi" w:hAnsiTheme="majorBidi" w:cstheme="majorBidi"/>
              </w:rPr>
              <w:t>Zaér</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4,8</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82,0</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6,6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6,6</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proofErr w:type="spellStart"/>
            <w:r w:rsidRPr="00E14218">
              <w:rPr>
                <w:rFonts w:asciiTheme="majorBidi" w:hAnsiTheme="majorBidi" w:cstheme="majorBidi"/>
              </w:rPr>
              <w:t>Doukala</w:t>
            </w:r>
            <w:proofErr w:type="spellEnd"/>
            <w:r w:rsidRPr="00E14218">
              <w:rPr>
                <w:rFonts w:asciiTheme="majorBidi" w:hAnsiTheme="majorBidi" w:cstheme="majorBidi"/>
              </w:rPr>
              <w:t>-</w:t>
            </w:r>
            <w:proofErr w:type="spellStart"/>
            <w:r w:rsidRPr="00E14218">
              <w:rPr>
                <w:rFonts w:asciiTheme="majorBidi" w:hAnsiTheme="majorBidi" w:cstheme="majorBidi"/>
              </w:rPr>
              <w:t>Abda</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6,0</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82,9</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5,9</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5,2</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Tadla-</w:t>
            </w:r>
            <w:proofErr w:type="spellStart"/>
            <w:r w:rsidRPr="00E14218">
              <w:rPr>
                <w:rFonts w:asciiTheme="majorBidi" w:hAnsiTheme="majorBidi" w:cstheme="majorBidi"/>
              </w:rPr>
              <w:t>Azilal</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10,2</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68,1</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16,6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5,1</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proofErr w:type="spellStart"/>
            <w:r w:rsidRPr="00E14218">
              <w:rPr>
                <w:rFonts w:asciiTheme="majorBidi" w:hAnsiTheme="majorBidi" w:cstheme="majorBidi"/>
              </w:rPr>
              <w:t>Méknès</w:t>
            </w:r>
            <w:proofErr w:type="spellEnd"/>
            <w:r w:rsidRPr="00E14218">
              <w:rPr>
                <w:rFonts w:asciiTheme="majorBidi" w:hAnsiTheme="majorBidi" w:cstheme="majorBidi"/>
              </w:rPr>
              <w:t>-Tafilalet</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2,2</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83,5</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4,7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9,5</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Fès-</w:t>
            </w:r>
            <w:proofErr w:type="spellStart"/>
            <w:r w:rsidRPr="00E14218">
              <w:rPr>
                <w:rFonts w:asciiTheme="majorBidi" w:hAnsiTheme="majorBidi" w:cstheme="majorBidi"/>
              </w:rPr>
              <w:t>Boulemane</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1,1</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61,6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29,7</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7,6</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Tanger-Tétouan</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12,5</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72,7</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8,6</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6,3</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34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Taza-Al Hoceima-</w:t>
            </w:r>
            <w:proofErr w:type="spellStart"/>
            <w:r w:rsidRPr="00E14218">
              <w:rPr>
                <w:rFonts w:asciiTheme="majorBidi" w:hAnsiTheme="majorBidi" w:cstheme="majorBidi"/>
              </w:rPr>
              <w:t>Taounate</w:t>
            </w:r>
            <w:proofErr w:type="spellEnd"/>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2,2</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79,6</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11,2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7,1</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rPr>
          <w:trHeight w:val="407"/>
          <w:jc w:val="center"/>
        </w:trPr>
        <w:tc>
          <w:tcPr>
            <w:tcW w:w="2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rPr>
                <w:rFonts w:asciiTheme="majorBidi" w:hAnsiTheme="majorBidi" w:cstheme="majorBidi"/>
              </w:rPr>
            </w:pPr>
            <w:r w:rsidRPr="00E14218">
              <w:rPr>
                <w:rFonts w:asciiTheme="majorBidi" w:hAnsiTheme="majorBidi" w:cstheme="majorBidi"/>
              </w:rPr>
              <w:t xml:space="preserve">Total </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4,4</w:t>
            </w:r>
          </w:p>
        </w:tc>
        <w:tc>
          <w:tcPr>
            <w:tcW w:w="1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tabs>
                <w:tab w:val="left" w:pos="1432"/>
              </w:tabs>
              <w:ind w:right="-57"/>
              <w:jc w:val="center"/>
              <w:rPr>
                <w:rFonts w:asciiTheme="majorBidi" w:hAnsiTheme="majorBidi" w:cstheme="majorBidi"/>
              </w:rPr>
            </w:pPr>
            <w:r w:rsidRPr="00E14218">
              <w:rPr>
                <w:rFonts w:asciiTheme="majorBidi" w:hAnsiTheme="majorBidi" w:cstheme="majorBidi"/>
              </w:rPr>
              <w:t>77,3</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ind w:right="-57"/>
              <w:jc w:val="center"/>
              <w:rPr>
                <w:rFonts w:asciiTheme="majorBidi" w:hAnsiTheme="majorBidi" w:cstheme="majorBidi"/>
              </w:rPr>
            </w:pPr>
            <w:r w:rsidRPr="00E14218">
              <w:rPr>
                <w:rFonts w:asciiTheme="majorBidi" w:hAnsiTheme="majorBidi" w:cstheme="majorBidi"/>
              </w:rPr>
              <w:t>11,5</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6,8</w:t>
            </w:r>
          </w:p>
        </w:tc>
        <w:tc>
          <w:tcPr>
            <w:tcW w:w="9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6F3" w:rsidRPr="00E14218" w:rsidRDefault="001076F3" w:rsidP="00AB3613">
            <w:pPr>
              <w:jc w:val="center"/>
              <w:rPr>
                <w:rFonts w:asciiTheme="majorBidi" w:hAnsiTheme="majorBidi" w:cstheme="majorBidi"/>
              </w:rPr>
            </w:pPr>
            <w:r w:rsidRPr="00E14218">
              <w:rPr>
                <w:rFonts w:asciiTheme="majorBidi" w:hAnsiTheme="majorBidi" w:cstheme="majorBidi"/>
              </w:rPr>
              <w:t>100</w:t>
            </w:r>
          </w:p>
        </w:tc>
      </w:tr>
      <w:tr w:rsidR="001076F3" w:rsidRPr="00E14218" w:rsidTr="00AB3613">
        <w:tblPrEx>
          <w:tblBorders>
            <w:top w:val="single" w:sz="4" w:space="0" w:color="auto"/>
          </w:tblBorders>
          <w:tblLook w:val="0000"/>
        </w:tblPrEx>
        <w:trPr>
          <w:gridAfter w:val="1"/>
          <w:wAfter w:w="359" w:type="dxa"/>
          <w:trHeight w:val="82"/>
          <w:jc w:val="center"/>
        </w:trPr>
        <w:tc>
          <w:tcPr>
            <w:tcW w:w="7138" w:type="dxa"/>
            <w:gridSpan w:val="6"/>
          </w:tcPr>
          <w:p w:rsidR="001076F3" w:rsidRPr="00E14218" w:rsidRDefault="001076F3" w:rsidP="00AB3613">
            <w:pPr>
              <w:autoSpaceDE w:val="0"/>
              <w:autoSpaceDN w:val="0"/>
              <w:adjustRightInd w:val="0"/>
              <w:spacing w:line="340" w:lineRule="exact"/>
              <w:jc w:val="both"/>
            </w:pPr>
          </w:p>
        </w:tc>
      </w:tr>
    </w:tbl>
    <w:p w:rsidR="001076F3" w:rsidRDefault="001076F3" w:rsidP="00AB3613">
      <w:pPr>
        <w:pStyle w:val="Paragraphedeliste"/>
        <w:spacing w:line="340" w:lineRule="exact"/>
        <w:ind w:left="0"/>
        <w:rPr>
          <w:b/>
          <w:bCs/>
          <w:i/>
          <w:iCs/>
          <w:sz w:val="24"/>
          <w:szCs w:val="24"/>
        </w:rPr>
      </w:pPr>
      <w:r w:rsidRPr="00EA3A9F">
        <w:rPr>
          <w:b/>
          <w:bCs/>
          <w:i/>
          <w:iCs/>
          <w:sz w:val="24"/>
          <w:szCs w:val="24"/>
        </w:rPr>
        <w:t>3. Chiffre d’affaires selon les caractéristiques des UPI et de leurs chefs</w:t>
      </w:r>
    </w:p>
    <w:p w:rsidR="001076F3" w:rsidRPr="00EA3A9F" w:rsidRDefault="001076F3" w:rsidP="00AB3613">
      <w:pPr>
        <w:pStyle w:val="Paragraphedeliste"/>
        <w:spacing w:line="340" w:lineRule="exact"/>
        <w:ind w:left="0"/>
        <w:rPr>
          <w:b/>
          <w:bCs/>
          <w:i/>
          <w:i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L’analyse de la structure du chiffre d’affaires du secteur informel selon certaines caractéristiques  des chefs d’UPI et de leurs unités de production révèle les principaux résultats </w:t>
      </w:r>
      <w:r>
        <w:rPr>
          <w:sz w:val="24"/>
          <w:szCs w:val="24"/>
        </w:rPr>
        <w:t>ci-après</w:t>
      </w:r>
      <w:r w:rsidRPr="00EA3A9F">
        <w:rPr>
          <w:sz w:val="24"/>
          <w:szCs w:val="24"/>
        </w:rPr>
        <w:t> :</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7C4CCA">
      <w:pPr>
        <w:pStyle w:val="Paragraphedeliste"/>
        <w:numPr>
          <w:ilvl w:val="0"/>
          <w:numId w:val="13"/>
        </w:numPr>
        <w:autoSpaceDE w:val="0"/>
        <w:autoSpaceDN w:val="0"/>
        <w:adjustRightInd w:val="0"/>
        <w:spacing w:after="240" w:line="340" w:lineRule="exact"/>
        <w:ind w:left="357" w:hanging="357"/>
        <w:jc w:val="both"/>
        <w:rPr>
          <w:b/>
          <w:bCs/>
          <w:i/>
          <w:iCs/>
          <w:sz w:val="24"/>
          <w:szCs w:val="24"/>
        </w:rPr>
      </w:pPr>
      <w:r w:rsidRPr="00EA3A9F">
        <w:rPr>
          <w:b/>
          <w:bCs/>
          <w:i/>
          <w:iCs/>
          <w:sz w:val="24"/>
          <w:szCs w:val="24"/>
        </w:rPr>
        <w:t>Selon le sexe du chef de l’unité de production informelle</w:t>
      </w: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La proportion des unités  informelles dirigées par les femmes s’élève  à  9,9% de l’ensemble des UPI, ces unités ne contribuent cependant qu’à hauteur de 3% au chiffre d’affaires global du secteur informel, une contribution qui n’a pas changé par rapport à 1999, malgré la baisse de la présence féminine parmi les chefs des UPI (12,4% en 1999).</w:t>
      </w: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lastRenderedPageBreak/>
        <w:t>Examinée selon les secteurs d’activité, la contribution des UPI détenues par les femmes au CA du secteur informel s’élève à 6,4% dans l’industrie, à 6,1% dans les services et à</w:t>
      </w:r>
      <w:r>
        <w:rPr>
          <w:sz w:val="24"/>
          <w:szCs w:val="24"/>
        </w:rPr>
        <w:t xml:space="preserve"> </w:t>
      </w:r>
      <w:r w:rsidRPr="00EA3A9F">
        <w:rPr>
          <w:sz w:val="24"/>
          <w:szCs w:val="24"/>
        </w:rPr>
        <w:t xml:space="preserve">seulement 2,4% dans les activités </w:t>
      </w:r>
      <w:r>
        <w:rPr>
          <w:sz w:val="24"/>
          <w:szCs w:val="24"/>
        </w:rPr>
        <w:t xml:space="preserve"> </w:t>
      </w:r>
      <w:r w:rsidRPr="00EA3A9F">
        <w:rPr>
          <w:sz w:val="24"/>
          <w:szCs w:val="24"/>
        </w:rPr>
        <w:t>commerciales.</w:t>
      </w:r>
    </w:p>
    <w:p w:rsidR="001076F3" w:rsidRDefault="001076F3" w:rsidP="00AB3613">
      <w:pPr>
        <w:spacing w:line="340" w:lineRule="exact"/>
        <w:jc w:val="both"/>
        <w:rPr>
          <w:sz w:val="24"/>
          <w:szCs w:val="24"/>
        </w:rPr>
      </w:pPr>
      <w:r w:rsidRPr="00EA3A9F">
        <w:rPr>
          <w:sz w:val="24"/>
          <w:szCs w:val="24"/>
        </w:rPr>
        <w:t>Par ailleurs, les UPI dont le chef est de sexe féminin réalisent un</w:t>
      </w:r>
      <w:r>
        <w:rPr>
          <w:sz w:val="24"/>
          <w:szCs w:val="24"/>
        </w:rPr>
        <w:t xml:space="preserve"> chiffre d’affaires moyen de 55.139 DH par UPI contre 194.</w:t>
      </w:r>
      <w:r w:rsidRPr="00EA3A9F">
        <w:rPr>
          <w:sz w:val="24"/>
          <w:szCs w:val="24"/>
        </w:rPr>
        <w:t>327 DH pour les unités informelles dirigées par les hommes, ceci montre que ces dernières sont 3,5 fois plus grandes en termes de chiffre d’affaires que les UPI dirigées par les femmes.</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Cependant, l’écart en termes du CA moyen entre ces deux types d’unités informelles est très variable si l’on considère les secteurs d’activité. En effet, le CA moyen réalisé par les UPI dont le chef est de sexe masculin est supérieur de 5,9 fois à celui des UPI dirigées par les femmes dans le secteur industriel (158.917 DH contre 26.715 DH), par contre cet écart se réduit à 2,3 fois dans le commerce (250.996 DH contre 107.998 DH)</w:t>
      </w:r>
      <w:r>
        <w:rPr>
          <w:sz w:val="24"/>
          <w:szCs w:val="24"/>
        </w:rPr>
        <w:t xml:space="preserve"> et à 1,5 dans les services (63.442 DH contre 41.</w:t>
      </w:r>
      <w:r w:rsidRPr="00EA3A9F">
        <w:rPr>
          <w:sz w:val="24"/>
          <w:szCs w:val="24"/>
        </w:rPr>
        <w:t>311 DH).</w:t>
      </w:r>
    </w:p>
    <w:p w:rsidR="001076F3" w:rsidRPr="00EA3A9F" w:rsidRDefault="001076F3" w:rsidP="00AB3613">
      <w:pPr>
        <w:spacing w:line="340" w:lineRule="exact"/>
        <w:jc w:val="both"/>
        <w:rPr>
          <w:sz w:val="24"/>
          <w:szCs w:val="24"/>
        </w:rPr>
      </w:pPr>
    </w:p>
    <w:p w:rsidR="001076F3" w:rsidRPr="00EA3A9F" w:rsidRDefault="001076F3" w:rsidP="007C4CCA">
      <w:pPr>
        <w:pStyle w:val="Paragraphedeliste"/>
        <w:numPr>
          <w:ilvl w:val="0"/>
          <w:numId w:val="13"/>
        </w:numPr>
        <w:autoSpaceDE w:val="0"/>
        <w:autoSpaceDN w:val="0"/>
        <w:adjustRightInd w:val="0"/>
        <w:spacing w:after="240" w:line="340" w:lineRule="exact"/>
        <w:ind w:left="357" w:hanging="357"/>
        <w:jc w:val="both"/>
        <w:rPr>
          <w:b/>
          <w:bCs/>
          <w:i/>
          <w:iCs/>
          <w:sz w:val="24"/>
          <w:szCs w:val="24"/>
        </w:rPr>
      </w:pPr>
      <w:r w:rsidRPr="00EA3A9F">
        <w:rPr>
          <w:b/>
          <w:bCs/>
          <w:i/>
          <w:iCs/>
          <w:sz w:val="24"/>
          <w:szCs w:val="24"/>
        </w:rPr>
        <w:t>Selon le niveau scolaire du chef  de l’unité de production informelle</w:t>
      </w:r>
    </w:p>
    <w:p w:rsidR="001076F3" w:rsidRDefault="001076F3" w:rsidP="00AB3613">
      <w:pPr>
        <w:autoSpaceDE w:val="0"/>
        <w:autoSpaceDN w:val="0"/>
        <w:adjustRightInd w:val="0"/>
        <w:spacing w:line="340" w:lineRule="exact"/>
        <w:jc w:val="both"/>
        <w:rPr>
          <w:sz w:val="24"/>
          <w:szCs w:val="24"/>
        </w:rPr>
      </w:pPr>
      <w:r w:rsidRPr="00EA3A9F">
        <w:rPr>
          <w:sz w:val="24"/>
          <w:szCs w:val="24"/>
        </w:rPr>
        <w:t>Les UPI dirigées par un chef ayant un niveau d’instruction primaire représentent 40% de l’ensemble des UPI et contribuent à hauteur de 35,4% au CA global du secteur informel.</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Celles dont le chef n’a aucun niveau représentent 33% et contribuent à hauteur de 29,9% au CA alors que celles dont le chef a un niveau secondaire représentent 21</w:t>
      </w:r>
      <w:r>
        <w:rPr>
          <w:sz w:val="24"/>
          <w:szCs w:val="24"/>
        </w:rPr>
        <w:t>,</w:t>
      </w:r>
      <w:r w:rsidRPr="00EA3A9F">
        <w:rPr>
          <w:sz w:val="24"/>
          <w:szCs w:val="24"/>
        </w:rPr>
        <w:t>1% et contribuent avec 2</w:t>
      </w:r>
      <w:r>
        <w:rPr>
          <w:sz w:val="24"/>
          <w:szCs w:val="24"/>
        </w:rPr>
        <w:t>3,</w:t>
      </w:r>
      <w:r w:rsidRPr="00EA3A9F">
        <w:rPr>
          <w:sz w:val="24"/>
          <w:szCs w:val="24"/>
        </w:rPr>
        <w:t>1% au CA global du secteur informel.</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7C4CCA">
      <w:pPr>
        <w:pStyle w:val="Paragraphedeliste"/>
        <w:numPr>
          <w:ilvl w:val="0"/>
          <w:numId w:val="13"/>
        </w:numPr>
        <w:autoSpaceDE w:val="0"/>
        <w:autoSpaceDN w:val="0"/>
        <w:adjustRightInd w:val="0"/>
        <w:spacing w:after="240" w:line="340" w:lineRule="exact"/>
        <w:ind w:left="357" w:hanging="357"/>
        <w:jc w:val="both"/>
        <w:rPr>
          <w:b/>
          <w:bCs/>
          <w:i/>
          <w:iCs/>
          <w:sz w:val="24"/>
          <w:szCs w:val="24"/>
        </w:rPr>
      </w:pPr>
      <w:r w:rsidRPr="00EA3A9F">
        <w:rPr>
          <w:b/>
          <w:bCs/>
          <w:i/>
          <w:iCs/>
          <w:sz w:val="24"/>
          <w:szCs w:val="24"/>
        </w:rPr>
        <w:t>Selon le type de local  de l’unité de production informelle</w:t>
      </w:r>
    </w:p>
    <w:p w:rsidR="001076F3" w:rsidRPr="00EA3A9F" w:rsidRDefault="001076F3" w:rsidP="00AB3613">
      <w:pPr>
        <w:autoSpaceDE w:val="0"/>
        <w:autoSpaceDN w:val="0"/>
        <w:adjustRightInd w:val="0"/>
        <w:spacing w:line="340" w:lineRule="exact"/>
        <w:jc w:val="both"/>
        <w:rPr>
          <w:sz w:val="24"/>
          <w:szCs w:val="24"/>
        </w:rPr>
      </w:pPr>
      <w:r w:rsidRPr="00EA3A9F">
        <w:rPr>
          <w:sz w:val="24"/>
          <w:szCs w:val="24"/>
        </w:rPr>
        <w:t>Les unités de production informelles qui disposent d’un local et qui constituent 44,1% de l’ensemble des UPI, réalisent plus que la moitié du chiffre d’affaires du secteur informel (51,4%), le reste du CA est réalisé en grande partie par les unités informelles sans local (47,6%).</w:t>
      </w:r>
      <w:r>
        <w:rPr>
          <w:sz w:val="24"/>
          <w:szCs w:val="24"/>
        </w:rPr>
        <w:t xml:space="preserve"> </w:t>
      </w:r>
      <w:r w:rsidRPr="00EA3A9F">
        <w:rPr>
          <w:sz w:val="24"/>
          <w:szCs w:val="24"/>
        </w:rPr>
        <w:t>La part dans le CA informel des UPI exerçant à domicile ne dépasse pas 1%.</w:t>
      </w:r>
    </w:p>
    <w:p w:rsidR="001076F3" w:rsidRDefault="001076F3" w:rsidP="00AB3613">
      <w:pPr>
        <w:autoSpaceDE w:val="0"/>
        <w:autoSpaceDN w:val="0"/>
        <w:adjustRightInd w:val="0"/>
        <w:spacing w:line="340" w:lineRule="exact"/>
        <w:jc w:val="both"/>
        <w:rPr>
          <w:sz w:val="24"/>
          <w:szCs w:val="24"/>
        </w:rPr>
      </w:pPr>
      <w:r w:rsidRPr="00EA3A9F">
        <w:rPr>
          <w:sz w:val="24"/>
          <w:szCs w:val="24"/>
        </w:rPr>
        <w:lastRenderedPageBreak/>
        <w:t xml:space="preserve"> Les UPI localisées réalisent également le </w:t>
      </w:r>
      <w:r>
        <w:rPr>
          <w:sz w:val="24"/>
          <w:szCs w:val="24"/>
        </w:rPr>
        <w:t>CA moyen le plus important (210.</w:t>
      </w:r>
      <w:r w:rsidRPr="00EA3A9F">
        <w:rPr>
          <w:sz w:val="24"/>
          <w:szCs w:val="24"/>
        </w:rPr>
        <w:t>372 DH), soit un écart de 1,2 fois par rapport à  celui réalisé par les UPI sans local et de 7,8 fois par rapport au CA moyen réalisé par les UPI  exerçant à domicile.</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autoSpaceDE w:val="0"/>
        <w:autoSpaceDN w:val="0"/>
        <w:adjustRightInd w:val="0"/>
        <w:spacing w:line="340" w:lineRule="exact"/>
        <w:jc w:val="both"/>
        <w:rPr>
          <w:b/>
          <w:bCs/>
          <w:i/>
          <w:iCs/>
          <w:sz w:val="24"/>
          <w:szCs w:val="24"/>
        </w:rPr>
      </w:pPr>
      <w:r w:rsidRPr="00EA3A9F">
        <w:rPr>
          <w:b/>
          <w:bCs/>
          <w:i/>
          <w:iCs/>
          <w:sz w:val="24"/>
          <w:szCs w:val="24"/>
        </w:rPr>
        <w:t xml:space="preserve">4. Inégalité devant le chiffre d’affaires </w:t>
      </w:r>
    </w:p>
    <w:p w:rsidR="001076F3" w:rsidRPr="00EA3A9F" w:rsidRDefault="001076F3" w:rsidP="00AB3613">
      <w:pPr>
        <w:autoSpaceDE w:val="0"/>
        <w:autoSpaceDN w:val="0"/>
        <w:adjustRightInd w:val="0"/>
        <w:spacing w:line="340" w:lineRule="exact"/>
        <w:jc w:val="both"/>
        <w:rPr>
          <w:b/>
          <w:bCs/>
          <w:i/>
          <w:iCs/>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 xml:space="preserve">L’analyse du niveau et de la structure du chiffre d’affaires informel mérite d’être enrichie par un aperçu sur le degré concentration de ce CA. </w:t>
      </w:r>
    </w:p>
    <w:p w:rsidR="001076F3" w:rsidRPr="00EA3A9F" w:rsidRDefault="001076F3" w:rsidP="00AB3613">
      <w:pPr>
        <w:autoSpaceDE w:val="0"/>
        <w:autoSpaceDN w:val="0"/>
        <w:adjustRightInd w:val="0"/>
        <w:spacing w:line="340" w:lineRule="exact"/>
        <w:jc w:val="both"/>
        <w:rPr>
          <w:sz w:val="24"/>
          <w:szCs w:val="24"/>
        </w:rPr>
      </w:pPr>
    </w:p>
    <w:p w:rsidR="001076F3" w:rsidRPr="00EA3A9F" w:rsidRDefault="001076F3" w:rsidP="00AB3613">
      <w:pPr>
        <w:autoSpaceDE w:val="0"/>
        <w:autoSpaceDN w:val="0"/>
        <w:adjustRightInd w:val="0"/>
        <w:spacing w:after="240" w:line="340" w:lineRule="exact"/>
        <w:jc w:val="both"/>
        <w:rPr>
          <w:sz w:val="24"/>
          <w:szCs w:val="24"/>
        </w:rPr>
      </w:pPr>
      <w:r w:rsidRPr="00EA3A9F">
        <w:rPr>
          <w:sz w:val="24"/>
          <w:szCs w:val="24"/>
        </w:rPr>
        <w:t xml:space="preserve">C’est ainsi que les UPI ont été regroupées dans des classes de quintiles (20%), suivant </w:t>
      </w:r>
      <w:r>
        <w:rPr>
          <w:sz w:val="24"/>
          <w:szCs w:val="24"/>
        </w:rPr>
        <w:t>d</w:t>
      </w:r>
      <w:r w:rsidRPr="00EA3A9F">
        <w:rPr>
          <w:sz w:val="24"/>
          <w:szCs w:val="24"/>
        </w:rPr>
        <w:t>es valeurs croissantes de leur chiffre d’affaires. Ces classes sont déterminées comme suit :</w:t>
      </w:r>
    </w:p>
    <w:p w:rsidR="001076F3" w:rsidRPr="00EA3A9F" w:rsidRDefault="001076F3" w:rsidP="007C4CCA">
      <w:pPr>
        <w:pStyle w:val="Paragraphedeliste"/>
        <w:numPr>
          <w:ilvl w:val="0"/>
          <w:numId w:val="21"/>
        </w:numPr>
        <w:autoSpaceDE w:val="0"/>
        <w:autoSpaceDN w:val="0"/>
        <w:adjustRightInd w:val="0"/>
        <w:spacing w:line="340" w:lineRule="exact"/>
        <w:jc w:val="both"/>
        <w:rPr>
          <w:sz w:val="24"/>
          <w:szCs w:val="24"/>
        </w:rPr>
      </w:pPr>
      <w:r w:rsidRPr="00EA3A9F">
        <w:rPr>
          <w:b/>
          <w:bCs/>
          <w:sz w:val="24"/>
          <w:szCs w:val="24"/>
        </w:rPr>
        <w:t>Classe 1 : Moins de 13 920 DH</w:t>
      </w:r>
    </w:p>
    <w:p w:rsidR="001076F3" w:rsidRPr="00EA3A9F" w:rsidRDefault="001076F3" w:rsidP="007C4CCA">
      <w:pPr>
        <w:pStyle w:val="Paragraphedeliste"/>
        <w:numPr>
          <w:ilvl w:val="0"/>
          <w:numId w:val="21"/>
        </w:numPr>
        <w:autoSpaceDE w:val="0"/>
        <w:autoSpaceDN w:val="0"/>
        <w:adjustRightInd w:val="0"/>
        <w:spacing w:line="340" w:lineRule="exact"/>
        <w:jc w:val="both"/>
        <w:rPr>
          <w:b/>
          <w:bCs/>
          <w:sz w:val="24"/>
          <w:szCs w:val="24"/>
        </w:rPr>
      </w:pPr>
      <w:r w:rsidRPr="00EA3A9F">
        <w:rPr>
          <w:b/>
          <w:bCs/>
          <w:sz w:val="24"/>
          <w:szCs w:val="24"/>
        </w:rPr>
        <w:t>Classe 2 : De 13 920 à moins de 37 812 DH</w:t>
      </w:r>
    </w:p>
    <w:p w:rsidR="001076F3" w:rsidRPr="00EA3A9F" w:rsidRDefault="001076F3" w:rsidP="007C4CCA">
      <w:pPr>
        <w:pStyle w:val="Paragraphedeliste"/>
        <w:numPr>
          <w:ilvl w:val="0"/>
          <w:numId w:val="21"/>
        </w:numPr>
        <w:autoSpaceDE w:val="0"/>
        <w:autoSpaceDN w:val="0"/>
        <w:adjustRightInd w:val="0"/>
        <w:spacing w:line="340" w:lineRule="exact"/>
        <w:jc w:val="both"/>
        <w:rPr>
          <w:b/>
          <w:bCs/>
          <w:sz w:val="24"/>
          <w:szCs w:val="24"/>
        </w:rPr>
      </w:pPr>
      <w:r w:rsidRPr="00EA3A9F">
        <w:rPr>
          <w:b/>
          <w:bCs/>
          <w:sz w:val="24"/>
          <w:szCs w:val="24"/>
        </w:rPr>
        <w:t>Classe 3 : De 37 812 à moins de 88 320 DH</w:t>
      </w:r>
    </w:p>
    <w:p w:rsidR="001076F3" w:rsidRPr="00EA3A9F" w:rsidRDefault="001076F3" w:rsidP="007C4CCA">
      <w:pPr>
        <w:pStyle w:val="Paragraphedeliste"/>
        <w:numPr>
          <w:ilvl w:val="0"/>
          <w:numId w:val="21"/>
        </w:numPr>
        <w:autoSpaceDE w:val="0"/>
        <w:autoSpaceDN w:val="0"/>
        <w:adjustRightInd w:val="0"/>
        <w:spacing w:line="340" w:lineRule="exact"/>
        <w:jc w:val="both"/>
        <w:rPr>
          <w:b/>
          <w:bCs/>
          <w:sz w:val="24"/>
          <w:szCs w:val="24"/>
        </w:rPr>
      </w:pPr>
      <w:r w:rsidRPr="00EA3A9F">
        <w:rPr>
          <w:b/>
          <w:bCs/>
          <w:sz w:val="24"/>
          <w:szCs w:val="24"/>
        </w:rPr>
        <w:t>Classe 4 : De 88 320 à moins de  212 160 DH</w:t>
      </w:r>
    </w:p>
    <w:p w:rsidR="001076F3" w:rsidRDefault="001076F3" w:rsidP="007C4CCA">
      <w:pPr>
        <w:pStyle w:val="Paragraphedeliste"/>
        <w:numPr>
          <w:ilvl w:val="0"/>
          <w:numId w:val="21"/>
        </w:numPr>
        <w:autoSpaceDE w:val="0"/>
        <w:autoSpaceDN w:val="0"/>
        <w:adjustRightInd w:val="0"/>
        <w:spacing w:line="340" w:lineRule="exact"/>
        <w:jc w:val="both"/>
        <w:rPr>
          <w:b/>
          <w:bCs/>
          <w:sz w:val="24"/>
          <w:szCs w:val="24"/>
        </w:rPr>
      </w:pPr>
      <w:r w:rsidRPr="00EA3A9F">
        <w:rPr>
          <w:b/>
          <w:bCs/>
          <w:sz w:val="24"/>
          <w:szCs w:val="24"/>
        </w:rPr>
        <w:t>Classe 5 : Plus de 212 160 DH</w:t>
      </w:r>
    </w:p>
    <w:p w:rsidR="001076F3" w:rsidRPr="00372A84" w:rsidRDefault="001076F3" w:rsidP="00AB3613">
      <w:pPr>
        <w:autoSpaceDE w:val="0"/>
        <w:autoSpaceDN w:val="0"/>
        <w:adjustRightInd w:val="0"/>
        <w:spacing w:line="340" w:lineRule="exact"/>
        <w:ind w:left="360"/>
        <w:jc w:val="both"/>
        <w:rPr>
          <w:b/>
          <w:bCs/>
          <w:sz w:val="24"/>
          <w:szCs w:val="24"/>
        </w:rPr>
      </w:pPr>
    </w:p>
    <w:p w:rsidR="001076F3" w:rsidRPr="00EA3A9F" w:rsidRDefault="001076F3" w:rsidP="00AB3613">
      <w:pPr>
        <w:autoSpaceDE w:val="0"/>
        <w:autoSpaceDN w:val="0"/>
        <w:adjustRightInd w:val="0"/>
        <w:spacing w:after="240" w:line="340" w:lineRule="exact"/>
        <w:jc w:val="both"/>
        <w:rPr>
          <w:sz w:val="24"/>
          <w:szCs w:val="24"/>
        </w:rPr>
      </w:pPr>
      <w:r w:rsidRPr="00EA3A9F">
        <w:rPr>
          <w:sz w:val="24"/>
          <w:szCs w:val="24"/>
        </w:rPr>
        <w:t>L’examen de la répartition  des UPI selon les classes du CA informel permet de dégager les principaux constats suivants :</w:t>
      </w:r>
    </w:p>
    <w:p w:rsidR="001076F3" w:rsidRPr="00EA3A9F" w:rsidRDefault="001076F3" w:rsidP="007C4CCA">
      <w:pPr>
        <w:pStyle w:val="Paragraphedeliste"/>
        <w:numPr>
          <w:ilvl w:val="2"/>
          <w:numId w:val="14"/>
        </w:numPr>
        <w:autoSpaceDE w:val="0"/>
        <w:autoSpaceDN w:val="0"/>
        <w:adjustRightInd w:val="0"/>
        <w:spacing w:line="340" w:lineRule="exact"/>
        <w:ind w:left="993" w:hanging="284"/>
        <w:jc w:val="both"/>
        <w:rPr>
          <w:sz w:val="24"/>
          <w:szCs w:val="24"/>
        </w:rPr>
      </w:pPr>
      <w:r w:rsidRPr="00EA3A9F">
        <w:rPr>
          <w:sz w:val="24"/>
          <w:szCs w:val="24"/>
        </w:rPr>
        <w:t xml:space="preserve">les 20% des UPI à faible CA réalisent un CA annuel moyen de l’ordre de 4886 DH par unité, tandis que les 20% des UPI à CA élevé réalisent un CA de </w:t>
      </w:r>
      <w:r>
        <w:rPr>
          <w:sz w:val="24"/>
          <w:szCs w:val="24"/>
        </w:rPr>
        <w:t xml:space="preserve">   674.</w:t>
      </w:r>
      <w:r w:rsidRPr="00EA3A9F">
        <w:rPr>
          <w:sz w:val="24"/>
          <w:szCs w:val="24"/>
        </w:rPr>
        <w:t>785 DH, soit un écart dans un rapport de 1 à 138,1 fois ;</w:t>
      </w:r>
    </w:p>
    <w:p w:rsidR="001076F3" w:rsidRPr="00EA3A9F" w:rsidRDefault="001076F3" w:rsidP="007C4CCA">
      <w:pPr>
        <w:pStyle w:val="Paragraphedeliste"/>
        <w:numPr>
          <w:ilvl w:val="2"/>
          <w:numId w:val="14"/>
        </w:numPr>
        <w:autoSpaceDE w:val="0"/>
        <w:autoSpaceDN w:val="0"/>
        <w:adjustRightInd w:val="0"/>
        <w:spacing w:line="340" w:lineRule="exact"/>
        <w:ind w:left="993" w:hanging="284"/>
        <w:jc w:val="both"/>
        <w:rPr>
          <w:sz w:val="24"/>
          <w:szCs w:val="24"/>
        </w:rPr>
      </w:pPr>
      <w:r w:rsidRPr="00EA3A9F">
        <w:rPr>
          <w:sz w:val="24"/>
          <w:szCs w:val="24"/>
        </w:rPr>
        <w:t xml:space="preserve">les 20% des UPI à chiffre d’affaires élevé s’accaparent </w:t>
      </w:r>
      <w:r>
        <w:rPr>
          <w:sz w:val="24"/>
          <w:szCs w:val="24"/>
        </w:rPr>
        <w:t>74,</w:t>
      </w:r>
      <w:r w:rsidRPr="00EA3A9F">
        <w:rPr>
          <w:sz w:val="24"/>
          <w:szCs w:val="24"/>
        </w:rPr>
        <w:t>7% de la masse totale du CA informel, alors que les 20% des UPI à faible CA n’en réalisent que 0,5% ;</w:t>
      </w:r>
    </w:p>
    <w:p w:rsidR="001076F3" w:rsidRPr="00EA3A9F" w:rsidRDefault="001076F3" w:rsidP="007C4CCA">
      <w:pPr>
        <w:pStyle w:val="Paragraphedeliste"/>
        <w:numPr>
          <w:ilvl w:val="2"/>
          <w:numId w:val="14"/>
        </w:numPr>
        <w:autoSpaceDE w:val="0"/>
        <w:autoSpaceDN w:val="0"/>
        <w:adjustRightInd w:val="0"/>
        <w:spacing w:line="340" w:lineRule="exact"/>
        <w:ind w:left="993" w:hanging="284"/>
        <w:jc w:val="both"/>
        <w:rPr>
          <w:sz w:val="24"/>
          <w:szCs w:val="24"/>
        </w:rPr>
      </w:pPr>
      <w:r w:rsidRPr="00EA3A9F">
        <w:rPr>
          <w:sz w:val="24"/>
          <w:szCs w:val="24"/>
        </w:rPr>
        <w:t>cette concentration est constatée dans tous les secteurs d’activité ;</w:t>
      </w:r>
    </w:p>
    <w:p w:rsidR="001076F3" w:rsidRDefault="001076F3" w:rsidP="007C4CCA">
      <w:pPr>
        <w:pStyle w:val="Paragraphedeliste"/>
        <w:numPr>
          <w:ilvl w:val="2"/>
          <w:numId w:val="14"/>
        </w:numPr>
        <w:autoSpaceDE w:val="0"/>
        <w:autoSpaceDN w:val="0"/>
        <w:adjustRightInd w:val="0"/>
        <w:spacing w:line="340" w:lineRule="exact"/>
        <w:ind w:left="993" w:hanging="284"/>
        <w:jc w:val="both"/>
        <w:rPr>
          <w:sz w:val="24"/>
          <w:szCs w:val="24"/>
        </w:rPr>
      </w:pPr>
      <w:r w:rsidRPr="00EA3A9F">
        <w:rPr>
          <w:sz w:val="24"/>
          <w:szCs w:val="24"/>
        </w:rPr>
        <w:t>la participation de secteur du commerce reste la plus importante au niveau de tous les quintiles et elle atteint son maximum au cinquième quintile.</w:t>
      </w:r>
    </w:p>
    <w:p w:rsidR="001076F3" w:rsidRPr="00D77773" w:rsidRDefault="001076F3" w:rsidP="00A53E66">
      <w:pPr>
        <w:jc w:val="center"/>
        <w:rPr>
          <w:b/>
          <w:bCs/>
        </w:rPr>
      </w:pPr>
      <w:r>
        <w:rPr>
          <w:sz w:val="24"/>
          <w:szCs w:val="24"/>
        </w:rPr>
        <w:br w:type="page"/>
      </w:r>
      <w:r w:rsidRPr="00D77773">
        <w:rPr>
          <w:b/>
          <w:bCs/>
        </w:rPr>
        <w:lastRenderedPageBreak/>
        <w:t>Graphique 4.3 : Concentration du CA du secteur informel selon les classes</w:t>
      </w:r>
    </w:p>
    <w:p w:rsidR="001076F3" w:rsidRPr="00D77773" w:rsidRDefault="001076F3" w:rsidP="00AB3613">
      <w:pPr>
        <w:pStyle w:val="Paragraphedeliste"/>
        <w:autoSpaceDE w:val="0"/>
        <w:autoSpaceDN w:val="0"/>
        <w:adjustRightInd w:val="0"/>
        <w:ind w:left="0"/>
        <w:jc w:val="center"/>
        <w:rPr>
          <w:b/>
          <w:bCs/>
        </w:rPr>
      </w:pPr>
      <w:r>
        <w:rPr>
          <w:b/>
          <w:bCs/>
        </w:rPr>
        <w:t xml:space="preserve">            </w:t>
      </w:r>
      <w:proofErr w:type="gramStart"/>
      <w:r w:rsidRPr="00D77773">
        <w:rPr>
          <w:b/>
          <w:bCs/>
        </w:rPr>
        <w:t>du</w:t>
      </w:r>
      <w:proofErr w:type="gramEnd"/>
      <w:r w:rsidRPr="00D77773">
        <w:rPr>
          <w:b/>
          <w:bCs/>
        </w:rPr>
        <w:t xml:space="preserve"> CA et les  secteurs d’activité</w:t>
      </w:r>
    </w:p>
    <w:tbl>
      <w:tblPr>
        <w:tblW w:w="9323" w:type="dxa"/>
        <w:tblInd w:w="-1398" w:type="dxa"/>
        <w:tblCellMar>
          <w:left w:w="70" w:type="dxa"/>
          <w:right w:w="70" w:type="dxa"/>
        </w:tblCellMar>
        <w:tblLook w:val="04A0"/>
      </w:tblPr>
      <w:tblGrid>
        <w:gridCol w:w="1886"/>
        <w:gridCol w:w="843"/>
        <w:gridCol w:w="843"/>
        <w:gridCol w:w="843"/>
        <w:gridCol w:w="843"/>
        <w:gridCol w:w="251"/>
        <w:gridCol w:w="1046"/>
        <w:gridCol w:w="843"/>
        <w:gridCol w:w="843"/>
        <w:gridCol w:w="843"/>
        <w:gridCol w:w="239"/>
      </w:tblGrid>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p>
          <w:tbl>
            <w:tblPr>
              <w:tblW w:w="172" w:type="dxa"/>
              <w:tblCellSpacing w:w="0" w:type="dxa"/>
              <w:tblInd w:w="1044" w:type="dxa"/>
              <w:tblCellMar>
                <w:left w:w="0" w:type="dxa"/>
                <w:right w:w="0" w:type="dxa"/>
              </w:tblCellMar>
              <w:tblLook w:val="04A0"/>
            </w:tblPr>
            <w:tblGrid>
              <w:gridCol w:w="192"/>
            </w:tblGrid>
            <w:tr w:rsidR="001076F3" w:rsidRPr="0092757F" w:rsidTr="00AB3613">
              <w:trPr>
                <w:trHeight w:val="264"/>
                <w:tblCellSpacing w:w="0" w:type="dxa"/>
              </w:trPr>
              <w:tc>
                <w:tcPr>
                  <w:tcW w:w="172" w:type="dxa"/>
                  <w:shd w:val="clear" w:color="auto" w:fill="auto"/>
                  <w:noWrap/>
                  <w:vAlign w:val="bottom"/>
                  <w:hideMark/>
                </w:tcPr>
                <w:p w:rsidR="001076F3" w:rsidRPr="0092757F" w:rsidRDefault="001076F3" w:rsidP="00AB3613">
                  <w:pPr>
                    <w:ind w:right="192"/>
                    <w:rPr>
                      <w:rFonts w:ascii="MS Sans Serif" w:hAnsi="MS Sans Serif"/>
                      <w:color w:val="FFFFFF" w:themeColor="background1"/>
                    </w:rPr>
                  </w:pPr>
                  <w:r w:rsidRPr="0092757F">
                    <w:rPr>
                      <w:rFonts w:ascii="MS Sans Serif" w:hAnsi="MS Sans Serif"/>
                      <w:noProof/>
                      <w:color w:val="FFFFFF" w:themeColor="background1"/>
                    </w:rPr>
                    <w:drawing>
                      <wp:anchor distT="0" distB="0" distL="114300" distR="114300" simplePos="0" relativeHeight="251720704" behindDoc="0" locked="0" layoutInCell="1" allowOverlap="1">
                        <wp:simplePos x="0" y="0"/>
                        <wp:positionH relativeFrom="column">
                          <wp:posOffset>71755</wp:posOffset>
                        </wp:positionH>
                        <wp:positionV relativeFrom="paragraph">
                          <wp:posOffset>15875</wp:posOffset>
                        </wp:positionV>
                        <wp:extent cx="2505075" cy="2095500"/>
                        <wp:effectExtent l="19050" t="0" r="9525" b="0"/>
                        <wp:wrapNone/>
                        <wp:docPr id="1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tc>
            </w:tr>
          </w:tbl>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tbl>
            <w:tblPr>
              <w:tblpPr w:leftFromText="141" w:rightFromText="141" w:vertAnchor="text" w:horzAnchor="margin" w:tblpXSpec="center" w:tblpY="-463"/>
              <w:tblOverlap w:val="never"/>
              <w:tblW w:w="33" w:type="dxa"/>
              <w:tblCellSpacing w:w="0" w:type="dxa"/>
              <w:tblCellMar>
                <w:left w:w="0" w:type="dxa"/>
                <w:right w:w="0" w:type="dxa"/>
              </w:tblCellMar>
              <w:tblLook w:val="04A0"/>
            </w:tblPr>
            <w:tblGrid>
              <w:gridCol w:w="33"/>
            </w:tblGrid>
            <w:tr w:rsidR="001076F3" w:rsidRPr="0092757F" w:rsidTr="00AB3613">
              <w:trPr>
                <w:trHeight w:val="276"/>
                <w:tblCellSpacing w:w="0" w:type="dxa"/>
              </w:trPr>
              <w:tc>
                <w:tcPr>
                  <w:tcW w:w="3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r>
          </w:tbl>
          <w:p w:rsidR="001076F3" w:rsidRPr="0092757F" w:rsidRDefault="001076F3" w:rsidP="00AB3613">
            <w:pPr>
              <w:rPr>
                <w:rFonts w:ascii="MS Sans Serif" w:hAnsi="MS Sans Serif"/>
                <w:color w:val="FFFFFF" w:themeColor="background1"/>
              </w:rPr>
            </w:pPr>
            <w:r w:rsidRPr="0092757F">
              <w:rPr>
                <w:rFonts w:ascii="MS Sans Serif" w:hAnsi="MS Sans Serif"/>
                <w:color w:val="FFFFFF" w:themeColor="background1"/>
              </w:rPr>
              <w:t> </w:t>
            </w:r>
          </w:p>
        </w:tc>
        <w:tc>
          <w:tcPr>
            <w:tcW w:w="251" w:type="dxa"/>
            <w:shd w:val="clear" w:color="auto" w:fill="auto"/>
            <w:noWrap/>
            <w:vAlign w:val="bottom"/>
            <w:hideMark/>
          </w:tcPr>
          <w:p w:rsidR="001076F3" w:rsidRDefault="001076F3" w:rsidP="00AB3613">
            <w:pPr>
              <w:rPr>
                <w:rFonts w:ascii="MS Sans Serif" w:hAnsi="MS Sans Serif"/>
              </w:rPr>
            </w:pPr>
            <w:r>
              <w:rPr>
                <w:rFonts w:ascii="MS Sans Serif" w:hAnsi="MS Sans Serif"/>
                <w:noProof/>
              </w:rPr>
              <w:drawing>
                <wp:anchor distT="0" distB="0" distL="114300" distR="114300" simplePos="0" relativeHeight="251721728" behindDoc="0" locked="0" layoutInCell="1" allowOverlap="1">
                  <wp:simplePos x="0" y="0"/>
                  <wp:positionH relativeFrom="column">
                    <wp:posOffset>125095</wp:posOffset>
                  </wp:positionH>
                  <wp:positionV relativeFrom="paragraph">
                    <wp:posOffset>184150</wp:posOffset>
                  </wp:positionV>
                  <wp:extent cx="2286000" cy="2105025"/>
                  <wp:effectExtent l="19050" t="0" r="19050" b="0"/>
                  <wp:wrapNone/>
                  <wp:docPr id="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C568CD">
              <w:rPr>
                <w:rFonts w:ascii="MS Sans Serif" w:hAnsi="MS Sans Serif"/>
              </w:rPr>
              <w:t> </w:t>
            </w:r>
          </w:p>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Default="001076F3" w:rsidP="00AB3613">
            <w:pPr>
              <w:rPr>
                <w:rFonts w:ascii="MS Sans Serif" w:hAnsi="MS Sans Serif"/>
              </w:rPr>
            </w:pPr>
          </w:p>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Pr>
                <w:rFonts w:ascii="MS Sans Serif" w:hAnsi="MS Sans Serif"/>
                <w:noProof/>
              </w:rPr>
              <w:drawing>
                <wp:anchor distT="0" distB="0" distL="114300" distR="114300" simplePos="0" relativeHeight="251722752" behindDoc="0" locked="0" layoutInCell="1" allowOverlap="1">
                  <wp:simplePos x="0" y="0"/>
                  <wp:positionH relativeFrom="column">
                    <wp:posOffset>737870</wp:posOffset>
                  </wp:positionH>
                  <wp:positionV relativeFrom="paragraph">
                    <wp:posOffset>60325</wp:posOffset>
                  </wp:positionV>
                  <wp:extent cx="2600325" cy="1943100"/>
                  <wp:effectExtent l="19050" t="0" r="9525" b="0"/>
                  <wp:wrapNone/>
                  <wp:docPr id="23"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r>
              <w:rPr>
                <w:rFonts w:ascii="MS Sans Serif" w:hAnsi="MS Sans Serif"/>
                <w:noProof/>
              </w:rPr>
              <w:drawing>
                <wp:anchor distT="0" distB="0" distL="114300" distR="114300" simplePos="0" relativeHeight="251723776" behindDoc="0" locked="0" layoutInCell="1" allowOverlap="1">
                  <wp:simplePos x="0" y="0"/>
                  <wp:positionH relativeFrom="column">
                    <wp:posOffset>125095</wp:posOffset>
                  </wp:positionH>
                  <wp:positionV relativeFrom="paragraph">
                    <wp:posOffset>60325</wp:posOffset>
                  </wp:positionV>
                  <wp:extent cx="2286000" cy="1943100"/>
                  <wp:effectExtent l="19050" t="0" r="19050" b="0"/>
                  <wp:wrapNone/>
                  <wp:docPr id="2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254"/>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p>
        </w:tc>
        <w:tc>
          <w:tcPr>
            <w:tcW w:w="251" w:type="dxa"/>
            <w:shd w:val="clear" w:color="auto" w:fill="auto"/>
            <w:noWrap/>
            <w:vAlign w:val="bottom"/>
            <w:hideMark/>
          </w:tcPr>
          <w:p w:rsidR="001076F3" w:rsidRPr="00C568CD" w:rsidRDefault="001076F3" w:rsidP="00AB3613">
            <w:pPr>
              <w:rPr>
                <w:rFonts w:ascii="MS Sans Serif" w:hAnsi="MS Sans Serif"/>
              </w:rPr>
            </w:pPr>
          </w:p>
        </w:tc>
        <w:tc>
          <w:tcPr>
            <w:tcW w:w="1046"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843" w:type="dxa"/>
            <w:shd w:val="clear" w:color="auto" w:fill="auto"/>
            <w:noWrap/>
            <w:vAlign w:val="bottom"/>
            <w:hideMark/>
          </w:tcPr>
          <w:p w:rsidR="001076F3" w:rsidRPr="00C568CD" w:rsidRDefault="001076F3" w:rsidP="00AB3613">
            <w:pPr>
              <w:rPr>
                <w:rFonts w:ascii="MS Sans Serif" w:hAnsi="MS Sans Serif"/>
              </w:rPr>
            </w:pP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r w:rsidR="001076F3" w:rsidRPr="00C568CD" w:rsidTr="00AB3613">
        <w:trPr>
          <w:trHeight w:val="1061"/>
        </w:trPr>
        <w:tc>
          <w:tcPr>
            <w:tcW w:w="188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92757F" w:rsidRDefault="001076F3" w:rsidP="00AB3613">
            <w:pPr>
              <w:rPr>
                <w:rFonts w:ascii="MS Sans Serif" w:hAnsi="MS Sans Serif"/>
                <w:color w:val="FFFFFF" w:themeColor="background1"/>
              </w:rPr>
            </w:pPr>
            <w:r w:rsidRPr="0092757F">
              <w:rPr>
                <w:rFonts w:ascii="MS Sans Serif" w:hAnsi="MS Sans Serif"/>
                <w:color w:val="FFFFFF" w:themeColor="background1"/>
              </w:rPr>
              <w:t> </w:t>
            </w:r>
          </w:p>
        </w:tc>
        <w:tc>
          <w:tcPr>
            <w:tcW w:w="251"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1046"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843"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c>
          <w:tcPr>
            <w:tcW w:w="239" w:type="dxa"/>
            <w:shd w:val="clear" w:color="auto" w:fill="auto"/>
            <w:noWrap/>
            <w:vAlign w:val="bottom"/>
            <w:hideMark/>
          </w:tcPr>
          <w:p w:rsidR="001076F3" w:rsidRPr="00C568CD" w:rsidRDefault="001076F3" w:rsidP="00AB3613">
            <w:pPr>
              <w:rPr>
                <w:rFonts w:ascii="MS Sans Serif" w:hAnsi="MS Sans Serif"/>
              </w:rPr>
            </w:pPr>
            <w:r w:rsidRPr="00C568CD">
              <w:rPr>
                <w:rFonts w:ascii="MS Sans Serif" w:hAnsi="MS Sans Serif"/>
              </w:rPr>
              <w:t> </w:t>
            </w:r>
          </w:p>
        </w:tc>
      </w:tr>
    </w:tbl>
    <w:p w:rsidR="001076F3" w:rsidRDefault="001076F3" w:rsidP="00AB3613">
      <w:pPr>
        <w:autoSpaceDE w:val="0"/>
        <w:autoSpaceDN w:val="0"/>
        <w:adjustRightInd w:val="0"/>
        <w:spacing w:line="340" w:lineRule="exact"/>
        <w:jc w:val="both"/>
        <w:rPr>
          <w:sz w:val="24"/>
          <w:szCs w:val="24"/>
        </w:rPr>
      </w:pPr>
      <w:r w:rsidRPr="00EA3A9F">
        <w:rPr>
          <w:sz w:val="24"/>
          <w:szCs w:val="24"/>
        </w:rPr>
        <w:t>Par ailleurs, au niveau de l’ensemble des UPI, les 20% des unités informelles à faible CA présentent les caractéristiques suivantes</w:t>
      </w:r>
      <w:r>
        <w:rPr>
          <w:sz w:val="24"/>
          <w:szCs w:val="24"/>
        </w:rPr>
        <w:t xml:space="preserve"> </w:t>
      </w:r>
      <w:r w:rsidRPr="00EA3A9F">
        <w:rPr>
          <w:sz w:val="24"/>
          <w:szCs w:val="24"/>
        </w:rPr>
        <w:t>:</w:t>
      </w:r>
      <w:r>
        <w:rPr>
          <w:sz w:val="24"/>
          <w:szCs w:val="24"/>
        </w:rPr>
        <w:t xml:space="preserve"> </w:t>
      </w:r>
    </w:p>
    <w:p w:rsidR="001076F3" w:rsidRPr="00EA3A9F" w:rsidRDefault="001076F3" w:rsidP="00AB3613">
      <w:pPr>
        <w:autoSpaceDE w:val="0"/>
        <w:autoSpaceDN w:val="0"/>
        <w:adjustRightInd w:val="0"/>
        <w:spacing w:line="280" w:lineRule="exact"/>
        <w:jc w:val="both"/>
        <w:rPr>
          <w:sz w:val="24"/>
          <w:szCs w:val="24"/>
        </w:rPr>
      </w:pPr>
    </w:p>
    <w:p w:rsidR="001076F3" w:rsidRPr="00EA3A9F" w:rsidRDefault="001076F3" w:rsidP="007C4CCA">
      <w:pPr>
        <w:pStyle w:val="Paragraphedeliste"/>
        <w:numPr>
          <w:ilvl w:val="0"/>
          <w:numId w:val="15"/>
        </w:numPr>
        <w:autoSpaceDE w:val="0"/>
        <w:autoSpaceDN w:val="0"/>
        <w:adjustRightInd w:val="0"/>
        <w:spacing w:line="340" w:lineRule="exact"/>
        <w:jc w:val="both"/>
        <w:rPr>
          <w:sz w:val="24"/>
          <w:szCs w:val="24"/>
        </w:rPr>
      </w:pPr>
      <w:r w:rsidRPr="00EA3A9F">
        <w:rPr>
          <w:sz w:val="24"/>
          <w:szCs w:val="24"/>
        </w:rPr>
        <w:t>elles sont constituées en majorité par une seule personne (89,5%) ;</w:t>
      </w:r>
    </w:p>
    <w:p w:rsidR="001076F3" w:rsidRPr="00EA3A9F" w:rsidRDefault="001076F3" w:rsidP="007C4CCA">
      <w:pPr>
        <w:pStyle w:val="Paragraphedeliste"/>
        <w:numPr>
          <w:ilvl w:val="0"/>
          <w:numId w:val="15"/>
        </w:numPr>
        <w:autoSpaceDE w:val="0"/>
        <w:autoSpaceDN w:val="0"/>
        <w:adjustRightInd w:val="0"/>
        <w:spacing w:line="340" w:lineRule="exact"/>
        <w:jc w:val="both"/>
        <w:rPr>
          <w:sz w:val="24"/>
          <w:szCs w:val="24"/>
        </w:rPr>
      </w:pPr>
      <w:r w:rsidRPr="00EA3A9F">
        <w:rPr>
          <w:sz w:val="24"/>
          <w:szCs w:val="24"/>
        </w:rPr>
        <w:t>elles exercent leur activité à domicile ou n’ont pas un local fixe : seule 25% parmi elles disposent d’un local ;</w:t>
      </w:r>
    </w:p>
    <w:p w:rsidR="001076F3" w:rsidRPr="00EA3A9F" w:rsidRDefault="001076F3" w:rsidP="007C4CCA">
      <w:pPr>
        <w:pStyle w:val="Paragraphedeliste"/>
        <w:numPr>
          <w:ilvl w:val="0"/>
          <w:numId w:val="15"/>
        </w:numPr>
        <w:spacing w:line="340" w:lineRule="exact"/>
        <w:jc w:val="both"/>
        <w:rPr>
          <w:sz w:val="24"/>
          <w:szCs w:val="24"/>
        </w:rPr>
      </w:pPr>
      <w:r w:rsidRPr="00EA3A9F">
        <w:rPr>
          <w:sz w:val="24"/>
          <w:szCs w:val="24"/>
        </w:rPr>
        <w:t>elles réalisent les CA les plus élevés dans les branches du "Services personnels" (18,1%), "Commerce de détail hors magasin" (16,5%) et "Industrie de textile, d’habillement, de cuir et de la chaussure" (16,2%).</w:t>
      </w:r>
    </w:p>
    <w:p w:rsidR="001076F3" w:rsidRDefault="001076F3" w:rsidP="00AB3613">
      <w:pPr>
        <w:pStyle w:val="Paragraphedeliste"/>
        <w:spacing w:line="360" w:lineRule="auto"/>
        <w:jc w:val="both"/>
        <w:rPr>
          <w:sz w:val="24"/>
          <w:szCs w:val="24"/>
        </w:rPr>
      </w:pPr>
    </w:p>
    <w:p w:rsidR="001076F3" w:rsidRDefault="001076F3" w:rsidP="00AB3613">
      <w:pPr>
        <w:pStyle w:val="Paragraphedeliste"/>
        <w:autoSpaceDE w:val="0"/>
        <w:autoSpaceDN w:val="0"/>
        <w:adjustRightInd w:val="0"/>
        <w:spacing w:after="120" w:line="340" w:lineRule="exact"/>
        <w:ind w:left="357"/>
        <w:jc w:val="both"/>
        <w:rPr>
          <w:sz w:val="24"/>
          <w:szCs w:val="24"/>
        </w:rPr>
      </w:pPr>
      <w:r w:rsidRPr="00EA3A9F">
        <w:rPr>
          <w:sz w:val="24"/>
          <w:szCs w:val="24"/>
        </w:rPr>
        <w:lastRenderedPageBreak/>
        <w:t>En revanche, les 20% des UPI à CA élevé se caractérisent par</w:t>
      </w:r>
      <w:r>
        <w:rPr>
          <w:sz w:val="24"/>
          <w:szCs w:val="24"/>
        </w:rPr>
        <w:t xml:space="preserve"> </w:t>
      </w:r>
      <w:r w:rsidRPr="00EA3A9F">
        <w:rPr>
          <w:sz w:val="24"/>
          <w:szCs w:val="24"/>
        </w:rPr>
        <w:t>:</w:t>
      </w:r>
    </w:p>
    <w:p w:rsidR="001076F3" w:rsidRPr="00EA3A9F" w:rsidRDefault="001076F3" w:rsidP="00AB3613">
      <w:pPr>
        <w:pStyle w:val="Paragraphedeliste"/>
        <w:autoSpaceDE w:val="0"/>
        <w:autoSpaceDN w:val="0"/>
        <w:adjustRightInd w:val="0"/>
        <w:spacing w:line="300" w:lineRule="exact"/>
        <w:ind w:left="357"/>
        <w:jc w:val="both"/>
        <w:rPr>
          <w:sz w:val="24"/>
          <w:szCs w:val="24"/>
        </w:rPr>
      </w:pPr>
    </w:p>
    <w:p w:rsidR="001076F3" w:rsidRPr="00EA3A9F" w:rsidRDefault="001076F3" w:rsidP="007C4CCA">
      <w:pPr>
        <w:pStyle w:val="Paragraphedeliste"/>
        <w:numPr>
          <w:ilvl w:val="0"/>
          <w:numId w:val="18"/>
        </w:numPr>
        <w:autoSpaceDE w:val="0"/>
        <w:autoSpaceDN w:val="0"/>
        <w:adjustRightInd w:val="0"/>
        <w:spacing w:after="120" w:line="340" w:lineRule="exact"/>
        <w:ind w:left="782" w:hanging="357"/>
        <w:jc w:val="both"/>
        <w:rPr>
          <w:sz w:val="24"/>
          <w:szCs w:val="24"/>
        </w:rPr>
      </w:pPr>
      <w:r w:rsidRPr="00EA3A9F">
        <w:rPr>
          <w:sz w:val="24"/>
          <w:szCs w:val="24"/>
        </w:rPr>
        <w:t>27,9% sont formées de deux personnes et 16,6% emploient trois personnes ou plus ;</w:t>
      </w:r>
    </w:p>
    <w:p w:rsidR="001076F3" w:rsidRPr="00EA3A9F" w:rsidRDefault="001076F3" w:rsidP="007C4CCA">
      <w:pPr>
        <w:pStyle w:val="Paragraphedeliste"/>
        <w:numPr>
          <w:ilvl w:val="0"/>
          <w:numId w:val="17"/>
        </w:numPr>
        <w:spacing w:line="340" w:lineRule="exact"/>
        <w:jc w:val="both"/>
        <w:rPr>
          <w:sz w:val="24"/>
          <w:szCs w:val="24"/>
        </w:rPr>
      </w:pPr>
      <w:r w:rsidRPr="00EA3A9F">
        <w:rPr>
          <w:sz w:val="24"/>
          <w:szCs w:val="24"/>
        </w:rPr>
        <w:t>elles s’orientent vers les branches d’activité commerciales qui leur procurent le plus grand chiffre d’affaires: "Commerce de détail hors magasin" (29,1%), "Commerce de détail en  magasin" (22,3%) et "Commerce de gros et  intermédiaires de commerce" (16,3%) ;</w:t>
      </w:r>
    </w:p>
    <w:p w:rsidR="001076F3" w:rsidRDefault="001076F3" w:rsidP="007C4CCA">
      <w:pPr>
        <w:pStyle w:val="Paragraphedeliste"/>
        <w:numPr>
          <w:ilvl w:val="0"/>
          <w:numId w:val="16"/>
        </w:numPr>
        <w:autoSpaceDE w:val="0"/>
        <w:autoSpaceDN w:val="0"/>
        <w:adjustRightInd w:val="0"/>
        <w:spacing w:line="340" w:lineRule="exact"/>
        <w:jc w:val="both"/>
        <w:rPr>
          <w:sz w:val="24"/>
          <w:szCs w:val="24"/>
        </w:rPr>
      </w:pPr>
      <w:r w:rsidRPr="00EA3A9F">
        <w:rPr>
          <w:sz w:val="24"/>
          <w:szCs w:val="24"/>
        </w:rPr>
        <w:t>elles exercent leur activité davantage dans des locaux fixes (52,7%).</w:t>
      </w:r>
    </w:p>
    <w:p w:rsidR="001076F3" w:rsidRPr="008A0477" w:rsidRDefault="001076F3" w:rsidP="00AB3613">
      <w:pPr>
        <w:autoSpaceDE w:val="0"/>
        <w:autoSpaceDN w:val="0"/>
        <w:adjustRightInd w:val="0"/>
        <w:spacing w:line="340" w:lineRule="exact"/>
        <w:ind w:left="360"/>
        <w:jc w:val="both"/>
        <w:rPr>
          <w:sz w:val="24"/>
          <w:szCs w:val="24"/>
        </w:rPr>
      </w:pPr>
    </w:p>
    <w:p w:rsidR="001076F3" w:rsidRPr="00EA3A9F" w:rsidRDefault="001076F3" w:rsidP="00AB3613">
      <w:pPr>
        <w:autoSpaceDE w:val="0"/>
        <w:autoSpaceDN w:val="0"/>
        <w:adjustRightInd w:val="0"/>
        <w:spacing w:line="340" w:lineRule="exact"/>
        <w:ind w:left="360"/>
        <w:jc w:val="both"/>
        <w:rPr>
          <w:sz w:val="24"/>
          <w:szCs w:val="24"/>
        </w:rPr>
      </w:pPr>
      <w:r w:rsidRPr="00EA3A9F">
        <w:rPr>
          <w:sz w:val="24"/>
          <w:szCs w:val="24"/>
        </w:rPr>
        <w:t>Il importe également de souligner que la concentration du CA informel n’a pas changé entre 1999 et 2007 comme le montre le graphique suivant :</w:t>
      </w:r>
    </w:p>
    <w:p w:rsidR="001076F3" w:rsidRDefault="001076F3" w:rsidP="00AB3613">
      <w:pPr>
        <w:pStyle w:val="Paragraphedeliste"/>
        <w:autoSpaceDE w:val="0"/>
        <w:autoSpaceDN w:val="0"/>
        <w:adjustRightInd w:val="0"/>
        <w:ind w:left="0"/>
        <w:jc w:val="center"/>
        <w:rPr>
          <w:b/>
          <w:bCs/>
          <w:sz w:val="24"/>
          <w:szCs w:val="24"/>
        </w:rPr>
      </w:pPr>
    </w:p>
    <w:p w:rsidR="001076F3" w:rsidRDefault="001076F3" w:rsidP="00AB3613">
      <w:pPr>
        <w:pStyle w:val="Paragraphedeliste"/>
        <w:autoSpaceDE w:val="0"/>
        <w:autoSpaceDN w:val="0"/>
        <w:adjustRightInd w:val="0"/>
        <w:ind w:left="0"/>
        <w:jc w:val="center"/>
        <w:rPr>
          <w:b/>
          <w:bCs/>
        </w:rPr>
      </w:pPr>
      <w:r w:rsidRPr="00D77773">
        <w:rPr>
          <w:b/>
          <w:bCs/>
        </w:rPr>
        <w:t>Graphique 4.4 : Concentration du CA du secteur informel en 1999 et 2007</w:t>
      </w:r>
    </w:p>
    <w:p w:rsidR="001076F3" w:rsidRDefault="001076F3" w:rsidP="00AB3613">
      <w:pPr>
        <w:pStyle w:val="Paragraphedeliste"/>
        <w:autoSpaceDE w:val="0"/>
        <w:autoSpaceDN w:val="0"/>
        <w:adjustRightInd w:val="0"/>
        <w:ind w:left="0"/>
        <w:jc w:val="center"/>
        <w:rPr>
          <w:b/>
          <w:bCs/>
        </w:rPr>
      </w:pPr>
    </w:p>
    <w:p w:rsidR="001076F3" w:rsidRDefault="008F634E" w:rsidP="00AB3613">
      <w:pPr>
        <w:pStyle w:val="Paragraphedeliste"/>
        <w:autoSpaceDE w:val="0"/>
        <w:autoSpaceDN w:val="0"/>
        <w:adjustRightInd w:val="0"/>
        <w:ind w:left="0"/>
        <w:jc w:val="center"/>
        <w:rPr>
          <w:b/>
          <w:bCs/>
        </w:rPr>
      </w:pPr>
      <w:r>
        <w:rPr>
          <w:b/>
          <w:bCs/>
          <w:noProof/>
        </w:rPr>
        <w:pict>
          <v:shape id="_x0000_s1178" type="#_x0000_t202" style="position:absolute;left:0;text-align:left;margin-left:173.85pt;margin-top:2pt;width:44.25pt;height:18pt;z-index:251743232" strokecolor="white [3212]">
            <v:textbox>
              <w:txbxContent>
                <w:p w:rsidR="00AB3613" w:rsidRPr="000F39A5" w:rsidRDefault="00AB3613">
                  <w:pPr>
                    <w:rPr>
                      <w:b/>
                      <w:bCs/>
                    </w:rPr>
                  </w:pPr>
                  <w:r w:rsidRPr="000F39A5">
                    <w:rPr>
                      <w:b/>
                      <w:bCs/>
                    </w:rPr>
                    <w:t>1999</w:t>
                  </w:r>
                </w:p>
              </w:txbxContent>
            </v:textbox>
          </v:shape>
        </w:pict>
      </w:r>
      <w:r w:rsidR="001076F3">
        <w:rPr>
          <w:b/>
          <w:bCs/>
        </w:rPr>
        <w:t xml:space="preserve">     </w:t>
      </w:r>
    </w:p>
    <w:p w:rsidR="001076F3" w:rsidRDefault="008F634E" w:rsidP="00AB3613">
      <w:pPr>
        <w:autoSpaceDE w:val="0"/>
        <w:autoSpaceDN w:val="0"/>
        <w:adjustRightInd w:val="0"/>
        <w:spacing w:line="360" w:lineRule="auto"/>
        <w:ind w:left="360"/>
        <w:jc w:val="center"/>
        <w:rPr>
          <w:sz w:val="24"/>
          <w:szCs w:val="24"/>
        </w:rPr>
      </w:pPr>
      <w:r>
        <w:rPr>
          <w:noProof/>
          <w:sz w:val="24"/>
          <w:szCs w:val="24"/>
        </w:rPr>
        <w:pict>
          <v:shape id="_x0000_s1177" type="#_x0000_t202" style="position:absolute;left:0;text-align:left;margin-left:173.85pt;margin-top:142.85pt;width:54pt;height:18.75pt;z-index:251742208" strokecolor="white [3212]">
            <v:textbox>
              <w:txbxContent>
                <w:p w:rsidR="00AB3613" w:rsidRPr="000F39A5" w:rsidRDefault="00AB3613">
                  <w:pPr>
                    <w:rPr>
                      <w:b/>
                      <w:bCs/>
                    </w:rPr>
                  </w:pPr>
                  <w:r w:rsidRPr="000F39A5">
                    <w:rPr>
                      <w:b/>
                      <w:bCs/>
                    </w:rPr>
                    <w:t>2007</w:t>
                  </w:r>
                </w:p>
              </w:txbxContent>
            </v:textbox>
          </v:shape>
        </w:pict>
      </w:r>
      <w:r w:rsidR="001076F3" w:rsidRPr="00EA3A9F">
        <w:rPr>
          <w:noProof/>
          <w:sz w:val="24"/>
          <w:szCs w:val="24"/>
        </w:rPr>
        <w:drawing>
          <wp:inline distT="0" distB="0" distL="0" distR="0">
            <wp:extent cx="2609850" cy="1809750"/>
            <wp:effectExtent l="19050" t="0" r="19050" b="0"/>
            <wp:docPr id="25"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076F3" w:rsidRPr="00EA3A9F" w:rsidRDefault="001076F3" w:rsidP="00AB3613">
      <w:pPr>
        <w:autoSpaceDE w:val="0"/>
        <w:autoSpaceDN w:val="0"/>
        <w:adjustRightInd w:val="0"/>
        <w:spacing w:line="360" w:lineRule="auto"/>
        <w:ind w:left="360"/>
        <w:jc w:val="center"/>
        <w:rPr>
          <w:sz w:val="24"/>
          <w:szCs w:val="24"/>
        </w:rPr>
      </w:pPr>
      <w:r w:rsidRPr="00EA3A9F">
        <w:rPr>
          <w:noProof/>
          <w:sz w:val="24"/>
          <w:szCs w:val="24"/>
        </w:rPr>
        <w:drawing>
          <wp:inline distT="0" distB="0" distL="0" distR="0">
            <wp:extent cx="2733675" cy="1771650"/>
            <wp:effectExtent l="19050" t="0" r="9525" b="0"/>
            <wp:docPr id="26"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53E66" w:rsidRDefault="00A53E66" w:rsidP="00AB3613">
      <w:pPr>
        <w:spacing w:line="360" w:lineRule="auto"/>
        <w:jc w:val="center"/>
        <w:rPr>
          <w:b/>
          <w:i/>
          <w:iCs/>
          <w:caps/>
          <w:sz w:val="24"/>
          <w:szCs w:val="24"/>
        </w:rPr>
      </w:pPr>
    </w:p>
    <w:p w:rsidR="001076F3" w:rsidRPr="0052205B" w:rsidRDefault="001076F3" w:rsidP="00AB3613">
      <w:pPr>
        <w:spacing w:line="360" w:lineRule="auto"/>
        <w:jc w:val="center"/>
        <w:rPr>
          <w:b/>
          <w:i/>
          <w:iCs/>
          <w:caps/>
          <w:sz w:val="24"/>
          <w:szCs w:val="24"/>
        </w:rPr>
      </w:pPr>
      <w:r w:rsidRPr="0052205B">
        <w:rPr>
          <w:b/>
          <w:i/>
          <w:iCs/>
          <w:caps/>
          <w:sz w:val="24"/>
          <w:szCs w:val="24"/>
        </w:rPr>
        <w:lastRenderedPageBreak/>
        <w:t>L’investissement dans le secteur informel</w:t>
      </w:r>
    </w:p>
    <w:p w:rsidR="001076F3" w:rsidRPr="00D77773" w:rsidRDefault="001076F3" w:rsidP="00AB3613">
      <w:pPr>
        <w:spacing w:line="280" w:lineRule="exact"/>
        <w:jc w:val="center"/>
        <w:rPr>
          <w:b/>
          <w:i/>
          <w:iCs/>
          <w:caps/>
          <w:sz w:val="28"/>
          <w:szCs w:val="28"/>
        </w:rPr>
      </w:pPr>
    </w:p>
    <w:p w:rsidR="001076F3" w:rsidRDefault="001076F3" w:rsidP="00AB3613">
      <w:pPr>
        <w:spacing w:line="340" w:lineRule="exact"/>
        <w:jc w:val="both"/>
        <w:rPr>
          <w:sz w:val="24"/>
          <w:szCs w:val="24"/>
        </w:rPr>
      </w:pPr>
      <w:r w:rsidRPr="00EA3A9F">
        <w:rPr>
          <w:sz w:val="24"/>
          <w:szCs w:val="24"/>
        </w:rPr>
        <w:t>L’enquête nationale sur le secteur informel s’est intéressée également à la collecte des données sur l’investissement réalisé par le secteur informel, c'est-à-dire, le capital acquis par les unités de production informelles pendant les douze derniers mois.</w:t>
      </w:r>
    </w:p>
    <w:p w:rsidR="001076F3" w:rsidRPr="00EA3A9F" w:rsidRDefault="001076F3" w:rsidP="00AB3613">
      <w:pPr>
        <w:spacing w:line="340" w:lineRule="exact"/>
        <w:jc w:val="both"/>
        <w:rPr>
          <w:sz w:val="24"/>
          <w:szCs w:val="24"/>
        </w:rPr>
      </w:pPr>
    </w:p>
    <w:p w:rsidR="001076F3" w:rsidRDefault="001076F3" w:rsidP="00AB3613">
      <w:pPr>
        <w:autoSpaceDE w:val="0"/>
        <w:autoSpaceDN w:val="0"/>
        <w:adjustRightInd w:val="0"/>
        <w:spacing w:line="340" w:lineRule="exact"/>
        <w:jc w:val="both"/>
        <w:rPr>
          <w:sz w:val="24"/>
          <w:szCs w:val="24"/>
        </w:rPr>
      </w:pPr>
      <w:r w:rsidRPr="00EA3A9F">
        <w:rPr>
          <w:sz w:val="24"/>
          <w:szCs w:val="24"/>
        </w:rPr>
        <w:t>L’investissement annuel total réalisé par le secteur informel</w:t>
      </w:r>
      <w:r>
        <w:rPr>
          <w:sz w:val="24"/>
          <w:szCs w:val="24"/>
        </w:rPr>
        <w:t xml:space="preserve"> s’est élevé </w:t>
      </w:r>
      <w:r w:rsidRPr="00EA3A9F">
        <w:rPr>
          <w:sz w:val="24"/>
          <w:szCs w:val="24"/>
        </w:rPr>
        <w:t>à 2</w:t>
      </w:r>
      <w:r>
        <w:rPr>
          <w:sz w:val="24"/>
          <w:szCs w:val="24"/>
        </w:rPr>
        <w:t xml:space="preserve">,74 millions </w:t>
      </w:r>
      <w:r w:rsidRPr="00EA3A9F">
        <w:rPr>
          <w:sz w:val="24"/>
          <w:szCs w:val="24"/>
        </w:rPr>
        <w:t xml:space="preserve">DH  </w:t>
      </w:r>
      <w:r>
        <w:rPr>
          <w:sz w:val="24"/>
          <w:szCs w:val="24"/>
        </w:rPr>
        <w:t xml:space="preserve">en 2007 </w:t>
      </w:r>
      <w:r w:rsidRPr="00EA3A9F">
        <w:rPr>
          <w:sz w:val="24"/>
          <w:szCs w:val="24"/>
        </w:rPr>
        <w:t>contre 1</w:t>
      </w:r>
      <w:r>
        <w:rPr>
          <w:sz w:val="24"/>
          <w:szCs w:val="24"/>
        </w:rPr>
        <w:t>,82</w:t>
      </w:r>
      <w:r w:rsidRPr="00EA3A9F">
        <w:rPr>
          <w:sz w:val="24"/>
          <w:szCs w:val="24"/>
        </w:rPr>
        <w:t xml:space="preserve"> million</w:t>
      </w:r>
      <w:r>
        <w:rPr>
          <w:sz w:val="24"/>
          <w:szCs w:val="24"/>
        </w:rPr>
        <w:t>s</w:t>
      </w:r>
      <w:r w:rsidRPr="00EA3A9F">
        <w:rPr>
          <w:sz w:val="24"/>
          <w:szCs w:val="24"/>
        </w:rPr>
        <w:t xml:space="preserve"> DH réalisé en 1999,</w:t>
      </w:r>
      <w:r w:rsidRPr="00EA3A9F">
        <w:rPr>
          <w:bCs/>
          <w:sz w:val="24"/>
          <w:szCs w:val="24"/>
        </w:rPr>
        <w:t xml:space="preserve"> </w:t>
      </w:r>
      <w:r w:rsidRPr="00EA3A9F">
        <w:rPr>
          <w:sz w:val="24"/>
          <w:szCs w:val="24"/>
        </w:rPr>
        <w:t>enregistrant un taux d’accroissement global de 50,4% et un taux d’accroissement annuel moyen de 5,1%. La proportion des UPI ayant réalisé des investissements au cours de l’année est de 11,3%.  L’</w:t>
      </w:r>
      <w:r>
        <w:rPr>
          <w:sz w:val="24"/>
          <w:szCs w:val="24"/>
        </w:rPr>
        <w:t xml:space="preserve">investissement moyen s’élève à </w:t>
      </w:r>
      <w:r w:rsidRPr="00EA3A9F">
        <w:rPr>
          <w:sz w:val="24"/>
          <w:szCs w:val="24"/>
        </w:rPr>
        <w:t xml:space="preserve"> </w:t>
      </w:r>
      <w:r>
        <w:rPr>
          <w:sz w:val="24"/>
          <w:szCs w:val="24"/>
        </w:rPr>
        <w:t>1</w:t>
      </w:r>
      <w:r w:rsidRPr="00EA3A9F">
        <w:rPr>
          <w:sz w:val="24"/>
          <w:szCs w:val="24"/>
        </w:rPr>
        <w:t>768 DH par UPI, cette moyenne cache toutefois des disparités assez importantes selon l’âge des UPI.</w:t>
      </w:r>
    </w:p>
    <w:p w:rsidR="001076F3" w:rsidRPr="00EA3A9F" w:rsidRDefault="001076F3" w:rsidP="00AB3613">
      <w:pPr>
        <w:autoSpaceDE w:val="0"/>
        <w:autoSpaceDN w:val="0"/>
        <w:adjustRightInd w:val="0"/>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Les unités informelles ayant moins d’une année participent à hauteur de 15% à l’investissement informel même si elles ne représentent que 2,7% de l’ensemble des UPI, celles qui ont moins de 3 ans réalisent 37,5% de cet investissement sachant qu’elles constituent 17% de l’ensemble des UPI. Les unités informelles les plus anciennes, c’est à dire celles qui ont une durée de vie qui dépasse 10 ans, représentent 47% de la totalité des UPI et ne participent à l’investissement qu’à raison de 29,7%.</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 xml:space="preserve">Quant à l’investissement moyen par UPI, il est de 9 923 DH parmi les unités  dont l’âge est inférieur à une année, de 2 772 DH parmi celles qui ont entre un et trois ans et il n’est que de 1074 DH parmi les unités ayant plus de 20 ans. </w:t>
      </w:r>
    </w:p>
    <w:p w:rsidR="001076F3" w:rsidRPr="00EA3A9F" w:rsidRDefault="001076F3" w:rsidP="00AB3613">
      <w:pPr>
        <w:spacing w:line="340" w:lineRule="exact"/>
        <w:jc w:val="both"/>
        <w:rPr>
          <w:sz w:val="24"/>
          <w:szCs w:val="24"/>
        </w:rPr>
      </w:pPr>
    </w:p>
    <w:p w:rsidR="001076F3" w:rsidRPr="00EA3A9F" w:rsidRDefault="001076F3" w:rsidP="00AB3613">
      <w:pPr>
        <w:autoSpaceDE w:val="0"/>
        <w:autoSpaceDN w:val="0"/>
        <w:adjustRightInd w:val="0"/>
        <w:spacing w:line="340" w:lineRule="exact"/>
        <w:jc w:val="both"/>
        <w:rPr>
          <w:rFonts w:asciiTheme="majorBidi" w:hAnsiTheme="majorBidi" w:cstheme="majorBidi"/>
          <w:color w:val="000000"/>
          <w:sz w:val="24"/>
          <w:szCs w:val="24"/>
        </w:rPr>
      </w:pPr>
      <w:r w:rsidRPr="00EA3A9F">
        <w:rPr>
          <w:rFonts w:asciiTheme="majorBidi" w:hAnsiTheme="majorBidi" w:cstheme="majorBidi"/>
          <w:color w:val="000000"/>
          <w:sz w:val="24"/>
          <w:szCs w:val="24"/>
        </w:rPr>
        <w:t xml:space="preserve">Selon  la taille de l’UPI, plus de la moitié de cet investissement est réalisé par les unités à une seule personne et 35% est réalisé par les unités employant deux ou trois personnes. Les unités employant quatre personnes et plus contribue avec 11% </w:t>
      </w:r>
      <w:r>
        <w:rPr>
          <w:rFonts w:asciiTheme="majorBidi" w:hAnsiTheme="majorBidi" w:cstheme="majorBidi"/>
          <w:color w:val="000000"/>
          <w:sz w:val="24"/>
          <w:szCs w:val="24"/>
        </w:rPr>
        <w:t>à</w:t>
      </w:r>
      <w:r w:rsidRPr="00EA3A9F">
        <w:rPr>
          <w:rFonts w:asciiTheme="majorBidi" w:hAnsiTheme="majorBidi" w:cstheme="majorBidi"/>
          <w:color w:val="000000"/>
          <w:sz w:val="24"/>
          <w:szCs w:val="24"/>
        </w:rPr>
        <w:t xml:space="preserve"> la totalité de l’investissement. Cependant, l’examen de l’investissement moyen par UPI  montre que l’investissement moyen le plus élevé (6 982 DH/UPI) est réalisé par ce dernier type d’unités, </w:t>
      </w:r>
      <w:r w:rsidRPr="00EA3A9F">
        <w:rPr>
          <w:rFonts w:asciiTheme="majorBidi" w:hAnsiTheme="majorBidi" w:cstheme="majorBidi"/>
          <w:color w:val="000000"/>
          <w:sz w:val="24"/>
          <w:szCs w:val="24"/>
        </w:rPr>
        <w:lastRenderedPageBreak/>
        <w:t xml:space="preserve">suivies par les unités employant entre deux et trois personnes (2 761DH/UPI), alors que les unités n’employant qu’une seule personne réalisent un investissement moyen par UPI de 1 769 DH.  </w:t>
      </w:r>
    </w:p>
    <w:p w:rsidR="001076F3" w:rsidRPr="00EA3A9F" w:rsidRDefault="001076F3" w:rsidP="00AB3613">
      <w:pPr>
        <w:autoSpaceDE w:val="0"/>
        <w:autoSpaceDN w:val="0"/>
        <w:adjustRightInd w:val="0"/>
        <w:spacing w:line="340" w:lineRule="exact"/>
        <w:rPr>
          <w:color w:val="000000"/>
          <w:sz w:val="24"/>
          <w:szCs w:val="24"/>
        </w:rPr>
      </w:pPr>
    </w:p>
    <w:p w:rsidR="001076F3" w:rsidRDefault="001076F3" w:rsidP="007C4CCA">
      <w:pPr>
        <w:pStyle w:val="Paragraphedeliste"/>
        <w:numPr>
          <w:ilvl w:val="0"/>
          <w:numId w:val="23"/>
        </w:numPr>
        <w:spacing w:line="340" w:lineRule="exact"/>
        <w:ind w:left="284" w:hanging="284"/>
        <w:jc w:val="both"/>
        <w:rPr>
          <w:b/>
          <w:bCs/>
          <w:i/>
          <w:iCs/>
          <w:sz w:val="24"/>
          <w:szCs w:val="24"/>
        </w:rPr>
      </w:pPr>
      <w:r w:rsidRPr="00EA3A9F">
        <w:rPr>
          <w:b/>
          <w:bCs/>
          <w:i/>
          <w:iCs/>
          <w:sz w:val="24"/>
          <w:szCs w:val="24"/>
        </w:rPr>
        <w:t>L’investissement informel selon le  secteur d’activité</w:t>
      </w:r>
    </w:p>
    <w:p w:rsidR="001076F3" w:rsidRPr="009915D8" w:rsidRDefault="001076F3" w:rsidP="00AB3613">
      <w:pPr>
        <w:spacing w:line="340" w:lineRule="exact"/>
        <w:ind w:left="360"/>
        <w:jc w:val="both"/>
        <w:rPr>
          <w:b/>
          <w:bCs/>
          <w:i/>
          <w:iCs/>
          <w:sz w:val="24"/>
          <w:szCs w:val="24"/>
        </w:rPr>
      </w:pPr>
    </w:p>
    <w:p w:rsidR="001076F3" w:rsidRPr="00EA3A9F" w:rsidRDefault="001076F3" w:rsidP="00AB3613">
      <w:pPr>
        <w:spacing w:line="340" w:lineRule="exact"/>
        <w:jc w:val="both"/>
        <w:rPr>
          <w:sz w:val="24"/>
          <w:szCs w:val="24"/>
        </w:rPr>
      </w:pPr>
      <w:r w:rsidRPr="00EA3A9F">
        <w:rPr>
          <w:sz w:val="24"/>
          <w:szCs w:val="24"/>
        </w:rPr>
        <w:t>La répartition de l’investissement informel par secteur d’activité montre que ce sont les UPI opérant dans le secteur des services qui ont réalisé la plus grande part de l’investissement (46,9%), suivies de celles du commerce (34,3 %) et de l’industrie (17,3%). les UPI exerçant dans le secteur du BTP arrivent en dernier lieu, avec une participation faible ne dépassant pas 1,6%.</w:t>
      </w:r>
    </w:p>
    <w:p w:rsidR="001076F3" w:rsidRDefault="001076F3" w:rsidP="00AB3613">
      <w:pPr>
        <w:spacing w:line="340" w:lineRule="exact"/>
        <w:jc w:val="both"/>
        <w:rPr>
          <w:sz w:val="24"/>
          <w:szCs w:val="24"/>
        </w:rPr>
      </w:pPr>
      <w:r w:rsidRPr="00EA3A9F">
        <w:rPr>
          <w:sz w:val="24"/>
          <w:szCs w:val="24"/>
        </w:rPr>
        <w:t xml:space="preserve">La comparaison avec les données de 1999 révèle que  c’étaient  les UPI commerciales  qui occupaient la première place quant à la participation à l’investissement informel avec une part de 40,3% suivies des UPI qui exercent dans le secteur  des services avec 33%. </w:t>
      </w:r>
    </w:p>
    <w:p w:rsidR="001076F3" w:rsidRPr="00EA3A9F" w:rsidRDefault="001076F3" w:rsidP="00AB3613">
      <w:pPr>
        <w:spacing w:line="340" w:lineRule="exact"/>
        <w:jc w:val="both"/>
        <w:rPr>
          <w:sz w:val="24"/>
          <w:szCs w:val="24"/>
        </w:rPr>
      </w:pPr>
    </w:p>
    <w:p w:rsidR="001076F3" w:rsidRDefault="001076F3" w:rsidP="00AB3613">
      <w:pPr>
        <w:spacing w:line="340" w:lineRule="exact"/>
        <w:jc w:val="both"/>
        <w:rPr>
          <w:sz w:val="24"/>
          <w:szCs w:val="24"/>
        </w:rPr>
      </w:pPr>
      <w:r w:rsidRPr="00EA3A9F">
        <w:rPr>
          <w:sz w:val="24"/>
          <w:szCs w:val="24"/>
        </w:rPr>
        <w:t>Le capital moyen investi par UPI varie sensib</w:t>
      </w:r>
      <w:r>
        <w:rPr>
          <w:sz w:val="24"/>
          <w:szCs w:val="24"/>
        </w:rPr>
        <w:t>lement d’un secteur à l’autre, </w:t>
      </w:r>
      <w:r w:rsidRPr="00EA3A9F">
        <w:rPr>
          <w:sz w:val="24"/>
          <w:szCs w:val="24"/>
        </w:rPr>
        <w:t>il est de 4 155 DH par UPI  dans les services, 1 773 DH par UPI dans l’industrie et 1 0</w:t>
      </w:r>
      <w:r>
        <w:rPr>
          <w:sz w:val="24"/>
          <w:szCs w:val="24"/>
        </w:rPr>
        <w:t>56 DH par UPI  dans le commerce.</w:t>
      </w:r>
      <w:r w:rsidRPr="00EA3A9F">
        <w:rPr>
          <w:sz w:val="24"/>
          <w:szCs w:val="24"/>
        </w:rPr>
        <w:t xml:space="preserve"> </w:t>
      </w:r>
      <w:r>
        <w:rPr>
          <w:sz w:val="24"/>
          <w:szCs w:val="24"/>
        </w:rPr>
        <w:t>L</w:t>
      </w:r>
      <w:r w:rsidRPr="00EA3A9F">
        <w:rPr>
          <w:sz w:val="24"/>
          <w:szCs w:val="24"/>
        </w:rPr>
        <w:t>es UPI relevant du secteur du BTP réalisent quant à elles le niveau d’investissement moyen le plus bas</w:t>
      </w:r>
      <w:r>
        <w:rPr>
          <w:sz w:val="24"/>
          <w:szCs w:val="24"/>
        </w:rPr>
        <w:t>, soit</w:t>
      </w:r>
      <w:r w:rsidRPr="00EA3A9F">
        <w:rPr>
          <w:sz w:val="24"/>
          <w:szCs w:val="24"/>
        </w:rPr>
        <w:t xml:space="preserve"> 512 DH par UPI.</w:t>
      </w: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pPr>
    </w:p>
    <w:p w:rsidR="001076F3" w:rsidRDefault="001076F3" w:rsidP="00AB3613">
      <w:pPr>
        <w:spacing w:line="340" w:lineRule="exact"/>
        <w:jc w:val="both"/>
        <w:rPr>
          <w:sz w:val="24"/>
          <w:szCs w:val="24"/>
        </w:rPr>
        <w:sectPr w:rsidR="001076F3" w:rsidSect="00AB3613">
          <w:pgSz w:w="11906" w:h="16838" w:code="9"/>
          <w:pgMar w:top="2268" w:right="2268" w:bottom="2268" w:left="2268" w:header="2268" w:footer="2268" w:gutter="0"/>
          <w:cols w:space="708"/>
          <w:docGrid w:linePitch="360"/>
        </w:sectPr>
      </w:pPr>
    </w:p>
    <w:p w:rsidR="001076F3" w:rsidRPr="00EA3A9F" w:rsidRDefault="001076F3" w:rsidP="00AB3613">
      <w:pPr>
        <w:spacing w:line="360" w:lineRule="auto"/>
        <w:jc w:val="both"/>
        <w:rPr>
          <w:sz w:val="24"/>
          <w:szCs w:val="24"/>
        </w:rPr>
      </w:pPr>
    </w:p>
    <w:tbl>
      <w:tblPr>
        <w:tblW w:w="11907" w:type="dxa"/>
        <w:jc w:val="center"/>
        <w:tblLayout w:type="fixed"/>
        <w:tblCellMar>
          <w:left w:w="70" w:type="dxa"/>
          <w:right w:w="57" w:type="dxa"/>
        </w:tblCellMar>
        <w:tblLook w:val="04A0"/>
      </w:tblPr>
      <w:tblGrid>
        <w:gridCol w:w="2071"/>
        <w:gridCol w:w="851"/>
        <w:gridCol w:w="1134"/>
        <w:gridCol w:w="992"/>
        <w:gridCol w:w="907"/>
        <w:gridCol w:w="830"/>
        <w:gridCol w:w="815"/>
        <w:gridCol w:w="1176"/>
        <w:gridCol w:w="1161"/>
        <w:gridCol w:w="1162"/>
        <w:gridCol w:w="808"/>
      </w:tblGrid>
      <w:tr w:rsidR="001076F3" w:rsidRPr="00895551" w:rsidTr="00AB3613">
        <w:trPr>
          <w:trHeight w:val="995"/>
          <w:jc w:val="center"/>
        </w:trPr>
        <w:tc>
          <w:tcPr>
            <w:tcW w:w="11907" w:type="dxa"/>
            <w:gridSpan w:val="11"/>
            <w:tcBorders>
              <w:top w:val="nil"/>
              <w:left w:val="nil"/>
              <w:bottom w:val="nil"/>
              <w:right w:val="nil"/>
            </w:tcBorders>
            <w:shd w:val="clear" w:color="auto" w:fill="auto"/>
            <w:noWrap/>
            <w:vAlign w:val="bottom"/>
            <w:hideMark/>
          </w:tcPr>
          <w:p w:rsidR="001076F3" w:rsidRPr="00D77773" w:rsidRDefault="001076F3" w:rsidP="00AB3613">
            <w:pPr>
              <w:jc w:val="center"/>
              <w:rPr>
                <w:b/>
                <w:bCs/>
              </w:rPr>
            </w:pPr>
            <w:r w:rsidRPr="00D77773">
              <w:rPr>
                <w:b/>
                <w:bCs/>
              </w:rPr>
              <w:t>Tableau 5.1</w:t>
            </w:r>
            <w:r w:rsidRPr="00D77773">
              <w:t xml:space="preserve"> : </w:t>
            </w:r>
            <w:r w:rsidRPr="00D77773">
              <w:rPr>
                <w:b/>
                <w:bCs/>
              </w:rPr>
              <w:t>Répartition  de l’investissement informel par secteur d’activité</w:t>
            </w:r>
            <w:r>
              <w:rPr>
                <w:b/>
                <w:bCs/>
              </w:rPr>
              <w:t xml:space="preserve"> </w:t>
            </w:r>
            <w:r w:rsidRPr="00D77773">
              <w:rPr>
                <w:b/>
                <w:bCs/>
              </w:rPr>
              <w:t>(en%)</w:t>
            </w:r>
          </w:p>
          <w:p w:rsidR="001076F3" w:rsidRDefault="001076F3" w:rsidP="00AB3613">
            <w:pPr>
              <w:jc w:val="center"/>
              <w:rPr>
                <w:b/>
                <w:bCs/>
                <w:sz w:val="24"/>
                <w:szCs w:val="24"/>
              </w:rPr>
            </w:pPr>
          </w:p>
          <w:p w:rsidR="001076F3" w:rsidRPr="00895551" w:rsidRDefault="001076F3" w:rsidP="00AB3613">
            <w:pPr>
              <w:jc w:val="center"/>
              <w:rPr>
                <w:b/>
                <w:bCs/>
                <w:sz w:val="24"/>
                <w:szCs w:val="24"/>
              </w:rPr>
            </w:pPr>
          </w:p>
        </w:tc>
      </w:tr>
      <w:tr w:rsidR="001076F3" w:rsidRPr="00895551" w:rsidTr="00AB3613">
        <w:trPr>
          <w:trHeight w:val="422"/>
          <w:jc w:val="center"/>
        </w:trPr>
        <w:tc>
          <w:tcPr>
            <w:tcW w:w="2071" w:type="dxa"/>
            <w:vMerge w:val="restart"/>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rPr>
                <w:color w:val="000000"/>
              </w:rPr>
            </w:pPr>
          </w:p>
        </w:tc>
        <w:tc>
          <w:tcPr>
            <w:tcW w:w="4714" w:type="dxa"/>
            <w:gridSpan w:val="5"/>
            <w:tcBorders>
              <w:top w:val="single" w:sz="8" w:space="0" w:color="000000"/>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ENSI 1999</w:t>
            </w:r>
            <w:r w:rsidRPr="00B97309">
              <w:rPr>
                <w:color w:val="000000"/>
              </w:rPr>
              <w:t xml:space="preserve"> </w:t>
            </w:r>
          </w:p>
        </w:tc>
        <w:tc>
          <w:tcPr>
            <w:tcW w:w="5122" w:type="dxa"/>
            <w:gridSpan w:val="5"/>
            <w:tcBorders>
              <w:top w:val="single" w:sz="8" w:space="0" w:color="000000"/>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ENSI 2007</w:t>
            </w:r>
            <w:r w:rsidRPr="00B97309">
              <w:rPr>
                <w:color w:val="000000"/>
              </w:rPr>
              <w:t xml:space="preserve"> </w:t>
            </w:r>
          </w:p>
        </w:tc>
      </w:tr>
      <w:tr w:rsidR="001076F3" w:rsidRPr="00895551" w:rsidTr="00AB3613">
        <w:trPr>
          <w:trHeight w:val="386"/>
          <w:jc w:val="center"/>
        </w:trPr>
        <w:tc>
          <w:tcPr>
            <w:tcW w:w="2071" w:type="dxa"/>
            <w:vMerge/>
            <w:tcBorders>
              <w:top w:val="nil"/>
              <w:left w:val="nil"/>
              <w:bottom w:val="single" w:sz="8" w:space="0" w:color="000000"/>
              <w:right w:val="single" w:sz="8" w:space="0" w:color="000000"/>
            </w:tcBorders>
            <w:vAlign w:val="center"/>
            <w:hideMark/>
          </w:tcPr>
          <w:p w:rsidR="001076F3" w:rsidRPr="00B97309" w:rsidRDefault="001076F3" w:rsidP="00AB3613">
            <w:pPr>
              <w:rPr>
                <w:color w:val="000000"/>
              </w:rPr>
            </w:pPr>
          </w:p>
        </w:tc>
        <w:tc>
          <w:tcPr>
            <w:tcW w:w="4714" w:type="dxa"/>
            <w:gridSpan w:val="5"/>
            <w:tcBorders>
              <w:top w:val="single" w:sz="8" w:space="0" w:color="000000"/>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Secteurs d'activité économique</w:t>
            </w:r>
            <w:r w:rsidRPr="00B97309">
              <w:rPr>
                <w:color w:val="000000"/>
              </w:rPr>
              <w:t xml:space="preserve"> </w:t>
            </w:r>
          </w:p>
        </w:tc>
        <w:tc>
          <w:tcPr>
            <w:tcW w:w="5122" w:type="dxa"/>
            <w:gridSpan w:val="5"/>
            <w:tcBorders>
              <w:top w:val="single" w:sz="8" w:space="0" w:color="000000"/>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Secteurs d'activité économique</w:t>
            </w:r>
            <w:r w:rsidRPr="00B97309">
              <w:rPr>
                <w:color w:val="000000"/>
              </w:rPr>
              <w:t xml:space="preserve"> </w:t>
            </w:r>
          </w:p>
        </w:tc>
      </w:tr>
      <w:tr w:rsidR="001076F3" w:rsidRPr="00895551" w:rsidTr="00AB3613">
        <w:trPr>
          <w:trHeight w:val="535"/>
          <w:jc w:val="center"/>
        </w:trPr>
        <w:tc>
          <w:tcPr>
            <w:tcW w:w="2071" w:type="dxa"/>
            <w:tcBorders>
              <w:top w:val="nil"/>
              <w:left w:val="single" w:sz="8" w:space="0" w:color="000000"/>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Indicateur</w:t>
            </w:r>
            <w:r w:rsidRPr="00B97309">
              <w:rPr>
                <w:color w:val="000000"/>
              </w:rPr>
              <w:t xml:space="preserve"> </w:t>
            </w:r>
          </w:p>
        </w:tc>
        <w:tc>
          <w:tcPr>
            <w:tcW w:w="851"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BTP</w:t>
            </w:r>
            <w:r w:rsidRPr="00B97309">
              <w:rPr>
                <w:color w:val="000000"/>
              </w:rPr>
              <w:t xml:space="preserve"> </w:t>
            </w:r>
          </w:p>
        </w:tc>
        <w:tc>
          <w:tcPr>
            <w:tcW w:w="1134"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Commerce</w:t>
            </w:r>
            <w:r w:rsidRPr="00B97309">
              <w:rPr>
                <w:color w:val="000000"/>
              </w:rPr>
              <w:t xml:space="preserve"> </w:t>
            </w:r>
          </w:p>
        </w:tc>
        <w:tc>
          <w:tcPr>
            <w:tcW w:w="992"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Industrie</w:t>
            </w:r>
            <w:r w:rsidRPr="00B97309">
              <w:rPr>
                <w:color w:val="000000"/>
              </w:rPr>
              <w:t xml:space="preserve"> </w:t>
            </w:r>
          </w:p>
        </w:tc>
        <w:tc>
          <w:tcPr>
            <w:tcW w:w="907"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Services</w:t>
            </w:r>
            <w:r w:rsidRPr="00B97309">
              <w:rPr>
                <w:color w:val="000000"/>
              </w:rPr>
              <w:t xml:space="preserve"> </w:t>
            </w:r>
          </w:p>
        </w:tc>
        <w:tc>
          <w:tcPr>
            <w:tcW w:w="830"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 xml:space="preserve">Total </w:t>
            </w:r>
            <w:r w:rsidRPr="00B97309">
              <w:rPr>
                <w:color w:val="000000"/>
              </w:rPr>
              <w:t xml:space="preserve"> </w:t>
            </w:r>
          </w:p>
        </w:tc>
        <w:tc>
          <w:tcPr>
            <w:tcW w:w="815"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BTP</w:t>
            </w:r>
            <w:r w:rsidRPr="00B97309">
              <w:rPr>
                <w:color w:val="000000"/>
              </w:rPr>
              <w:t xml:space="preserve"> </w:t>
            </w:r>
          </w:p>
        </w:tc>
        <w:tc>
          <w:tcPr>
            <w:tcW w:w="1176"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Commerce</w:t>
            </w:r>
            <w:r w:rsidRPr="00B97309">
              <w:rPr>
                <w:color w:val="000000"/>
              </w:rPr>
              <w:t xml:space="preserve"> </w:t>
            </w:r>
          </w:p>
        </w:tc>
        <w:tc>
          <w:tcPr>
            <w:tcW w:w="1161"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Industrie</w:t>
            </w:r>
            <w:r w:rsidRPr="00B97309">
              <w:rPr>
                <w:color w:val="000000"/>
              </w:rPr>
              <w:t xml:space="preserve"> </w:t>
            </w:r>
          </w:p>
        </w:tc>
        <w:tc>
          <w:tcPr>
            <w:tcW w:w="1162"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Services</w:t>
            </w:r>
            <w:r w:rsidRPr="00B97309">
              <w:rPr>
                <w:color w:val="000000"/>
              </w:rPr>
              <w:t xml:space="preserve"> </w:t>
            </w:r>
          </w:p>
        </w:tc>
        <w:tc>
          <w:tcPr>
            <w:tcW w:w="808" w:type="dxa"/>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b/>
                <w:bCs/>
                <w:color w:val="000000"/>
              </w:rPr>
            </w:pPr>
            <w:r w:rsidRPr="00B97309">
              <w:rPr>
                <w:b/>
                <w:bCs/>
                <w:color w:val="000000"/>
              </w:rPr>
              <w:t xml:space="preserve">Total </w:t>
            </w:r>
            <w:r w:rsidRPr="00B97309">
              <w:rPr>
                <w:color w:val="000000"/>
              </w:rPr>
              <w:t xml:space="preserve"> </w:t>
            </w:r>
          </w:p>
        </w:tc>
      </w:tr>
      <w:tr w:rsidR="001076F3" w:rsidRPr="00895551" w:rsidTr="00AB3613">
        <w:trPr>
          <w:trHeight w:val="535"/>
          <w:jc w:val="center"/>
        </w:trPr>
        <w:tc>
          <w:tcPr>
            <w:tcW w:w="2071" w:type="dxa"/>
            <w:tcBorders>
              <w:top w:val="nil"/>
              <w:left w:val="single" w:sz="8" w:space="0" w:color="000000"/>
              <w:bottom w:val="nil"/>
              <w:right w:val="single" w:sz="8" w:space="0" w:color="000000"/>
            </w:tcBorders>
            <w:shd w:val="clear" w:color="auto" w:fill="auto"/>
            <w:vAlign w:val="center"/>
            <w:hideMark/>
          </w:tcPr>
          <w:p w:rsidR="001076F3" w:rsidRPr="00B97309" w:rsidRDefault="001076F3" w:rsidP="00AB3613">
            <w:pPr>
              <w:rPr>
                <w:color w:val="000000"/>
              </w:rPr>
            </w:pPr>
            <w:r w:rsidRPr="00B97309">
              <w:rPr>
                <w:color w:val="000000"/>
              </w:rPr>
              <w:t xml:space="preserve">Montant de l'investissement </w:t>
            </w:r>
          </w:p>
          <w:p w:rsidR="001076F3" w:rsidRPr="00B97309" w:rsidRDefault="001076F3" w:rsidP="00AB3613">
            <w:pPr>
              <w:rPr>
                <w:color w:val="000000"/>
              </w:rPr>
            </w:pPr>
            <w:r w:rsidRPr="00B97309">
              <w:rPr>
                <w:color w:val="000000"/>
              </w:rPr>
              <w:t>(en millions de DH)</w:t>
            </w:r>
          </w:p>
        </w:tc>
        <w:tc>
          <w:tcPr>
            <w:tcW w:w="851"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18,5</w:t>
            </w:r>
          </w:p>
        </w:tc>
        <w:tc>
          <w:tcPr>
            <w:tcW w:w="1134"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733,7</w:t>
            </w:r>
          </w:p>
        </w:tc>
        <w:tc>
          <w:tcPr>
            <w:tcW w:w="992"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469,4</w:t>
            </w:r>
          </w:p>
        </w:tc>
        <w:tc>
          <w:tcPr>
            <w:tcW w:w="907"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600,5</w:t>
            </w:r>
          </w:p>
        </w:tc>
        <w:tc>
          <w:tcPr>
            <w:tcW w:w="830"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1822,1</w:t>
            </w:r>
          </w:p>
        </w:tc>
        <w:tc>
          <w:tcPr>
            <w:tcW w:w="815"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43,1</w:t>
            </w:r>
          </w:p>
        </w:tc>
        <w:tc>
          <w:tcPr>
            <w:tcW w:w="1176"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939,6</w:t>
            </w:r>
          </w:p>
        </w:tc>
        <w:tc>
          <w:tcPr>
            <w:tcW w:w="1161"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 xml:space="preserve">473,4 </w:t>
            </w:r>
          </w:p>
        </w:tc>
        <w:tc>
          <w:tcPr>
            <w:tcW w:w="1162"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1285,8</w:t>
            </w:r>
          </w:p>
        </w:tc>
        <w:tc>
          <w:tcPr>
            <w:tcW w:w="808" w:type="dxa"/>
            <w:tcBorders>
              <w:top w:val="nil"/>
              <w:left w:val="nil"/>
              <w:bottom w:val="nil"/>
              <w:right w:val="single" w:sz="8" w:space="0" w:color="000000"/>
            </w:tcBorders>
            <w:shd w:val="clear" w:color="auto" w:fill="auto"/>
            <w:vAlign w:val="center"/>
            <w:hideMark/>
          </w:tcPr>
          <w:p w:rsidR="001076F3" w:rsidRPr="00B97309" w:rsidRDefault="001076F3" w:rsidP="00AB3613">
            <w:pPr>
              <w:jc w:val="right"/>
              <w:rPr>
                <w:color w:val="000000"/>
              </w:rPr>
            </w:pPr>
            <w:r w:rsidRPr="00B97309">
              <w:rPr>
                <w:color w:val="000000"/>
              </w:rPr>
              <w:t>2741,9</w:t>
            </w:r>
          </w:p>
        </w:tc>
      </w:tr>
      <w:tr w:rsidR="001076F3" w:rsidRPr="00895551" w:rsidTr="00AB3613">
        <w:trPr>
          <w:trHeight w:val="275"/>
          <w:jc w:val="center"/>
        </w:trPr>
        <w:tc>
          <w:tcPr>
            <w:tcW w:w="2071" w:type="dxa"/>
            <w:tcBorders>
              <w:top w:val="single" w:sz="8" w:space="0" w:color="auto"/>
              <w:left w:val="single" w:sz="8" w:space="0" w:color="auto"/>
              <w:bottom w:val="single" w:sz="8" w:space="0" w:color="auto"/>
              <w:right w:val="nil"/>
            </w:tcBorders>
            <w:shd w:val="clear" w:color="auto" w:fill="auto"/>
            <w:vAlign w:val="center"/>
            <w:hideMark/>
          </w:tcPr>
          <w:p w:rsidR="001076F3" w:rsidRPr="00B97309" w:rsidRDefault="001076F3" w:rsidP="00AB3613">
            <w:pPr>
              <w:rPr>
                <w:color w:val="000000"/>
              </w:rPr>
            </w:pPr>
            <w:r w:rsidRPr="00B97309">
              <w:rPr>
                <w:color w:val="000000"/>
              </w:rPr>
              <w:t>Part dans l’investissement total</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1,0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40,3</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25,8</w:t>
            </w:r>
          </w:p>
        </w:tc>
        <w:tc>
          <w:tcPr>
            <w:tcW w:w="907"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33,0</w:t>
            </w:r>
          </w:p>
        </w:tc>
        <w:tc>
          <w:tcPr>
            <w:tcW w:w="830"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100,0</w:t>
            </w:r>
          </w:p>
        </w:tc>
        <w:tc>
          <w:tcPr>
            <w:tcW w:w="815"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1,6</w:t>
            </w:r>
          </w:p>
        </w:tc>
        <w:tc>
          <w:tcPr>
            <w:tcW w:w="1176"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34,3</w:t>
            </w:r>
          </w:p>
        </w:tc>
        <w:tc>
          <w:tcPr>
            <w:tcW w:w="1161"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17,3</w:t>
            </w:r>
          </w:p>
        </w:tc>
        <w:tc>
          <w:tcPr>
            <w:tcW w:w="1162"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46,9</w:t>
            </w:r>
          </w:p>
        </w:tc>
        <w:tc>
          <w:tcPr>
            <w:tcW w:w="808" w:type="dxa"/>
            <w:tcBorders>
              <w:top w:val="single" w:sz="8" w:space="0" w:color="auto"/>
              <w:left w:val="nil"/>
              <w:bottom w:val="single" w:sz="8" w:space="0" w:color="auto"/>
              <w:right w:val="single" w:sz="8" w:space="0" w:color="auto"/>
            </w:tcBorders>
            <w:shd w:val="clear" w:color="auto" w:fill="auto"/>
            <w:vAlign w:val="center"/>
            <w:hideMark/>
          </w:tcPr>
          <w:p w:rsidR="001076F3" w:rsidRPr="00B97309" w:rsidRDefault="001076F3" w:rsidP="00AB3613">
            <w:pPr>
              <w:jc w:val="right"/>
              <w:rPr>
                <w:color w:val="000000"/>
              </w:rPr>
            </w:pPr>
            <w:r w:rsidRPr="00B97309">
              <w:rPr>
                <w:color w:val="000000"/>
              </w:rPr>
              <w:t>100,0</w:t>
            </w:r>
          </w:p>
        </w:tc>
      </w:tr>
      <w:tr w:rsidR="001076F3" w:rsidRPr="00895551" w:rsidTr="00AB3613">
        <w:trPr>
          <w:trHeight w:val="275"/>
          <w:jc w:val="center"/>
        </w:trPr>
        <w:tc>
          <w:tcPr>
            <w:tcW w:w="2071" w:type="dxa"/>
            <w:tcBorders>
              <w:top w:val="nil"/>
              <w:left w:val="single" w:sz="8" w:space="0" w:color="000000"/>
              <w:bottom w:val="single" w:sz="8" w:space="0" w:color="000000"/>
              <w:right w:val="single" w:sz="8" w:space="0" w:color="000000"/>
            </w:tcBorders>
            <w:shd w:val="clear" w:color="auto" w:fill="auto"/>
            <w:vAlign w:val="center"/>
            <w:hideMark/>
          </w:tcPr>
          <w:p w:rsidR="001076F3" w:rsidRPr="00B97309" w:rsidRDefault="001076F3" w:rsidP="00AB3613">
            <w:pPr>
              <w:rPr>
                <w:color w:val="000000"/>
              </w:rPr>
            </w:pPr>
            <w:r w:rsidRPr="00B97309">
              <w:rPr>
                <w:color w:val="000000"/>
              </w:rPr>
              <w:t xml:space="preserve">Taux d’accroissement  global </w:t>
            </w:r>
          </w:p>
        </w:tc>
        <w:tc>
          <w:tcPr>
            <w:tcW w:w="9836" w:type="dxa"/>
            <w:gridSpan w:val="10"/>
            <w:tcBorders>
              <w:top w:val="nil"/>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color w:val="000000"/>
              </w:rPr>
            </w:pPr>
            <w:r w:rsidRPr="00B97309">
              <w:rPr>
                <w:color w:val="000000"/>
              </w:rPr>
              <w:t>50,4</w:t>
            </w:r>
          </w:p>
        </w:tc>
      </w:tr>
      <w:tr w:rsidR="001076F3" w:rsidRPr="00895551" w:rsidTr="00AB3613">
        <w:trPr>
          <w:trHeight w:val="535"/>
          <w:jc w:val="center"/>
        </w:trPr>
        <w:tc>
          <w:tcPr>
            <w:tcW w:w="2071" w:type="dxa"/>
            <w:tcBorders>
              <w:top w:val="nil"/>
              <w:left w:val="single" w:sz="8" w:space="0" w:color="000000"/>
              <w:bottom w:val="single" w:sz="8" w:space="0" w:color="000000"/>
              <w:right w:val="single" w:sz="8" w:space="0" w:color="000000"/>
            </w:tcBorders>
            <w:shd w:val="clear" w:color="auto" w:fill="auto"/>
            <w:vAlign w:val="center"/>
            <w:hideMark/>
          </w:tcPr>
          <w:p w:rsidR="001076F3" w:rsidRPr="00B97309" w:rsidRDefault="001076F3" w:rsidP="00AB3613">
            <w:pPr>
              <w:rPr>
                <w:color w:val="000000"/>
              </w:rPr>
            </w:pPr>
            <w:r w:rsidRPr="00B97309">
              <w:rPr>
                <w:color w:val="000000"/>
              </w:rPr>
              <w:t xml:space="preserve">Taux d’accroissement annuel moyen </w:t>
            </w:r>
          </w:p>
        </w:tc>
        <w:tc>
          <w:tcPr>
            <w:tcW w:w="9836" w:type="dxa"/>
            <w:gridSpan w:val="10"/>
            <w:tcBorders>
              <w:top w:val="single" w:sz="8" w:space="0" w:color="000000"/>
              <w:left w:val="nil"/>
              <w:bottom w:val="single" w:sz="8" w:space="0" w:color="000000"/>
              <w:right w:val="single" w:sz="8" w:space="0" w:color="000000"/>
            </w:tcBorders>
            <w:shd w:val="clear" w:color="auto" w:fill="auto"/>
            <w:vAlign w:val="center"/>
            <w:hideMark/>
          </w:tcPr>
          <w:p w:rsidR="001076F3" w:rsidRPr="00B97309" w:rsidRDefault="001076F3" w:rsidP="00AB3613">
            <w:pPr>
              <w:jc w:val="center"/>
              <w:rPr>
                <w:color w:val="000000"/>
              </w:rPr>
            </w:pPr>
            <w:r w:rsidRPr="00B97309">
              <w:rPr>
                <w:color w:val="000000"/>
              </w:rPr>
              <w:t>5,2</w:t>
            </w:r>
          </w:p>
        </w:tc>
      </w:tr>
    </w:tbl>
    <w:p w:rsidR="001076F3" w:rsidRDefault="001076F3" w:rsidP="00AB3613">
      <w:pPr>
        <w:spacing w:line="360" w:lineRule="auto"/>
        <w:jc w:val="both"/>
        <w:rPr>
          <w:b/>
          <w:bCs/>
          <w:i/>
          <w:iCs/>
          <w:sz w:val="24"/>
          <w:szCs w:val="24"/>
        </w:rPr>
      </w:pPr>
    </w:p>
    <w:p w:rsidR="001076F3" w:rsidRDefault="001076F3" w:rsidP="00AB3613">
      <w:pPr>
        <w:spacing w:line="360" w:lineRule="auto"/>
        <w:jc w:val="both"/>
        <w:rPr>
          <w:b/>
          <w:bCs/>
          <w:i/>
          <w:iCs/>
          <w:sz w:val="24"/>
          <w:szCs w:val="24"/>
        </w:rPr>
        <w:sectPr w:rsidR="001076F3" w:rsidSect="00AB3613">
          <w:pgSz w:w="16838" w:h="11906" w:orient="landscape" w:code="9"/>
          <w:pgMar w:top="2268" w:right="2268" w:bottom="2268" w:left="2268" w:header="2268" w:footer="2268" w:gutter="0"/>
          <w:cols w:space="708"/>
          <w:docGrid w:linePitch="360"/>
        </w:sectPr>
      </w:pPr>
    </w:p>
    <w:p w:rsidR="001076F3" w:rsidRPr="00FA26E4" w:rsidRDefault="001076F3" w:rsidP="007C4CCA">
      <w:pPr>
        <w:pStyle w:val="Paragraphedeliste"/>
        <w:numPr>
          <w:ilvl w:val="0"/>
          <w:numId w:val="23"/>
        </w:numPr>
        <w:spacing w:line="340" w:lineRule="exact"/>
        <w:ind w:left="284" w:hanging="284"/>
        <w:jc w:val="both"/>
        <w:rPr>
          <w:b/>
          <w:bCs/>
          <w:i/>
          <w:iCs/>
          <w:sz w:val="24"/>
          <w:szCs w:val="24"/>
        </w:rPr>
      </w:pPr>
      <w:r w:rsidRPr="00FA26E4">
        <w:rPr>
          <w:b/>
          <w:bCs/>
          <w:i/>
          <w:iCs/>
          <w:sz w:val="24"/>
          <w:szCs w:val="24"/>
        </w:rPr>
        <w:lastRenderedPageBreak/>
        <w:t>L’investissement informel selon la nature des biens acquis</w:t>
      </w:r>
    </w:p>
    <w:p w:rsidR="001076F3" w:rsidRPr="00AE776D" w:rsidRDefault="001076F3" w:rsidP="00AB3613">
      <w:pPr>
        <w:spacing w:line="340" w:lineRule="exact"/>
        <w:ind w:left="360"/>
        <w:jc w:val="both"/>
        <w:rPr>
          <w:b/>
          <w:bCs/>
          <w:i/>
          <w:iCs/>
          <w:sz w:val="24"/>
          <w:szCs w:val="24"/>
        </w:rPr>
      </w:pPr>
    </w:p>
    <w:p w:rsidR="001076F3" w:rsidRDefault="001076F3" w:rsidP="00AB3613">
      <w:pPr>
        <w:spacing w:line="340" w:lineRule="exact"/>
        <w:jc w:val="both"/>
        <w:rPr>
          <w:sz w:val="24"/>
          <w:szCs w:val="24"/>
        </w:rPr>
      </w:pPr>
      <w:r w:rsidRPr="00EA3A9F">
        <w:rPr>
          <w:sz w:val="24"/>
          <w:szCs w:val="24"/>
        </w:rPr>
        <w:t>L’examen de la structure de l’investissement du secteur informel selon la nature des biens acquis montre que les matériels et outillages occupent la première place dans l’investissement réalisé par les UPI durant les douze derniers mois avec une part qui atteint 53,8%, suivis des moyens de transport qui représentent 23% et des constructions (18,8%). La participation des autres biens reste modeste, elle varie entre 1% et 3%.</w:t>
      </w:r>
    </w:p>
    <w:p w:rsidR="001076F3" w:rsidRPr="00EA3A9F" w:rsidRDefault="001076F3" w:rsidP="00AB3613">
      <w:pPr>
        <w:spacing w:line="340" w:lineRule="exact"/>
        <w:jc w:val="both"/>
        <w:rPr>
          <w:sz w:val="24"/>
          <w:szCs w:val="24"/>
        </w:rPr>
      </w:pPr>
    </w:p>
    <w:p w:rsidR="001076F3" w:rsidRDefault="001076F3" w:rsidP="00AB3613">
      <w:pPr>
        <w:jc w:val="center"/>
        <w:rPr>
          <w:rFonts w:asciiTheme="majorBidi" w:hAnsiTheme="majorBidi" w:cstheme="majorBidi"/>
          <w:b/>
          <w:bCs/>
        </w:rPr>
      </w:pPr>
      <w:r w:rsidRPr="00E91BC3">
        <w:rPr>
          <w:rFonts w:asciiTheme="majorBidi" w:hAnsiTheme="majorBidi" w:cstheme="majorBidi"/>
          <w:b/>
          <w:bCs/>
        </w:rPr>
        <w:t xml:space="preserve">Graphique 5.1: Répartition de l'investissement </w:t>
      </w:r>
      <w:r w:rsidRPr="00E91BC3">
        <w:rPr>
          <w:b/>
          <w:bCs/>
        </w:rPr>
        <w:t xml:space="preserve">du secteur </w:t>
      </w:r>
      <w:r w:rsidRPr="00E91BC3">
        <w:rPr>
          <w:rFonts w:asciiTheme="majorBidi" w:hAnsiTheme="majorBidi" w:cstheme="majorBidi"/>
          <w:b/>
          <w:bCs/>
        </w:rPr>
        <w:t xml:space="preserve">informel </w:t>
      </w:r>
    </w:p>
    <w:p w:rsidR="001076F3" w:rsidRDefault="001076F3" w:rsidP="00AB3613">
      <w:pPr>
        <w:jc w:val="center"/>
        <w:rPr>
          <w:rFonts w:asciiTheme="majorBidi" w:hAnsiTheme="majorBidi" w:cstheme="majorBidi"/>
          <w:b/>
          <w:bCs/>
        </w:rPr>
      </w:pPr>
      <w:r>
        <w:rPr>
          <w:rFonts w:asciiTheme="majorBidi" w:hAnsiTheme="majorBidi" w:cstheme="majorBidi"/>
          <w:b/>
          <w:bCs/>
        </w:rPr>
        <w:t xml:space="preserve">                   </w:t>
      </w:r>
      <w:proofErr w:type="gramStart"/>
      <w:r>
        <w:rPr>
          <w:rFonts w:asciiTheme="majorBidi" w:hAnsiTheme="majorBidi" w:cstheme="majorBidi"/>
          <w:b/>
          <w:bCs/>
        </w:rPr>
        <w:t>s</w:t>
      </w:r>
      <w:r w:rsidRPr="00E91BC3">
        <w:rPr>
          <w:rFonts w:asciiTheme="majorBidi" w:hAnsiTheme="majorBidi" w:cstheme="majorBidi"/>
          <w:b/>
          <w:bCs/>
        </w:rPr>
        <w:t>elon</w:t>
      </w:r>
      <w:proofErr w:type="gramEnd"/>
      <w:r>
        <w:rPr>
          <w:rFonts w:asciiTheme="majorBidi" w:hAnsiTheme="majorBidi" w:cstheme="majorBidi"/>
          <w:b/>
          <w:bCs/>
        </w:rPr>
        <w:t xml:space="preserve"> </w:t>
      </w:r>
      <w:r w:rsidRPr="00E91BC3">
        <w:rPr>
          <w:rFonts w:asciiTheme="majorBidi" w:hAnsiTheme="majorBidi" w:cstheme="majorBidi"/>
          <w:b/>
          <w:bCs/>
        </w:rPr>
        <w:t xml:space="preserve"> la nature des biens acquis</w:t>
      </w:r>
    </w:p>
    <w:p w:rsidR="001076F3" w:rsidRPr="00E91BC3" w:rsidRDefault="001076F3" w:rsidP="00AB3613">
      <w:pPr>
        <w:jc w:val="center"/>
        <w:rPr>
          <w:rFonts w:asciiTheme="majorBidi" w:hAnsiTheme="majorBidi" w:cstheme="majorBidi"/>
          <w:b/>
          <w:bCs/>
        </w:rPr>
      </w:pPr>
    </w:p>
    <w:p w:rsidR="001076F3" w:rsidRPr="00EA3A9F" w:rsidRDefault="001076F3" w:rsidP="00AB3613">
      <w:pPr>
        <w:jc w:val="both"/>
        <w:rPr>
          <w:rFonts w:asciiTheme="majorBidi" w:hAnsiTheme="majorBidi" w:cstheme="majorBidi"/>
          <w:sz w:val="24"/>
          <w:szCs w:val="24"/>
        </w:rPr>
      </w:pPr>
      <w:r w:rsidRPr="00EA3A9F">
        <w:rPr>
          <w:rFonts w:asciiTheme="majorBidi" w:hAnsiTheme="majorBidi" w:cstheme="majorBidi"/>
          <w:noProof/>
          <w:sz w:val="24"/>
          <w:szCs w:val="24"/>
        </w:rPr>
        <w:drawing>
          <wp:inline distT="0" distB="0" distL="0" distR="0">
            <wp:extent cx="4467225" cy="3028950"/>
            <wp:effectExtent l="19050" t="0" r="9525" b="0"/>
            <wp:docPr id="2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076F3" w:rsidRPr="00AE776D" w:rsidRDefault="001076F3" w:rsidP="007C4CCA">
      <w:pPr>
        <w:pStyle w:val="Paragraphedeliste"/>
        <w:numPr>
          <w:ilvl w:val="0"/>
          <w:numId w:val="23"/>
        </w:numPr>
        <w:spacing w:before="240" w:line="340" w:lineRule="exact"/>
        <w:ind w:left="284" w:hanging="284"/>
        <w:jc w:val="both"/>
        <w:rPr>
          <w:b/>
          <w:bCs/>
          <w:i/>
          <w:iCs/>
          <w:sz w:val="24"/>
          <w:szCs w:val="24"/>
        </w:rPr>
      </w:pPr>
      <w:r w:rsidRPr="00AE776D">
        <w:rPr>
          <w:b/>
          <w:bCs/>
          <w:i/>
          <w:iCs/>
          <w:sz w:val="24"/>
          <w:szCs w:val="24"/>
        </w:rPr>
        <w:t xml:space="preserve">L’investissement informel selon les sources de financement </w:t>
      </w:r>
    </w:p>
    <w:p w:rsidR="001076F3" w:rsidRPr="00AE776D" w:rsidRDefault="001076F3" w:rsidP="00AB3613">
      <w:pPr>
        <w:spacing w:line="340" w:lineRule="exact"/>
        <w:ind w:left="360"/>
        <w:jc w:val="both"/>
        <w:rPr>
          <w:b/>
          <w:bCs/>
          <w:i/>
          <w:iCs/>
          <w:sz w:val="24"/>
          <w:szCs w:val="24"/>
        </w:rPr>
      </w:pPr>
    </w:p>
    <w:p w:rsidR="001076F3" w:rsidRDefault="001076F3" w:rsidP="00AB3613">
      <w:pPr>
        <w:spacing w:line="340" w:lineRule="exact"/>
        <w:jc w:val="both"/>
        <w:rPr>
          <w:sz w:val="24"/>
          <w:szCs w:val="24"/>
        </w:rPr>
      </w:pPr>
      <w:r w:rsidRPr="00EA3A9F">
        <w:rPr>
          <w:sz w:val="24"/>
          <w:szCs w:val="24"/>
        </w:rPr>
        <w:t xml:space="preserve">L’analyse de l’investissement du secteur informel selon les sources de financement révèle que la moitié des UPI utilisent leurs </w:t>
      </w:r>
      <w:r>
        <w:rPr>
          <w:sz w:val="24"/>
          <w:szCs w:val="24"/>
        </w:rPr>
        <w:t>res</w:t>
      </w:r>
      <w:r w:rsidRPr="00EA3A9F">
        <w:rPr>
          <w:sz w:val="24"/>
          <w:szCs w:val="24"/>
        </w:rPr>
        <w:t>sources personnelles afin de financer leurs investissements  et près du tiers de ces unités fait appel aux crédits d’autrui. Le recours aux crédits bancaires, microcrédits et crédits bail reste très faible.</w:t>
      </w:r>
    </w:p>
    <w:p w:rsidR="001076F3" w:rsidRDefault="001076F3" w:rsidP="00AB3613">
      <w:pPr>
        <w:spacing w:line="340" w:lineRule="exact"/>
        <w:jc w:val="both"/>
        <w:rPr>
          <w:sz w:val="24"/>
          <w:szCs w:val="24"/>
        </w:rPr>
      </w:pPr>
    </w:p>
    <w:p w:rsidR="001076F3" w:rsidRDefault="001076F3" w:rsidP="00AB3613">
      <w:pPr>
        <w:jc w:val="center"/>
        <w:rPr>
          <w:b/>
          <w:bCs/>
        </w:rPr>
      </w:pPr>
    </w:p>
    <w:p w:rsidR="001076F3" w:rsidRDefault="001076F3" w:rsidP="00AB3613">
      <w:pPr>
        <w:jc w:val="center"/>
        <w:rPr>
          <w:b/>
          <w:bCs/>
        </w:rPr>
      </w:pPr>
      <w:r w:rsidRPr="00E91BC3">
        <w:rPr>
          <w:b/>
          <w:bCs/>
        </w:rPr>
        <w:lastRenderedPageBreak/>
        <w:t xml:space="preserve">Graphique 5.2: Répartition de l'investissement du secteur informel selon </w:t>
      </w:r>
    </w:p>
    <w:p w:rsidR="001076F3" w:rsidRDefault="001076F3" w:rsidP="00AB3613">
      <w:pPr>
        <w:jc w:val="center"/>
        <w:rPr>
          <w:b/>
          <w:bCs/>
        </w:rPr>
      </w:pPr>
      <w:r>
        <w:rPr>
          <w:b/>
          <w:bCs/>
        </w:rPr>
        <w:t xml:space="preserve">          </w:t>
      </w:r>
      <w:proofErr w:type="gramStart"/>
      <w:r w:rsidRPr="00E91BC3">
        <w:rPr>
          <w:b/>
          <w:bCs/>
        </w:rPr>
        <w:t>la</w:t>
      </w:r>
      <w:proofErr w:type="gramEnd"/>
      <w:r w:rsidRPr="00E91BC3">
        <w:rPr>
          <w:b/>
          <w:bCs/>
        </w:rPr>
        <w:t xml:space="preserve"> source de financement</w:t>
      </w:r>
    </w:p>
    <w:p w:rsidR="00A53E66" w:rsidRPr="00E91BC3" w:rsidRDefault="00A53E66" w:rsidP="00AB3613">
      <w:pPr>
        <w:jc w:val="center"/>
        <w:rPr>
          <w:b/>
          <w:bCs/>
        </w:rPr>
      </w:pPr>
    </w:p>
    <w:p w:rsidR="001076F3" w:rsidRPr="00EA3A9F" w:rsidRDefault="001076F3" w:rsidP="00AB3613">
      <w:pPr>
        <w:jc w:val="center"/>
        <w:rPr>
          <w:sz w:val="24"/>
          <w:szCs w:val="24"/>
        </w:rPr>
      </w:pPr>
      <w:r w:rsidRPr="00EA3A9F">
        <w:rPr>
          <w:noProof/>
          <w:sz w:val="24"/>
          <w:szCs w:val="24"/>
        </w:rPr>
        <w:drawing>
          <wp:inline distT="0" distB="0" distL="0" distR="0">
            <wp:extent cx="4600575" cy="3019425"/>
            <wp:effectExtent l="19050" t="0" r="9525" b="0"/>
            <wp:docPr id="3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076F3" w:rsidRPr="00EA3A9F" w:rsidRDefault="001076F3" w:rsidP="00AB3613">
      <w:pPr>
        <w:tabs>
          <w:tab w:val="left" w:pos="2340"/>
        </w:tabs>
        <w:rPr>
          <w:sz w:val="24"/>
          <w:szCs w:val="24"/>
        </w:rPr>
      </w:pPr>
      <w:r w:rsidRPr="00EA3A9F">
        <w:rPr>
          <w:sz w:val="24"/>
          <w:szCs w:val="24"/>
        </w:rPr>
        <w:tab/>
      </w:r>
    </w:p>
    <w:p w:rsidR="001076F3" w:rsidRPr="00EA3A9F" w:rsidRDefault="001076F3" w:rsidP="00AB3613">
      <w:pPr>
        <w:spacing w:line="360" w:lineRule="auto"/>
        <w:rPr>
          <w:sz w:val="24"/>
          <w:szCs w:val="24"/>
        </w:rPr>
      </w:pPr>
      <w:r w:rsidRPr="00EA3A9F">
        <w:rPr>
          <w:sz w:val="24"/>
          <w:szCs w:val="24"/>
        </w:rPr>
        <w:t xml:space="preserve"> </w:t>
      </w:r>
    </w:p>
    <w:p w:rsidR="001076F3" w:rsidRDefault="001076F3" w:rsidP="00AB3613">
      <w:pPr>
        <w:jc w:val="center"/>
        <w:rPr>
          <w:sz w:val="24"/>
          <w:szCs w:val="24"/>
        </w:rPr>
      </w:pPr>
      <w:r>
        <w:rPr>
          <w:sz w:val="24"/>
          <w:szCs w:val="24"/>
        </w:rPr>
        <w:br w:type="page"/>
      </w: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8F634E">
      <w:pPr>
        <w:rPr>
          <w:sz w:val="24"/>
          <w:szCs w:val="24"/>
        </w:rPr>
      </w:pPr>
      <w:r>
        <w:rPr>
          <w:noProof/>
          <w:sz w:val="24"/>
          <w:szCs w:val="24"/>
        </w:rPr>
        <w:pict>
          <v:shape id="_x0000_s1174" type="#_x0000_t202" style="position:absolute;margin-left:149.85pt;margin-top:354.3pt;width:88.5pt;height:1in;z-index:251739136" stroked="f">
            <v:textbox>
              <w:txbxContent>
                <w:p w:rsidR="00AB3613" w:rsidRDefault="00AB3613"/>
              </w:txbxContent>
            </v:textbox>
          </v:shape>
        </w:pict>
      </w:r>
      <w:r w:rsidR="001076F3">
        <w:rPr>
          <w:sz w:val="24"/>
          <w:szCs w:val="24"/>
        </w:rPr>
        <w:br w:type="page"/>
      </w: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sz w:val="24"/>
          <w:szCs w:val="24"/>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Default="001076F3" w:rsidP="00AB3613">
      <w:pPr>
        <w:jc w:val="center"/>
        <w:rPr>
          <w:b/>
          <w:bCs/>
          <w:i/>
          <w:iCs/>
          <w:sz w:val="32"/>
          <w:szCs w:val="32"/>
        </w:rPr>
      </w:pPr>
    </w:p>
    <w:p w:rsidR="001076F3" w:rsidRPr="001F4C13" w:rsidRDefault="001076F3" w:rsidP="00AB3613">
      <w:pPr>
        <w:jc w:val="center"/>
        <w:rPr>
          <w:b/>
          <w:bCs/>
          <w:i/>
          <w:iCs/>
          <w:sz w:val="32"/>
          <w:szCs w:val="32"/>
        </w:rPr>
      </w:pPr>
      <w:r w:rsidRPr="001F4C13">
        <w:rPr>
          <w:b/>
          <w:bCs/>
          <w:i/>
          <w:iCs/>
          <w:sz w:val="32"/>
          <w:szCs w:val="32"/>
        </w:rPr>
        <w:t>DEUXIEME PARTIE</w:t>
      </w:r>
    </w:p>
    <w:p w:rsidR="001076F3" w:rsidRPr="001F4C13" w:rsidRDefault="001076F3" w:rsidP="00AB3613">
      <w:pPr>
        <w:spacing w:line="360" w:lineRule="auto"/>
        <w:jc w:val="center"/>
        <w:rPr>
          <w:rFonts w:asciiTheme="majorBidi" w:hAnsiTheme="majorBidi" w:cstheme="majorBidi"/>
          <w:b/>
          <w:bCs/>
          <w:i/>
          <w:iCs/>
          <w:sz w:val="32"/>
          <w:szCs w:val="32"/>
        </w:rPr>
      </w:pPr>
      <w:r w:rsidRPr="001F4C13">
        <w:rPr>
          <w:b/>
          <w:bCs/>
          <w:i/>
          <w:iCs/>
          <w:sz w:val="32"/>
          <w:szCs w:val="32"/>
        </w:rPr>
        <w:t>TABLEAUX STATISTIQUES</w:t>
      </w:r>
    </w:p>
    <w:p w:rsidR="001076F3" w:rsidRPr="00922F4A" w:rsidRDefault="001076F3" w:rsidP="00AB3613">
      <w:pPr>
        <w:spacing w:line="360" w:lineRule="auto"/>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rsidP="00AB3613">
      <w:pPr>
        <w:jc w:val="cente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8F634E">
      <w:pPr>
        <w:rPr>
          <w:rFonts w:asciiTheme="majorBidi" w:hAnsiTheme="majorBidi" w:cstheme="majorBidi"/>
          <w:b/>
          <w:bCs/>
          <w:i/>
          <w:iCs/>
        </w:rPr>
      </w:pPr>
      <w:r>
        <w:rPr>
          <w:rFonts w:asciiTheme="majorBidi" w:hAnsiTheme="majorBidi" w:cstheme="majorBidi"/>
          <w:b/>
          <w:bCs/>
          <w:i/>
          <w:iCs/>
          <w:noProof/>
        </w:rPr>
        <w:pict>
          <v:shape id="_x0000_s1175" type="#_x0000_t202" style="position:absolute;margin-left:146.85pt;margin-top:23.1pt;width:87pt;height:69pt;z-index:251740160" stroked="f">
            <v:textbox>
              <w:txbxContent>
                <w:p w:rsidR="00AB3613" w:rsidRDefault="00AB3613"/>
              </w:txbxContent>
            </v:textbox>
          </v:shape>
        </w:pict>
      </w: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Default="001076F3">
      <w:pPr>
        <w:rPr>
          <w:rFonts w:asciiTheme="majorBidi" w:hAnsiTheme="majorBidi" w:cstheme="majorBidi"/>
          <w:b/>
          <w:bCs/>
          <w:i/>
          <w:iCs/>
        </w:rPr>
      </w:pPr>
    </w:p>
    <w:p w:rsidR="001076F3" w:rsidRDefault="001076F3">
      <w:pPr>
        <w:rPr>
          <w:rFonts w:asciiTheme="majorBidi" w:hAnsiTheme="majorBidi" w:cstheme="majorBidi"/>
          <w:b/>
          <w:bCs/>
          <w:i/>
          <w:iCs/>
        </w:rPr>
      </w:pPr>
    </w:p>
    <w:p w:rsidR="001076F3" w:rsidRDefault="001076F3">
      <w:pPr>
        <w:rPr>
          <w:rFonts w:asciiTheme="majorBidi" w:hAnsiTheme="majorBidi" w:cstheme="majorBidi"/>
          <w:b/>
          <w:bCs/>
          <w:i/>
          <w:iCs/>
        </w:rPr>
      </w:pPr>
    </w:p>
    <w:p w:rsidR="001076F3" w:rsidRDefault="001076F3">
      <w:pPr>
        <w:rPr>
          <w:rFonts w:asciiTheme="majorBidi" w:hAnsiTheme="majorBidi" w:cstheme="majorBidi"/>
          <w:b/>
          <w:bCs/>
          <w:i/>
          <w:iCs/>
        </w:rPr>
      </w:pPr>
    </w:p>
    <w:p w:rsidR="001076F3" w:rsidRDefault="001076F3">
      <w:pPr>
        <w:rPr>
          <w:rFonts w:asciiTheme="majorBidi" w:hAnsiTheme="majorBidi" w:cstheme="majorBidi"/>
          <w:b/>
          <w:bCs/>
          <w:i/>
          <w:iCs/>
        </w:rPr>
      </w:pPr>
    </w:p>
    <w:p w:rsidR="001076F3" w:rsidRDefault="001076F3">
      <w:pPr>
        <w:rPr>
          <w:rFonts w:asciiTheme="majorBidi" w:hAnsiTheme="majorBidi" w:cstheme="majorBidi"/>
          <w:b/>
          <w:bCs/>
          <w:i/>
          <w:iCs/>
        </w:rPr>
      </w:pPr>
    </w:p>
    <w:p w:rsidR="001076F3"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1076F3" w:rsidRPr="00922F4A" w:rsidRDefault="001076F3">
      <w:pPr>
        <w:rPr>
          <w:rFonts w:asciiTheme="majorBidi" w:hAnsiTheme="majorBidi" w:cstheme="majorBidi"/>
          <w:b/>
          <w:bCs/>
          <w:i/>
          <w:iCs/>
        </w:rPr>
      </w:pPr>
    </w:p>
    <w:p w:rsidR="00A53E66" w:rsidRDefault="008F634E">
      <w:pPr>
        <w:rPr>
          <w:rFonts w:asciiTheme="majorBidi" w:hAnsiTheme="majorBidi" w:cstheme="majorBidi"/>
          <w:b/>
          <w:bCs/>
          <w:i/>
          <w:iCs/>
          <w:sz w:val="32"/>
          <w:szCs w:val="32"/>
        </w:rPr>
      </w:pPr>
      <w:r>
        <w:rPr>
          <w:rFonts w:asciiTheme="majorBidi" w:hAnsiTheme="majorBidi" w:cstheme="majorBidi"/>
          <w:b/>
          <w:bCs/>
          <w:i/>
          <w:iCs/>
          <w:noProof/>
          <w:sz w:val="32"/>
          <w:szCs w:val="32"/>
        </w:rPr>
        <w:pict>
          <v:shape id="_x0000_s1183" type="#_x0000_t202" style="position:absolute;margin-left:141.6pt;margin-top:345.1pt;width:80.25pt;height:54.75pt;z-index:251748352" stroked="f">
            <v:textbox>
              <w:txbxContent>
                <w:p w:rsidR="00A53E66" w:rsidRDefault="00A53E66"/>
              </w:txbxContent>
            </v:textbox>
          </v:shape>
        </w:pict>
      </w:r>
      <w:r w:rsidR="00A53E66">
        <w:rPr>
          <w:rFonts w:asciiTheme="majorBidi" w:hAnsiTheme="majorBidi" w:cstheme="majorBidi"/>
          <w:b/>
          <w:bCs/>
          <w:i/>
          <w:iCs/>
          <w:sz w:val="32"/>
          <w:szCs w:val="32"/>
        </w:rPr>
        <w:br w:type="page"/>
      </w: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A53E66" w:rsidRDefault="00A53E66" w:rsidP="00AB3613">
      <w:pPr>
        <w:jc w:val="center"/>
        <w:rPr>
          <w:rFonts w:asciiTheme="majorBidi" w:hAnsiTheme="majorBidi" w:cstheme="majorBidi"/>
          <w:b/>
          <w:bCs/>
          <w:i/>
          <w:iCs/>
          <w:sz w:val="32"/>
          <w:szCs w:val="32"/>
        </w:rPr>
      </w:pPr>
    </w:p>
    <w:p w:rsidR="001076F3" w:rsidRPr="00427E59" w:rsidRDefault="001076F3" w:rsidP="00AB3613">
      <w:pPr>
        <w:jc w:val="center"/>
        <w:rPr>
          <w:rFonts w:asciiTheme="majorBidi" w:hAnsiTheme="majorBidi" w:cstheme="majorBidi"/>
          <w:b/>
          <w:bCs/>
          <w:i/>
          <w:iCs/>
          <w:sz w:val="32"/>
          <w:szCs w:val="32"/>
        </w:rPr>
      </w:pPr>
      <w:r w:rsidRPr="00427E59">
        <w:rPr>
          <w:rFonts w:asciiTheme="majorBidi" w:hAnsiTheme="majorBidi" w:cstheme="majorBidi"/>
          <w:b/>
          <w:bCs/>
          <w:i/>
          <w:iCs/>
          <w:sz w:val="32"/>
          <w:szCs w:val="32"/>
        </w:rPr>
        <w:t>Caractéristiques des unités de production informelles</w:t>
      </w:r>
    </w:p>
    <w:p w:rsidR="001076F3" w:rsidRDefault="001076F3" w:rsidP="00AB3613">
      <w:r w:rsidRPr="00922F4A">
        <w:rPr>
          <w:rFonts w:asciiTheme="majorBidi" w:hAnsiTheme="majorBidi" w:cstheme="majorBidi"/>
          <w:b/>
          <w:bCs/>
          <w:i/>
          <w:iCs/>
        </w:rPr>
        <w:br w:type="page"/>
      </w:r>
    </w:p>
    <w:p w:rsidR="001076F3" w:rsidRDefault="008F634E">
      <w:pPr>
        <w:rPr>
          <w:sz w:val="24"/>
          <w:szCs w:val="24"/>
        </w:rPr>
      </w:pPr>
      <w:r>
        <w:rPr>
          <w:noProof/>
          <w:sz w:val="24"/>
          <w:szCs w:val="24"/>
        </w:rPr>
        <w:lastRenderedPageBreak/>
        <w:pict>
          <v:shape id="_x0000_s1176" type="#_x0000_t202" style="position:absolute;margin-left:143.1pt;margin-top:573.6pt;width:78pt;height:62.25pt;z-index:251741184" stroked="f">
            <v:textbox>
              <w:txbxContent>
                <w:p w:rsidR="00AB3613" w:rsidRDefault="00AB3613"/>
              </w:txbxContent>
            </v:textbox>
          </v:shape>
        </w:pict>
      </w:r>
      <w:r w:rsidR="001076F3">
        <w:rPr>
          <w:sz w:val="24"/>
          <w:szCs w:val="24"/>
        </w:rPr>
        <w:br w:type="page"/>
      </w:r>
    </w:p>
    <w:p w:rsidR="00642796" w:rsidRPr="00BE2F2E" w:rsidRDefault="00491905" w:rsidP="00491905">
      <w:pPr>
        <w:spacing w:line="240" w:lineRule="exact"/>
        <w:jc w:val="center"/>
        <w:rPr>
          <w:b/>
          <w:bCs/>
        </w:rPr>
      </w:pPr>
      <w:r w:rsidRPr="00BE2F2E">
        <w:rPr>
          <w:b/>
          <w:bCs/>
        </w:rPr>
        <w:lastRenderedPageBreak/>
        <w:t xml:space="preserve">Tableau CA1 : Caractéristiques des unités de production informelles </w:t>
      </w:r>
    </w:p>
    <w:p w:rsidR="00491905" w:rsidRPr="00BE2F2E" w:rsidRDefault="00BE2F2E" w:rsidP="004D30D5">
      <w:pPr>
        <w:spacing w:line="240" w:lineRule="exact"/>
        <w:jc w:val="center"/>
        <w:rPr>
          <w:b/>
          <w:bCs/>
        </w:rPr>
      </w:pPr>
      <w:r>
        <w:rPr>
          <w:b/>
          <w:bCs/>
        </w:rPr>
        <w:t xml:space="preserve">                    </w:t>
      </w:r>
      <w:r w:rsidR="004D30D5">
        <w:rPr>
          <w:b/>
          <w:bCs/>
        </w:rPr>
        <w:t>s</w:t>
      </w:r>
      <w:r w:rsidR="00491905" w:rsidRPr="00BE2F2E">
        <w:rPr>
          <w:b/>
          <w:bCs/>
        </w:rPr>
        <w:t>elon</w:t>
      </w:r>
      <w:r w:rsidR="00642796" w:rsidRPr="00BE2F2E">
        <w:rPr>
          <w:b/>
          <w:bCs/>
        </w:rPr>
        <w:t xml:space="preserve"> </w:t>
      </w:r>
      <w:r w:rsidR="00491905" w:rsidRPr="00BE2F2E">
        <w:rPr>
          <w:b/>
          <w:bCs/>
        </w:rPr>
        <w:t>le milieu de résidence (en%)</w:t>
      </w:r>
    </w:p>
    <w:p w:rsidR="00491905" w:rsidRPr="00922F4A" w:rsidRDefault="00491905" w:rsidP="00491905">
      <w:pPr>
        <w:spacing w:line="240" w:lineRule="exact"/>
        <w:jc w:val="center"/>
        <w:rPr>
          <w:b/>
          <w:bCs/>
          <w:sz w:val="22"/>
          <w:szCs w:val="22"/>
        </w:rPr>
      </w:pPr>
    </w:p>
    <w:tbl>
      <w:tblPr>
        <w:tblW w:w="7371" w:type="dxa"/>
        <w:jc w:val="center"/>
        <w:tblCellMar>
          <w:left w:w="70" w:type="dxa"/>
          <w:right w:w="70" w:type="dxa"/>
        </w:tblCellMar>
        <w:tblLook w:val="04A0"/>
      </w:tblPr>
      <w:tblGrid>
        <w:gridCol w:w="3545"/>
        <w:gridCol w:w="1418"/>
        <w:gridCol w:w="1113"/>
        <w:gridCol w:w="1295"/>
      </w:tblGrid>
      <w:tr w:rsidR="00491905" w:rsidRPr="00997142" w:rsidTr="00BE2F2E">
        <w:trPr>
          <w:trHeight w:val="323"/>
          <w:jc w:val="center"/>
        </w:trPr>
        <w:tc>
          <w:tcPr>
            <w:tcW w:w="3545" w:type="dxa"/>
            <w:vMerge w:val="restart"/>
            <w:tcBorders>
              <w:top w:val="single" w:sz="8" w:space="0" w:color="auto"/>
              <w:left w:val="single" w:sz="8" w:space="0" w:color="auto"/>
              <w:bottom w:val="nil"/>
              <w:right w:val="single" w:sz="8" w:space="0" w:color="auto"/>
            </w:tcBorders>
            <w:shd w:val="clear" w:color="auto" w:fill="auto"/>
            <w:vAlign w:val="center"/>
          </w:tcPr>
          <w:p w:rsidR="00491905" w:rsidRPr="00BE2F2E" w:rsidRDefault="00491905" w:rsidP="00BE2F2E">
            <w:pPr>
              <w:spacing w:line="200" w:lineRule="exact"/>
              <w:jc w:val="center"/>
              <w:rPr>
                <w:b/>
                <w:bCs/>
                <w:color w:val="000000"/>
                <w:sz w:val="18"/>
                <w:szCs w:val="18"/>
              </w:rPr>
            </w:pPr>
            <w:r w:rsidRPr="00BE2F2E">
              <w:rPr>
                <w:b/>
                <w:bCs/>
                <w:color w:val="000000"/>
                <w:sz w:val="18"/>
                <w:szCs w:val="18"/>
              </w:rPr>
              <w:t>Caractéristiques des unités de production informelles</w:t>
            </w:r>
          </w:p>
        </w:tc>
        <w:tc>
          <w:tcPr>
            <w:tcW w:w="3826" w:type="dxa"/>
            <w:gridSpan w:val="3"/>
            <w:tcBorders>
              <w:top w:val="single" w:sz="8" w:space="0" w:color="auto"/>
              <w:left w:val="nil"/>
              <w:bottom w:val="single" w:sz="8" w:space="0" w:color="auto"/>
              <w:right w:val="single" w:sz="8" w:space="0" w:color="000000"/>
            </w:tcBorders>
            <w:shd w:val="clear" w:color="auto" w:fill="auto"/>
            <w:vAlign w:val="center"/>
          </w:tcPr>
          <w:p w:rsidR="00491905" w:rsidRPr="00BE2F2E" w:rsidRDefault="00491905" w:rsidP="00BE2F2E">
            <w:pPr>
              <w:spacing w:line="200" w:lineRule="exact"/>
              <w:jc w:val="center"/>
              <w:rPr>
                <w:b/>
                <w:bCs/>
                <w:color w:val="000000"/>
                <w:sz w:val="18"/>
                <w:szCs w:val="18"/>
              </w:rPr>
            </w:pPr>
            <w:r w:rsidRPr="00BE2F2E">
              <w:rPr>
                <w:b/>
                <w:bCs/>
                <w:color w:val="000000"/>
                <w:sz w:val="18"/>
                <w:szCs w:val="18"/>
              </w:rPr>
              <w:t>Milieu de résidence</w:t>
            </w:r>
          </w:p>
        </w:tc>
      </w:tr>
      <w:tr w:rsidR="00491905" w:rsidRPr="00997142" w:rsidTr="00BE2F2E">
        <w:trPr>
          <w:trHeight w:val="270"/>
          <w:jc w:val="center"/>
        </w:trPr>
        <w:tc>
          <w:tcPr>
            <w:tcW w:w="3545" w:type="dxa"/>
            <w:vMerge/>
            <w:tcBorders>
              <w:top w:val="single" w:sz="8" w:space="0" w:color="auto"/>
              <w:left w:val="single" w:sz="8" w:space="0" w:color="auto"/>
              <w:bottom w:val="nil"/>
              <w:right w:val="single" w:sz="8" w:space="0" w:color="auto"/>
            </w:tcBorders>
            <w:vAlign w:val="center"/>
          </w:tcPr>
          <w:p w:rsidR="00491905" w:rsidRPr="00BE2F2E" w:rsidRDefault="00491905" w:rsidP="00BE2F2E">
            <w:pPr>
              <w:spacing w:line="200" w:lineRule="exact"/>
              <w:rPr>
                <w:b/>
                <w:bCs/>
                <w:color w:val="000000"/>
                <w:sz w:val="18"/>
                <w:szCs w:val="18"/>
              </w:rPr>
            </w:pPr>
          </w:p>
        </w:tc>
        <w:tc>
          <w:tcPr>
            <w:tcW w:w="1418" w:type="dxa"/>
            <w:tcBorders>
              <w:top w:val="nil"/>
              <w:left w:val="nil"/>
              <w:bottom w:val="nil"/>
              <w:right w:val="single" w:sz="4" w:space="0" w:color="auto"/>
            </w:tcBorders>
            <w:shd w:val="clear" w:color="auto" w:fill="auto"/>
            <w:vAlign w:val="center"/>
          </w:tcPr>
          <w:p w:rsidR="00491905" w:rsidRPr="00BE2F2E" w:rsidRDefault="00491905" w:rsidP="00BE2F2E">
            <w:pPr>
              <w:spacing w:line="200" w:lineRule="exact"/>
              <w:jc w:val="center"/>
              <w:rPr>
                <w:b/>
                <w:bCs/>
                <w:color w:val="000000"/>
                <w:sz w:val="18"/>
                <w:szCs w:val="18"/>
              </w:rPr>
            </w:pPr>
            <w:r w:rsidRPr="00BE2F2E">
              <w:rPr>
                <w:b/>
                <w:bCs/>
                <w:color w:val="000000"/>
                <w:sz w:val="18"/>
                <w:szCs w:val="18"/>
              </w:rPr>
              <w:t xml:space="preserve">Urbain </w:t>
            </w:r>
          </w:p>
        </w:tc>
        <w:tc>
          <w:tcPr>
            <w:tcW w:w="1113" w:type="dxa"/>
            <w:tcBorders>
              <w:top w:val="nil"/>
              <w:left w:val="nil"/>
              <w:bottom w:val="nil"/>
              <w:right w:val="single" w:sz="4" w:space="0" w:color="auto"/>
            </w:tcBorders>
            <w:shd w:val="clear" w:color="auto" w:fill="auto"/>
            <w:vAlign w:val="center"/>
          </w:tcPr>
          <w:p w:rsidR="00491905" w:rsidRPr="00BE2F2E" w:rsidRDefault="00491905" w:rsidP="00BE2F2E">
            <w:pPr>
              <w:spacing w:line="200" w:lineRule="exact"/>
              <w:jc w:val="center"/>
              <w:rPr>
                <w:b/>
                <w:bCs/>
                <w:color w:val="000000"/>
                <w:sz w:val="18"/>
                <w:szCs w:val="18"/>
              </w:rPr>
            </w:pPr>
            <w:r w:rsidRPr="00BE2F2E">
              <w:rPr>
                <w:b/>
                <w:bCs/>
                <w:color w:val="000000"/>
                <w:sz w:val="18"/>
                <w:szCs w:val="18"/>
              </w:rPr>
              <w:t>Rural</w:t>
            </w: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jc w:val="center"/>
              <w:rPr>
                <w:b/>
                <w:bCs/>
                <w:color w:val="000000"/>
                <w:sz w:val="18"/>
                <w:szCs w:val="18"/>
              </w:rPr>
            </w:pPr>
            <w:r w:rsidRPr="00BE2F2E">
              <w:rPr>
                <w:b/>
                <w:bCs/>
                <w:color w:val="000000"/>
                <w:sz w:val="18"/>
                <w:szCs w:val="18"/>
              </w:rPr>
              <w:t>Total</w:t>
            </w:r>
          </w:p>
        </w:tc>
      </w:tr>
      <w:tr w:rsidR="00491905" w:rsidRPr="00997142" w:rsidTr="00BE2F2E">
        <w:trPr>
          <w:trHeight w:val="337"/>
          <w:jc w:val="center"/>
        </w:trPr>
        <w:tc>
          <w:tcPr>
            <w:tcW w:w="3545" w:type="dxa"/>
            <w:tcBorders>
              <w:top w:val="single" w:sz="8"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Effectif des unités de production informelles </w:t>
            </w:r>
          </w:p>
        </w:tc>
        <w:tc>
          <w:tcPr>
            <w:tcW w:w="1418" w:type="dxa"/>
            <w:tcBorders>
              <w:top w:val="single" w:sz="8"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1082918</w:t>
            </w:r>
          </w:p>
        </w:tc>
        <w:tc>
          <w:tcPr>
            <w:tcW w:w="1113" w:type="dxa"/>
            <w:tcBorders>
              <w:top w:val="single" w:sz="8"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467356</w:t>
            </w:r>
          </w:p>
        </w:tc>
        <w:tc>
          <w:tcPr>
            <w:tcW w:w="1295" w:type="dxa"/>
            <w:tcBorders>
              <w:top w:val="single" w:sz="8"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1550274</w:t>
            </w:r>
          </w:p>
        </w:tc>
      </w:tr>
      <w:tr w:rsidR="00491905" w:rsidRPr="00997142" w:rsidTr="00BE2F2E">
        <w:trPr>
          <w:trHeight w:val="134"/>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Type de local</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166"/>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A domicile</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5,2</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10,1</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6,7</w:t>
            </w:r>
          </w:p>
        </w:tc>
      </w:tr>
      <w:tr w:rsidR="00491905" w:rsidRPr="00997142" w:rsidTr="00BE2F2E">
        <w:trPr>
          <w:trHeight w:val="184"/>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Sans local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45,3</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58,3</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49,2</w:t>
            </w:r>
          </w:p>
        </w:tc>
      </w:tr>
      <w:tr w:rsidR="00491905" w:rsidRPr="00997142" w:rsidTr="00BE2F2E">
        <w:trPr>
          <w:trHeight w:val="202"/>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Avec local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49,5</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31,7</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44,1</w:t>
            </w:r>
          </w:p>
        </w:tc>
      </w:tr>
      <w:tr w:rsidR="00491905" w:rsidRPr="00997142" w:rsidTr="00BE2F2E">
        <w:trPr>
          <w:trHeight w:val="221"/>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BE2F2E">
        <w:trPr>
          <w:trHeight w:val="238"/>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Secteur d’activité économique</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129"/>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BTP</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5,5</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5,3</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5,4</w:t>
            </w:r>
          </w:p>
        </w:tc>
      </w:tr>
      <w:tr w:rsidR="00491905" w:rsidRPr="00997142" w:rsidTr="00BE2F2E">
        <w:trPr>
          <w:trHeight w:val="132"/>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Commerce</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58,4</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55,0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57,4</w:t>
            </w:r>
          </w:p>
        </w:tc>
      </w:tr>
      <w:tr w:rsidR="00491905" w:rsidRPr="00997142" w:rsidTr="00BE2F2E">
        <w:trPr>
          <w:trHeight w:val="164"/>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Industrie </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16,0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20,1</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17,2</w:t>
            </w:r>
          </w:p>
        </w:tc>
      </w:tr>
      <w:tr w:rsidR="00491905" w:rsidRPr="00997142" w:rsidTr="00BE2F2E">
        <w:trPr>
          <w:trHeight w:val="182"/>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Service</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20,1</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19,6</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20,0</w:t>
            </w:r>
          </w:p>
        </w:tc>
      </w:tr>
      <w:tr w:rsidR="00491905" w:rsidRPr="00997142" w:rsidTr="00BE2F2E">
        <w:trPr>
          <w:trHeight w:val="200"/>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BE2F2E">
        <w:trPr>
          <w:trHeight w:val="218"/>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Disposition d’eau potable</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250"/>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34,1</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16,5</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29,8</w:t>
            </w:r>
          </w:p>
        </w:tc>
      </w:tr>
      <w:tr w:rsidR="00491905" w:rsidRPr="00997142" w:rsidTr="00BE2F2E">
        <w:trPr>
          <w:trHeight w:val="268"/>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65,9</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83,5</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70,2</w:t>
            </w:r>
          </w:p>
        </w:tc>
      </w:tr>
      <w:tr w:rsidR="00491905" w:rsidRPr="00997142" w:rsidTr="00BE2F2E">
        <w:trPr>
          <w:trHeight w:val="130"/>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BE2F2E">
        <w:trPr>
          <w:trHeight w:val="290"/>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Disposition d’électricité</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124"/>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86,6</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68,1</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82,0</w:t>
            </w:r>
          </w:p>
        </w:tc>
      </w:tr>
      <w:tr w:rsidR="00491905" w:rsidRPr="00997142" w:rsidTr="00BE2F2E">
        <w:trPr>
          <w:trHeight w:val="156"/>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13,4</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31,9</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18,0</w:t>
            </w:r>
          </w:p>
        </w:tc>
      </w:tr>
      <w:tr w:rsidR="00491905" w:rsidRPr="00997142" w:rsidTr="00BE2F2E">
        <w:trPr>
          <w:trHeight w:val="174"/>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100,0</w:t>
            </w:r>
          </w:p>
        </w:tc>
      </w:tr>
      <w:tr w:rsidR="00491905" w:rsidRPr="00997142" w:rsidTr="00BE2F2E">
        <w:trPr>
          <w:trHeight w:val="206"/>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Disposition de téléphone fixe</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210"/>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8,2</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2,0</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6,6</w:t>
            </w:r>
          </w:p>
        </w:tc>
      </w:tr>
      <w:tr w:rsidR="00491905" w:rsidRPr="00997142" w:rsidTr="00BE2F2E">
        <w:trPr>
          <w:trHeight w:val="243"/>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91,8</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98,0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93,4</w:t>
            </w:r>
          </w:p>
        </w:tc>
      </w:tr>
      <w:tr w:rsidR="00491905" w:rsidRPr="00997142" w:rsidTr="00BE2F2E">
        <w:trPr>
          <w:trHeight w:val="118"/>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BE2F2E">
        <w:trPr>
          <w:trHeight w:val="123"/>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Raccordement au réseau d’égouts</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154"/>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32,3</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6,4</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25,9</w:t>
            </w:r>
          </w:p>
        </w:tc>
      </w:tr>
      <w:tr w:rsidR="00491905" w:rsidRPr="00997142" w:rsidTr="00BE2F2E">
        <w:trPr>
          <w:trHeight w:val="172"/>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67,7</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93,6</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74,1</w:t>
            </w:r>
          </w:p>
        </w:tc>
      </w:tr>
      <w:tr w:rsidR="00491905" w:rsidRPr="00997142" w:rsidTr="00BE2F2E">
        <w:trPr>
          <w:trHeight w:val="204"/>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BE2F2E">
        <w:trPr>
          <w:trHeight w:val="208"/>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Disposition d'un fax</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240"/>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0,7</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0,1</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0,6</w:t>
            </w:r>
          </w:p>
        </w:tc>
      </w:tr>
      <w:tr w:rsidR="00491905" w:rsidRPr="00997142" w:rsidTr="00BE2F2E">
        <w:trPr>
          <w:trHeight w:val="116"/>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99,3</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99,9</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99,4</w:t>
            </w:r>
          </w:p>
        </w:tc>
      </w:tr>
      <w:tr w:rsidR="00491905" w:rsidRPr="00997142" w:rsidTr="00BE2F2E">
        <w:trPr>
          <w:trHeight w:val="134"/>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BE2F2E">
        <w:trPr>
          <w:trHeight w:val="152"/>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Disposition d’un ordinateur</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BE2F2E">
        <w:trPr>
          <w:trHeight w:val="184"/>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2,1</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0,4</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1,7</w:t>
            </w:r>
          </w:p>
        </w:tc>
      </w:tr>
      <w:tr w:rsidR="00491905" w:rsidRPr="00997142" w:rsidTr="00BE2F2E">
        <w:trPr>
          <w:trHeight w:val="202"/>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97,9</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99,6</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98,3</w:t>
            </w:r>
          </w:p>
        </w:tc>
      </w:tr>
      <w:tr w:rsidR="00491905" w:rsidRPr="00997142" w:rsidTr="00BE2F2E">
        <w:trPr>
          <w:trHeight w:val="221"/>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BE2F2E">
        <w:trPr>
          <w:trHeight w:val="238"/>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Disposition d’Internet</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043055">
        <w:trPr>
          <w:trHeight w:val="182"/>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1,0</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0,3</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0,8</w:t>
            </w:r>
          </w:p>
        </w:tc>
      </w:tr>
      <w:tr w:rsidR="00491905" w:rsidRPr="00997142" w:rsidTr="00043055">
        <w:trPr>
          <w:trHeight w:val="256"/>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99,0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99,7</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99,2</w:t>
            </w:r>
          </w:p>
        </w:tc>
      </w:tr>
      <w:tr w:rsidR="00491905" w:rsidRPr="00997142" w:rsidTr="00043055">
        <w:trPr>
          <w:trHeight w:val="132"/>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r w:rsidR="00491905" w:rsidRPr="00997142" w:rsidTr="00043055">
        <w:trPr>
          <w:trHeight w:val="206"/>
          <w:jc w:val="center"/>
        </w:trPr>
        <w:tc>
          <w:tcPr>
            <w:tcW w:w="3545" w:type="dxa"/>
            <w:tcBorders>
              <w:top w:val="nil"/>
              <w:left w:val="single" w:sz="8" w:space="0" w:color="auto"/>
              <w:bottom w:val="nil"/>
              <w:right w:val="nil"/>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Enregistrement à la patente</w:t>
            </w:r>
          </w:p>
        </w:tc>
        <w:tc>
          <w:tcPr>
            <w:tcW w:w="1418"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113" w:type="dxa"/>
            <w:tcBorders>
              <w:top w:val="nil"/>
              <w:left w:val="nil"/>
              <w:bottom w:val="nil"/>
              <w:right w:val="nil"/>
            </w:tcBorders>
            <w:shd w:val="clear" w:color="auto" w:fill="auto"/>
            <w:vAlign w:val="center"/>
          </w:tcPr>
          <w:p w:rsidR="00491905" w:rsidRPr="00BE2F2E" w:rsidRDefault="00491905" w:rsidP="00BE2F2E">
            <w:pPr>
              <w:spacing w:line="200" w:lineRule="exact"/>
              <w:ind w:right="362"/>
              <w:rPr>
                <w:b/>
                <w:bCs/>
                <w:color w:val="000000"/>
                <w:sz w:val="18"/>
                <w:szCs w:val="18"/>
              </w:rPr>
            </w:pPr>
          </w:p>
        </w:tc>
        <w:tc>
          <w:tcPr>
            <w:tcW w:w="1295" w:type="dxa"/>
            <w:tcBorders>
              <w:top w:val="nil"/>
              <w:left w:val="nil"/>
              <w:bottom w:val="nil"/>
              <w:right w:val="single" w:sz="8" w:space="0" w:color="auto"/>
            </w:tcBorders>
            <w:shd w:val="clear" w:color="auto" w:fill="auto"/>
            <w:vAlign w:val="center"/>
          </w:tcPr>
          <w:p w:rsidR="00491905" w:rsidRPr="00BE2F2E" w:rsidRDefault="00491905" w:rsidP="00BE2F2E">
            <w:pPr>
              <w:spacing w:line="200" w:lineRule="exact"/>
              <w:ind w:right="362"/>
              <w:rPr>
                <w:b/>
                <w:bCs/>
                <w:color w:val="000000"/>
                <w:sz w:val="18"/>
                <w:szCs w:val="18"/>
              </w:rPr>
            </w:pPr>
            <w:r w:rsidRPr="00BE2F2E">
              <w:rPr>
                <w:b/>
                <w:bCs/>
                <w:color w:val="000000"/>
                <w:sz w:val="18"/>
                <w:szCs w:val="18"/>
              </w:rPr>
              <w:t> </w:t>
            </w:r>
          </w:p>
        </w:tc>
      </w:tr>
      <w:tr w:rsidR="00491905" w:rsidRPr="00997142" w:rsidTr="00043055">
        <w:trPr>
          <w:trHeight w:val="137"/>
          <w:jc w:val="center"/>
        </w:trPr>
        <w:tc>
          <w:tcPr>
            <w:tcW w:w="3545" w:type="dxa"/>
            <w:tcBorders>
              <w:top w:val="single" w:sz="4" w:space="0" w:color="auto"/>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Oui</w:t>
            </w:r>
          </w:p>
        </w:tc>
        <w:tc>
          <w:tcPr>
            <w:tcW w:w="1418"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23,7</w:t>
            </w:r>
          </w:p>
        </w:tc>
        <w:tc>
          <w:tcPr>
            <w:tcW w:w="1113" w:type="dxa"/>
            <w:tcBorders>
              <w:top w:val="single" w:sz="4" w:space="0" w:color="auto"/>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7,0</w:t>
            </w:r>
          </w:p>
        </w:tc>
        <w:tc>
          <w:tcPr>
            <w:tcW w:w="1295" w:type="dxa"/>
            <w:tcBorders>
              <w:top w:val="single" w:sz="4" w:space="0" w:color="auto"/>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18,6</w:t>
            </w:r>
          </w:p>
        </w:tc>
      </w:tr>
      <w:tr w:rsidR="00491905" w:rsidRPr="00997142" w:rsidTr="00043055">
        <w:trPr>
          <w:trHeight w:val="198"/>
          <w:jc w:val="center"/>
        </w:trPr>
        <w:tc>
          <w:tcPr>
            <w:tcW w:w="3545" w:type="dxa"/>
            <w:tcBorders>
              <w:top w:val="nil"/>
              <w:left w:val="single" w:sz="8" w:space="0" w:color="auto"/>
              <w:bottom w:val="single" w:sz="4" w:space="0" w:color="auto"/>
              <w:right w:val="single" w:sz="4" w:space="0" w:color="auto"/>
            </w:tcBorders>
            <w:shd w:val="clear" w:color="auto" w:fill="auto"/>
            <w:vAlign w:val="center"/>
          </w:tcPr>
          <w:p w:rsidR="00491905" w:rsidRPr="00BE2F2E" w:rsidRDefault="00491905" w:rsidP="00BE2F2E">
            <w:pPr>
              <w:spacing w:line="200" w:lineRule="exact"/>
              <w:rPr>
                <w:color w:val="000000"/>
                <w:sz w:val="18"/>
                <w:szCs w:val="18"/>
              </w:rPr>
            </w:pPr>
            <w:r w:rsidRPr="00BE2F2E">
              <w:rPr>
                <w:color w:val="000000"/>
                <w:sz w:val="18"/>
                <w:szCs w:val="18"/>
              </w:rPr>
              <w:t xml:space="preserve">   Non</w:t>
            </w:r>
          </w:p>
        </w:tc>
        <w:tc>
          <w:tcPr>
            <w:tcW w:w="1418"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76,4</w:t>
            </w:r>
          </w:p>
        </w:tc>
        <w:tc>
          <w:tcPr>
            <w:tcW w:w="1113" w:type="dxa"/>
            <w:tcBorders>
              <w:top w:val="nil"/>
              <w:left w:val="nil"/>
              <w:bottom w:val="single" w:sz="4" w:space="0" w:color="auto"/>
              <w:right w:val="single" w:sz="4"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93,0</w:t>
            </w:r>
          </w:p>
        </w:tc>
        <w:tc>
          <w:tcPr>
            <w:tcW w:w="1295" w:type="dxa"/>
            <w:tcBorders>
              <w:top w:val="nil"/>
              <w:left w:val="nil"/>
              <w:bottom w:val="single" w:sz="4" w:space="0" w:color="auto"/>
              <w:right w:val="single" w:sz="8" w:space="0" w:color="auto"/>
            </w:tcBorders>
            <w:shd w:val="clear" w:color="auto" w:fill="auto"/>
            <w:vAlign w:val="center"/>
          </w:tcPr>
          <w:p w:rsidR="00491905" w:rsidRPr="00BE2F2E" w:rsidRDefault="00491905" w:rsidP="00BE2F2E">
            <w:pPr>
              <w:spacing w:line="200" w:lineRule="exact"/>
              <w:ind w:right="362"/>
              <w:jc w:val="right"/>
              <w:rPr>
                <w:color w:val="000000"/>
                <w:sz w:val="18"/>
                <w:szCs w:val="18"/>
              </w:rPr>
            </w:pPr>
            <w:r w:rsidRPr="00BE2F2E">
              <w:rPr>
                <w:color w:val="000000"/>
                <w:sz w:val="18"/>
                <w:szCs w:val="18"/>
              </w:rPr>
              <w:t>81,4</w:t>
            </w:r>
          </w:p>
        </w:tc>
      </w:tr>
      <w:tr w:rsidR="00491905" w:rsidRPr="00997142" w:rsidTr="00BE2F2E">
        <w:trPr>
          <w:trHeight w:val="142"/>
          <w:jc w:val="center"/>
        </w:trPr>
        <w:tc>
          <w:tcPr>
            <w:tcW w:w="3545" w:type="dxa"/>
            <w:tcBorders>
              <w:top w:val="nil"/>
              <w:left w:val="single" w:sz="8" w:space="0" w:color="auto"/>
              <w:bottom w:val="single" w:sz="8" w:space="0" w:color="auto"/>
              <w:right w:val="single" w:sz="4" w:space="0" w:color="auto"/>
            </w:tcBorders>
            <w:shd w:val="clear" w:color="auto" w:fill="auto"/>
            <w:vAlign w:val="center"/>
          </w:tcPr>
          <w:p w:rsidR="00491905" w:rsidRPr="00BE2F2E" w:rsidRDefault="00491905" w:rsidP="00BE2F2E">
            <w:pPr>
              <w:spacing w:line="200" w:lineRule="exact"/>
              <w:rPr>
                <w:b/>
                <w:bCs/>
                <w:color w:val="000000"/>
                <w:sz w:val="18"/>
                <w:szCs w:val="18"/>
              </w:rPr>
            </w:pPr>
            <w:r w:rsidRPr="00BE2F2E">
              <w:rPr>
                <w:b/>
                <w:bCs/>
                <w:color w:val="000000"/>
                <w:sz w:val="18"/>
                <w:szCs w:val="18"/>
              </w:rPr>
              <w:t xml:space="preserve">   Total</w:t>
            </w:r>
          </w:p>
        </w:tc>
        <w:tc>
          <w:tcPr>
            <w:tcW w:w="1418" w:type="dxa"/>
            <w:tcBorders>
              <w:top w:val="nil"/>
              <w:left w:val="nil"/>
              <w:bottom w:val="single" w:sz="8"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113" w:type="dxa"/>
            <w:tcBorders>
              <w:top w:val="nil"/>
              <w:left w:val="nil"/>
              <w:bottom w:val="single" w:sz="8" w:space="0" w:color="auto"/>
              <w:right w:val="single" w:sz="4"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c>
          <w:tcPr>
            <w:tcW w:w="1295" w:type="dxa"/>
            <w:tcBorders>
              <w:top w:val="nil"/>
              <w:left w:val="nil"/>
              <w:bottom w:val="single" w:sz="8" w:space="0" w:color="auto"/>
              <w:right w:val="single" w:sz="8" w:space="0" w:color="auto"/>
            </w:tcBorders>
            <w:shd w:val="clear" w:color="auto" w:fill="auto"/>
            <w:vAlign w:val="center"/>
          </w:tcPr>
          <w:p w:rsidR="00491905" w:rsidRPr="00BE2F2E" w:rsidRDefault="00491905" w:rsidP="00BE2F2E">
            <w:pPr>
              <w:spacing w:line="200" w:lineRule="exact"/>
              <w:ind w:right="362"/>
              <w:jc w:val="right"/>
              <w:rPr>
                <w:b/>
                <w:bCs/>
                <w:color w:val="000000"/>
                <w:sz w:val="18"/>
                <w:szCs w:val="18"/>
              </w:rPr>
            </w:pPr>
            <w:r w:rsidRPr="00BE2F2E">
              <w:rPr>
                <w:b/>
                <w:bCs/>
                <w:color w:val="000000"/>
                <w:sz w:val="18"/>
                <w:szCs w:val="18"/>
              </w:rPr>
              <w:t>100,0</w:t>
            </w:r>
          </w:p>
        </w:tc>
      </w:tr>
    </w:tbl>
    <w:p w:rsidR="00043055" w:rsidRDefault="00043055" w:rsidP="00491905">
      <w:pPr>
        <w:jc w:val="center"/>
        <w:rPr>
          <w:b/>
          <w:bCs/>
        </w:rPr>
      </w:pPr>
    </w:p>
    <w:p w:rsidR="00043055" w:rsidRDefault="00043055" w:rsidP="00491905">
      <w:pPr>
        <w:jc w:val="center"/>
        <w:rPr>
          <w:b/>
          <w:bCs/>
        </w:rPr>
      </w:pPr>
    </w:p>
    <w:p w:rsidR="00997142" w:rsidRPr="00BE2F2E" w:rsidRDefault="00491905" w:rsidP="00491905">
      <w:pPr>
        <w:jc w:val="center"/>
        <w:rPr>
          <w:b/>
          <w:bCs/>
        </w:rPr>
      </w:pPr>
      <w:r w:rsidRPr="00BE2F2E">
        <w:rPr>
          <w:b/>
          <w:bCs/>
        </w:rPr>
        <w:lastRenderedPageBreak/>
        <w:t>Tableau CA2 : Caractéristiques des unités de production informelles selon</w:t>
      </w:r>
    </w:p>
    <w:p w:rsidR="00491905" w:rsidRPr="00BE2F2E" w:rsidRDefault="00491905" w:rsidP="00997142">
      <w:pPr>
        <w:jc w:val="center"/>
        <w:rPr>
          <w:b/>
          <w:bCs/>
        </w:rPr>
      </w:pPr>
      <w:r w:rsidRPr="00BE2F2E">
        <w:rPr>
          <w:b/>
          <w:bCs/>
        </w:rPr>
        <w:t xml:space="preserve"> </w:t>
      </w:r>
      <w:proofErr w:type="gramStart"/>
      <w:r w:rsidRPr="00BE2F2E">
        <w:rPr>
          <w:b/>
          <w:bCs/>
        </w:rPr>
        <w:t>le</w:t>
      </w:r>
      <w:proofErr w:type="gramEnd"/>
      <w:r w:rsidRPr="00BE2F2E">
        <w:rPr>
          <w:b/>
          <w:bCs/>
        </w:rPr>
        <w:t xml:space="preserve"> secteur d’activité (en%)</w:t>
      </w:r>
    </w:p>
    <w:p w:rsidR="00997142" w:rsidRPr="00922F4A" w:rsidRDefault="00997142" w:rsidP="00997142">
      <w:pPr>
        <w:jc w:val="center"/>
        <w:rPr>
          <w:b/>
          <w:bCs/>
          <w:sz w:val="22"/>
          <w:szCs w:val="22"/>
        </w:rPr>
      </w:pPr>
    </w:p>
    <w:tbl>
      <w:tblPr>
        <w:tblW w:w="7371" w:type="dxa"/>
        <w:jc w:val="center"/>
        <w:tblCellMar>
          <w:left w:w="70" w:type="dxa"/>
          <w:right w:w="70" w:type="dxa"/>
        </w:tblCellMar>
        <w:tblLook w:val="04A0"/>
      </w:tblPr>
      <w:tblGrid>
        <w:gridCol w:w="3120"/>
        <w:gridCol w:w="709"/>
        <w:gridCol w:w="992"/>
        <w:gridCol w:w="992"/>
        <w:gridCol w:w="788"/>
        <w:gridCol w:w="770"/>
      </w:tblGrid>
      <w:tr w:rsidR="00491905" w:rsidRPr="00BE2F2E" w:rsidTr="00BE2F2E">
        <w:trPr>
          <w:trHeight w:val="227"/>
          <w:jc w:val="center"/>
        </w:trPr>
        <w:tc>
          <w:tcPr>
            <w:tcW w:w="31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491905" w:rsidRPr="00BE2F2E" w:rsidRDefault="00491905" w:rsidP="00BE2F2E">
            <w:pPr>
              <w:spacing w:line="180" w:lineRule="exact"/>
              <w:jc w:val="center"/>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Caractéristiques des unités de production informelles  </w:t>
            </w:r>
          </w:p>
        </w:tc>
        <w:tc>
          <w:tcPr>
            <w:tcW w:w="4251" w:type="dxa"/>
            <w:gridSpan w:val="5"/>
            <w:tcBorders>
              <w:top w:val="single" w:sz="8" w:space="0" w:color="auto"/>
              <w:left w:val="nil"/>
              <w:bottom w:val="single" w:sz="8" w:space="0" w:color="auto"/>
              <w:right w:val="single" w:sz="8" w:space="0" w:color="000000"/>
            </w:tcBorders>
            <w:shd w:val="clear" w:color="auto" w:fill="auto"/>
            <w:vAlign w:val="center"/>
          </w:tcPr>
          <w:p w:rsidR="00491905" w:rsidRPr="00BE2F2E" w:rsidRDefault="00491905" w:rsidP="00BE2F2E">
            <w:pPr>
              <w:spacing w:line="180" w:lineRule="exact"/>
              <w:jc w:val="center"/>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Secteur d’activité</w:t>
            </w:r>
          </w:p>
        </w:tc>
      </w:tr>
      <w:tr w:rsidR="00491905" w:rsidRPr="00BE2F2E" w:rsidTr="00CC21E5">
        <w:trPr>
          <w:trHeight w:val="227"/>
          <w:jc w:val="center"/>
        </w:trPr>
        <w:tc>
          <w:tcPr>
            <w:tcW w:w="3120" w:type="dxa"/>
            <w:vMerge/>
            <w:tcBorders>
              <w:top w:val="single" w:sz="8" w:space="0" w:color="auto"/>
              <w:left w:val="single" w:sz="8" w:space="0" w:color="auto"/>
              <w:bottom w:val="single" w:sz="8" w:space="0" w:color="000000"/>
              <w:right w:val="single" w:sz="8" w:space="0" w:color="auto"/>
            </w:tcBorders>
            <w:vAlign w:val="center"/>
          </w:tcPr>
          <w:p w:rsidR="00491905" w:rsidRPr="00BE2F2E" w:rsidRDefault="00491905" w:rsidP="00BE2F2E">
            <w:pPr>
              <w:spacing w:line="180" w:lineRule="exact"/>
              <w:rPr>
                <w:rFonts w:asciiTheme="majorBidi" w:hAnsiTheme="majorBidi" w:cstheme="majorBidi"/>
                <w:b/>
                <w:bCs/>
                <w:color w:val="000000"/>
                <w:sz w:val="18"/>
                <w:szCs w:val="18"/>
              </w:rPr>
            </w:pP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CC21E5">
            <w:pPr>
              <w:spacing w:line="180" w:lineRule="exact"/>
              <w:jc w:val="center"/>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BTP</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CC21E5">
            <w:pPr>
              <w:spacing w:line="180" w:lineRule="exact"/>
              <w:jc w:val="center"/>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Commerce</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CC21E5">
            <w:pPr>
              <w:spacing w:line="180" w:lineRule="exact"/>
              <w:jc w:val="center"/>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Industrie</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CC21E5">
            <w:pPr>
              <w:spacing w:line="180" w:lineRule="exact"/>
              <w:jc w:val="center"/>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Service</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CC21E5">
            <w:pPr>
              <w:spacing w:line="180" w:lineRule="exact"/>
              <w:jc w:val="center"/>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Total</w:t>
            </w:r>
          </w:p>
        </w:tc>
      </w:tr>
      <w:tr w:rsidR="00491905" w:rsidRPr="00BE2F2E" w:rsidTr="00BE2F2E">
        <w:trPr>
          <w:trHeight w:val="227"/>
          <w:jc w:val="center"/>
        </w:trPr>
        <w:tc>
          <w:tcPr>
            <w:tcW w:w="3120" w:type="dxa"/>
            <w:tcBorders>
              <w:top w:val="nil"/>
              <w:left w:val="single" w:sz="8" w:space="0" w:color="000000"/>
              <w:bottom w:val="nil"/>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Effectif des unités de production informelles </w:t>
            </w:r>
          </w:p>
        </w:tc>
        <w:tc>
          <w:tcPr>
            <w:tcW w:w="709" w:type="dxa"/>
            <w:tcBorders>
              <w:top w:val="nil"/>
              <w:left w:val="nil"/>
              <w:bottom w:val="nil"/>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84034</w:t>
            </w:r>
          </w:p>
        </w:tc>
        <w:tc>
          <w:tcPr>
            <w:tcW w:w="992" w:type="dxa"/>
            <w:tcBorders>
              <w:top w:val="nil"/>
              <w:left w:val="nil"/>
              <w:bottom w:val="nil"/>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889751</w:t>
            </w:r>
          </w:p>
        </w:tc>
        <w:tc>
          <w:tcPr>
            <w:tcW w:w="992" w:type="dxa"/>
            <w:tcBorders>
              <w:top w:val="nil"/>
              <w:left w:val="nil"/>
              <w:bottom w:val="nil"/>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267031</w:t>
            </w:r>
          </w:p>
        </w:tc>
        <w:tc>
          <w:tcPr>
            <w:tcW w:w="788" w:type="dxa"/>
            <w:tcBorders>
              <w:top w:val="nil"/>
              <w:left w:val="nil"/>
              <w:bottom w:val="nil"/>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309458</w:t>
            </w:r>
          </w:p>
        </w:tc>
        <w:tc>
          <w:tcPr>
            <w:tcW w:w="770" w:type="dxa"/>
            <w:tcBorders>
              <w:top w:val="nil"/>
              <w:left w:val="nil"/>
              <w:bottom w:val="nil"/>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1550274</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Milieu de résidence</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Urbain </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70,4</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71,1</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64,9</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70,4</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69,9</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Rural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29,6</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28,9</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35,1</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29,6</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30,2</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Type de local</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A domicile</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0,6</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33,9</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2,2</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6,7</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Sans local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91,3</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49,6</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18,1</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63,4</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49,2</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Avec local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8,7</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49,8</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47,9</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34,4</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44,1</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Disposition d’eau potable</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26,7</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22,7</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28,2</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60,7</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29,8</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73,3</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77,3</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71,8</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39,3</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70,2</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Disposition d’électricité</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81,3</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84,7</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72,3</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82,0</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18,7</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15,3</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27,7</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18,0</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Disposition de téléphone fixe</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4,2</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7,4</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3,9</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6,6</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95,8</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92,6</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96,1</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91,0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93,4</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Raccordement au réseau d’égouts</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25,0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20,7</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23,8</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50,5</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25,9</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75,0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79,3</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76,2</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49,5</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74,1</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Disposition de télécopie</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4,2</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0,5</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0,2</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1,3</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0,6</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95,8</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99,5</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99,8</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98,7</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99,4</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Disposition d’ordinateur</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4,2</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0,9</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0,5</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6,6</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1,7</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95,8</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99,1</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99,5</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93,4</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98,3</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Disposition d’Internet</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2,9</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0,5</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0,4</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2,6</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0,8</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97,1</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99,5</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99,6</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97,4</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99,2</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r w:rsidR="00491905" w:rsidRPr="00BE2F2E" w:rsidTr="00BE2F2E">
        <w:trPr>
          <w:trHeight w:val="227"/>
          <w:jc w:val="center"/>
        </w:trPr>
        <w:tc>
          <w:tcPr>
            <w:tcW w:w="737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Enregistrement à la patente</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Oui</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6,2</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20,7</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17,7</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17,0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18,6</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color w:val="000000"/>
                <w:sz w:val="18"/>
                <w:szCs w:val="18"/>
              </w:rPr>
            </w:pPr>
            <w:r w:rsidRPr="00BE2F2E">
              <w:rPr>
                <w:rFonts w:asciiTheme="majorBidi" w:hAnsiTheme="majorBidi" w:cstheme="majorBidi"/>
                <w:color w:val="000000"/>
                <w:sz w:val="18"/>
                <w:szCs w:val="18"/>
              </w:rPr>
              <w:t xml:space="preserve">   Non</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93,8</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79,4</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82,3</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83,0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color w:val="000000"/>
                <w:sz w:val="18"/>
                <w:szCs w:val="18"/>
              </w:rPr>
            </w:pPr>
            <w:r w:rsidRPr="00BE2F2E">
              <w:rPr>
                <w:rFonts w:asciiTheme="majorBidi" w:hAnsiTheme="majorBidi" w:cstheme="majorBidi"/>
                <w:color w:val="000000"/>
                <w:sz w:val="18"/>
                <w:szCs w:val="18"/>
              </w:rPr>
              <w:t>81,4</w:t>
            </w:r>
          </w:p>
        </w:tc>
      </w:tr>
      <w:tr w:rsidR="00491905" w:rsidRPr="00BE2F2E" w:rsidTr="00BE2F2E">
        <w:trPr>
          <w:trHeight w:val="22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BE2F2E" w:rsidRDefault="00491905" w:rsidP="00BE2F2E">
            <w:pPr>
              <w:spacing w:line="180" w:lineRule="exac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992"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88"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c>
          <w:tcPr>
            <w:tcW w:w="770" w:type="dxa"/>
            <w:tcBorders>
              <w:top w:val="nil"/>
              <w:left w:val="nil"/>
              <w:bottom w:val="single" w:sz="8" w:space="0" w:color="000000"/>
              <w:right w:val="single" w:sz="8" w:space="0" w:color="000000"/>
            </w:tcBorders>
            <w:shd w:val="clear" w:color="auto" w:fill="auto"/>
            <w:vAlign w:val="center"/>
          </w:tcPr>
          <w:p w:rsidR="00491905" w:rsidRPr="00BE2F2E" w:rsidRDefault="00491905" w:rsidP="00BE2F2E">
            <w:pPr>
              <w:spacing w:line="180" w:lineRule="exact"/>
              <w:jc w:val="right"/>
              <w:rPr>
                <w:rFonts w:asciiTheme="majorBidi" w:hAnsiTheme="majorBidi" w:cstheme="majorBidi"/>
                <w:b/>
                <w:bCs/>
                <w:color w:val="000000"/>
                <w:sz w:val="18"/>
                <w:szCs w:val="18"/>
              </w:rPr>
            </w:pPr>
            <w:r w:rsidRPr="00BE2F2E">
              <w:rPr>
                <w:rFonts w:asciiTheme="majorBidi" w:hAnsiTheme="majorBidi" w:cstheme="majorBidi"/>
                <w:b/>
                <w:bCs/>
                <w:color w:val="000000"/>
                <w:sz w:val="18"/>
                <w:szCs w:val="18"/>
              </w:rPr>
              <w:t>100,0</w:t>
            </w:r>
          </w:p>
        </w:tc>
      </w:tr>
    </w:tbl>
    <w:p w:rsidR="00CC21E5" w:rsidRDefault="00491905" w:rsidP="00491905">
      <w:pPr>
        <w:jc w:val="center"/>
        <w:rPr>
          <w:b/>
          <w:bCs/>
        </w:rPr>
      </w:pPr>
      <w:r w:rsidRPr="00CC21E5">
        <w:rPr>
          <w:b/>
          <w:bCs/>
        </w:rPr>
        <w:lastRenderedPageBreak/>
        <w:t xml:space="preserve">Tableau CA3 : Caractéristiques des unités de production informelles selon </w:t>
      </w:r>
    </w:p>
    <w:p w:rsidR="00491905" w:rsidRPr="00CC21E5" w:rsidRDefault="0036398C" w:rsidP="00491905">
      <w:pPr>
        <w:jc w:val="center"/>
        <w:rPr>
          <w:b/>
          <w:bCs/>
        </w:rPr>
      </w:pPr>
      <w:r>
        <w:rPr>
          <w:b/>
          <w:bCs/>
        </w:rPr>
        <w:t xml:space="preserve">             </w:t>
      </w:r>
      <w:proofErr w:type="gramStart"/>
      <w:r w:rsidR="00491905" w:rsidRPr="00CC21E5">
        <w:rPr>
          <w:b/>
          <w:bCs/>
        </w:rPr>
        <w:t>le</w:t>
      </w:r>
      <w:proofErr w:type="gramEnd"/>
      <w:r w:rsidR="00491905" w:rsidRPr="00CC21E5">
        <w:rPr>
          <w:b/>
          <w:bCs/>
        </w:rPr>
        <w:t xml:space="preserve"> type de local (en%)</w:t>
      </w:r>
    </w:p>
    <w:p w:rsidR="00491905" w:rsidRPr="00922F4A" w:rsidRDefault="00491905" w:rsidP="00491905">
      <w:pPr>
        <w:jc w:val="right"/>
        <w:rPr>
          <w:sz w:val="22"/>
          <w:szCs w:val="22"/>
        </w:rPr>
      </w:pPr>
    </w:p>
    <w:tbl>
      <w:tblPr>
        <w:tblW w:w="7371" w:type="dxa"/>
        <w:jc w:val="center"/>
        <w:tblCellMar>
          <w:left w:w="70" w:type="dxa"/>
          <w:right w:w="70" w:type="dxa"/>
        </w:tblCellMar>
        <w:tblLook w:val="04A0"/>
      </w:tblPr>
      <w:tblGrid>
        <w:gridCol w:w="3283"/>
        <w:gridCol w:w="1045"/>
        <w:gridCol w:w="1003"/>
        <w:gridCol w:w="1003"/>
        <w:gridCol w:w="1037"/>
      </w:tblGrid>
      <w:tr w:rsidR="00491905" w:rsidRPr="00CC21E5" w:rsidTr="00CC21E5">
        <w:trPr>
          <w:trHeight w:hRule="exact" w:val="238"/>
          <w:jc w:val="center"/>
        </w:trPr>
        <w:tc>
          <w:tcPr>
            <w:tcW w:w="44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922F4A">
            <w:pPr>
              <w:jc w:val="center"/>
              <w:rPr>
                <w:b/>
                <w:bCs/>
                <w:color w:val="000000"/>
                <w:sz w:val="18"/>
                <w:szCs w:val="18"/>
              </w:rPr>
            </w:pPr>
            <w:r w:rsidRPr="00CC21E5">
              <w:rPr>
                <w:b/>
                <w:bCs/>
                <w:color w:val="000000"/>
                <w:sz w:val="18"/>
                <w:szCs w:val="18"/>
              </w:rPr>
              <w:t>Caractéristiques des unités de production informelles</w:t>
            </w:r>
          </w:p>
        </w:tc>
        <w:tc>
          <w:tcPr>
            <w:tcW w:w="4800" w:type="dxa"/>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jc w:val="center"/>
              <w:rPr>
                <w:b/>
                <w:bCs/>
                <w:color w:val="000000"/>
                <w:sz w:val="18"/>
                <w:szCs w:val="18"/>
              </w:rPr>
            </w:pPr>
            <w:r w:rsidRPr="00CC21E5">
              <w:rPr>
                <w:b/>
                <w:bCs/>
                <w:color w:val="000000"/>
                <w:sz w:val="18"/>
                <w:szCs w:val="18"/>
              </w:rPr>
              <w:t>Type de local</w:t>
            </w:r>
          </w:p>
        </w:tc>
      </w:tr>
      <w:tr w:rsidR="00491905" w:rsidRPr="00CC21E5" w:rsidTr="00CC21E5">
        <w:trPr>
          <w:trHeight w:hRule="exact" w:val="238"/>
          <w:jc w:val="center"/>
        </w:trPr>
        <w:tc>
          <w:tcPr>
            <w:tcW w:w="4420" w:type="dxa"/>
            <w:vMerge/>
            <w:tcBorders>
              <w:top w:val="single" w:sz="8" w:space="0" w:color="000000"/>
              <w:left w:val="single" w:sz="8" w:space="0" w:color="000000"/>
              <w:bottom w:val="single" w:sz="8" w:space="0" w:color="000000"/>
              <w:right w:val="single" w:sz="8" w:space="0" w:color="000000"/>
            </w:tcBorders>
            <w:vAlign w:val="center"/>
          </w:tcPr>
          <w:p w:rsidR="00491905" w:rsidRPr="00CC21E5" w:rsidRDefault="00491905" w:rsidP="00491905">
            <w:pPr>
              <w:rPr>
                <w:b/>
                <w:bCs/>
                <w:color w:val="000000"/>
                <w:sz w:val="18"/>
                <w:szCs w:val="18"/>
              </w:rPr>
            </w:pPr>
          </w:p>
        </w:tc>
        <w:tc>
          <w:tcPr>
            <w:tcW w:w="4800" w:type="dxa"/>
            <w:gridSpan w:val="4"/>
            <w:vMerge/>
            <w:tcBorders>
              <w:top w:val="single" w:sz="8" w:space="0" w:color="000000"/>
              <w:left w:val="single" w:sz="8" w:space="0" w:color="000000"/>
              <w:bottom w:val="single" w:sz="8" w:space="0" w:color="000000"/>
              <w:right w:val="single" w:sz="8" w:space="0" w:color="000000"/>
            </w:tcBorders>
            <w:vAlign w:val="center"/>
          </w:tcPr>
          <w:p w:rsidR="00491905" w:rsidRPr="00CC21E5" w:rsidRDefault="00491905" w:rsidP="00491905">
            <w:pPr>
              <w:rPr>
                <w:b/>
                <w:bCs/>
                <w:color w:val="000000"/>
                <w:sz w:val="18"/>
                <w:szCs w:val="18"/>
              </w:rPr>
            </w:pPr>
          </w:p>
        </w:tc>
      </w:tr>
      <w:tr w:rsidR="00491905" w:rsidRPr="00CC21E5" w:rsidTr="00CC21E5">
        <w:trPr>
          <w:trHeight w:hRule="exact" w:val="238"/>
          <w:jc w:val="center"/>
        </w:trPr>
        <w:tc>
          <w:tcPr>
            <w:tcW w:w="4420" w:type="dxa"/>
            <w:vMerge/>
            <w:tcBorders>
              <w:top w:val="single" w:sz="8" w:space="0" w:color="000000"/>
              <w:left w:val="single" w:sz="8" w:space="0" w:color="000000"/>
              <w:bottom w:val="single" w:sz="8" w:space="0" w:color="000000"/>
              <w:right w:val="single" w:sz="8" w:space="0" w:color="000000"/>
            </w:tcBorders>
            <w:vAlign w:val="center"/>
          </w:tcPr>
          <w:p w:rsidR="00491905" w:rsidRPr="00CC21E5" w:rsidRDefault="00491905" w:rsidP="00491905">
            <w:pPr>
              <w:rPr>
                <w:b/>
                <w:bCs/>
                <w:color w:val="000000"/>
                <w:sz w:val="18"/>
                <w:szCs w:val="18"/>
              </w:rPr>
            </w:pP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5B1019">
            <w:pPr>
              <w:jc w:val="center"/>
              <w:rPr>
                <w:b/>
                <w:bCs/>
                <w:color w:val="000000"/>
                <w:sz w:val="18"/>
                <w:szCs w:val="18"/>
              </w:rPr>
            </w:pPr>
            <w:r w:rsidRPr="00CC21E5">
              <w:rPr>
                <w:b/>
                <w:bCs/>
                <w:color w:val="000000"/>
                <w:sz w:val="18"/>
                <w:szCs w:val="18"/>
              </w:rPr>
              <w:t>A domicile</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5B1019">
            <w:pPr>
              <w:jc w:val="center"/>
              <w:rPr>
                <w:b/>
                <w:bCs/>
                <w:color w:val="000000"/>
                <w:sz w:val="18"/>
                <w:szCs w:val="18"/>
              </w:rPr>
            </w:pPr>
            <w:r w:rsidRPr="00CC21E5">
              <w:rPr>
                <w:b/>
                <w:bCs/>
                <w:color w:val="000000"/>
                <w:sz w:val="18"/>
                <w:szCs w:val="18"/>
              </w:rPr>
              <w:t>Sans local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5B1019">
            <w:pPr>
              <w:jc w:val="center"/>
              <w:rPr>
                <w:b/>
                <w:bCs/>
                <w:color w:val="000000"/>
                <w:sz w:val="18"/>
                <w:szCs w:val="18"/>
              </w:rPr>
            </w:pPr>
            <w:r w:rsidRPr="00CC21E5">
              <w:rPr>
                <w:b/>
                <w:bCs/>
                <w:color w:val="000000"/>
                <w:sz w:val="18"/>
                <w:szCs w:val="18"/>
              </w:rPr>
              <w:t>Avec local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5B1019">
            <w:pPr>
              <w:jc w:val="center"/>
              <w:rPr>
                <w:b/>
                <w:bCs/>
                <w:color w:val="000000"/>
                <w:sz w:val="18"/>
                <w:szCs w:val="18"/>
              </w:rPr>
            </w:pPr>
            <w:r w:rsidRPr="00CC21E5">
              <w:rPr>
                <w:b/>
                <w:bCs/>
                <w:color w:val="000000"/>
                <w:sz w:val="18"/>
                <w:szCs w:val="18"/>
              </w:rPr>
              <w:t>Total</w:t>
            </w:r>
          </w:p>
        </w:tc>
      </w:tr>
      <w:tr w:rsidR="00491905" w:rsidRPr="00CC21E5" w:rsidTr="00CC21E5">
        <w:trPr>
          <w:trHeight w:hRule="exact" w:val="238"/>
          <w:jc w:val="center"/>
        </w:trPr>
        <w:tc>
          <w:tcPr>
            <w:tcW w:w="4420" w:type="dxa"/>
            <w:tcBorders>
              <w:top w:val="nil"/>
              <w:left w:val="single" w:sz="8" w:space="0" w:color="000000"/>
              <w:bottom w:val="nil"/>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Effectif des unités de production informelles</w:t>
            </w:r>
          </w:p>
        </w:tc>
        <w:tc>
          <w:tcPr>
            <w:tcW w:w="1200" w:type="dxa"/>
            <w:tcBorders>
              <w:top w:val="nil"/>
              <w:left w:val="nil"/>
              <w:bottom w:val="nil"/>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103241</w:t>
            </w:r>
          </w:p>
        </w:tc>
        <w:tc>
          <w:tcPr>
            <w:tcW w:w="1200" w:type="dxa"/>
            <w:tcBorders>
              <w:top w:val="nil"/>
              <w:left w:val="nil"/>
              <w:bottom w:val="nil"/>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762688</w:t>
            </w:r>
          </w:p>
        </w:tc>
        <w:tc>
          <w:tcPr>
            <w:tcW w:w="1200" w:type="dxa"/>
            <w:tcBorders>
              <w:top w:val="nil"/>
              <w:left w:val="nil"/>
              <w:bottom w:val="nil"/>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684345</w:t>
            </w:r>
          </w:p>
        </w:tc>
        <w:tc>
          <w:tcPr>
            <w:tcW w:w="1200" w:type="dxa"/>
            <w:tcBorders>
              <w:top w:val="nil"/>
              <w:left w:val="nil"/>
              <w:bottom w:val="nil"/>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1550274</w:t>
            </w:r>
          </w:p>
        </w:tc>
      </w:tr>
      <w:tr w:rsidR="00491905" w:rsidRPr="00CC21E5" w:rsidTr="00CC21E5">
        <w:trPr>
          <w:trHeight w:hRule="exact" w:val="238"/>
          <w:jc w:val="center"/>
        </w:trPr>
        <w:tc>
          <w:tcPr>
            <w:tcW w:w="4420" w:type="dxa"/>
            <w:tcBorders>
              <w:top w:val="single" w:sz="8" w:space="0" w:color="000000"/>
              <w:left w:val="single" w:sz="8" w:space="0" w:color="000000"/>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Milieu de résidence</w:t>
            </w:r>
          </w:p>
        </w:tc>
        <w:tc>
          <w:tcPr>
            <w:tcW w:w="1200" w:type="dxa"/>
            <w:tcBorders>
              <w:top w:val="single" w:sz="8" w:space="0" w:color="000000"/>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single" w:sz="8" w:space="0" w:color="000000"/>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single" w:sz="8" w:space="0" w:color="000000"/>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single" w:sz="8" w:space="0" w:color="000000"/>
              <w:left w:val="nil"/>
              <w:bottom w:val="nil"/>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r>
      <w:tr w:rsidR="00491905" w:rsidRPr="00CC21E5" w:rsidTr="00CC21E5">
        <w:trPr>
          <w:trHeight w:hRule="exact" w:val="238"/>
          <w:jc w:val="center"/>
        </w:trPr>
        <w:tc>
          <w:tcPr>
            <w:tcW w:w="4420" w:type="dxa"/>
            <w:tcBorders>
              <w:top w:val="single" w:sz="8" w:space="0" w:color="auto"/>
              <w:left w:val="single" w:sz="8" w:space="0" w:color="auto"/>
              <w:bottom w:val="single" w:sz="8" w:space="0" w:color="auto"/>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Urbain</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54,5</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64,3</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78,4</w:t>
            </w:r>
          </w:p>
        </w:tc>
        <w:tc>
          <w:tcPr>
            <w:tcW w:w="1200" w:type="dxa"/>
            <w:tcBorders>
              <w:top w:val="single" w:sz="8" w:space="0" w:color="auto"/>
              <w:left w:val="nil"/>
              <w:bottom w:val="single" w:sz="8" w:space="0" w:color="auto"/>
              <w:right w:val="single" w:sz="8" w:space="0" w:color="auto"/>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69,9</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Rural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45,5</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35,7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21,6</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30,2</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4420" w:type="dxa"/>
            <w:tcBorders>
              <w:top w:val="nil"/>
              <w:left w:val="single" w:sz="8" w:space="0" w:color="000000"/>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Secteur d’activité économique</w:t>
            </w:r>
          </w:p>
        </w:tc>
        <w:tc>
          <w:tcPr>
            <w:tcW w:w="1200" w:type="dxa"/>
            <w:tcBorders>
              <w:top w:val="nil"/>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nil"/>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nil"/>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nil"/>
              <w:left w:val="nil"/>
              <w:bottom w:val="nil"/>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r>
      <w:tr w:rsidR="00491905" w:rsidRPr="00CC21E5" w:rsidTr="00CC21E5">
        <w:trPr>
          <w:trHeight w:hRule="exact" w:val="238"/>
          <w:jc w:val="center"/>
        </w:trPr>
        <w:tc>
          <w:tcPr>
            <w:tcW w:w="4420" w:type="dxa"/>
            <w:tcBorders>
              <w:top w:val="single" w:sz="8" w:space="0" w:color="auto"/>
              <w:left w:val="single" w:sz="8" w:space="0" w:color="auto"/>
              <w:bottom w:val="single" w:sz="8" w:space="0" w:color="auto"/>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BTP</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10,1</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1,1</w:t>
            </w:r>
          </w:p>
        </w:tc>
        <w:tc>
          <w:tcPr>
            <w:tcW w:w="1200" w:type="dxa"/>
            <w:tcBorders>
              <w:top w:val="single" w:sz="8" w:space="0" w:color="auto"/>
              <w:left w:val="nil"/>
              <w:bottom w:val="single" w:sz="8" w:space="0" w:color="auto"/>
              <w:right w:val="single" w:sz="8" w:space="0" w:color="auto"/>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5,4</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Commerce</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5,5</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57,9</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64,7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57,4</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Industrie</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87,8</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6,4</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18,7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17,2</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Service</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25,7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15,5</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20,0</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92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Disposition d’eau potable</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26,1</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30,3</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29,8</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73,9</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69,7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70,2</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92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Disposition d’électricité</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54,8</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86,1</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82,0</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45,2</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13,9</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18,0</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4420" w:type="dxa"/>
            <w:tcBorders>
              <w:top w:val="nil"/>
              <w:left w:val="single" w:sz="8" w:space="0" w:color="000000"/>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Disposition de téléphone fixe</w:t>
            </w:r>
          </w:p>
        </w:tc>
        <w:tc>
          <w:tcPr>
            <w:tcW w:w="1200" w:type="dxa"/>
            <w:tcBorders>
              <w:top w:val="nil"/>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nil"/>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nil"/>
              <w:left w:val="nil"/>
              <w:bottom w:val="nil"/>
              <w:right w:val="nil"/>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c>
          <w:tcPr>
            <w:tcW w:w="1200" w:type="dxa"/>
            <w:tcBorders>
              <w:top w:val="nil"/>
              <w:left w:val="nil"/>
              <w:bottom w:val="nil"/>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w:t>
            </w:r>
          </w:p>
        </w:tc>
      </w:tr>
      <w:tr w:rsidR="00491905" w:rsidRPr="00CC21E5" w:rsidTr="00CC21E5">
        <w:trPr>
          <w:trHeight w:hRule="exact" w:val="238"/>
          <w:jc w:val="center"/>
        </w:trPr>
        <w:tc>
          <w:tcPr>
            <w:tcW w:w="4420" w:type="dxa"/>
            <w:tcBorders>
              <w:top w:val="single" w:sz="8" w:space="0" w:color="auto"/>
              <w:left w:val="single" w:sz="8" w:space="0" w:color="auto"/>
              <w:bottom w:val="single" w:sz="8" w:space="0" w:color="auto"/>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3,4</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7,1</w:t>
            </w:r>
          </w:p>
        </w:tc>
        <w:tc>
          <w:tcPr>
            <w:tcW w:w="1200" w:type="dxa"/>
            <w:tcBorders>
              <w:top w:val="single" w:sz="8" w:space="0" w:color="auto"/>
              <w:left w:val="nil"/>
              <w:bottom w:val="single" w:sz="8" w:space="0" w:color="auto"/>
              <w:right w:val="single" w:sz="8" w:space="0" w:color="auto"/>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6,6</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96,6</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92,9</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93,4</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92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Raccordement au réseau d’égouts</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20,5</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26,7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25,9</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79,5</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73,3</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74,1</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92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Disposition de fax</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0,6</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0,6</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99,4</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99,4</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92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Disposition d’ordinateur</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0,4</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1,8</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1,7</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99,6</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98,2</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98,3</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92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Disposition d’Internet</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0,3</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0,9</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0,8</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99,7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99,1</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99,2</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r w:rsidR="00491905" w:rsidRPr="00CC21E5" w:rsidTr="00CC21E5">
        <w:trPr>
          <w:trHeight w:hRule="exact" w:val="238"/>
          <w:jc w:val="center"/>
        </w:trPr>
        <w:tc>
          <w:tcPr>
            <w:tcW w:w="922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Enregistrement à la patente</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Oui</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0,3</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2,1</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39,9</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18,6</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color w:val="000000"/>
                <w:sz w:val="18"/>
                <w:szCs w:val="18"/>
              </w:rPr>
            </w:pPr>
            <w:r w:rsidRPr="00CC21E5">
              <w:rPr>
                <w:color w:val="000000"/>
                <w:sz w:val="18"/>
                <w:szCs w:val="18"/>
              </w:rPr>
              <w:t xml:space="preserve">   Non</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99,7</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98,0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60,1</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color w:val="000000"/>
                <w:sz w:val="18"/>
                <w:szCs w:val="18"/>
              </w:rPr>
            </w:pPr>
            <w:r w:rsidRPr="00CC21E5">
              <w:rPr>
                <w:color w:val="000000"/>
                <w:sz w:val="18"/>
                <w:szCs w:val="18"/>
              </w:rPr>
              <w:t>81,4</w:t>
            </w:r>
          </w:p>
        </w:tc>
      </w:tr>
      <w:tr w:rsidR="00491905" w:rsidRPr="00CC21E5" w:rsidTr="00CC21E5">
        <w:trPr>
          <w:trHeight w:hRule="exact" w:val="238"/>
          <w:jc w:val="center"/>
        </w:trPr>
        <w:tc>
          <w:tcPr>
            <w:tcW w:w="4420" w:type="dxa"/>
            <w:tcBorders>
              <w:top w:val="nil"/>
              <w:left w:val="single" w:sz="8" w:space="0" w:color="000000"/>
              <w:bottom w:val="single" w:sz="8" w:space="0" w:color="000000"/>
              <w:right w:val="single" w:sz="8" w:space="0" w:color="000000"/>
            </w:tcBorders>
            <w:shd w:val="clear" w:color="auto" w:fill="auto"/>
            <w:vAlign w:val="center"/>
          </w:tcPr>
          <w:p w:rsidR="00491905" w:rsidRPr="00CC21E5" w:rsidRDefault="00491905" w:rsidP="00491905">
            <w:pPr>
              <w:rPr>
                <w:b/>
                <w:bCs/>
                <w:color w:val="000000"/>
                <w:sz w:val="18"/>
                <w:szCs w:val="18"/>
              </w:rPr>
            </w:pPr>
            <w:r w:rsidRPr="00CC21E5">
              <w:rPr>
                <w:b/>
                <w:bCs/>
                <w:color w:val="000000"/>
                <w:sz w:val="18"/>
                <w:szCs w:val="18"/>
              </w:rPr>
              <w:t xml:space="preserve">   Total</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c>
          <w:tcPr>
            <w:tcW w:w="1200" w:type="dxa"/>
            <w:tcBorders>
              <w:top w:val="nil"/>
              <w:left w:val="nil"/>
              <w:bottom w:val="single" w:sz="8" w:space="0" w:color="000000"/>
              <w:right w:val="single" w:sz="8" w:space="0" w:color="000000"/>
            </w:tcBorders>
            <w:shd w:val="clear" w:color="auto" w:fill="auto"/>
            <w:vAlign w:val="center"/>
          </w:tcPr>
          <w:p w:rsidR="00491905" w:rsidRPr="00CC21E5" w:rsidRDefault="00491905" w:rsidP="00491905">
            <w:pPr>
              <w:jc w:val="right"/>
              <w:rPr>
                <w:b/>
                <w:bCs/>
                <w:color w:val="000000"/>
                <w:sz w:val="18"/>
                <w:szCs w:val="18"/>
              </w:rPr>
            </w:pPr>
            <w:r w:rsidRPr="00CC21E5">
              <w:rPr>
                <w:b/>
                <w:bCs/>
                <w:color w:val="000000"/>
                <w:sz w:val="18"/>
                <w:szCs w:val="18"/>
              </w:rPr>
              <w:t>100,0</w:t>
            </w:r>
          </w:p>
        </w:tc>
      </w:tr>
    </w:tbl>
    <w:p w:rsidR="00997142" w:rsidRPr="00CC21E5" w:rsidRDefault="00491905" w:rsidP="00491905">
      <w:pPr>
        <w:jc w:val="center"/>
        <w:rPr>
          <w:b/>
          <w:bCs/>
        </w:rPr>
      </w:pPr>
      <w:r w:rsidRPr="00CC21E5">
        <w:rPr>
          <w:b/>
          <w:bCs/>
        </w:rPr>
        <w:lastRenderedPageBreak/>
        <w:t>Tableau CA4 : Caractéristiques des unités de production informelles selon le sexe</w:t>
      </w:r>
    </w:p>
    <w:p w:rsidR="00491905" w:rsidRPr="00922F4A" w:rsidRDefault="0036398C" w:rsidP="00491905">
      <w:pPr>
        <w:jc w:val="center"/>
        <w:rPr>
          <w:b/>
          <w:bCs/>
          <w:sz w:val="22"/>
          <w:szCs w:val="22"/>
        </w:rPr>
      </w:pPr>
      <w:r>
        <w:rPr>
          <w:b/>
          <w:bCs/>
        </w:rPr>
        <w:t xml:space="preserve">              </w:t>
      </w:r>
      <w:r w:rsidR="00491905" w:rsidRPr="00CC21E5">
        <w:rPr>
          <w:b/>
          <w:bCs/>
        </w:rPr>
        <w:t xml:space="preserve"> </w:t>
      </w:r>
      <w:proofErr w:type="gramStart"/>
      <w:r w:rsidR="00491905" w:rsidRPr="00CC21E5">
        <w:rPr>
          <w:b/>
          <w:bCs/>
        </w:rPr>
        <w:t>des</w:t>
      </w:r>
      <w:proofErr w:type="gramEnd"/>
      <w:r w:rsidR="00491905" w:rsidRPr="00CC21E5">
        <w:rPr>
          <w:b/>
          <w:bCs/>
        </w:rPr>
        <w:t xml:space="preserve"> chefs des unités informelles (en%)</w:t>
      </w:r>
    </w:p>
    <w:p w:rsidR="00491905" w:rsidRPr="00922F4A" w:rsidRDefault="00491905" w:rsidP="00491905">
      <w:pPr>
        <w:jc w:val="center"/>
        <w:rPr>
          <w:b/>
          <w:bCs/>
          <w:sz w:val="22"/>
          <w:szCs w:val="22"/>
        </w:rPr>
      </w:pPr>
    </w:p>
    <w:tbl>
      <w:tblPr>
        <w:tblW w:w="7371" w:type="dxa"/>
        <w:jc w:val="center"/>
        <w:tblCellMar>
          <w:left w:w="70" w:type="dxa"/>
          <w:right w:w="70" w:type="dxa"/>
        </w:tblCellMar>
        <w:tblLook w:val="04A0"/>
      </w:tblPr>
      <w:tblGrid>
        <w:gridCol w:w="4207"/>
        <w:gridCol w:w="1065"/>
        <w:gridCol w:w="1047"/>
        <w:gridCol w:w="67"/>
        <w:gridCol w:w="985"/>
      </w:tblGrid>
      <w:tr w:rsidR="00491905" w:rsidRPr="00922F4A" w:rsidTr="0036398C">
        <w:trPr>
          <w:trHeight w:hRule="exact" w:val="238"/>
          <w:jc w:val="center"/>
        </w:trPr>
        <w:tc>
          <w:tcPr>
            <w:tcW w:w="5740" w:type="dxa"/>
            <w:vMerge w:val="restart"/>
            <w:tcBorders>
              <w:top w:val="single" w:sz="8" w:space="0" w:color="000000"/>
              <w:left w:val="single" w:sz="8" w:space="0" w:color="000000"/>
              <w:right w:val="single" w:sz="8" w:space="0" w:color="000000"/>
            </w:tcBorders>
            <w:shd w:val="clear" w:color="auto" w:fill="auto"/>
            <w:vAlign w:val="center"/>
          </w:tcPr>
          <w:p w:rsidR="00491905" w:rsidRPr="0036398C" w:rsidRDefault="00491905" w:rsidP="00870342">
            <w:pPr>
              <w:jc w:val="center"/>
              <w:rPr>
                <w:b/>
                <w:bCs/>
                <w:color w:val="000000"/>
                <w:sz w:val="18"/>
                <w:szCs w:val="18"/>
              </w:rPr>
            </w:pPr>
            <w:r w:rsidRPr="0036398C">
              <w:rPr>
                <w:b/>
                <w:bCs/>
                <w:color w:val="000000"/>
                <w:sz w:val="18"/>
                <w:szCs w:val="18"/>
              </w:rPr>
              <w:t>Caractéristiques des unités de production informelles</w:t>
            </w:r>
          </w:p>
        </w:tc>
        <w:tc>
          <w:tcPr>
            <w:tcW w:w="3600" w:type="dxa"/>
            <w:gridSpan w:val="4"/>
            <w:tcBorders>
              <w:top w:val="single" w:sz="8" w:space="0" w:color="000000"/>
              <w:left w:val="nil"/>
              <w:bottom w:val="single" w:sz="4" w:space="0" w:color="auto"/>
              <w:right w:val="single" w:sz="4" w:space="0" w:color="auto"/>
            </w:tcBorders>
            <w:shd w:val="clear" w:color="auto" w:fill="auto"/>
            <w:vAlign w:val="center"/>
          </w:tcPr>
          <w:p w:rsidR="00491905" w:rsidRPr="0036398C" w:rsidRDefault="00491905" w:rsidP="005B1019">
            <w:pPr>
              <w:jc w:val="center"/>
              <w:rPr>
                <w:b/>
                <w:bCs/>
                <w:color w:val="000000"/>
                <w:sz w:val="18"/>
                <w:szCs w:val="18"/>
              </w:rPr>
            </w:pPr>
            <w:r w:rsidRPr="0036398C">
              <w:rPr>
                <w:b/>
                <w:bCs/>
                <w:color w:val="000000"/>
                <w:sz w:val="18"/>
                <w:szCs w:val="18"/>
              </w:rPr>
              <w:t>Sexe des chefs d’unités informelles</w:t>
            </w:r>
          </w:p>
        </w:tc>
      </w:tr>
      <w:tr w:rsidR="00491905" w:rsidRPr="00922F4A" w:rsidTr="0036398C">
        <w:trPr>
          <w:trHeight w:hRule="exact" w:val="238"/>
          <w:jc w:val="center"/>
        </w:trPr>
        <w:tc>
          <w:tcPr>
            <w:tcW w:w="5740" w:type="dxa"/>
            <w:vMerge/>
            <w:tcBorders>
              <w:left w:val="single" w:sz="8" w:space="0" w:color="000000"/>
              <w:bottom w:val="single" w:sz="4" w:space="0" w:color="auto"/>
              <w:right w:val="single" w:sz="8" w:space="0" w:color="000000"/>
            </w:tcBorders>
            <w:shd w:val="clear" w:color="auto" w:fill="auto"/>
            <w:vAlign w:val="center"/>
          </w:tcPr>
          <w:p w:rsidR="00491905" w:rsidRPr="0036398C" w:rsidRDefault="00491905" w:rsidP="00491905">
            <w:pPr>
              <w:rPr>
                <w:b/>
                <w:bCs/>
                <w:color w:val="000000"/>
                <w:sz w:val="18"/>
                <w:szCs w:val="18"/>
              </w:rPr>
            </w:pPr>
          </w:p>
        </w:tc>
        <w:tc>
          <w:tcPr>
            <w:tcW w:w="1200" w:type="dxa"/>
            <w:tcBorders>
              <w:top w:val="single" w:sz="4" w:space="0" w:color="auto"/>
              <w:left w:val="nil"/>
              <w:bottom w:val="single" w:sz="8" w:space="0" w:color="000000"/>
              <w:right w:val="single" w:sz="4" w:space="0" w:color="auto"/>
            </w:tcBorders>
            <w:shd w:val="clear" w:color="auto" w:fill="auto"/>
          </w:tcPr>
          <w:p w:rsidR="00491905" w:rsidRPr="0036398C" w:rsidRDefault="00491905" w:rsidP="00491905">
            <w:pPr>
              <w:jc w:val="center"/>
              <w:rPr>
                <w:b/>
                <w:bCs/>
                <w:sz w:val="18"/>
                <w:szCs w:val="18"/>
              </w:rPr>
            </w:pPr>
            <w:r w:rsidRPr="0036398C">
              <w:rPr>
                <w:b/>
                <w:bCs/>
                <w:sz w:val="18"/>
                <w:szCs w:val="18"/>
              </w:rPr>
              <w:t>Hommes</w:t>
            </w:r>
          </w:p>
        </w:tc>
        <w:tc>
          <w:tcPr>
            <w:tcW w:w="1297" w:type="dxa"/>
            <w:gridSpan w:val="2"/>
            <w:tcBorders>
              <w:top w:val="single" w:sz="4" w:space="0" w:color="auto"/>
              <w:left w:val="nil"/>
              <w:bottom w:val="single" w:sz="8" w:space="0" w:color="000000"/>
              <w:right w:val="single" w:sz="4" w:space="0" w:color="auto"/>
            </w:tcBorders>
            <w:shd w:val="clear" w:color="auto" w:fill="auto"/>
          </w:tcPr>
          <w:p w:rsidR="00491905" w:rsidRPr="0036398C" w:rsidRDefault="00491905" w:rsidP="00491905">
            <w:pPr>
              <w:jc w:val="center"/>
              <w:rPr>
                <w:b/>
                <w:bCs/>
                <w:sz w:val="18"/>
                <w:szCs w:val="18"/>
              </w:rPr>
            </w:pPr>
            <w:r w:rsidRPr="0036398C">
              <w:rPr>
                <w:b/>
                <w:bCs/>
                <w:sz w:val="18"/>
                <w:szCs w:val="18"/>
              </w:rPr>
              <w:t>Femmes</w:t>
            </w:r>
          </w:p>
        </w:tc>
        <w:tc>
          <w:tcPr>
            <w:tcW w:w="1103" w:type="dxa"/>
            <w:tcBorders>
              <w:top w:val="single" w:sz="4" w:space="0" w:color="auto"/>
              <w:left w:val="nil"/>
              <w:bottom w:val="single" w:sz="8" w:space="0" w:color="000000"/>
              <w:right w:val="single" w:sz="4" w:space="0" w:color="auto"/>
            </w:tcBorders>
            <w:shd w:val="clear" w:color="auto" w:fill="auto"/>
          </w:tcPr>
          <w:p w:rsidR="00491905" w:rsidRPr="0036398C" w:rsidRDefault="00491905" w:rsidP="00491905">
            <w:pPr>
              <w:jc w:val="center"/>
              <w:rPr>
                <w:b/>
                <w:bCs/>
                <w:sz w:val="18"/>
                <w:szCs w:val="18"/>
              </w:rPr>
            </w:pPr>
            <w:r w:rsidRPr="0036398C">
              <w:rPr>
                <w:b/>
                <w:bCs/>
                <w:sz w:val="18"/>
                <w:szCs w:val="18"/>
              </w:rPr>
              <w:t>Total</w:t>
            </w:r>
          </w:p>
        </w:tc>
      </w:tr>
      <w:tr w:rsidR="00491905" w:rsidRPr="00922F4A" w:rsidTr="0036398C">
        <w:trPr>
          <w:trHeight w:hRule="exact" w:val="238"/>
          <w:jc w:val="center"/>
        </w:trPr>
        <w:tc>
          <w:tcPr>
            <w:tcW w:w="5740" w:type="dxa"/>
            <w:tcBorders>
              <w:top w:val="single" w:sz="4" w:space="0" w:color="auto"/>
              <w:left w:val="single" w:sz="8" w:space="0" w:color="000000"/>
              <w:bottom w:val="nil"/>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Effectif des unités de production informelles</w:t>
            </w:r>
          </w:p>
        </w:tc>
        <w:tc>
          <w:tcPr>
            <w:tcW w:w="1200" w:type="dxa"/>
            <w:tcBorders>
              <w:top w:val="nil"/>
              <w:left w:val="nil"/>
              <w:bottom w:val="nil"/>
              <w:right w:val="single" w:sz="4"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1396932</w:t>
            </w:r>
          </w:p>
        </w:tc>
        <w:tc>
          <w:tcPr>
            <w:tcW w:w="1297" w:type="dxa"/>
            <w:gridSpan w:val="2"/>
            <w:tcBorders>
              <w:top w:val="nil"/>
              <w:left w:val="single" w:sz="4" w:space="0" w:color="auto"/>
              <w:bottom w:val="nil"/>
              <w:right w:val="single" w:sz="4"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153342</w:t>
            </w:r>
          </w:p>
        </w:tc>
        <w:tc>
          <w:tcPr>
            <w:tcW w:w="1103" w:type="dxa"/>
            <w:tcBorders>
              <w:top w:val="nil"/>
              <w:left w:val="single" w:sz="4" w:space="0" w:color="auto"/>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1550274</w:t>
            </w:r>
          </w:p>
        </w:tc>
      </w:tr>
      <w:tr w:rsidR="00491905" w:rsidRPr="00922F4A" w:rsidTr="0036398C">
        <w:trPr>
          <w:trHeight w:hRule="exact" w:val="238"/>
          <w:jc w:val="center"/>
        </w:trPr>
        <w:tc>
          <w:tcPr>
            <w:tcW w:w="9340" w:type="dxa"/>
            <w:gridSpan w:val="5"/>
            <w:tcBorders>
              <w:top w:val="single" w:sz="8" w:space="0" w:color="auto"/>
              <w:left w:val="single" w:sz="8" w:space="0" w:color="auto"/>
              <w:bottom w:val="single" w:sz="8" w:space="0" w:color="auto"/>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Milieu de résidence</w:t>
            </w:r>
          </w:p>
        </w:tc>
      </w:tr>
      <w:tr w:rsidR="00491905" w:rsidRPr="00922F4A" w:rsidTr="0036398C">
        <w:trPr>
          <w:trHeight w:hRule="exact" w:val="238"/>
          <w:jc w:val="center"/>
        </w:trPr>
        <w:tc>
          <w:tcPr>
            <w:tcW w:w="5740" w:type="dxa"/>
            <w:tcBorders>
              <w:top w:val="nil"/>
              <w:left w:val="single" w:sz="8" w:space="0" w:color="auto"/>
              <w:bottom w:val="nil"/>
              <w:right w:val="single" w:sz="8" w:space="0" w:color="auto"/>
            </w:tcBorders>
            <w:shd w:val="clear" w:color="auto" w:fill="auto"/>
          </w:tcPr>
          <w:p w:rsidR="00491905" w:rsidRPr="0036398C" w:rsidRDefault="00491905" w:rsidP="00491905">
            <w:pPr>
              <w:rPr>
                <w:color w:val="000000"/>
                <w:sz w:val="18"/>
                <w:szCs w:val="18"/>
              </w:rPr>
            </w:pPr>
            <w:r w:rsidRPr="0036398C">
              <w:rPr>
                <w:color w:val="000000"/>
                <w:sz w:val="18"/>
                <w:szCs w:val="18"/>
              </w:rPr>
              <w:t xml:space="preserve">   Urbain </w:t>
            </w:r>
          </w:p>
        </w:tc>
        <w:tc>
          <w:tcPr>
            <w:tcW w:w="1200" w:type="dxa"/>
            <w:tcBorders>
              <w:top w:val="nil"/>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69,6</w:t>
            </w:r>
          </w:p>
        </w:tc>
        <w:tc>
          <w:tcPr>
            <w:tcW w:w="1200" w:type="dxa"/>
            <w:tcBorders>
              <w:top w:val="nil"/>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72,2</w:t>
            </w:r>
          </w:p>
        </w:tc>
        <w:tc>
          <w:tcPr>
            <w:tcW w:w="1200" w:type="dxa"/>
            <w:gridSpan w:val="2"/>
            <w:tcBorders>
              <w:top w:val="nil"/>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69,9</w:t>
            </w:r>
          </w:p>
        </w:tc>
      </w:tr>
      <w:tr w:rsidR="00491905" w:rsidRPr="00922F4A" w:rsidTr="0036398C">
        <w:trPr>
          <w:trHeight w:hRule="exact" w:val="238"/>
          <w:jc w:val="center"/>
        </w:trPr>
        <w:tc>
          <w:tcPr>
            <w:tcW w:w="5740" w:type="dxa"/>
            <w:tcBorders>
              <w:top w:val="single" w:sz="8" w:space="0" w:color="auto"/>
              <w:left w:val="single" w:sz="8" w:space="0" w:color="auto"/>
              <w:bottom w:val="nil"/>
              <w:right w:val="single" w:sz="8" w:space="0" w:color="auto"/>
            </w:tcBorders>
            <w:shd w:val="clear" w:color="auto" w:fill="auto"/>
          </w:tcPr>
          <w:p w:rsidR="00491905" w:rsidRPr="0036398C" w:rsidRDefault="00491905" w:rsidP="00491905">
            <w:pPr>
              <w:rPr>
                <w:color w:val="000000"/>
                <w:sz w:val="18"/>
                <w:szCs w:val="18"/>
              </w:rPr>
            </w:pPr>
            <w:r w:rsidRPr="0036398C">
              <w:rPr>
                <w:color w:val="000000"/>
                <w:sz w:val="18"/>
                <w:szCs w:val="18"/>
              </w:rPr>
              <w:t xml:space="preserve">   Rural</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30,4</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27,8</w:t>
            </w:r>
          </w:p>
        </w:tc>
        <w:tc>
          <w:tcPr>
            <w:tcW w:w="1200" w:type="dxa"/>
            <w:gridSpan w:val="2"/>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30,2</w:t>
            </w:r>
          </w:p>
        </w:tc>
      </w:tr>
      <w:tr w:rsidR="00491905" w:rsidRPr="00922F4A" w:rsidTr="0036398C">
        <w:trPr>
          <w:trHeight w:hRule="exact" w:val="238"/>
          <w:jc w:val="center"/>
        </w:trPr>
        <w:tc>
          <w:tcPr>
            <w:tcW w:w="5740" w:type="dxa"/>
            <w:tcBorders>
              <w:top w:val="single" w:sz="8" w:space="0" w:color="auto"/>
              <w:left w:val="single" w:sz="8" w:space="0" w:color="auto"/>
              <w:bottom w:val="nil"/>
              <w:right w:val="single" w:sz="8" w:space="0" w:color="auto"/>
            </w:tcBorders>
            <w:shd w:val="clear" w:color="auto" w:fill="auto"/>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5740" w:type="dxa"/>
            <w:tcBorders>
              <w:top w:val="single" w:sz="8" w:space="0" w:color="auto"/>
              <w:left w:val="single" w:sz="8" w:space="0" w:color="auto"/>
              <w:bottom w:val="nil"/>
              <w:right w:val="nil"/>
            </w:tcBorders>
            <w:shd w:val="clear" w:color="auto" w:fill="auto"/>
          </w:tcPr>
          <w:p w:rsidR="00491905" w:rsidRPr="0036398C" w:rsidRDefault="00491905" w:rsidP="00491905">
            <w:pPr>
              <w:rPr>
                <w:b/>
                <w:bCs/>
                <w:color w:val="000000"/>
                <w:sz w:val="18"/>
                <w:szCs w:val="18"/>
              </w:rPr>
            </w:pPr>
            <w:r w:rsidRPr="0036398C">
              <w:rPr>
                <w:b/>
                <w:bCs/>
                <w:color w:val="000000"/>
                <w:sz w:val="18"/>
                <w:szCs w:val="18"/>
              </w:rPr>
              <w:t>Secteur d’activité économique</w:t>
            </w:r>
          </w:p>
        </w:tc>
        <w:tc>
          <w:tcPr>
            <w:tcW w:w="1200" w:type="dxa"/>
            <w:tcBorders>
              <w:top w:val="single" w:sz="8" w:space="0" w:color="auto"/>
              <w:left w:val="nil"/>
              <w:bottom w:val="nil"/>
              <w:right w:val="nil"/>
            </w:tcBorders>
            <w:shd w:val="clear" w:color="auto" w:fill="auto"/>
          </w:tcPr>
          <w:p w:rsidR="00491905" w:rsidRPr="0036398C" w:rsidRDefault="00491905" w:rsidP="00491905">
            <w:pPr>
              <w:rPr>
                <w:b/>
                <w:bCs/>
                <w:color w:val="000000"/>
                <w:sz w:val="18"/>
                <w:szCs w:val="18"/>
              </w:rPr>
            </w:pPr>
            <w:r w:rsidRPr="0036398C">
              <w:rPr>
                <w:b/>
                <w:bCs/>
                <w:color w:val="000000"/>
                <w:sz w:val="18"/>
                <w:szCs w:val="18"/>
              </w:rPr>
              <w:t> </w:t>
            </w:r>
          </w:p>
        </w:tc>
        <w:tc>
          <w:tcPr>
            <w:tcW w:w="1200" w:type="dxa"/>
            <w:tcBorders>
              <w:top w:val="single" w:sz="8" w:space="0" w:color="auto"/>
              <w:left w:val="nil"/>
              <w:bottom w:val="nil"/>
              <w:right w:val="nil"/>
            </w:tcBorders>
            <w:shd w:val="clear" w:color="auto" w:fill="auto"/>
          </w:tcPr>
          <w:p w:rsidR="00491905" w:rsidRPr="0036398C" w:rsidRDefault="00491905" w:rsidP="00491905">
            <w:pPr>
              <w:rPr>
                <w:b/>
                <w:bCs/>
                <w:color w:val="000000"/>
                <w:sz w:val="18"/>
                <w:szCs w:val="18"/>
              </w:rPr>
            </w:pPr>
            <w:r w:rsidRPr="0036398C">
              <w:rPr>
                <w:b/>
                <w:bCs/>
                <w:color w:val="000000"/>
                <w:sz w:val="18"/>
                <w:szCs w:val="18"/>
              </w:rPr>
              <w:t> </w:t>
            </w:r>
          </w:p>
        </w:tc>
        <w:tc>
          <w:tcPr>
            <w:tcW w:w="1200" w:type="dxa"/>
            <w:gridSpan w:val="2"/>
            <w:tcBorders>
              <w:top w:val="single" w:sz="8" w:space="0" w:color="auto"/>
              <w:left w:val="nil"/>
              <w:bottom w:val="nil"/>
              <w:right w:val="single" w:sz="8" w:space="0" w:color="auto"/>
            </w:tcBorders>
            <w:shd w:val="clear" w:color="auto" w:fill="auto"/>
          </w:tcPr>
          <w:p w:rsidR="00491905" w:rsidRPr="0036398C" w:rsidRDefault="00491905" w:rsidP="00491905">
            <w:pPr>
              <w:rPr>
                <w:b/>
                <w:bCs/>
                <w:color w:val="000000"/>
                <w:sz w:val="18"/>
                <w:szCs w:val="18"/>
              </w:rPr>
            </w:pPr>
            <w:r w:rsidRPr="0036398C">
              <w:rPr>
                <w:b/>
                <w:bCs/>
                <w:color w:val="000000"/>
                <w:sz w:val="18"/>
                <w:szCs w:val="18"/>
              </w:rPr>
              <w:t> </w:t>
            </w:r>
          </w:p>
        </w:tc>
      </w:tr>
      <w:tr w:rsidR="00491905" w:rsidRPr="00922F4A" w:rsidTr="0036398C">
        <w:trPr>
          <w:trHeight w:hRule="exact" w:val="238"/>
          <w:jc w:val="center"/>
        </w:trPr>
        <w:tc>
          <w:tcPr>
            <w:tcW w:w="5740" w:type="dxa"/>
            <w:tcBorders>
              <w:top w:val="single" w:sz="8" w:space="0" w:color="auto"/>
              <w:left w:val="single" w:sz="8" w:space="0" w:color="auto"/>
              <w:bottom w:val="nil"/>
              <w:right w:val="single" w:sz="8" w:space="0" w:color="auto"/>
            </w:tcBorders>
            <w:shd w:val="clear" w:color="auto" w:fill="auto"/>
          </w:tcPr>
          <w:p w:rsidR="00491905" w:rsidRPr="0036398C" w:rsidRDefault="00491905" w:rsidP="00491905">
            <w:pPr>
              <w:rPr>
                <w:color w:val="000000"/>
                <w:sz w:val="18"/>
                <w:szCs w:val="18"/>
              </w:rPr>
            </w:pPr>
            <w:r w:rsidRPr="0036398C">
              <w:rPr>
                <w:color w:val="000000"/>
                <w:sz w:val="18"/>
                <w:szCs w:val="18"/>
              </w:rPr>
              <w:t xml:space="preserve">   BTP</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6,0</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0,0</w:t>
            </w:r>
          </w:p>
        </w:tc>
        <w:tc>
          <w:tcPr>
            <w:tcW w:w="1200" w:type="dxa"/>
            <w:gridSpan w:val="2"/>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5,4</w:t>
            </w:r>
          </w:p>
        </w:tc>
      </w:tr>
      <w:tr w:rsidR="00491905" w:rsidRPr="00922F4A" w:rsidTr="0036398C">
        <w:trPr>
          <w:trHeight w:hRule="exact" w:val="238"/>
          <w:jc w:val="center"/>
        </w:trPr>
        <w:tc>
          <w:tcPr>
            <w:tcW w:w="5740" w:type="dxa"/>
            <w:tcBorders>
              <w:top w:val="single" w:sz="8" w:space="0" w:color="auto"/>
              <w:left w:val="single" w:sz="8" w:space="0" w:color="auto"/>
              <w:bottom w:val="nil"/>
              <w:right w:val="single" w:sz="8" w:space="0" w:color="auto"/>
            </w:tcBorders>
            <w:shd w:val="clear" w:color="auto" w:fill="auto"/>
          </w:tcPr>
          <w:p w:rsidR="00491905" w:rsidRPr="0036398C" w:rsidRDefault="00491905" w:rsidP="00491905">
            <w:pPr>
              <w:rPr>
                <w:color w:val="000000"/>
                <w:sz w:val="18"/>
                <w:szCs w:val="18"/>
              </w:rPr>
            </w:pPr>
            <w:r w:rsidRPr="0036398C">
              <w:rPr>
                <w:color w:val="000000"/>
                <w:sz w:val="18"/>
                <w:szCs w:val="18"/>
              </w:rPr>
              <w:t xml:space="preserve">   Commerce </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60,2</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31,7</w:t>
            </w:r>
          </w:p>
        </w:tc>
        <w:tc>
          <w:tcPr>
            <w:tcW w:w="1200" w:type="dxa"/>
            <w:gridSpan w:val="2"/>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57,4</w:t>
            </w:r>
          </w:p>
        </w:tc>
      </w:tr>
      <w:tr w:rsidR="00491905" w:rsidRPr="00922F4A" w:rsidTr="0036398C">
        <w:trPr>
          <w:trHeight w:hRule="exact" w:val="238"/>
          <w:jc w:val="center"/>
        </w:trPr>
        <w:tc>
          <w:tcPr>
            <w:tcW w:w="5740" w:type="dxa"/>
            <w:tcBorders>
              <w:top w:val="single" w:sz="8" w:space="0" w:color="auto"/>
              <w:left w:val="single" w:sz="8" w:space="0" w:color="auto"/>
              <w:bottom w:val="nil"/>
              <w:right w:val="single" w:sz="8" w:space="0" w:color="auto"/>
            </w:tcBorders>
            <w:shd w:val="clear" w:color="auto" w:fill="auto"/>
          </w:tcPr>
          <w:p w:rsidR="00491905" w:rsidRPr="0036398C" w:rsidRDefault="00491905" w:rsidP="00491905">
            <w:pPr>
              <w:rPr>
                <w:color w:val="000000"/>
                <w:sz w:val="18"/>
                <w:szCs w:val="18"/>
              </w:rPr>
            </w:pPr>
            <w:r w:rsidRPr="0036398C">
              <w:rPr>
                <w:color w:val="000000"/>
                <w:sz w:val="18"/>
                <w:szCs w:val="18"/>
              </w:rPr>
              <w:t xml:space="preserve">   Industrie </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13,6</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50,1</w:t>
            </w:r>
          </w:p>
        </w:tc>
        <w:tc>
          <w:tcPr>
            <w:tcW w:w="1200" w:type="dxa"/>
            <w:gridSpan w:val="2"/>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17,2</w:t>
            </w:r>
          </w:p>
        </w:tc>
      </w:tr>
      <w:tr w:rsidR="00491905" w:rsidRPr="00922F4A" w:rsidTr="0036398C">
        <w:trPr>
          <w:trHeight w:hRule="exact" w:val="238"/>
          <w:jc w:val="center"/>
        </w:trPr>
        <w:tc>
          <w:tcPr>
            <w:tcW w:w="5740" w:type="dxa"/>
            <w:tcBorders>
              <w:top w:val="single" w:sz="8" w:space="0" w:color="auto"/>
              <w:left w:val="single" w:sz="8" w:space="0" w:color="auto"/>
              <w:bottom w:val="nil"/>
              <w:right w:val="single" w:sz="8" w:space="0" w:color="auto"/>
            </w:tcBorders>
            <w:shd w:val="clear" w:color="auto" w:fill="auto"/>
          </w:tcPr>
          <w:p w:rsidR="00491905" w:rsidRPr="0036398C" w:rsidRDefault="00491905" w:rsidP="00491905">
            <w:pPr>
              <w:rPr>
                <w:color w:val="000000"/>
                <w:sz w:val="18"/>
                <w:szCs w:val="18"/>
              </w:rPr>
            </w:pPr>
            <w:r w:rsidRPr="0036398C">
              <w:rPr>
                <w:color w:val="000000"/>
                <w:sz w:val="18"/>
                <w:szCs w:val="18"/>
              </w:rPr>
              <w:t xml:space="preserve">   Service</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20,2</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18,2</w:t>
            </w:r>
          </w:p>
        </w:tc>
        <w:tc>
          <w:tcPr>
            <w:tcW w:w="1200" w:type="dxa"/>
            <w:gridSpan w:val="2"/>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20,0</w:t>
            </w:r>
          </w:p>
        </w:tc>
      </w:tr>
      <w:tr w:rsidR="00491905" w:rsidRPr="00922F4A" w:rsidTr="0036398C">
        <w:trPr>
          <w:trHeight w:hRule="exact" w:val="238"/>
          <w:jc w:val="center"/>
        </w:trPr>
        <w:tc>
          <w:tcPr>
            <w:tcW w:w="5740" w:type="dxa"/>
            <w:tcBorders>
              <w:top w:val="single" w:sz="8" w:space="0" w:color="auto"/>
              <w:left w:val="single" w:sz="8" w:space="0" w:color="auto"/>
              <w:bottom w:val="nil"/>
              <w:right w:val="single" w:sz="8" w:space="0" w:color="auto"/>
            </w:tcBorders>
            <w:shd w:val="clear" w:color="auto" w:fill="auto"/>
          </w:tcPr>
          <w:p w:rsidR="00491905" w:rsidRPr="0036398C" w:rsidRDefault="00491905" w:rsidP="00491905">
            <w:pPr>
              <w:rPr>
                <w:b/>
                <w:bCs/>
                <w:color w:val="000000"/>
                <w:sz w:val="18"/>
                <w:szCs w:val="18"/>
              </w:rPr>
            </w:pPr>
            <w:r w:rsidRPr="0036398C">
              <w:rPr>
                <w:b/>
                <w:bCs/>
                <w:color w:val="000000"/>
                <w:sz w:val="18"/>
                <w:szCs w:val="18"/>
              </w:rPr>
              <w:t xml:space="preserve">   Total </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auto"/>
              <w:left w:val="nil"/>
              <w:bottom w:val="nil"/>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auto"/>
              <w:left w:val="single" w:sz="8" w:space="0" w:color="auto"/>
              <w:bottom w:val="single" w:sz="8" w:space="0" w:color="auto"/>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Disposition d’eau potable</w:t>
            </w:r>
          </w:p>
        </w:tc>
      </w:tr>
      <w:tr w:rsidR="00491905" w:rsidRPr="00922F4A" w:rsidTr="0036398C">
        <w:trPr>
          <w:trHeight w:hRule="exact" w:val="238"/>
          <w:jc w:val="center"/>
        </w:trPr>
        <w:tc>
          <w:tcPr>
            <w:tcW w:w="5740" w:type="dxa"/>
            <w:tcBorders>
              <w:top w:val="nil"/>
              <w:left w:val="single" w:sz="8" w:space="0" w:color="auto"/>
              <w:bottom w:val="nil"/>
              <w:right w:val="single" w:sz="8" w:space="0" w:color="auto"/>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nil"/>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29,9</w:t>
            </w:r>
          </w:p>
        </w:tc>
        <w:tc>
          <w:tcPr>
            <w:tcW w:w="1200" w:type="dxa"/>
            <w:tcBorders>
              <w:top w:val="nil"/>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28,8</w:t>
            </w:r>
          </w:p>
        </w:tc>
        <w:tc>
          <w:tcPr>
            <w:tcW w:w="1200" w:type="dxa"/>
            <w:gridSpan w:val="2"/>
            <w:tcBorders>
              <w:top w:val="nil"/>
              <w:left w:val="nil"/>
              <w:bottom w:val="nil"/>
              <w:right w:val="single" w:sz="8" w:space="0" w:color="auto"/>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29,8</w:t>
            </w:r>
          </w:p>
        </w:tc>
      </w:tr>
      <w:tr w:rsidR="00491905" w:rsidRPr="00922F4A" w:rsidTr="0036398C">
        <w:trPr>
          <w:trHeight w:hRule="exact" w:val="238"/>
          <w:jc w:val="center"/>
        </w:trPr>
        <w:tc>
          <w:tcPr>
            <w:tcW w:w="5740" w:type="dxa"/>
            <w:tcBorders>
              <w:top w:val="single" w:sz="8" w:space="0" w:color="auto"/>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single" w:sz="8" w:space="0" w:color="auto"/>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70,1</w:t>
            </w:r>
          </w:p>
        </w:tc>
        <w:tc>
          <w:tcPr>
            <w:tcW w:w="1200" w:type="dxa"/>
            <w:tcBorders>
              <w:top w:val="single" w:sz="8" w:space="0" w:color="auto"/>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71,2</w:t>
            </w:r>
          </w:p>
        </w:tc>
        <w:tc>
          <w:tcPr>
            <w:tcW w:w="1200" w:type="dxa"/>
            <w:gridSpan w:val="2"/>
            <w:tcBorders>
              <w:top w:val="single" w:sz="8" w:space="0" w:color="auto"/>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70,2</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000000"/>
              <w:left w:val="single" w:sz="8" w:space="0" w:color="000000"/>
              <w:bottom w:val="single" w:sz="8" w:space="0" w:color="000000"/>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Disposition d’électricité</w:t>
            </w:r>
          </w:p>
        </w:tc>
      </w:tr>
      <w:tr w:rsidR="00491905" w:rsidRPr="00922F4A" w:rsidTr="0036398C">
        <w:trPr>
          <w:trHeight w:hRule="exact" w:val="238"/>
          <w:jc w:val="center"/>
        </w:trPr>
        <w:tc>
          <w:tcPr>
            <w:tcW w:w="5740"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84,4</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67,8</w:t>
            </w:r>
          </w:p>
        </w:tc>
        <w:tc>
          <w:tcPr>
            <w:tcW w:w="1200" w:type="dxa"/>
            <w:gridSpan w:val="2"/>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82,0</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15,6</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32,2</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18,0</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000000"/>
              <w:left w:val="single" w:sz="8" w:space="0" w:color="000000"/>
              <w:bottom w:val="single" w:sz="8" w:space="0" w:color="000000"/>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Disposition de téléphone fixe</w:t>
            </w:r>
          </w:p>
        </w:tc>
      </w:tr>
      <w:tr w:rsidR="00491905" w:rsidRPr="00922F4A" w:rsidTr="0036398C">
        <w:trPr>
          <w:trHeight w:hRule="exact" w:val="238"/>
          <w:jc w:val="center"/>
        </w:trPr>
        <w:tc>
          <w:tcPr>
            <w:tcW w:w="5740"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7,0</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4,6</w:t>
            </w:r>
          </w:p>
        </w:tc>
        <w:tc>
          <w:tcPr>
            <w:tcW w:w="1200" w:type="dxa"/>
            <w:gridSpan w:val="2"/>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6,6</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93,0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95,4</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93,4</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000000"/>
              <w:left w:val="single" w:sz="8" w:space="0" w:color="000000"/>
              <w:bottom w:val="single" w:sz="8" w:space="0" w:color="000000"/>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Raccordement au réseau d’égouts</w:t>
            </w:r>
          </w:p>
        </w:tc>
      </w:tr>
      <w:tr w:rsidR="00491905" w:rsidRPr="00922F4A" w:rsidTr="0036398C">
        <w:trPr>
          <w:trHeight w:hRule="exact" w:val="238"/>
          <w:jc w:val="center"/>
        </w:trPr>
        <w:tc>
          <w:tcPr>
            <w:tcW w:w="5740"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25,9</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25,8</w:t>
            </w:r>
          </w:p>
        </w:tc>
        <w:tc>
          <w:tcPr>
            <w:tcW w:w="1200" w:type="dxa"/>
            <w:gridSpan w:val="2"/>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25,9</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74,1</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74,2</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74,1</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000000"/>
              <w:left w:val="single" w:sz="8" w:space="0" w:color="000000"/>
              <w:bottom w:val="single" w:sz="8" w:space="0" w:color="000000"/>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Disposition de fax</w:t>
            </w:r>
          </w:p>
        </w:tc>
      </w:tr>
      <w:tr w:rsidR="00491905" w:rsidRPr="00922F4A" w:rsidTr="0036398C">
        <w:trPr>
          <w:trHeight w:hRule="exact" w:val="238"/>
          <w:jc w:val="center"/>
        </w:trPr>
        <w:tc>
          <w:tcPr>
            <w:tcW w:w="5740"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0,6</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0,6</w:t>
            </w:r>
          </w:p>
        </w:tc>
        <w:tc>
          <w:tcPr>
            <w:tcW w:w="1200" w:type="dxa"/>
            <w:gridSpan w:val="2"/>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0,6</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99,4</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99,4</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99,4</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000000"/>
              <w:left w:val="single" w:sz="8" w:space="0" w:color="000000"/>
              <w:bottom w:val="single" w:sz="8" w:space="0" w:color="000000"/>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Disposition d’ordinateur</w:t>
            </w:r>
          </w:p>
        </w:tc>
      </w:tr>
      <w:tr w:rsidR="00491905" w:rsidRPr="00922F4A" w:rsidTr="0036398C">
        <w:trPr>
          <w:trHeight w:hRule="exact" w:val="238"/>
          <w:jc w:val="center"/>
        </w:trPr>
        <w:tc>
          <w:tcPr>
            <w:tcW w:w="5740"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1,6</w:t>
            </w:r>
          </w:p>
        </w:tc>
        <w:tc>
          <w:tcPr>
            <w:tcW w:w="1200" w:type="dxa"/>
            <w:gridSpan w:val="2"/>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98,3</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98,4</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98,3</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000000"/>
              <w:left w:val="single" w:sz="8" w:space="0" w:color="000000"/>
              <w:bottom w:val="nil"/>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Disposition d’Internet</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nil"/>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single" w:sz="8" w:space="0" w:color="auto"/>
              <w:left w:val="single" w:sz="8" w:space="0" w:color="auto"/>
              <w:bottom w:val="single" w:sz="8" w:space="0" w:color="auto"/>
              <w:right w:val="single" w:sz="8" w:space="0" w:color="auto"/>
            </w:tcBorders>
            <w:shd w:val="clear" w:color="auto" w:fill="auto"/>
          </w:tcPr>
          <w:p w:rsidR="00491905" w:rsidRPr="0036398C" w:rsidRDefault="00491905" w:rsidP="00491905">
            <w:pPr>
              <w:jc w:val="right"/>
              <w:rPr>
                <w:color w:val="000000"/>
                <w:sz w:val="18"/>
                <w:szCs w:val="18"/>
              </w:rPr>
            </w:pPr>
            <w:r w:rsidRPr="0036398C">
              <w:rPr>
                <w:color w:val="000000"/>
                <w:sz w:val="18"/>
                <w:szCs w:val="18"/>
              </w:rPr>
              <w:t>0,7</w:t>
            </w:r>
          </w:p>
        </w:tc>
        <w:tc>
          <w:tcPr>
            <w:tcW w:w="1200" w:type="dxa"/>
            <w:tcBorders>
              <w:top w:val="single" w:sz="8" w:space="0" w:color="auto"/>
              <w:left w:val="nil"/>
              <w:bottom w:val="single" w:sz="8" w:space="0" w:color="auto"/>
              <w:right w:val="single" w:sz="8" w:space="0" w:color="auto"/>
            </w:tcBorders>
            <w:shd w:val="clear" w:color="auto" w:fill="auto"/>
          </w:tcPr>
          <w:p w:rsidR="00491905" w:rsidRPr="0036398C" w:rsidRDefault="00491905" w:rsidP="00491905">
            <w:pPr>
              <w:jc w:val="right"/>
              <w:rPr>
                <w:color w:val="000000"/>
                <w:sz w:val="18"/>
                <w:szCs w:val="18"/>
              </w:rPr>
            </w:pPr>
            <w:r w:rsidRPr="0036398C">
              <w:rPr>
                <w:color w:val="000000"/>
                <w:sz w:val="18"/>
                <w:szCs w:val="18"/>
              </w:rPr>
              <w:t>1,2</w:t>
            </w:r>
          </w:p>
        </w:tc>
        <w:tc>
          <w:tcPr>
            <w:tcW w:w="1200" w:type="dxa"/>
            <w:gridSpan w:val="2"/>
            <w:tcBorders>
              <w:top w:val="single" w:sz="8" w:space="0" w:color="auto"/>
              <w:left w:val="nil"/>
              <w:bottom w:val="single" w:sz="8" w:space="0" w:color="auto"/>
              <w:right w:val="single" w:sz="8" w:space="0" w:color="auto"/>
            </w:tcBorders>
            <w:shd w:val="clear" w:color="auto" w:fill="auto"/>
          </w:tcPr>
          <w:p w:rsidR="00491905" w:rsidRPr="0036398C" w:rsidRDefault="00491905" w:rsidP="00491905">
            <w:pPr>
              <w:jc w:val="right"/>
              <w:rPr>
                <w:color w:val="000000"/>
                <w:sz w:val="18"/>
                <w:szCs w:val="18"/>
              </w:rPr>
            </w:pPr>
            <w:r w:rsidRPr="0036398C">
              <w:rPr>
                <w:color w:val="000000"/>
                <w:sz w:val="18"/>
                <w:szCs w:val="18"/>
              </w:rPr>
              <w:t>0,8</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99,3</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98,8</w:t>
            </w:r>
          </w:p>
        </w:tc>
        <w:tc>
          <w:tcPr>
            <w:tcW w:w="1200" w:type="dxa"/>
            <w:gridSpan w:val="2"/>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99,2</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922F4A" w:rsidTr="0036398C">
        <w:trPr>
          <w:trHeight w:hRule="exact" w:val="238"/>
          <w:jc w:val="center"/>
        </w:trPr>
        <w:tc>
          <w:tcPr>
            <w:tcW w:w="9340" w:type="dxa"/>
            <w:gridSpan w:val="5"/>
            <w:tcBorders>
              <w:top w:val="single" w:sz="8" w:space="0" w:color="000000"/>
              <w:left w:val="single" w:sz="8" w:space="0" w:color="000000"/>
              <w:bottom w:val="single" w:sz="8" w:space="0" w:color="000000"/>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Enregistrement à la patente</w:t>
            </w:r>
          </w:p>
        </w:tc>
      </w:tr>
      <w:tr w:rsidR="00491905" w:rsidRPr="00922F4A" w:rsidTr="0036398C">
        <w:trPr>
          <w:trHeight w:hRule="exact" w:val="238"/>
          <w:jc w:val="center"/>
        </w:trPr>
        <w:tc>
          <w:tcPr>
            <w:tcW w:w="5740"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19,9</w:t>
            </w:r>
          </w:p>
        </w:tc>
        <w:tc>
          <w:tcPr>
            <w:tcW w:w="1200"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7,4</w:t>
            </w:r>
          </w:p>
        </w:tc>
        <w:tc>
          <w:tcPr>
            <w:tcW w:w="1200" w:type="dxa"/>
            <w:gridSpan w:val="2"/>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18,6</w:t>
            </w:r>
          </w:p>
        </w:tc>
      </w:tr>
      <w:tr w:rsidR="00491905" w:rsidRPr="00922F4A" w:rsidTr="0036398C">
        <w:trPr>
          <w:trHeight w:hRule="exact" w:val="238"/>
          <w:jc w:val="center"/>
        </w:trPr>
        <w:tc>
          <w:tcPr>
            <w:tcW w:w="5740"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80,1</w:t>
            </w:r>
          </w:p>
        </w:tc>
        <w:tc>
          <w:tcPr>
            <w:tcW w:w="1200"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92,6</w:t>
            </w:r>
          </w:p>
        </w:tc>
        <w:tc>
          <w:tcPr>
            <w:tcW w:w="1200" w:type="dxa"/>
            <w:gridSpan w:val="2"/>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81,4</w:t>
            </w:r>
          </w:p>
        </w:tc>
      </w:tr>
      <w:tr w:rsidR="00491905" w:rsidRPr="00922F4A" w:rsidTr="0036398C">
        <w:trPr>
          <w:trHeight w:hRule="exact" w:val="238"/>
          <w:jc w:val="center"/>
        </w:trPr>
        <w:tc>
          <w:tcPr>
            <w:tcW w:w="5740" w:type="dxa"/>
            <w:tcBorders>
              <w:top w:val="single" w:sz="8" w:space="0" w:color="auto"/>
              <w:left w:val="single" w:sz="8" w:space="0" w:color="auto"/>
              <w:bottom w:val="single" w:sz="8" w:space="0" w:color="auto"/>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tcBorders>
              <w:top w:val="single" w:sz="8" w:space="0" w:color="auto"/>
              <w:left w:val="nil"/>
              <w:bottom w:val="single" w:sz="8" w:space="0" w:color="auto"/>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00" w:type="dxa"/>
            <w:gridSpan w:val="2"/>
            <w:tcBorders>
              <w:top w:val="single" w:sz="8" w:space="0" w:color="auto"/>
              <w:left w:val="nil"/>
              <w:bottom w:val="single" w:sz="8" w:space="0" w:color="auto"/>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bl>
    <w:p w:rsidR="00491905" w:rsidRPr="00922F4A" w:rsidRDefault="00491905" w:rsidP="00491905">
      <w:pPr>
        <w:rPr>
          <w:sz w:val="22"/>
          <w:szCs w:val="22"/>
        </w:rPr>
      </w:pPr>
    </w:p>
    <w:p w:rsidR="00997142" w:rsidRPr="0036398C" w:rsidRDefault="00491905" w:rsidP="00491905">
      <w:pPr>
        <w:jc w:val="center"/>
        <w:rPr>
          <w:b/>
          <w:bCs/>
        </w:rPr>
      </w:pPr>
      <w:r w:rsidRPr="0036398C">
        <w:rPr>
          <w:b/>
          <w:bCs/>
        </w:rPr>
        <w:lastRenderedPageBreak/>
        <w:t>Tableau CA5 : Caractéristiques des unités de production informelles selon les groupes</w:t>
      </w:r>
    </w:p>
    <w:p w:rsidR="00491905" w:rsidRPr="0036398C" w:rsidRDefault="0036398C" w:rsidP="00491905">
      <w:pPr>
        <w:jc w:val="center"/>
        <w:rPr>
          <w:b/>
          <w:bCs/>
        </w:rPr>
      </w:pPr>
      <w:r>
        <w:rPr>
          <w:b/>
          <w:bCs/>
        </w:rPr>
        <w:t xml:space="preserve">                        </w:t>
      </w:r>
      <w:r w:rsidR="00491905" w:rsidRPr="0036398C">
        <w:rPr>
          <w:b/>
          <w:bCs/>
        </w:rPr>
        <w:t xml:space="preserve"> </w:t>
      </w:r>
      <w:proofErr w:type="gramStart"/>
      <w:r w:rsidR="00491905" w:rsidRPr="0036398C">
        <w:rPr>
          <w:b/>
          <w:bCs/>
        </w:rPr>
        <w:t>d’âges</w:t>
      </w:r>
      <w:proofErr w:type="gramEnd"/>
      <w:r w:rsidR="00491905" w:rsidRPr="0036398C">
        <w:rPr>
          <w:b/>
          <w:bCs/>
        </w:rPr>
        <w:t xml:space="preserve"> des chefs d’unités de production informelles (en %)</w:t>
      </w:r>
    </w:p>
    <w:p w:rsidR="00491905" w:rsidRPr="00922F4A" w:rsidRDefault="00491905" w:rsidP="0036398C">
      <w:pPr>
        <w:spacing w:line="140" w:lineRule="exact"/>
        <w:jc w:val="center"/>
        <w:rPr>
          <w:b/>
          <w:bCs/>
          <w:sz w:val="22"/>
          <w:szCs w:val="22"/>
        </w:rPr>
      </w:pPr>
    </w:p>
    <w:tbl>
      <w:tblPr>
        <w:tblW w:w="7371" w:type="dxa"/>
        <w:jc w:val="center"/>
        <w:tblCellMar>
          <w:left w:w="70" w:type="dxa"/>
          <w:right w:w="70" w:type="dxa"/>
        </w:tblCellMar>
        <w:tblLook w:val="04A0"/>
      </w:tblPr>
      <w:tblGrid>
        <w:gridCol w:w="3070"/>
        <w:gridCol w:w="1304"/>
        <w:gridCol w:w="1131"/>
        <w:gridCol w:w="1044"/>
        <w:gridCol w:w="822"/>
      </w:tblGrid>
      <w:tr w:rsidR="00491905" w:rsidRPr="0036398C" w:rsidTr="0036398C">
        <w:trPr>
          <w:trHeight w:hRule="exact" w:val="249"/>
          <w:jc w:val="center"/>
        </w:trPr>
        <w:tc>
          <w:tcPr>
            <w:tcW w:w="4126" w:type="dxa"/>
            <w:vMerge w:val="restart"/>
            <w:tcBorders>
              <w:top w:val="single" w:sz="8" w:space="0" w:color="000000"/>
              <w:left w:val="single" w:sz="8" w:space="0" w:color="000000"/>
              <w:right w:val="single" w:sz="8" w:space="0" w:color="000000"/>
            </w:tcBorders>
            <w:shd w:val="clear" w:color="auto" w:fill="auto"/>
            <w:vAlign w:val="center"/>
          </w:tcPr>
          <w:p w:rsidR="00491905" w:rsidRPr="0036398C" w:rsidRDefault="00491905" w:rsidP="00645269">
            <w:pPr>
              <w:jc w:val="center"/>
              <w:rPr>
                <w:b/>
                <w:bCs/>
                <w:color w:val="000000"/>
                <w:sz w:val="18"/>
                <w:szCs w:val="18"/>
              </w:rPr>
            </w:pPr>
            <w:r w:rsidRPr="0036398C">
              <w:rPr>
                <w:b/>
                <w:bCs/>
                <w:color w:val="000000"/>
                <w:sz w:val="18"/>
                <w:szCs w:val="18"/>
              </w:rPr>
              <w:t>Caractéristiques des unités de production informelles</w:t>
            </w:r>
          </w:p>
        </w:tc>
        <w:tc>
          <w:tcPr>
            <w:tcW w:w="5249" w:type="dxa"/>
            <w:gridSpan w:val="4"/>
            <w:tcBorders>
              <w:top w:val="single" w:sz="8" w:space="0" w:color="000000"/>
              <w:left w:val="nil"/>
              <w:bottom w:val="single" w:sz="4" w:space="0" w:color="auto"/>
              <w:right w:val="single" w:sz="8" w:space="0" w:color="000000"/>
            </w:tcBorders>
            <w:shd w:val="clear" w:color="auto" w:fill="auto"/>
            <w:vAlign w:val="center"/>
          </w:tcPr>
          <w:p w:rsidR="00491905" w:rsidRPr="0036398C" w:rsidRDefault="00491905" w:rsidP="00491905">
            <w:pPr>
              <w:jc w:val="center"/>
              <w:rPr>
                <w:b/>
                <w:bCs/>
                <w:color w:val="000000"/>
                <w:sz w:val="18"/>
                <w:szCs w:val="18"/>
              </w:rPr>
            </w:pPr>
            <w:r w:rsidRPr="0036398C">
              <w:rPr>
                <w:b/>
                <w:bCs/>
                <w:color w:val="000000"/>
                <w:sz w:val="18"/>
                <w:szCs w:val="18"/>
              </w:rPr>
              <w:t>Groupes d’âge des chefs d’unités informelles</w:t>
            </w:r>
          </w:p>
        </w:tc>
      </w:tr>
      <w:tr w:rsidR="00491905" w:rsidRPr="0036398C" w:rsidTr="0036398C">
        <w:trPr>
          <w:trHeight w:hRule="exact" w:val="249"/>
          <w:jc w:val="center"/>
        </w:trPr>
        <w:tc>
          <w:tcPr>
            <w:tcW w:w="4126" w:type="dxa"/>
            <w:vMerge/>
            <w:tcBorders>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p>
        </w:tc>
        <w:tc>
          <w:tcPr>
            <w:tcW w:w="1701" w:type="dxa"/>
            <w:tcBorders>
              <w:top w:val="single" w:sz="4" w:space="0" w:color="auto"/>
              <w:left w:val="nil"/>
              <w:bottom w:val="single" w:sz="8" w:space="0" w:color="000000"/>
              <w:right w:val="single" w:sz="4" w:space="0" w:color="auto"/>
            </w:tcBorders>
            <w:shd w:val="clear" w:color="auto" w:fill="auto"/>
          </w:tcPr>
          <w:p w:rsidR="00491905" w:rsidRPr="0036398C" w:rsidRDefault="00491905" w:rsidP="00491905">
            <w:pPr>
              <w:jc w:val="center"/>
              <w:rPr>
                <w:b/>
                <w:bCs/>
                <w:sz w:val="18"/>
                <w:szCs w:val="18"/>
              </w:rPr>
            </w:pPr>
            <w:r w:rsidRPr="0036398C">
              <w:rPr>
                <w:b/>
                <w:bCs/>
                <w:sz w:val="18"/>
                <w:szCs w:val="18"/>
              </w:rPr>
              <w:t>Moins de 35 ans</w:t>
            </w:r>
          </w:p>
        </w:tc>
        <w:tc>
          <w:tcPr>
            <w:tcW w:w="1418" w:type="dxa"/>
            <w:tcBorders>
              <w:top w:val="single" w:sz="4" w:space="0" w:color="auto"/>
              <w:left w:val="single" w:sz="4" w:space="0" w:color="auto"/>
              <w:bottom w:val="single" w:sz="8" w:space="0" w:color="000000"/>
              <w:right w:val="single" w:sz="4" w:space="0" w:color="auto"/>
            </w:tcBorders>
            <w:shd w:val="clear" w:color="auto" w:fill="auto"/>
          </w:tcPr>
          <w:p w:rsidR="00491905" w:rsidRPr="0036398C" w:rsidRDefault="00491905" w:rsidP="00491905">
            <w:pPr>
              <w:jc w:val="center"/>
              <w:rPr>
                <w:b/>
                <w:bCs/>
                <w:sz w:val="18"/>
                <w:szCs w:val="18"/>
              </w:rPr>
            </w:pPr>
            <w:r w:rsidRPr="0036398C">
              <w:rPr>
                <w:b/>
                <w:bCs/>
                <w:sz w:val="18"/>
                <w:szCs w:val="18"/>
              </w:rPr>
              <w:t>35 à 59 ans</w:t>
            </w:r>
          </w:p>
        </w:tc>
        <w:tc>
          <w:tcPr>
            <w:tcW w:w="1275" w:type="dxa"/>
            <w:tcBorders>
              <w:top w:val="single" w:sz="4" w:space="0" w:color="auto"/>
              <w:left w:val="single" w:sz="4" w:space="0" w:color="auto"/>
              <w:bottom w:val="single" w:sz="8" w:space="0" w:color="000000"/>
              <w:right w:val="single" w:sz="4" w:space="0" w:color="auto"/>
            </w:tcBorders>
            <w:shd w:val="clear" w:color="auto" w:fill="auto"/>
          </w:tcPr>
          <w:p w:rsidR="00491905" w:rsidRPr="0036398C" w:rsidRDefault="00491905" w:rsidP="00491905">
            <w:pPr>
              <w:jc w:val="center"/>
              <w:rPr>
                <w:b/>
                <w:bCs/>
                <w:sz w:val="18"/>
                <w:szCs w:val="18"/>
              </w:rPr>
            </w:pPr>
            <w:r w:rsidRPr="0036398C">
              <w:rPr>
                <w:b/>
                <w:bCs/>
                <w:sz w:val="18"/>
                <w:szCs w:val="18"/>
              </w:rPr>
              <w:t>60 et plus</w:t>
            </w:r>
          </w:p>
        </w:tc>
        <w:tc>
          <w:tcPr>
            <w:tcW w:w="855" w:type="dxa"/>
            <w:tcBorders>
              <w:top w:val="single" w:sz="4" w:space="0" w:color="auto"/>
              <w:left w:val="single" w:sz="4" w:space="0" w:color="auto"/>
              <w:bottom w:val="single" w:sz="8" w:space="0" w:color="000000"/>
              <w:right w:val="single" w:sz="8" w:space="0" w:color="000000"/>
            </w:tcBorders>
            <w:shd w:val="clear" w:color="auto" w:fill="auto"/>
          </w:tcPr>
          <w:p w:rsidR="00491905" w:rsidRPr="0036398C" w:rsidRDefault="00491905" w:rsidP="00491905">
            <w:pPr>
              <w:jc w:val="center"/>
              <w:rPr>
                <w:b/>
                <w:bCs/>
                <w:sz w:val="18"/>
                <w:szCs w:val="18"/>
              </w:rPr>
            </w:pPr>
            <w:r w:rsidRPr="0036398C">
              <w:rPr>
                <w:b/>
                <w:bCs/>
                <w:sz w:val="18"/>
                <w:szCs w:val="18"/>
              </w:rPr>
              <w:t>Total</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Effectif des unités production informelles</w:t>
            </w:r>
          </w:p>
        </w:tc>
        <w:tc>
          <w:tcPr>
            <w:tcW w:w="1701" w:type="dxa"/>
            <w:tcBorders>
              <w:top w:val="nil"/>
              <w:left w:val="nil"/>
              <w:bottom w:val="nil"/>
              <w:right w:val="single" w:sz="4"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488793</w:t>
            </w:r>
          </w:p>
        </w:tc>
        <w:tc>
          <w:tcPr>
            <w:tcW w:w="1418" w:type="dxa"/>
            <w:tcBorders>
              <w:top w:val="nil"/>
              <w:left w:val="single" w:sz="4" w:space="0" w:color="auto"/>
              <w:bottom w:val="nil"/>
              <w:right w:val="single" w:sz="4"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917607</w:t>
            </w:r>
          </w:p>
        </w:tc>
        <w:tc>
          <w:tcPr>
            <w:tcW w:w="1275" w:type="dxa"/>
            <w:tcBorders>
              <w:top w:val="nil"/>
              <w:left w:val="single" w:sz="4" w:space="0" w:color="auto"/>
              <w:bottom w:val="nil"/>
              <w:right w:val="single" w:sz="4"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143874</w:t>
            </w:r>
          </w:p>
        </w:tc>
        <w:tc>
          <w:tcPr>
            <w:tcW w:w="855" w:type="dxa"/>
            <w:tcBorders>
              <w:top w:val="nil"/>
              <w:left w:val="single" w:sz="4" w:space="0" w:color="auto"/>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1550274</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nil"/>
            </w:tcBorders>
            <w:shd w:val="clear" w:color="auto" w:fill="auto"/>
          </w:tcPr>
          <w:p w:rsidR="00491905" w:rsidRPr="0036398C" w:rsidRDefault="00491905" w:rsidP="00491905">
            <w:pPr>
              <w:rPr>
                <w:b/>
                <w:bCs/>
                <w:color w:val="000000"/>
                <w:sz w:val="18"/>
                <w:szCs w:val="18"/>
              </w:rPr>
            </w:pPr>
            <w:r w:rsidRPr="0036398C">
              <w:rPr>
                <w:b/>
                <w:bCs/>
                <w:color w:val="000000"/>
                <w:sz w:val="18"/>
                <w:szCs w:val="18"/>
              </w:rPr>
              <w:t>Milieu de résidence</w:t>
            </w:r>
          </w:p>
        </w:tc>
        <w:tc>
          <w:tcPr>
            <w:tcW w:w="1701" w:type="dxa"/>
            <w:tcBorders>
              <w:top w:val="single" w:sz="8" w:space="0" w:color="000000"/>
              <w:left w:val="nil"/>
              <w:bottom w:val="nil"/>
              <w:right w:val="nil"/>
            </w:tcBorders>
            <w:shd w:val="clear" w:color="auto" w:fill="auto"/>
          </w:tcPr>
          <w:p w:rsidR="00491905" w:rsidRPr="0036398C" w:rsidRDefault="00491905" w:rsidP="00491905">
            <w:pPr>
              <w:rPr>
                <w:b/>
                <w:bCs/>
                <w:color w:val="000000"/>
                <w:sz w:val="18"/>
                <w:szCs w:val="18"/>
              </w:rPr>
            </w:pPr>
            <w:r w:rsidRPr="0036398C">
              <w:rPr>
                <w:b/>
                <w:bCs/>
                <w:color w:val="000000"/>
                <w:sz w:val="18"/>
                <w:szCs w:val="18"/>
              </w:rPr>
              <w:t> </w:t>
            </w:r>
          </w:p>
        </w:tc>
        <w:tc>
          <w:tcPr>
            <w:tcW w:w="1418" w:type="dxa"/>
            <w:tcBorders>
              <w:top w:val="single" w:sz="8" w:space="0" w:color="000000"/>
              <w:left w:val="nil"/>
              <w:bottom w:val="nil"/>
              <w:right w:val="nil"/>
            </w:tcBorders>
            <w:shd w:val="clear" w:color="auto" w:fill="auto"/>
          </w:tcPr>
          <w:p w:rsidR="00491905" w:rsidRPr="0036398C" w:rsidRDefault="00491905" w:rsidP="00491905">
            <w:pPr>
              <w:rPr>
                <w:b/>
                <w:bCs/>
                <w:color w:val="000000"/>
                <w:sz w:val="18"/>
                <w:szCs w:val="18"/>
              </w:rPr>
            </w:pPr>
            <w:r w:rsidRPr="0036398C">
              <w:rPr>
                <w:b/>
                <w:bCs/>
                <w:color w:val="000000"/>
                <w:sz w:val="18"/>
                <w:szCs w:val="18"/>
              </w:rPr>
              <w:t> </w:t>
            </w:r>
          </w:p>
        </w:tc>
        <w:tc>
          <w:tcPr>
            <w:tcW w:w="1275" w:type="dxa"/>
            <w:tcBorders>
              <w:top w:val="single" w:sz="8" w:space="0" w:color="000000"/>
              <w:left w:val="nil"/>
              <w:bottom w:val="nil"/>
              <w:right w:val="nil"/>
            </w:tcBorders>
            <w:shd w:val="clear" w:color="auto" w:fill="auto"/>
          </w:tcPr>
          <w:p w:rsidR="00491905" w:rsidRPr="0036398C" w:rsidRDefault="00491905" w:rsidP="00491905">
            <w:pPr>
              <w:rPr>
                <w:b/>
                <w:bCs/>
                <w:color w:val="000000"/>
                <w:sz w:val="18"/>
                <w:szCs w:val="18"/>
              </w:rPr>
            </w:pPr>
            <w:r w:rsidRPr="0036398C">
              <w:rPr>
                <w:b/>
                <w:bCs/>
                <w:color w:val="000000"/>
                <w:sz w:val="18"/>
                <w:szCs w:val="18"/>
              </w:rPr>
              <w:t> </w:t>
            </w:r>
          </w:p>
        </w:tc>
        <w:tc>
          <w:tcPr>
            <w:tcW w:w="855" w:type="dxa"/>
            <w:tcBorders>
              <w:top w:val="single" w:sz="8" w:space="0" w:color="000000"/>
              <w:left w:val="nil"/>
              <w:bottom w:val="nil"/>
              <w:right w:val="single" w:sz="8" w:space="0" w:color="000000"/>
            </w:tcBorders>
            <w:shd w:val="clear" w:color="auto" w:fill="auto"/>
          </w:tcPr>
          <w:p w:rsidR="00491905" w:rsidRPr="0036398C" w:rsidRDefault="00491905" w:rsidP="00491905">
            <w:pPr>
              <w:rPr>
                <w:b/>
                <w:bCs/>
                <w:color w:val="000000"/>
                <w:sz w:val="18"/>
                <w:szCs w:val="18"/>
              </w:rPr>
            </w:pPr>
            <w:r w:rsidRPr="0036398C">
              <w:rPr>
                <w:b/>
                <w:bCs/>
                <w:color w:val="000000"/>
                <w:sz w:val="18"/>
                <w:szCs w:val="18"/>
              </w:rPr>
              <w:t> </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Urbain </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65,5</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72,0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70,9</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69,9</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Rural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34,5</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28,0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29,1</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30,2</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Secteur d’activité économique</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BTP</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5,1</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6,1</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2,2</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5,4</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Commerce </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55,6</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57,1</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65,5</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57,4</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Industrie </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18,7</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13,6</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17,2</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Service</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20,7</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19,8</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18,8</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20,0</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 </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Disposition d’eau potable</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30,7</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30,1</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24,6</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29,8</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69,3</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69,9</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75,4</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70,2</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Disposition d’électricité</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82,2</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82,4</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78,7</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82,0</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17,8</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17,6</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21,3</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18,0</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Disposition de téléphone fixe</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4,2</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7,5</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9,7</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6,6</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95,8</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92,5</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90,3</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93,4</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Raccordement au réseau d’égouts</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25,5</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27,0</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21,0</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25,9</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74,5</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73,0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79,0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74,1</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Disposition de fax</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0,6</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0,5</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0,7</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0,6</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99,4</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99,5</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99,3</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99,4</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Disposition d’ordinateur</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1,6</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1,9</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0,4</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1,7</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98,4</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98,1</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99,6</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98,3</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Disposition d’Internet</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1,0</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0,8</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0,1</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0,8</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99,2</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99,9</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99,2</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r w:rsidR="00491905" w:rsidRPr="0036398C" w:rsidTr="0036398C">
        <w:trPr>
          <w:trHeight w:hRule="exact" w:val="249"/>
          <w:jc w:val="center"/>
        </w:trPr>
        <w:tc>
          <w:tcPr>
            <w:tcW w:w="9375"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Enregistrement à la patente</w:t>
            </w:r>
          </w:p>
        </w:tc>
      </w:tr>
      <w:tr w:rsidR="00491905" w:rsidRPr="0036398C" w:rsidTr="0036398C">
        <w:trPr>
          <w:trHeight w:hRule="exact" w:val="249"/>
          <w:jc w:val="center"/>
        </w:trPr>
        <w:tc>
          <w:tcPr>
            <w:tcW w:w="4126" w:type="dxa"/>
            <w:tcBorders>
              <w:top w:val="nil"/>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Oui</w:t>
            </w:r>
          </w:p>
        </w:tc>
        <w:tc>
          <w:tcPr>
            <w:tcW w:w="1701"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13,3</w:t>
            </w:r>
          </w:p>
        </w:tc>
        <w:tc>
          <w:tcPr>
            <w:tcW w:w="1418"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20,3</w:t>
            </w:r>
          </w:p>
        </w:tc>
        <w:tc>
          <w:tcPr>
            <w:tcW w:w="127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26,4</w:t>
            </w:r>
          </w:p>
        </w:tc>
        <w:tc>
          <w:tcPr>
            <w:tcW w:w="855" w:type="dxa"/>
            <w:tcBorders>
              <w:top w:val="nil"/>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18,6</w:t>
            </w:r>
          </w:p>
        </w:tc>
      </w:tr>
      <w:tr w:rsidR="00491905" w:rsidRPr="0036398C" w:rsidTr="0036398C">
        <w:trPr>
          <w:trHeight w:hRule="exact" w:val="249"/>
          <w:jc w:val="center"/>
        </w:trPr>
        <w:tc>
          <w:tcPr>
            <w:tcW w:w="4126" w:type="dxa"/>
            <w:tcBorders>
              <w:top w:val="single" w:sz="8" w:space="0" w:color="000000"/>
              <w:left w:val="single" w:sz="8" w:space="0" w:color="000000"/>
              <w:bottom w:val="nil"/>
              <w:right w:val="single" w:sz="8" w:space="0" w:color="000000"/>
            </w:tcBorders>
            <w:shd w:val="clear" w:color="auto" w:fill="auto"/>
            <w:vAlign w:val="center"/>
          </w:tcPr>
          <w:p w:rsidR="00491905" w:rsidRPr="0036398C" w:rsidRDefault="00491905" w:rsidP="00491905">
            <w:pPr>
              <w:rPr>
                <w:color w:val="000000"/>
                <w:sz w:val="18"/>
                <w:szCs w:val="18"/>
              </w:rPr>
            </w:pPr>
            <w:r w:rsidRPr="0036398C">
              <w:rPr>
                <w:color w:val="000000"/>
                <w:sz w:val="18"/>
                <w:szCs w:val="18"/>
              </w:rPr>
              <w:t xml:space="preserve">   Non</w:t>
            </w:r>
          </w:p>
        </w:tc>
        <w:tc>
          <w:tcPr>
            <w:tcW w:w="1701"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86,7</w:t>
            </w:r>
          </w:p>
        </w:tc>
        <w:tc>
          <w:tcPr>
            <w:tcW w:w="1418"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79,7</w:t>
            </w:r>
          </w:p>
        </w:tc>
        <w:tc>
          <w:tcPr>
            <w:tcW w:w="127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73,6</w:t>
            </w:r>
          </w:p>
        </w:tc>
        <w:tc>
          <w:tcPr>
            <w:tcW w:w="855" w:type="dxa"/>
            <w:tcBorders>
              <w:top w:val="single" w:sz="8" w:space="0" w:color="000000"/>
              <w:left w:val="nil"/>
              <w:bottom w:val="nil"/>
              <w:right w:val="single" w:sz="8" w:space="0" w:color="000000"/>
            </w:tcBorders>
            <w:shd w:val="clear" w:color="auto" w:fill="auto"/>
            <w:vAlign w:val="center"/>
          </w:tcPr>
          <w:p w:rsidR="00491905" w:rsidRPr="0036398C" w:rsidRDefault="00491905" w:rsidP="00491905">
            <w:pPr>
              <w:jc w:val="right"/>
              <w:rPr>
                <w:color w:val="000000"/>
                <w:sz w:val="18"/>
                <w:szCs w:val="18"/>
              </w:rPr>
            </w:pPr>
            <w:r w:rsidRPr="0036398C">
              <w:rPr>
                <w:color w:val="000000"/>
                <w:sz w:val="18"/>
                <w:szCs w:val="18"/>
              </w:rPr>
              <w:t>81,4</w:t>
            </w:r>
          </w:p>
        </w:tc>
      </w:tr>
      <w:tr w:rsidR="00491905" w:rsidRPr="0036398C" w:rsidTr="0036398C">
        <w:trPr>
          <w:trHeight w:hRule="exact" w:val="172"/>
          <w:jc w:val="center"/>
        </w:trPr>
        <w:tc>
          <w:tcPr>
            <w:tcW w:w="4126" w:type="dxa"/>
            <w:tcBorders>
              <w:top w:val="single" w:sz="8" w:space="0" w:color="auto"/>
              <w:left w:val="single" w:sz="8" w:space="0" w:color="auto"/>
              <w:bottom w:val="single" w:sz="8" w:space="0" w:color="auto"/>
              <w:right w:val="single" w:sz="8" w:space="0" w:color="000000"/>
            </w:tcBorders>
            <w:shd w:val="clear" w:color="auto" w:fill="auto"/>
            <w:vAlign w:val="center"/>
          </w:tcPr>
          <w:p w:rsidR="00491905" w:rsidRPr="0036398C" w:rsidRDefault="00491905" w:rsidP="00491905">
            <w:pPr>
              <w:rPr>
                <w:b/>
                <w:bCs/>
                <w:color w:val="000000"/>
                <w:sz w:val="18"/>
                <w:szCs w:val="18"/>
              </w:rPr>
            </w:pPr>
            <w:r w:rsidRPr="0036398C">
              <w:rPr>
                <w:b/>
                <w:bCs/>
                <w:color w:val="000000"/>
                <w:sz w:val="18"/>
                <w:szCs w:val="18"/>
              </w:rPr>
              <w:t xml:space="preserve">   Total</w:t>
            </w:r>
          </w:p>
        </w:tc>
        <w:tc>
          <w:tcPr>
            <w:tcW w:w="1701" w:type="dxa"/>
            <w:tcBorders>
              <w:top w:val="single" w:sz="8" w:space="0" w:color="auto"/>
              <w:left w:val="nil"/>
              <w:bottom w:val="single" w:sz="8" w:space="0" w:color="auto"/>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418" w:type="dxa"/>
            <w:tcBorders>
              <w:top w:val="single" w:sz="8" w:space="0" w:color="auto"/>
              <w:left w:val="nil"/>
              <w:bottom w:val="single" w:sz="8" w:space="0" w:color="auto"/>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1275" w:type="dxa"/>
            <w:tcBorders>
              <w:top w:val="single" w:sz="8" w:space="0" w:color="auto"/>
              <w:left w:val="nil"/>
              <w:bottom w:val="single" w:sz="8" w:space="0" w:color="auto"/>
              <w:right w:val="single" w:sz="8" w:space="0" w:color="000000"/>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c>
          <w:tcPr>
            <w:tcW w:w="855" w:type="dxa"/>
            <w:tcBorders>
              <w:top w:val="single" w:sz="8" w:space="0" w:color="auto"/>
              <w:left w:val="nil"/>
              <w:bottom w:val="single" w:sz="8" w:space="0" w:color="auto"/>
              <w:right w:val="single" w:sz="8" w:space="0" w:color="auto"/>
            </w:tcBorders>
            <w:shd w:val="clear" w:color="auto" w:fill="auto"/>
            <w:vAlign w:val="center"/>
          </w:tcPr>
          <w:p w:rsidR="00491905" w:rsidRPr="0036398C" w:rsidRDefault="00491905" w:rsidP="00491905">
            <w:pPr>
              <w:jc w:val="right"/>
              <w:rPr>
                <w:b/>
                <w:bCs/>
                <w:color w:val="000000"/>
                <w:sz w:val="18"/>
                <w:szCs w:val="18"/>
              </w:rPr>
            </w:pPr>
            <w:r w:rsidRPr="0036398C">
              <w:rPr>
                <w:b/>
                <w:bCs/>
                <w:color w:val="000000"/>
                <w:sz w:val="18"/>
                <w:szCs w:val="18"/>
              </w:rPr>
              <w:t>100,0</w:t>
            </w:r>
          </w:p>
        </w:tc>
      </w:tr>
    </w:tbl>
    <w:p w:rsidR="00997142" w:rsidRPr="00112D1D" w:rsidRDefault="00491905" w:rsidP="00491905">
      <w:pPr>
        <w:jc w:val="center"/>
        <w:rPr>
          <w:b/>
          <w:bCs/>
        </w:rPr>
      </w:pPr>
      <w:r w:rsidRPr="00112D1D">
        <w:rPr>
          <w:b/>
          <w:bCs/>
        </w:rPr>
        <w:lastRenderedPageBreak/>
        <w:t>Tableau CA6 : Caractéristiques des unités de production informelles selon leur taille</w:t>
      </w:r>
    </w:p>
    <w:p w:rsidR="00491905" w:rsidRPr="00112D1D" w:rsidRDefault="00112D1D" w:rsidP="00112D1D">
      <w:pPr>
        <w:jc w:val="center"/>
        <w:rPr>
          <w:b/>
          <w:bCs/>
        </w:rPr>
      </w:pPr>
      <w:r>
        <w:rPr>
          <w:b/>
          <w:bCs/>
        </w:rPr>
        <w:t xml:space="preserve">               </w:t>
      </w:r>
      <w:r w:rsidR="00491905" w:rsidRPr="00112D1D">
        <w:rPr>
          <w:b/>
          <w:bCs/>
        </w:rPr>
        <w:t xml:space="preserve"> </w:t>
      </w:r>
      <w:proofErr w:type="gramStart"/>
      <w:r w:rsidR="00491905" w:rsidRPr="00112D1D">
        <w:rPr>
          <w:b/>
          <w:bCs/>
        </w:rPr>
        <w:t>en</w:t>
      </w:r>
      <w:proofErr w:type="gramEnd"/>
      <w:r w:rsidR="00491905" w:rsidRPr="00112D1D">
        <w:rPr>
          <w:b/>
          <w:bCs/>
        </w:rPr>
        <w:t xml:space="preserve"> termes d’emplois (en%)</w:t>
      </w:r>
    </w:p>
    <w:p w:rsidR="00491905" w:rsidRPr="00922F4A" w:rsidRDefault="00491905" w:rsidP="00112D1D">
      <w:pPr>
        <w:spacing w:line="160" w:lineRule="exact"/>
        <w:jc w:val="center"/>
        <w:rPr>
          <w:b/>
          <w:bCs/>
          <w:sz w:val="22"/>
          <w:szCs w:val="22"/>
        </w:rPr>
      </w:pPr>
    </w:p>
    <w:tbl>
      <w:tblPr>
        <w:tblW w:w="7371" w:type="dxa"/>
        <w:jc w:val="center"/>
        <w:tblLayout w:type="fixed"/>
        <w:tblCellMar>
          <w:left w:w="70" w:type="dxa"/>
          <w:right w:w="70" w:type="dxa"/>
        </w:tblCellMar>
        <w:tblLook w:val="04A0"/>
      </w:tblPr>
      <w:tblGrid>
        <w:gridCol w:w="3052"/>
        <w:gridCol w:w="861"/>
        <w:gridCol w:w="75"/>
        <w:gridCol w:w="787"/>
        <w:gridCol w:w="117"/>
        <w:gridCol w:w="751"/>
        <w:gridCol w:w="151"/>
        <w:gridCol w:w="728"/>
        <w:gridCol w:w="849"/>
      </w:tblGrid>
      <w:tr w:rsidR="00491905" w:rsidRPr="00112D1D" w:rsidTr="00112D1D">
        <w:trPr>
          <w:trHeight w:val="170"/>
          <w:jc w:val="center"/>
        </w:trPr>
        <w:tc>
          <w:tcPr>
            <w:tcW w:w="3052" w:type="dxa"/>
            <w:vMerge w:val="restart"/>
            <w:tcBorders>
              <w:top w:val="single" w:sz="8" w:space="0" w:color="000000"/>
              <w:left w:val="single" w:sz="8" w:space="0" w:color="000000"/>
              <w:right w:val="single" w:sz="8" w:space="0" w:color="000000"/>
            </w:tcBorders>
            <w:shd w:val="clear" w:color="auto" w:fill="auto"/>
            <w:vAlign w:val="center"/>
          </w:tcPr>
          <w:p w:rsidR="00491905" w:rsidRPr="00112D1D" w:rsidRDefault="00491905" w:rsidP="00491905">
            <w:pPr>
              <w:spacing w:line="180" w:lineRule="exact"/>
              <w:jc w:val="center"/>
              <w:rPr>
                <w:b/>
                <w:bCs/>
                <w:color w:val="000000"/>
                <w:sz w:val="18"/>
                <w:szCs w:val="18"/>
              </w:rPr>
            </w:pPr>
            <w:r w:rsidRPr="00112D1D">
              <w:rPr>
                <w:b/>
                <w:bCs/>
                <w:color w:val="000000"/>
                <w:sz w:val="18"/>
                <w:szCs w:val="18"/>
              </w:rPr>
              <w:t>Caractéristiques des unités de production informelles</w:t>
            </w:r>
          </w:p>
        </w:tc>
        <w:tc>
          <w:tcPr>
            <w:tcW w:w="4319" w:type="dxa"/>
            <w:gridSpan w:val="8"/>
            <w:tcBorders>
              <w:top w:val="single" w:sz="8" w:space="0" w:color="000000"/>
              <w:left w:val="nil"/>
              <w:bottom w:val="single" w:sz="4" w:space="0" w:color="auto"/>
              <w:right w:val="single" w:sz="8" w:space="0" w:color="000000"/>
            </w:tcBorders>
            <w:shd w:val="clear" w:color="auto" w:fill="auto"/>
            <w:vAlign w:val="center"/>
          </w:tcPr>
          <w:p w:rsidR="00491905" w:rsidRPr="00112D1D" w:rsidRDefault="00491905" w:rsidP="00491905">
            <w:pPr>
              <w:spacing w:line="180" w:lineRule="exact"/>
              <w:jc w:val="center"/>
              <w:rPr>
                <w:b/>
                <w:bCs/>
                <w:color w:val="000000"/>
                <w:sz w:val="18"/>
                <w:szCs w:val="18"/>
              </w:rPr>
            </w:pPr>
            <w:r w:rsidRPr="00112D1D">
              <w:rPr>
                <w:b/>
                <w:bCs/>
                <w:color w:val="000000"/>
                <w:sz w:val="18"/>
                <w:szCs w:val="18"/>
              </w:rPr>
              <w:t>Taille de l’unité informelle</w:t>
            </w:r>
          </w:p>
        </w:tc>
      </w:tr>
      <w:tr w:rsidR="00491905" w:rsidRPr="00112D1D" w:rsidTr="00112D1D">
        <w:trPr>
          <w:trHeight w:val="170"/>
          <w:jc w:val="center"/>
        </w:trPr>
        <w:tc>
          <w:tcPr>
            <w:tcW w:w="3052" w:type="dxa"/>
            <w:vMerge/>
            <w:tcBorders>
              <w:left w:val="single" w:sz="8" w:space="0" w:color="000000"/>
              <w:bottom w:val="nil"/>
              <w:right w:val="single" w:sz="8" w:space="0" w:color="000000"/>
            </w:tcBorders>
            <w:shd w:val="clear" w:color="auto" w:fill="auto"/>
            <w:vAlign w:val="center"/>
          </w:tcPr>
          <w:p w:rsidR="00491905" w:rsidRPr="00112D1D" w:rsidRDefault="00491905" w:rsidP="00491905">
            <w:pPr>
              <w:spacing w:line="180" w:lineRule="exact"/>
              <w:rPr>
                <w:b/>
                <w:bCs/>
                <w:color w:val="000000"/>
                <w:sz w:val="18"/>
                <w:szCs w:val="18"/>
              </w:rPr>
            </w:pPr>
          </w:p>
        </w:tc>
        <w:tc>
          <w:tcPr>
            <w:tcW w:w="861" w:type="dxa"/>
            <w:tcBorders>
              <w:top w:val="single" w:sz="4" w:space="0" w:color="auto"/>
              <w:left w:val="nil"/>
              <w:bottom w:val="single" w:sz="8" w:space="0" w:color="000000"/>
              <w:right w:val="single" w:sz="4" w:space="0" w:color="auto"/>
            </w:tcBorders>
            <w:shd w:val="clear" w:color="auto" w:fill="auto"/>
            <w:vAlign w:val="center"/>
          </w:tcPr>
          <w:p w:rsidR="00491905" w:rsidRPr="00112D1D" w:rsidRDefault="00491905" w:rsidP="00491905">
            <w:pPr>
              <w:spacing w:line="180" w:lineRule="exact"/>
              <w:jc w:val="center"/>
              <w:rPr>
                <w:b/>
                <w:bCs/>
                <w:sz w:val="18"/>
                <w:szCs w:val="18"/>
              </w:rPr>
            </w:pPr>
            <w:r w:rsidRPr="00112D1D">
              <w:rPr>
                <w:b/>
                <w:bCs/>
                <w:sz w:val="18"/>
                <w:szCs w:val="18"/>
              </w:rPr>
              <w:t>Un emploi</w:t>
            </w:r>
          </w:p>
        </w:tc>
        <w:tc>
          <w:tcPr>
            <w:tcW w:w="862" w:type="dxa"/>
            <w:gridSpan w:val="2"/>
            <w:tcBorders>
              <w:top w:val="single" w:sz="4" w:space="0" w:color="auto"/>
              <w:left w:val="nil"/>
              <w:bottom w:val="single" w:sz="8" w:space="0" w:color="000000"/>
              <w:right w:val="single" w:sz="4" w:space="0" w:color="auto"/>
            </w:tcBorders>
            <w:shd w:val="clear" w:color="auto" w:fill="auto"/>
            <w:vAlign w:val="center"/>
          </w:tcPr>
          <w:p w:rsidR="00491905" w:rsidRPr="00112D1D" w:rsidRDefault="00491905" w:rsidP="00491905">
            <w:pPr>
              <w:spacing w:line="180" w:lineRule="exact"/>
              <w:jc w:val="center"/>
              <w:rPr>
                <w:b/>
                <w:bCs/>
                <w:sz w:val="18"/>
                <w:szCs w:val="18"/>
              </w:rPr>
            </w:pPr>
            <w:r w:rsidRPr="00112D1D">
              <w:rPr>
                <w:b/>
                <w:bCs/>
                <w:sz w:val="18"/>
                <w:szCs w:val="18"/>
              </w:rPr>
              <w:t>2</w:t>
            </w:r>
          </w:p>
          <w:p w:rsidR="00491905" w:rsidRPr="00112D1D" w:rsidRDefault="00491905" w:rsidP="00491905">
            <w:pPr>
              <w:spacing w:line="180" w:lineRule="exact"/>
              <w:jc w:val="center"/>
              <w:rPr>
                <w:b/>
                <w:bCs/>
                <w:sz w:val="18"/>
                <w:szCs w:val="18"/>
              </w:rPr>
            </w:pPr>
            <w:r w:rsidRPr="00112D1D">
              <w:rPr>
                <w:b/>
                <w:bCs/>
                <w:sz w:val="18"/>
                <w:szCs w:val="18"/>
              </w:rPr>
              <w:t>emplois</w:t>
            </w:r>
          </w:p>
        </w:tc>
        <w:tc>
          <w:tcPr>
            <w:tcW w:w="868" w:type="dxa"/>
            <w:gridSpan w:val="2"/>
            <w:tcBorders>
              <w:top w:val="single" w:sz="4" w:space="0" w:color="auto"/>
              <w:left w:val="nil"/>
              <w:bottom w:val="single" w:sz="8" w:space="0" w:color="000000"/>
              <w:right w:val="single" w:sz="4" w:space="0" w:color="auto"/>
            </w:tcBorders>
            <w:shd w:val="clear" w:color="auto" w:fill="auto"/>
            <w:vAlign w:val="center"/>
          </w:tcPr>
          <w:p w:rsidR="00491905" w:rsidRPr="00112D1D" w:rsidRDefault="00491905" w:rsidP="00491905">
            <w:pPr>
              <w:spacing w:line="180" w:lineRule="exact"/>
              <w:jc w:val="center"/>
              <w:rPr>
                <w:b/>
                <w:bCs/>
                <w:sz w:val="18"/>
                <w:szCs w:val="18"/>
              </w:rPr>
            </w:pPr>
            <w:r w:rsidRPr="00112D1D">
              <w:rPr>
                <w:b/>
                <w:bCs/>
                <w:sz w:val="18"/>
                <w:szCs w:val="18"/>
              </w:rPr>
              <w:t>3</w:t>
            </w:r>
          </w:p>
          <w:p w:rsidR="00491905" w:rsidRPr="00112D1D" w:rsidRDefault="00491905" w:rsidP="00491905">
            <w:pPr>
              <w:spacing w:line="180" w:lineRule="exact"/>
              <w:jc w:val="center"/>
              <w:rPr>
                <w:b/>
                <w:bCs/>
                <w:sz w:val="18"/>
                <w:szCs w:val="18"/>
              </w:rPr>
            </w:pPr>
            <w:r w:rsidRPr="00112D1D">
              <w:rPr>
                <w:b/>
                <w:bCs/>
                <w:sz w:val="18"/>
                <w:szCs w:val="18"/>
              </w:rPr>
              <w:t>emplois</w:t>
            </w:r>
          </w:p>
        </w:tc>
        <w:tc>
          <w:tcPr>
            <w:tcW w:w="879" w:type="dxa"/>
            <w:gridSpan w:val="2"/>
            <w:tcBorders>
              <w:top w:val="single" w:sz="4" w:space="0" w:color="auto"/>
              <w:left w:val="nil"/>
              <w:bottom w:val="single" w:sz="8" w:space="0" w:color="000000"/>
              <w:right w:val="single" w:sz="4" w:space="0" w:color="auto"/>
            </w:tcBorders>
            <w:shd w:val="clear" w:color="auto" w:fill="auto"/>
            <w:vAlign w:val="center"/>
          </w:tcPr>
          <w:p w:rsidR="00491905" w:rsidRPr="00112D1D" w:rsidRDefault="00491905" w:rsidP="00491905">
            <w:pPr>
              <w:spacing w:line="180" w:lineRule="exact"/>
              <w:jc w:val="center"/>
              <w:rPr>
                <w:b/>
                <w:bCs/>
                <w:sz w:val="18"/>
                <w:szCs w:val="18"/>
              </w:rPr>
            </w:pPr>
            <w:r w:rsidRPr="00112D1D">
              <w:rPr>
                <w:b/>
                <w:bCs/>
                <w:sz w:val="18"/>
                <w:szCs w:val="18"/>
              </w:rPr>
              <w:t>4 emplois et plus</w:t>
            </w:r>
          </w:p>
        </w:tc>
        <w:tc>
          <w:tcPr>
            <w:tcW w:w="849" w:type="dxa"/>
            <w:tcBorders>
              <w:top w:val="single" w:sz="4" w:space="0" w:color="auto"/>
              <w:left w:val="single" w:sz="4" w:space="0" w:color="auto"/>
              <w:bottom w:val="single" w:sz="8" w:space="0" w:color="000000"/>
              <w:right w:val="single" w:sz="8" w:space="0" w:color="000000"/>
            </w:tcBorders>
            <w:shd w:val="clear" w:color="auto" w:fill="auto"/>
            <w:vAlign w:val="center"/>
          </w:tcPr>
          <w:p w:rsidR="00491905" w:rsidRPr="00112D1D" w:rsidRDefault="00491905" w:rsidP="00491905">
            <w:pPr>
              <w:spacing w:line="180" w:lineRule="exact"/>
              <w:jc w:val="center"/>
              <w:rPr>
                <w:b/>
                <w:bCs/>
                <w:sz w:val="18"/>
                <w:szCs w:val="18"/>
              </w:rPr>
            </w:pPr>
            <w:r w:rsidRPr="00112D1D">
              <w:rPr>
                <w:b/>
                <w:bCs/>
                <w:sz w:val="18"/>
                <w:szCs w:val="18"/>
              </w:rPr>
              <w:t>Total</w:t>
            </w:r>
          </w:p>
        </w:tc>
      </w:tr>
      <w:tr w:rsidR="00491905" w:rsidRPr="00112D1D" w:rsidTr="00112D1D">
        <w:trPr>
          <w:trHeight w:val="170"/>
          <w:jc w:val="center"/>
        </w:trPr>
        <w:tc>
          <w:tcPr>
            <w:tcW w:w="3052"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Effectif des unités de production informelles</w:t>
            </w:r>
          </w:p>
        </w:tc>
        <w:tc>
          <w:tcPr>
            <w:tcW w:w="861" w:type="dxa"/>
            <w:tcBorders>
              <w:top w:val="nil"/>
              <w:left w:val="nil"/>
              <w:bottom w:val="nil"/>
              <w:right w:val="single" w:sz="4"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1161481</w:t>
            </w:r>
          </w:p>
        </w:tc>
        <w:tc>
          <w:tcPr>
            <w:tcW w:w="862" w:type="dxa"/>
            <w:gridSpan w:val="2"/>
            <w:tcBorders>
              <w:top w:val="nil"/>
              <w:left w:val="single" w:sz="4" w:space="0" w:color="auto"/>
              <w:bottom w:val="nil"/>
              <w:right w:val="single" w:sz="4"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274948</w:t>
            </w:r>
          </w:p>
        </w:tc>
        <w:tc>
          <w:tcPr>
            <w:tcW w:w="868" w:type="dxa"/>
            <w:gridSpan w:val="2"/>
            <w:tcBorders>
              <w:top w:val="nil"/>
              <w:left w:val="single" w:sz="4" w:space="0" w:color="auto"/>
              <w:bottom w:val="nil"/>
              <w:right w:val="single" w:sz="4"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70299</w:t>
            </w:r>
          </w:p>
        </w:tc>
        <w:tc>
          <w:tcPr>
            <w:tcW w:w="879" w:type="dxa"/>
            <w:gridSpan w:val="2"/>
            <w:tcBorders>
              <w:top w:val="nil"/>
              <w:left w:val="single" w:sz="4" w:space="0" w:color="auto"/>
              <w:bottom w:val="nil"/>
              <w:right w:val="single" w:sz="4"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43546</w:t>
            </w:r>
          </w:p>
        </w:tc>
        <w:tc>
          <w:tcPr>
            <w:tcW w:w="849" w:type="dxa"/>
            <w:tcBorders>
              <w:top w:val="nil"/>
              <w:left w:val="single" w:sz="4" w:space="0" w:color="auto"/>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1550274</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Milieu de résidence</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Urbain</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68,8</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70,7</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76,6</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82,9</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69,9</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Rural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31,3</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29,3</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23,4</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17,1</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30,2</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Secteur d’activité économique</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BTP</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5,2</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5,3</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8,3</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6,3</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5,4</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Commerce</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59,5</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56,1</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43,1</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33,3</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57,4</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Industrie</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14,3</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21,5</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33,6</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40,7</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17,2</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Service</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20,9</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17,2</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15,0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19,7</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20,0</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 </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d’eau potable</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23,1</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34,4</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51,9</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63,9</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29,8</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76,9</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65,6</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48,1</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36,1</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70,2</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d’électricité</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79,1</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85,4</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88,9</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93,0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82,0</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20,9</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14,6</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11,1</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18,0</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de téléphone fixe</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3,9</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8,1</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14,8</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24,2</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6,6</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96,1</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91,9</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85,2</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75,8</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93,4</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Raccordement au réseau d’égouts</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19,8</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29,2</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45,5</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62,3</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25,9</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80,2</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70,8</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54,5</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37,7</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74,1</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de fax</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0,3</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0,6</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0,9</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3,3</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0,6</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99,7</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99,4</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99,1</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96,7</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99,4</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d’ordinateur</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1,1</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2,3</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2,4</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1,7</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98,9</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97,7</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97,6</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95,0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98,3</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861"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68"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79"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d’Internet</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936"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0,6</w:t>
            </w:r>
          </w:p>
        </w:tc>
        <w:tc>
          <w:tcPr>
            <w:tcW w:w="904"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1,1</w:t>
            </w:r>
          </w:p>
        </w:tc>
        <w:tc>
          <w:tcPr>
            <w:tcW w:w="90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0,6</w:t>
            </w:r>
          </w:p>
        </w:tc>
        <w:tc>
          <w:tcPr>
            <w:tcW w:w="728"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2,9</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0,8</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936"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99,4</w:t>
            </w:r>
          </w:p>
        </w:tc>
        <w:tc>
          <w:tcPr>
            <w:tcW w:w="904"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98,9</w:t>
            </w:r>
          </w:p>
        </w:tc>
        <w:tc>
          <w:tcPr>
            <w:tcW w:w="90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99,4</w:t>
            </w:r>
          </w:p>
        </w:tc>
        <w:tc>
          <w:tcPr>
            <w:tcW w:w="728"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97,1</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99,2</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936"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904"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90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728"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112D1D" w:rsidTr="00112D1D">
        <w:trPr>
          <w:trHeight w:val="170"/>
          <w:jc w:val="center"/>
        </w:trPr>
        <w:tc>
          <w:tcPr>
            <w:tcW w:w="7371"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Enregistrement à la patente</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936"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13,4</w:t>
            </w:r>
          </w:p>
        </w:tc>
        <w:tc>
          <w:tcPr>
            <w:tcW w:w="904"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30,7</w:t>
            </w:r>
          </w:p>
        </w:tc>
        <w:tc>
          <w:tcPr>
            <w:tcW w:w="90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40,2</w:t>
            </w:r>
          </w:p>
        </w:tc>
        <w:tc>
          <w:tcPr>
            <w:tcW w:w="728"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47,2</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18,6</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936"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86,6</w:t>
            </w:r>
          </w:p>
        </w:tc>
        <w:tc>
          <w:tcPr>
            <w:tcW w:w="904"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69,3</w:t>
            </w:r>
          </w:p>
        </w:tc>
        <w:tc>
          <w:tcPr>
            <w:tcW w:w="90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59,9</w:t>
            </w:r>
          </w:p>
        </w:tc>
        <w:tc>
          <w:tcPr>
            <w:tcW w:w="728"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52,8</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81,4</w:t>
            </w:r>
          </w:p>
        </w:tc>
      </w:tr>
      <w:tr w:rsidR="00491905" w:rsidRPr="00112D1D" w:rsidTr="00112D1D">
        <w:trPr>
          <w:trHeight w:val="170"/>
          <w:jc w:val="center"/>
        </w:trPr>
        <w:tc>
          <w:tcPr>
            <w:tcW w:w="3052" w:type="dxa"/>
            <w:tcBorders>
              <w:top w:val="nil"/>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936"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904"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902" w:type="dxa"/>
            <w:gridSpan w:val="2"/>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728"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849" w:type="dxa"/>
            <w:tcBorders>
              <w:top w:val="nil"/>
              <w:left w:val="nil"/>
              <w:bottom w:val="single" w:sz="8" w:space="0" w:color="000000"/>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bl>
    <w:p w:rsidR="00D4054C" w:rsidRDefault="00D4054C" w:rsidP="00491905">
      <w:pPr>
        <w:jc w:val="center"/>
        <w:rPr>
          <w:b/>
          <w:bCs/>
        </w:rPr>
      </w:pPr>
    </w:p>
    <w:p w:rsidR="00D4054C" w:rsidRDefault="00D4054C" w:rsidP="00491905">
      <w:pPr>
        <w:jc w:val="center"/>
        <w:rPr>
          <w:b/>
          <w:bCs/>
        </w:rPr>
      </w:pPr>
    </w:p>
    <w:p w:rsidR="00112D1D" w:rsidRDefault="00491905" w:rsidP="00491905">
      <w:pPr>
        <w:jc w:val="center"/>
        <w:rPr>
          <w:b/>
          <w:bCs/>
        </w:rPr>
      </w:pPr>
      <w:r w:rsidRPr="00112D1D">
        <w:rPr>
          <w:b/>
          <w:bCs/>
        </w:rPr>
        <w:lastRenderedPageBreak/>
        <w:t xml:space="preserve">Tableau CA7 : Caractéristiques des unités </w:t>
      </w:r>
      <w:r w:rsidR="00820C64" w:rsidRPr="00112D1D">
        <w:rPr>
          <w:b/>
          <w:bCs/>
        </w:rPr>
        <w:t xml:space="preserve">de production </w:t>
      </w:r>
      <w:r w:rsidRPr="00112D1D">
        <w:rPr>
          <w:b/>
          <w:bCs/>
        </w:rPr>
        <w:t xml:space="preserve">informelles selon le statut </w:t>
      </w:r>
    </w:p>
    <w:p w:rsidR="00491905" w:rsidRPr="00112D1D" w:rsidRDefault="00112D1D" w:rsidP="00491905">
      <w:pPr>
        <w:jc w:val="center"/>
        <w:rPr>
          <w:b/>
          <w:bCs/>
        </w:rPr>
      </w:pPr>
      <w:r>
        <w:rPr>
          <w:b/>
          <w:bCs/>
        </w:rPr>
        <w:t xml:space="preserve">                           </w:t>
      </w:r>
      <w:proofErr w:type="gramStart"/>
      <w:r w:rsidR="00491905" w:rsidRPr="00112D1D">
        <w:rPr>
          <w:b/>
          <w:bCs/>
        </w:rPr>
        <w:t>professionnel</w:t>
      </w:r>
      <w:proofErr w:type="gramEnd"/>
      <w:r w:rsidR="00491905" w:rsidRPr="00112D1D">
        <w:rPr>
          <w:b/>
          <w:bCs/>
        </w:rPr>
        <w:t xml:space="preserve"> des chefs des unités de production informelles (en%)</w:t>
      </w:r>
    </w:p>
    <w:p w:rsidR="00491905" w:rsidRPr="00922F4A" w:rsidRDefault="00491905" w:rsidP="00491905">
      <w:pPr>
        <w:jc w:val="center"/>
        <w:rPr>
          <w:b/>
          <w:bCs/>
          <w:sz w:val="22"/>
          <w:szCs w:val="22"/>
        </w:rPr>
      </w:pPr>
    </w:p>
    <w:tbl>
      <w:tblPr>
        <w:tblW w:w="7371" w:type="dxa"/>
        <w:jc w:val="center"/>
        <w:tblLayout w:type="fixed"/>
        <w:tblCellMar>
          <w:left w:w="70" w:type="dxa"/>
          <w:right w:w="70" w:type="dxa"/>
        </w:tblCellMar>
        <w:tblLook w:val="04A0"/>
      </w:tblPr>
      <w:tblGrid>
        <w:gridCol w:w="3829"/>
        <w:gridCol w:w="1275"/>
        <w:gridCol w:w="1216"/>
        <w:gridCol w:w="1051"/>
      </w:tblGrid>
      <w:tr w:rsidR="00491905" w:rsidRPr="00922F4A" w:rsidTr="00D07D77">
        <w:trPr>
          <w:trHeight w:hRule="exact" w:val="238"/>
          <w:jc w:val="center"/>
        </w:trPr>
        <w:tc>
          <w:tcPr>
            <w:tcW w:w="3829" w:type="dxa"/>
            <w:vMerge w:val="restart"/>
            <w:tcBorders>
              <w:top w:val="single" w:sz="8" w:space="0" w:color="000000"/>
              <w:left w:val="single" w:sz="8" w:space="0" w:color="000000"/>
              <w:right w:val="single" w:sz="8" w:space="0" w:color="000000"/>
            </w:tcBorders>
            <w:shd w:val="clear" w:color="auto" w:fill="auto"/>
            <w:vAlign w:val="center"/>
          </w:tcPr>
          <w:p w:rsidR="00491905" w:rsidRPr="00112D1D" w:rsidRDefault="00491905" w:rsidP="005B1019">
            <w:pPr>
              <w:jc w:val="center"/>
              <w:rPr>
                <w:b/>
                <w:bCs/>
                <w:color w:val="000000"/>
                <w:sz w:val="18"/>
                <w:szCs w:val="18"/>
              </w:rPr>
            </w:pPr>
            <w:r w:rsidRPr="00112D1D">
              <w:rPr>
                <w:b/>
                <w:bCs/>
                <w:color w:val="000000"/>
                <w:sz w:val="18"/>
                <w:szCs w:val="18"/>
              </w:rPr>
              <w:t>Caractéristiques des unités de production informelles</w:t>
            </w:r>
          </w:p>
        </w:tc>
        <w:tc>
          <w:tcPr>
            <w:tcW w:w="3542" w:type="dxa"/>
            <w:gridSpan w:val="3"/>
            <w:tcBorders>
              <w:top w:val="single" w:sz="8" w:space="0" w:color="000000"/>
              <w:left w:val="nil"/>
              <w:bottom w:val="single" w:sz="4" w:space="0" w:color="auto"/>
              <w:right w:val="single" w:sz="8" w:space="0" w:color="000000"/>
            </w:tcBorders>
            <w:shd w:val="clear" w:color="auto" w:fill="auto"/>
            <w:vAlign w:val="center"/>
          </w:tcPr>
          <w:p w:rsidR="00491905" w:rsidRPr="00112D1D" w:rsidRDefault="00491905" w:rsidP="00491905">
            <w:pPr>
              <w:jc w:val="center"/>
              <w:rPr>
                <w:b/>
                <w:bCs/>
                <w:color w:val="000000"/>
                <w:sz w:val="18"/>
                <w:szCs w:val="18"/>
              </w:rPr>
            </w:pPr>
            <w:r w:rsidRPr="00112D1D">
              <w:rPr>
                <w:b/>
                <w:bCs/>
                <w:color w:val="000000"/>
                <w:sz w:val="18"/>
                <w:szCs w:val="18"/>
              </w:rPr>
              <w:t>Statut professionnel des chefs d’unités informelles</w:t>
            </w:r>
          </w:p>
        </w:tc>
      </w:tr>
      <w:tr w:rsidR="00491905" w:rsidRPr="00922F4A" w:rsidTr="00D07D77">
        <w:trPr>
          <w:trHeight w:hRule="exact" w:val="238"/>
          <w:jc w:val="center"/>
        </w:trPr>
        <w:tc>
          <w:tcPr>
            <w:tcW w:w="3829" w:type="dxa"/>
            <w:vMerge/>
            <w:tcBorders>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p>
        </w:tc>
        <w:tc>
          <w:tcPr>
            <w:tcW w:w="1275" w:type="dxa"/>
            <w:tcBorders>
              <w:top w:val="single" w:sz="4" w:space="0" w:color="auto"/>
              <w:left w:val="nil"/>
              <w:bottom w:val="single" w:sz="8" w:space="0" w:color="000000"/>
              <w:right w:val="single" w:sz="4" w:space="0" w:color="auto"/>
            </w:tcBorders>
            <w:shd w:val="clear" w:color="auto" w:fill="auto"/>
            <w:vAlign w:val="center"/>
          </w:tcPr>
          <w:p w:rsidR="00491905" w:rsidRPr="00112D1D" w:rsidRDefault="00491905" w:rsidP="00491905">
            <w:pPr>
              <w:jc w:val="center"/>
              <w:rPr>
                <w:b/>
                <w:bCs/>
                <w:sz w:val="18"/>
                <w:szCs w:val="18"/>
              </w:rPr>
            </w:pPr>
            <w:r w:rsidRPr="00112D1D">
              <w:rPr>
                <w:b/>
                <w:bCs/>
                <w:sz w:val="18"/>
                <w:szCs w:val="18"/>
              </w:rPr>
              <w:t>Indépendants</w:t>
            </w:r>
          </w:p>
        </w:tc>
        <w:tc>
          <w:tcPr>
            <w:tcW w:w="1216" w:type="dxa"/>
            <w:tcBorders>
              <w:top w:val="single" w:sz="4" w:space="0" w:color="auto"/>
              <w:left w:val="nil"/>
              <w:bottom w:val="single" w:sz="8" w:space="0" w:color="000000"/>
              <w:right w:val="single" w:sz="4" w:space="0" w:color="auto"/>
            </w:tcBorders>
            <w:shd w:val="clear" w:color="auto" w:fill="auto"/>
            <w:vAlign w:val="center"/>
          </w:tcPr>
          <w:p w:rsidR="00491905" w:rsidRPr="00112D1D" w:rsidRDefault="00491905" w:rsidP="00491905">
            <w:pPr>
              <w:jc w:val="center"/>
              <w:rPr>
                <w:b/>
                <w:bCs/>
                <w:sz w:val="18"/>
                <w:szCs w:val="18"/>
              </w:rPr>
            </w:pPr>
            <w:r w:rsidRPr="00112D1D">
              <w:rPr>
                <w:b/>
                <w:bCs/>
                <w:sz w:val="18"/>
                <w:szCs w:val="18"/>
              </w:rPr>
              <w:t>Employeurs</w:t>
            </w:r>
          </w:p>
        </w:tc>
        <w:tc>
          <w:tcPr>
            <w:tcW w:w="1051" w:type="dxa"/>
            <w:tcBorders>
              <w:top w:val="single" w:sz="4" w:space="0" w:color="auto"/>
              <w:left w:val="single" w:sz="4" w:space="0" w:color="auto"/>
              <w:bottom w:val="single" w:sz="8" w:space="0" w:color="000000"/>
              <w:right w:val="single" w:sz="8" w:space="0" w:color="000000"/>
            </w:tcBorders>
            <w:shd w:val="clear" w:color="auto" w:fill="auto"/>
            <w:vAlign w:val="center"/>
          </w:tcPr>
          <w:p w:rsidR="00491905" w:rsidRPr="00112D1D" w:rsidRDefault="00491905" w:rsidP="00491905">
            <w:pPr>
              <w:jc w:val="center"/>
              <w:rPr>
                <w:b/>
                <w:bCs/>
                <w:sz w:val="18"/>
                <w:szCs w:val="18"/>
              </w:rPr>
            </w:pPr>
            <w:r w:rsidRPr="00112D1D">
              <w:rPr>
                <w:b/>
                <w:bCs/>
                <w:sz w:val="18"/>
                <w:szCs w:val="18"/>
              </w:rPr>
              <w:t>Total</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Effectif des unités de production informelles</w:t>
            </w:r>
          </w:p>
        </w:tc>
        <w:tc>
          <w:tcPr>
            <w:tcW w:w="1275" w:type="dxa"/>
            <w:tcBorders>
              <w:top w:val="nil"/>
              <w:left w:val="nil"/>
              <w:bottom w:val="nil"/>
              <w:right w:val="single" w:sz="4"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1373067</w:t>
            </w:r>
          </w:p>
        </w:tc>
        <w:tc>
          <w:tcPr>
            <w:tcW w:w="1216" w:type="dxa"/>
            <w:tcBorders>
              <w:top w:val="nil"/>
              <w:left w:val="single" w:sz="4" w:space="0" w:color="auto"/>
              <w:bottom w:val="nil"/>
              <w:right w:val="single" w:sz="4"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177207</w:t>
            </w:r>
          </w:p>
        </w:tc>
        <w:tc>
          <w:tcPr>
            <w:tcW w:w="1051" w:type="dxa"/>
            <w:tcBorders>
              <w:top w:val="nil"/>
              <w:left w:val="single" w:sz="4" w:space="0" w:color="auto"/>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1550274</w:t>
            </w:r>
          </w:p>
        </w:tc>
      </w:tr>
      <w:tr w:rsidR="00491905" w:rsidRPr="00922F4A" w:rsidTr="00D07D77">
        <w:trPr>
          <w:trHeight w:hRule="exact" w:val="238"/>
          <w:jc w:val="center"/>
        </w:trPr>
        <w:tc>
          <w:tcPr>
            <w:tcW w:w="3829" w:type="dxa"/>
            <w:tcBorders>
              <w:top w:val="single" w:sz="8" w:space="0" w:color="000000"/>
              <w:left w:val="single" w:sz="8" w:space="0" w:color="000000"/>
              <w:bottom w:val="single" w:sz="8" w:space="0" w:color="000000"/>
              <w:right w:val="nil"/>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Milieu de résidence</w:t>
            </w:r>
          </w:p>
        </w:tc>
        <w:tc>
          <w:tcPr>
            <w:tcW w:w="1275" w:type="dxa"/>
            <w:tcBorders>
              <w:top w:val="single" w:sz="8" w:space="0" w:color="000000"/>
              <w:left w:val="nil"/>
              <w:bottom w:val="single" w:sz="8" w:space="0" w:color="000000"/>
              <w:right w:val="nil"/>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w:t>
            </w:r>
          </w:p>
        </w:tc>
        <w:tc>
          <w:tcPr>
            <w:tcW w:w="1216" w:type="dxa"/>
            <w:tcBorders>
              <w:top w:val="single" w:sz="8" w:space="0" w:color="000000"/>
              <w:left w:val="nil"/>
              <w:bottom w:val="single" w:sz="8" w:space="0" w:color="000000"/>
              <w:right w:val="nil"/>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w:t>
            </w:r>
          </w:p>
        </w:tc>
        <w:tc>
          <w:tcPr>
            <w:tcW w:w="1051" w:type="dxa"/>
            <w:tcBorders>
              <w:top w:val="single" w:sz="8" w:space="0" w:color="000000"/>
              <w:left w:val="nil"/>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Urbain </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68,0</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84,1</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69,9</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Rural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32,0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15,9</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30,2</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Secteur d’activité économique</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BTP</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4,9</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5,4</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Commerce </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59,7</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39,9</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57,4</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Industrie </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15,7</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29,4</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17,2</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Service</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19,8</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21,0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20,0</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color w:val="000000"/>
                <w:sz w:val="18"/>
                <w:szCs w:val="18"/>
              </w:rPr>
              <w:t xml:space="preserve">   </w:t>
            </w:r>
            <w:r w:rsidRPr="00112D1D">
              <w:rPr>
                <w:b/>
                <w:bCs/>
                <w:color w:val="000000"/>
                <w:sz w:val="18"/>
                <w:szCs w:val="18"/>
              </w:rPr>
              <w:t xml:space="preserve">Total </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d’eau potable</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24,9</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53,3</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29,8</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75,1</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46,7</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70,2</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d’électricité</w:t>
            </w:r>
          </w:p>
        </w:tc>
      </w:tr>
      <w:tr w:rsidR="00491905" w:rsidRPr="00922F4A" w:rsidTr="00D07D77">
        <w:trPr>
          <w:trHeight w:hRule="exact" w:val="238"/>
          <w:jc w:val="center"/>
        </w:trPr>
        <w:tc>
          <w:tcPr>
            <w:tcW w:w="3829" w:type="dxa"/>
            <w:tcBorders>
              <w:top w:val="nil"/>
              <w:left w:val="single" w:sz="8" w:space="0" w:color="000000"/>
              <w:bottom w:val="nil"/>
              <w:right w:val="nil"/>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single" w:sz="8" w:space="0" w:color="auto"/>
              <w:bottom w:val="single" w:sz="8" w:space="0" w:color="auto"/>
              <w:right w:val="single" w:sz="8" w:space="0" w:color="auto"/>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79,8</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92,3</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82,0</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20,2</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7,7</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18,0</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auto"/>
              <w:left w:val="nil"/>
              <w:bottom w:val="single" w:sz="8" w:space="0" w:color="auto"/>
              <w:right w:val="single" w:sz="8"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auto"/>
              <w:left w:val="nil"/>
              <w:bottom w:val="single" w:sz="8" w:space="0" w:color="auto"/>
              <w:right w:val="single" w:sz="8"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auto"/>
              <w:left w:val="nil"/>
              <w:bottom w:val="single" w:sz="8" w:space="0" w:color="auto"/>
              <w:right w:val="single" w:sz="8"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de téléphone fixe</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4,8</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15,2</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6,6</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95,2</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84,8</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93,4</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Raccordement au réseau d’égouts</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21,2</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48,2</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25,9</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78,8</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51,8</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74,1</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de fax</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0,3</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1,6</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0,6</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99,7</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98,4</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99,4</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d’ordinateur</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1,3</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3,5</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1,7</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98,7</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96,5</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98,3</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Disposition d’Internet</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0,6</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1,8</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0,8</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99,4</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98,2</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99,2</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r w:rsidR="00491905" w:rsidRPr="00922F4A" w:rsidTr="00D07D77">
        <w:trPr>
          <w:trHeight w:hRule="exact" w:val="238"/>
          <w:jc w:val="center"/>
        </w:trPr>
        <w:tc>
          <w:tcPr>
            <w:tcW w:w="7371"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Enregistrement à la patente</w:t>
            </w:r>
          </w:p>
        </w:tc>
      </w:tr>
      <w:tr w:rsidR="00491905" w:rsidRPr="00922F4A" w:rsidTr="00D07D77">
        <w:trPr>
          <w:trHeight w:hRule="exact" w:val="238"/>
          <w:jc w:val="center"/>
        </w:trPr>
        <w:tc>
          <w:tcPr>
            <w:tcW w:w="3829" w:type="dxa"/>
            <w:tcBorders>
              <w:top w:val="nil"/>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Oui</w:t>
            </w:r>
          </w:p>
        </w:tc>
        <w:tc>
          <w:tcPr>
            <w:tcW w:w="1275"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15,5</w:t>
            </w:r>
          </w:p>
        </w:tc>
        <w:tc>
          <w:tcPr>
            <w:tcW w:w="1216"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42,8</w:t>
            </w:r>
          </w:p>
        </w:tc>
        <w:tc>
          <w:tcPr>
            <w:tcW w:w="1051" w:type="dxa"/>
            <w:tcBorders>
              <w:top w:val="nil"/>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18,6</w:t>
            </w:r>
          </w:p>
        </w:tc>
      </w:tr>
      <w:tr w:rsidR="00491905" w:rsidRPr="00922F4A" w:rsidTr="00D07D77">
        <w:trPr>
          <w:trHeight w:hRule="exact" w:val="238"/>
          <w:jc w:val="center"/>
        </w:trPr>
        <w:tc>
          <w:tcPr>
            <w:tcW w:w="3829" w:type="dxa"/>
            <w:tcBorders>
              <w:top w:val="single" w:sz="8" w:space="0" w:color="000000"/>
              <w:left w:val="single" w:sz="8" w:space="0" w:color="000000"/>
              <w:bottom w:val="nil"/>
              <w:right w:val="single" w:sz="8" w:space="0" w:color="000000"/>
            </w:tcBorders>
            <w:shd w:val="clear" w:color="auto" w:fill="auto"/>
            <w:vAlign w:val="center"/>
          </w:tcPr>
          <w:p w:rsidR="00491905" w:rsidRPr="00112D1D" w:rsidRDefault="00491905" w:rsidP="00491905">
            <w:pPr>
              <w:rPr>
                <w:color w:val="000000"/>
                <w:sz w:val="18"/>
                <w:szCs w:val="18"/>
              </w:rPr>
            </w:pPr>
            <w:r w:rsidRPr="00112D1D">
              <w:rPr>
                <w:color w:val="000000"/>
                <w:sz w:val="18"/>
                <w:szCs w:val="18"/>
              </w:rPr>
              <w:t xml:space="preserve">   Non</w:t>
            </w:r>
          </w:p>
        </w:tc>
        <w:tc>
          <w:tcPr>
            <w:tcW w:w="1275"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84,5</w:t>
            </w:r>
          </w:p>
        </w:tc>
        <w:tc>
          <w:tcPr>
            <w:tcW w:w="1216"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57,2</w:t>
            </w:r>
          </w:p>
        </w:tc>
        <w:tc>
          <w:tcPr>
            <w:tcW w:w="1051" w:type="dxa"/>
            <w:tcBorders>
              <w:top w:val="single" w:sz="8" w:space="0" w:color="000000"/>
              <w:left w:val="nil"/>
              <w:bottom w:val="nil"/>
              <w:right w:val="single" w:sz="8" w:space="0" w:color="000000"/>
            </w:tcBorders>
            <w:shd w:val="clear" w:color="auto" w:fill="auto"/>
            <w:vAlign w:val="center"/>
          </w:tcPr>
          <w:p w:rsidR="00491905" w:rsidRPr="00112D1D" w:rsidRDefault="00491905" w:rsidP="00491905">
            <w:pPr>
              <w:jc w:val="right"/>
              <w:rPr>
                <w:color w:val="000000"/>
                <w:sz w:val="18"/>
                <w:szCs w:val="18"/>
              </w:rPr>
            </w:pPr>
            <w:r w:rsidRPr="00112D1D">
              <w:rPr>
                <w:color w:val="000000"/>
                <w:sz w:val="18"/>
                <w:szCs w:val="18"/>
              </w:rPr>
              <w:t>81,4</w:t>
            </w:r>
          </w:p>
        </w:tc>
      </w:tr>
      <w:tr w:rsidR="00491905" w:rsidRPr="00922F4A" w:rsidTr="00D07D77">
        <w:trPr>
          <w:trHeight w:hRule="exact" w:val="238"/>
          <w:jc w:val="center"/>
        </w:trPr>
        <w:tc>
          <w:tcPr>
            <w:tcW w:w="3829" w:type="dxa"/>
            <w:tcBorders>
              <w:top w:val="single" w:sz="8" w:space="0" w:color="auto"/>
              <w:left w:val="single" w:sz="8" w:space="0" w:color="auto"/>
              <w:bottom w:val="single" w:sz="8" w:space="0" w:color="auto"/>
              <w:right w:val="single" w:sz="8" w:space="0" w:color="000000"/>
            </w:tcBorders>
            <w:shd w:val="clear" w:color="auto" w:fill="auto"/>
            <w:vAlign w:val="center"/>
          </w:tcPr>
          <w:p w:rsidR="00491905" w:rsidRPr="00112D1D" w:rsidRDefault="00491905" w:rsidP="00491905">
            <w:pPr>
              <w:rPr>
                <w:b/>
                <w:bCs/>
                <w:color w:val="000000"/>
                <w:sz w:val="18"/>
                <w:szCs w:val="18"/>
              </w:rPr>
            </w:pPr>
            <w:r w:rsidRPr="00112D1D">
              <w:rPr>
                <w:b/>
                <w:bCs/>
                <w:color w:val="000000"/>
                <w:sz w:val="18"/>
                <w:szCs w:val="18"/>
              </w:rPr>
              <w:t xml:space="preserve">   Total</w:t>
            </w:r>
          </w:p>
        </w:tc>
        <w:tc>
          <w:tcPr>
            <w:tcW w:w="1275" w:type="dxa"/>
            <w:tcBorders>
              <w:top w:val="single" w:sz="8" w:space="0" w:color="auto"/>
              <w:left w:val="nil"/>
              <w:bottom w:val="single" w:sz="8" w:space="0" w:color="auto"/>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216" w:type="dxa"/>
            <w:tcBorders>
              <w:top w:val="single" w:sz="8" w:space="0" w:color="auto"/>
              <w:left w:val="nil"/>
              <w:bottom w:val="single" w:sz="8" w:space="0" w:color="auto"/>
              <w:right w:val="single" w:sz="8" w:space="0" w:color="000000"/>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c>
          <w:tcPr>
            <w:tcW w:w="1051" w:type="dxa"/>
            <w:tcBorders>
              <w:top w:val="single" w:sz="8" w:space="0" w:color="auto"/>
              <w:left w:val="nil"/>
              <w:bottom w:val="single" w:sz="8" w:space="0" w:color="auto"/>
              <w:right w:val="single" w:sz="8" w:space="0" w:color="auto"/>
            </w:tcBorders>
            <w:shd w:val="clear" w:color="auto" w:fill="auto"/>
            <w:vAlign w:val="center"/>
          </w:tcPr>
          <w:p w:rsidR="00491905" w:rsidRPr="00112D1D" w:rsidRDefault="00491905" w:rsidP="00491905">
            <w:pPr>
              <w:jc w:val="right"/>
              <w:rPr>
                <w:b/>
                <w:bCs/>
                <w:color w:val="000000"/>
                <w:sz w:val="18"/>
                <w:szCs w:val="18"/>
              </w:rPr>
            </w:pPr>
            <w:r w:rsidRPr="00112D1D">
              <w:rPr>
                <w:b/>
                <w:bCs/>
                <w:color w:val="000000"/>
                <w:sz w:val="18"/>
                <w:szCs w:val="18"/>
              </w:rPr>
              <w:t>100,0</w:t>
            </w:r>
          </w:p>
        </w:tc>
      </w:tr>
    </w:tbl>
    <w:p w:rsidR="00491905" w:rsidRPr="00922F4A" w:rsidRDefault="00491905" w:rsidP="00491905">
      <w:pPr>
        <w:jc w:val="center"/>
        <w:rPr>
          <w:b/>
          <w:bCs/>
          <w:sz w:val="22"/>
          <w:szCs w:val="22"/>
        </w:rPr>
      </w:pPr>
    </w:p>
    <w:p w:rsidR="00971FE4" w:rsidRDefault="00491905" w:rsidP="00491905">
      <w:pPr>
        <w:jc w:val="center"/>
        <w:rPr>
          <w:b/>
          <w:bCs/>
        </w:rPr>
      </w:pPr>
      <w:r w:rsidRPr="00971FE4">
        <w:rPr>
          <w:b/>
          <w:bCs/>
        </w:rPr>
        <w:lastRenderedPageBreak/>
        <w:t xml:space="preserve">Tableau CA8 : Caractéristiques des unités informelles selon les quintiles </w:t>
      </w:r>
    </w:p>
    <w:p w:rsidR="00491905" w:rsidRPr="00971FE4" w:rsidRDefault="00971FE4" w:rsidP="00491905">
      <w:pPr>
        <w:jc w:val="center"/>
        <w:rPr>
          <w:b/>
          <w:bCs/>
        </w:rPr>
      </w:pPr>
      <w:r>
        <w:rPr>
          <w:b/>
          <w:bCs/>
        </w:rPr>
        <w:t xml:space="preserve">      </w:t>
      </w:r>
      <w:proofErr w:type="gramStart"/>
      <w:r w:rsidR="00491905" w:rsidRPr="00971FE4">
        <w:rPr>
          <w:b/>
          <w:bCs/>
        </w:rPr>
        <w:t>de</w:t>
      </w:r>
      <w:proofErr w:type="gramEnd"/>
      <w:r w:rsidR="00491905" w:rsidRPr="00971FE4">
        <w:rPr>
          <w:b/>
          <w:bCs/>
        </w:rPr>
        <w:t xml:space="preserve"> production (en%)</w:t>
      </w:r>
    </w:p>
    <w:p w:rsidR="00491905" w:rsidRPr="00922F4A" w:rsidRDefault="00491905" w:rsidP="00971FE4">
      <w:pPr>
        <w:spacing w:line="160" w:lineRule="exact"/>
        <w:jc w:val="center"/>
        <w:rPr>
          <w:b/>
          <w:bCs/>
          <w:sz w:val="22"/>
          <w:szCs w:val="22"/>
        </w:rPr>
      </w:pPr>
    </w:p>
    <w:tbl>
      <w:tblPr>
        <w:tblW w:w="7371" w:type="dxa"/>
        <w:jc w:val="center"/>
        <w:tblCellMar>
          <w:left w:w="70" w:type="dxa"/>
          <w:right w:w="70" w:type="dxa"/>
        </w:tblCellMar>
        <w:tblLook w:val="04A0"/>
      </w:tblPr>
      <w:tblGrid>
        <w:gridCol w:w="2673"/>
        <w:gridCol w:w="788"/>
        <w:gridCol w:w="788"/>
        <w:gridCol w:w="896"/>
        <w:gridCol w:w="788"/>
        <w:gridCol w:w="788"/>
        <w:gridCol w:w="789"/>
      </w:tblGrid>
      <w:tr w:rsidR="00491905" w:rsidRPr="00971FE4" w:rsidTr="00971FE4">
        <w:trPr>
          <w:trHeight w:val="198"/>
          <w:jc w:val="center"/>
        </w:trPr>
        <w:tc>
          <w:tcPr>
            <w:tcW w:w="347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 xml:space="preserve">Caractéristiques des unités de production informelles  </w:t>
            </w:r>
          </w:p>
        </w:tc>
        <w:tc>
          <w:tcPr>
            <w:tcW w:w="6096" w:type="dxa"/>
            <w:gridSpan w:val="6"/>
            <w:tcBorders>
              <w:top w:val="single" w:sz="8" w:space="0" w:color="auto"/>
              <w:left w:val="nil"/>
              <w:bottom w:val="single" w:sz="8" w:space="0" w:color="auto"/>
              <w:right w:val="single" w:sz="8" w:space="0" w:color="000000"/>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Quintiles de production</w:t>
            </w:r>
          </w:p>
        </w:tc>
      </w:tr>
      <w:tr w:rsidR="00491905" w:rsidRPr="00971FE4" w:rsidTr="00971FE4">
        <w:trPr>
          <w:trHeight w:val="198"/>
          <w:jc w:val="center"/>
        </w:trPr>
        <w:tc>
          <w:tcPr>
            <w:tcW w:w="3472" w:type="dxa"/>
            <w:vMerge/>
            <w:tcBorders>
              <w:top w:val="single" w:sz="8" w:space="0" w:color="auto"/>
              <w:left w:val="single" w:sz="8" w:space="0" w:color="auto"/>
              <w:bottom w:val="single" w:sz="8" w:space="0" w:color="000000"/>
              <w:right w:val="single" w:sz="8" w:space="0" w:color="auto"/>
            </w:tcBorders>
            <w:vAlign w:val="center"/>
          </w:tcPr>
          <w:p w:rsidR="00491905" w:rsidRPr="00971FE4" w:rsidRDefault="00491905" w:rsidP="00491905">
            <w:pPr>
              <w:rPr>
                <w:b/>
                <w:bCs/>
                <w:color w:val="000000"/>
                <w:sz w:val="18"/>
                <w:szCs w:val="18"/>
              </w:rPr>
            </w:pP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Q1</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Q2</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Q3</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Q4</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Q5</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center"/>
              <w:rPr>
                <w:b/>
                <w:bCs/>
                <w:color w:val="000000"/>
                <w:sz w:val="18"/>
                <w:szCs w:val="18"/>
              </w:rPr>
            </w:pPr>
            <w:r w:rsidRPr="00971FE4">
              <w:rPr>
                <w:b/>
                <w:bCs/>
                <w:color w:val="000000"/>
                <w:sz w:val="18"/>
                <w:szCs w:val="18"/>
              </w:rPr>
              <w:t>Total</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Effectif des unités de production informelles </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311239</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309572</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309561</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309713</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310189</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1550274</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Type de local</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A domicile</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13,4</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8,6</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5,8</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3,3</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2,3</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6,7</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Sans local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51,4</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47,5</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48,3</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49,3</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49,4</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49,2</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Avec local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35,3</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43,9</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45,9</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47,4</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48,3</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44,1</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Secteur d’activité économique</w:t>
            </w:r>
          </w:p>
        </w:tc>
        <w:tc>
          <w:tcPr>
            <w:tcW w:w="993" w:type="dxa"/>
            <w:tcBorders>
              <w:top w:val="nil"/>
              <w:left w:val="nil"/>
              <w:bottom w:val="nil"/>
              <w:right w:val="nil"/>
            </w:tcBorders>
            <w:shd w:val="clear" w:color="auto" w:fill="auto"/>
            <w:noWrap/>
            <w:vAlign w:val="center"/>
          </w:tcPr>
          <w:p w:rsidR="00491905" w:rsidRPr="00971FE4" w:rsidRDefault="00491905" w:rsidP="00491905">
            <w:pPr>
              <w:jc w:val="right"/>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BTP</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5,8</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1,9</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3,0</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5,4</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11,0</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5,4</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Commerce</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61,1</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66,5</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61,4</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56,2</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41,7</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57,4</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Industrie</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20,4</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14,1</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12,5</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15,2</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23,9</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17,2</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Services</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12,6</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17,5</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23,2</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23,2</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23,4</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20,0</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 </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Disposition d’eau potable</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17,2</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17,6</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30,0</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34,3</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49,7</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29,8</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82,8</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82,4</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65,7</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50,3</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70,2</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Disposition d’électricité</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71,5</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78,2</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84,1</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88,3</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87,5</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82,0</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28,5</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21,8</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15,9</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11,7</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12,5</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18,0</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Disposition de téléphone fixe</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2,5</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4,5</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5,2</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7,2</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13,7</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6,6</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97,5</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95,5</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94,8</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92,8</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86,3</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93,4</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Raccordement au réseau d’égouts</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14,0</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15,8</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24,9</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29,0</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45,6</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25,9</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86,0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84,2</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75,1</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71,0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54,4</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74,1</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Disposition d'un fax</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0,2</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0,4</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0,3</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0,7</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1,2</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0,6</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99,8</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99,6</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99,7</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99,3</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98,8</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99,4</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Disposition d’un ordinateur</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0,5</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0,7</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2,5</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2,2</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2,2</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1,7</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99,5</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99,3</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97,5</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97,8</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97,8</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98,3</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Disposition d’Internet</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0,3</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0,3</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1,0</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1,3</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1,1</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0,8</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99,7</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99,7</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98,7</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98,9</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99,2</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r w:rsidR="00491905" w:rsidRPr="00971FE4" w:rsidTr="00971FE4">
        <w:trPr>
          <w:trHeight w:val="198"/>
          <w:jc w:val="center"/>
        </w:trPr>
        <w:tc>
          <w:tcPr>
            <w:tcW w:w="3472" w:type="dxa"/>
            <w:tcBorders>
              <w:top w:val="nil"/>
              <w:left w:val="single" w:sz="8" w:space="0" w:color="auto"/>
              <w:bottom w:val="nil"/>
              <w:right w:val="nil"/>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Enregistrement à la patente</w:t>
            </w:r>
          </w:p>
        </w:tc>
        <w:tc>
          <w:tcPr>
            <w:tcW w:w="993"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1134"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2" w:type="dxa"/>
            <w:tcBorders>
              <w:top w:val="nil"/>
              <w:left w:val="nil"/>
              <w:bottom w:val="nil"/>
              <w:right w:val="nil"/>
            </w:tcBorders>
            <w:shd w:val="clear" w:color="auto" w:fill="auto"/>
            <w:noWrap/>
            <w:vAlign w:val="center"/>
          </w:tcPr>
          <w:p w:rsidR="00491905" w:rsidRPr="00971FE4" w:rsidRDefault="00491905" w:rsidP="00491905">
            <w:pPr>
              <w:rPr>
                <w:b/>
                <w:bCs/>
                <w:color w:val="000000"/>
                <w:sz w:val="18"/>
                <w:szCs w:val="18"/>
              </w:rPr>
            </w:pPr>
          </w:p>
        </w:tc>
        <w:tc>
          <w:tcPr>
            <w:tcW w:w="993" w:type="dxa"/>
            <w:tcBorders>
              <w:top w:val="nil"/>
              <w:left w:val="nil"/>
              <w:bottom w:val="nil"/>
              <w:right w:val="single" w:sz="8" w:space="0" w:color="auto"/>
            </w:tcBorders>
            <w:shd w:val="clear" w:color="auto" w:fill="auto"/>
            <w:noWrap/>
            <w:vAlign w:val="center"/>
          </w:tcPr>
          <w:p w:rsidR="00491905" w:rsidRPr="00971FE4" w:rsidRDefault="00491905" w:rsidP="00491905">
            <w:pPr>
              <w:rPr>
                <w:b/>
                <w:bCs/>
                <w:color w:val="000000"/>
                <w:sz w:val="18"/>
                <w:szCs w:val="18"/>
              </w:rPr>
            </w:pPr>
            <w:r w:rsidRPr="00971FE4">
              <w:rPr>
                <w:b/>
                <w:bCs/>
                <w:color w:val="000000"/>
                <w:sz w:val="18"/>
                <w:szCs w:val="18"/>
              </w:rPr>
              <w:t> </w:t>
            </w:r>
          </w:p>
        </w:tc>
      </w:tr>
      <w:tr w:rsidR="00491905" w:rsidRPr="00971FE4" w:rsidTr="00971FE4">
        <w:trPr>
          <w:trHeight w:val="198"/>
          <w:jc w:val="center"/>
        </w:trPr>
        <w:tc>
          <w:tcPr>
            <w:tcW w:w="3472" w:type="dxa"/>
            <w:tcBorders>
              <w:top w:val="single" w:sz="8" w:space="0" w:color="auto"/>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Oui</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9,8</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15,1</w:t>
            </w:r>
          </w:p>
        </w:tc>
        <w:tc>
          <w:tcPr>
            <w:tcW w:w="1134"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17,5</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22,9</w:t>
            </w:r>
          </w:p>
        </w:tc>
        <w:tc>
          <w:tcPr>
            <w:tcW w:w="992"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27,9</w:t>
            </w:r>
          </w:p>
        </w:tc>
        <w:tc>
          <w:tcPr>
            <w:tcW w:w="993" w:type="dxa"/>
            <w:tcBorders>
              <w:top w:val="single" w:sz="8" w:space="0" w:color="auto"/>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18,6</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color w:val="000000"/>
                <w:sz w:val="18"/>
                <w:szCs w:val="18"/>
              </w:rPr>
            </w:pPr>
            <w:r w:rsidRPr="00971FE4">
              <w:rPr>
                <w:color w:val="000000"/>
                <w:sz w:val="18"/>
                <w:szCs w:val="18"/>
              </w:rPr>
              <w:t xml:space="preserve">   Non</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90,2</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84,9</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82,5</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77,1</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72,1</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color w:val="000000"/>
                <w:sz w:val="18"/>
                <w:szCs w:val="18"/>
              </w:rPr>
            </w:pPr>
            <w:r w:rsidRPr="00971FE4">
              <w:rPr>
                <w:color w:val="000000"/>
                <w:sz w:val="18"/>
                <w:szCs w:val="18"/>
              </w:rPr>
              <w:t>81,4</w:t>
            </w:r>
          </w:p>
        </w:tc>
      </w:tr>
      <w:tr w:rsidR="00491905" w:rsidRPr="00971FE4" w:rsidTr="00971FE4">
        <w:trPr>
          <w:trHeight w:val="198"/>
          <w:jc w:val="center"/>
        </w:trPr>
        <w:tc>
          <w:tcPr>
            <w:tcW w:w="3472" w:type="dxa"/>
            <w:tcBorders>
              <w:top w:val="nil"/>
              <w:left w:val="single" w:sz="8" w:space="0" w:color="auto"/>
              <w:bottom w:val="single" w:sz="8" w:space="0" w:color="auto"/>
              <w:right w:val="single" w:sz="8" w:space="0" w:color="auto"/>
            </w:tcBorders>
            <w:shd w:val="clear" w:color="auto" w:fill="auto"/>
            <w:vAlign w:val="center"/>
          </w:tcPr>
          <w:p w:rsidR="00491905" w:rsidRPr="00971FE4" w:rsidRDefault="00491905" w:rsidP="00491905">
            <w:pPr>
              <w:rPr>
                <w:b/>
                <w:bCs/>
                <w:color w:val="000000"/>
                <w:sz w:val="18"/>
                <w:szCs w:val="18"/>
              </w:rPr>
            </w:pPr>
            <w:r w:rsidRPr="00971FE4">
              <w:rPr>
                <w:b/>
                <w:bCs/>
                <w:color w:val="000000"/>
                <w:sz w:val="18"/>
                <w:szCs w:val="18"/>
              </w:rPr>
              <w:t xml:space="preserve">   Total</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1134"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2"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c>
          <w:tcPr>
            <w:tcW w:w="993" w:type="dxa"/>
            <w:tcBorders>
              <w:top w:val="nil"/>
              <w:left w:val="nil"/>
              <w:bottom w:val="single" w:sz="8" w:space="0" w:color="auto"/>
              <w:right w:val="single" w:sz="8" w:space="0" w:color="auto"/>
            </w:tcBorders>
            <w:shd w:val="clear" w:color="auto" w:fill="auto"/>
            <w:vAlign w:val="center"/>
          </w:tcPr>
          <w:p w:rsidR="00491905" w:rsidRPr="00971FE4" w:rsidRDefault="00491905" w:rsidP="00491905">
            <w:pPr>
              <w:jc w:val="right"/>
              <w:rPr>
                <w:b/>
                <w:bCs/>
                <w:color w:val="000000"/>
                <w:sz w:val="18"/>
                <w:szCs w:val="18"/>
              </w:rPr>
            </w:pPr>
            <w:r w:rsidRPr="00971FE4">
              <w:rPr>
                <w:b/>
                <w:bCs/>
                <w:color w:val="000000"/>
                <w:sz w:val="18"/>
                <w:szCs w:val="18"/>
              </w:rPr>
              <w:t>100,0</w:t>
            </w:r>
          </w:p>
        </w:tc>
      </w:tr>
    </w:tbl>
    <w:p w:rsidR="00DE1C86" w:rsidRDefault="00DE1C86">
      <w:pPr>
        <w:rPr>
          <w:rFonts w:asciiTheme="majorBidi" w:hAnsiTheme="majorBidi" w:cstheme="majorBidi"/>
          <w:sz w:val="22"/>
          <w:szCs w:val="22"/>
        </w:rPr>
      </w:pPr>
    </w:p>
    <w:p w:rsidR="00922F4A" w:rsidRDefault="00922F4A">
      <w:pPr>
        <w:rPr>
          <w:rFonts w:asciiTheme="majorBidi" w:hAnsiTheme="majorBidi" w:cstheme="majorBidi"/>
          <w:sz w:val="22"/>
          <w:szCs w:val="22"/>
        </w:rPr>
      </w:pPr>
    </w:p>
    <w:p w:rsidR="00922F4A" w:rsidRPr="00922F4A" w:rsidRDefault="00922F4A">
      <w:pPr>
        <w:rPr>
          <w:rFonts w:asciiTheme="majorBidi" w:hAnsiTheme="majorBidi" w:cstheme="majorBidi"/>
          <w:sz w:val="22"/>
          <w:szCs w:val="22"/>
        </w:rPr>
      </w:pPr>
    </w:p>
    <w:p w:rsidR="00DE1C86" w:rsidRPr="00922F4A" w:rsidRDefault="00DE1C86">
      <w:pPr>
        <w:rPr>
          <w:rFonts w:asciiTheme="majorBidi" w:hAnsiTheme="majorBidi" w:cstheme="majorBidi"/>
          <w:sz w:val="22"/>
          <w:szCs w:val="22"/>
        </w:rPr>
      </w:pPr>
    </w:p>
    <w:p w:rsidR="00DE1C86" w:rsidRPr="00922F4A" w:rsidRDefault="00DE1C86">
      <w:pPr>
        <w:rPr>
          <w:rFonts w:asciiTheme="majorBidi" w:hAnsiTheme="majorBidi" w:cstheme="majorBidi"/>
          <w:sz w:val="22"/>
          <w:szCs w:val="22"/>
        </w:rPr>
      </w:pPr>
    </w:p>
    <w:p w:rsidR="00DE1C86" w:rsidRPr="00922F4A" w:rsidRDefault="00DE1C86">
      <w:pPr>
        <w:rPr>
          <w:rFonts w:asciiTheme="majorBidi" w:hAnsiTheme="majorBidi" w:cstheme="majorBidi"/>
          <w:sz w:val="22"/>
          <w:szCs w:val="22"/>
        </w:rPr>
      </w:pPr>
    </w:p>
    <w:p w:rsidR="00DE1C86" w:rsidRPr="00922F4A" w:rsidRDefault="00DE1C86">
      <w:pPr>
        <w:rPr>
          <w:rFonts w:asciiTheme="majorBidi" w:hAnsiTheme="majorBidi" w:cstheme="majorBidi"/>
          <w:sz w:val="22"/>
          <w:szCs w:val="22"/>
        </w:rPr>
      </w:pPr>
    </w:p>
    <w:p w:rsidR="00491905" w:rsidRDefault="00491905">
      <w:pPr>
        <w:rPr>
          <w:rFonts w:asciiTheme="majorBidi" w:hAnsiTheme="majorBidi" w:cstheme="majorBidi"/>
          <w:sz w:val="22"/>
          <w:szCs w:val="22"/>
        </w:rPr>
      </w:pPr>
    </w:p>
    <w:p w:rsidR="00922F4A" w:rsidRDefault="00922F4A">
      <w:pPr>
        <w:rPr>
          <w:rFonts w:asciiTheme="majorBidi" w:hAnsiTheme="majorBidi" w:cstheme="majorBidi"/>
          <w:sz w:val="22"/>
          <w:szCs w:val="22"/>
        </w:rPr>
      </w:pPr>
    </w:p>
    <w:p w:rsidR="00922F4A" w:rsidRDefault="00922F4A">
      <w:pPr>
        <w:rPr>
          <w:rFonts w:asciiTheme="majorBidi" w:hAnsiTheme="majorBidi" w:cstheme="majorBidi"/>
          <w:sz w:val="22"/>
          <w:szCs w:val="22"/>
        </w:rPr>
      </w:pPr>
    </w:p>
    <w:p w:rsidR="00922F4A" w:rsidRDefault="00922F4A">
      <w:pPr>
        <w:rPr>
          <w:rFonts w:asciiTheme="majorBidi" w:hAnsiTheme="majorBidi" w:cstheme="majorBidi"/>
          <w:sz w:val="22"/>
          <w:szCs w:val="22"/>
        </w:rPr>
      </w:pPr>
    </w:p>
    <w:p w:rsidR="00922F4A" w:rsidRPr="00922F4A" w:rsidRDefault="00922F4A">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491905" w:rsidRDefault="00491905">
      <w:pPr>
        <w:rPr>
          <w:rFonts w:asciiTheme="majorBidi" w:hAnsiTheme="majorBidi" w:cstheme="majorBidi"/>
          <w:sz w:val="22"/>
          <w:szCs w:val="22"/>
        </w:rPr>
      </w:pPr>
    </w:p>
    <w:p w:rsidR="00424EEE" w:rsidRPr="00922F4A" w:rsidRDefault="00424EEE">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491905" w:rsidRPr="00922F4A" w:rsidRDefault="00491905">
      <w:pPr>
        <w:rPr>
          <w:rFonts w:asciiTheme="majorBidi" w:hAnsiTheme="majorBidi" w:cstheme="majorBidi"/>
          <w:sz w:val="22"/>
          <w:szCs w:val="22"/>
        </w:rPr>
      </w:pPr>
    </w:p>
    <w:p w:rsidR="00ED568D" w:rsidRDefault="00491905" w:rsidP="00491905">
      <w:pPr>
        <w:jc w:val="center"/>
        <w:rPr>
          <w:rFonts w:asciiTheme="majorBidi" w:hAnsiTheme="majorBidi" w:cstheme="majorBidi"/>
          <w:b/>
          <w:bCs/>
          <w:i/>
          <w:iCs/>
          <w:sz w:val="32"/>
          <w:szCs w:val="32"/>
        </w:rPr>
      </w:pPr>
      <w:r w:rsidRPr="00427E59">
        <w:rPr>
          <w:rFonts w:asciiTheme="majorBidi" w:hAnsiTheme="majorBidi" w:cstheme="majorBidi"/>
          <w:b/>
          <w:bCs/>
          <w:i/>
          <w:iCs/>
          <w:sz w:val="32"/>
          <w:szCs w:val="32"/>
        </w:rPr>
        <w:t>Caractéristiques démographiques</w:t>
      </w:r>
    </w:p>
    <w:p w:rsidR="00ED568D" w:rsidRDefault="00491905" w:rsidP="00ED568D">
      <w:pPr>
        <w:jc w:val="center"/>
        <w:rPr>
          <w:rFonts w:asciiTheme="majorBidi" w:hAnsiTheme="majorBidi" w:cstheme="majorBidi"/>
          <w:b/>
          <w:bCs/>
          <w:i/>
          <w:iCs/>
          <w:sz w:val="32"/>
          <w:szCs w:val="32"/>
        </w:rPr>
      </w:pPr>
      <w:r w:rsidRPr="00427E59">
        <w:rPr>
          <w:rFonts w:asciiTheme="majorBidi" w:hAnsiTheme="majorBidi" w:cstheme="majorBidi"/>
          <w:b/>
          <w:bCs/>
          <w:i/>
          <w:iCs/>
          <w:sz w:val="32"/>
          <w:szCs w:val="32"/>
        </w:rPr>
        <w:t xml:space="preserve"> </w:t>
      </w:r>
      <w:proofErr w:type="gramStart"/>
      <w:r w:rsidRPr="00427E59">
        <w:rPr>
          <w:rFonts w:asciiTheme="majorBidi" w:hAnsiTheme="majorBidi" w:cstheme="majorBidi"/>
          <w:b/>
          <w:bCs/>
          <w:i/>
          <w:iCs/>
          <w:sz w:val="32"/>
          <w:szCs w:val="32"/>
        </w:rPr>
        <w:t>et</w:t>
      </w:r>
      <w:proofErr w:type="gramEnd"/>
      <w:r w:rsidRPr="00427E59">
        <w:rPr>
          <w:rFonts w:asciiTheme="majorBidi" w:hAnsiTheme="majorBidi" w:cstheme="majorBidi"/>
          <w:b/>
          <w:bCs/>
          <w:i/>
          <w:iCs/>
          <w:sz w:val="32"/>
          <w:szCs w:val="32"/>
        </w:rPr>
        <w:t xml:space="preserve"> socioprofessionnelles</w:t>
      </w:r>
      <w:r w:rsidR="00ED568D">
        <w:rPr>
          <w:rFonts w:asciiTheme="majorBidi" w:hAnsiTheme="majorBidi" w:cstheme="majorBidi"/>
          <w:b/>
          <w:bCs/>
          <w:i/>
          <w:iCs/>
          <w:sz w:val="32"/>
          <w:szCs w:val="32"/>
        </w:rPr>
        <w:t xml:space="preserve"> </w:t>
      </w:r>
      <w:r w:rsidRPr="00427E59">
        <w:rPr>
          <w:rFonts w:asciiTheme="majorBidi" w:hAnsiTheme="majorBidi" w:cstheme="majorBidi"/>
          <w:b/>
          <w:bCs/>
          <w:i/>
          <w:iCs/>
          <w:sz w:val="32"/>
          <w:szCs w:val="32"/>
        </w:rPr>
        <w:t>des actifs occupés</w:t>
      </w:r>
    </w:p>
    <w:p w:rsidR="00491905" w:rsidRPr="00427E59" w:rsidRDefault="00491905" w:rsidP="00ED568D">
      <w:pPr>
        <w:jc w:val="center"/>
        <w:rPr>
          <w:rFonts w:asciiTheme="majorBidi" w:hAnsiTheme="majorBidi" w:cstheme="majorBidi"/>
          <w:b/>
          <w:bCs/>
          <w:i/>
          <w:iCs/>
          <w:sz w:val="32"/>
          <w:szCs w:val="32"/>
        </w:rPr>
      </w:pPr>
      <w:r w:rsidRPr="00427E59">
        <w:rPr>
          <w:rFonts w:asciiTheme="majorBidi" w:hAnsiTheme="majorBidi" w:cstheme="majorBidi"/>
          <w:b/>
          <w:bCs/>
          <w:i/>
          <w:iCs/>
          <w:sz w:val="32"/>
          <w:szCs w:val="32"/>
        </w:rPr>
        <w:t xml:space="preserve"> </w:t>
      </w:r>
      <w:proofErr w:type="gramStart"/>
      <w:r w:rsidRPr="00427E59">
        <w:rPr>
          <w:rFonts w:asciiTheme="majorBidi" w:hAnsiTheme="majorBidi" w:cstheme="majorBidi"/>
          <w:b/>
          <w:bCs/>
          <w:i/>
          <w:iCs/>
          <w:sz w:val="32"/>
          <w:szCs w:val="32"/>
        </w:rPr>
        <w:t>dans</w:t>
      </w:r>
      <w:proofErr w:type="gramEnd"/>
      <w:r w:rsidRPr="00427E59">
        <w:rPr>
          <w:rFonts w:asciiTheme="majorBidi" w:hAnsiTheme="majorBidi" w:cstheme="majorBidi"/>
          <w:b/>
          <w:bCs/>
          <w:i/>
          <w:iCs/>
          <w:sz w:val="32"/>
          <w:szCs w:val="32"/>
        </w:rPr>
        <w:t xml:space="preserve"> l’emploi permanent</w:t>
      </w:r>
    </w:p>
    <w:p w:rsidR="00ED568D" w:rsidRDefault="00ED568D">
      <w:pPr>
        <w:rPr>
          <w:rFonts w:asciiTheme="majorBidi" w:hAnsiTheme="majorBidi" w:cstheme="majorBidi"/>
          <w:b/>
          <w:bCs/>
          <w:i/>
          <w:iCs/>
          <w:sz w:val="32"/>
          <w:szCs w:val="32"/>
        </w:rPr>
      </w:pPr>
      <w:r>
        <w:rPr>
          <w:rFonts w:asciiTheme="majorBidi" w:hAnsiTheme="majorBidi" w:cstheme="majorBidi"/>
          <w:b/>
          <w:bCs/>
          <w:i/>
          <w:iCs/>
          <w:sz w:val="32"/>
          <w:szCs w:val="32"/>
        </w:rPr>
        <w:br w:type="page"/>
      </w:r>
    </w:p>
    <w:p w:rsidR="00ED568D" w:rsidRPr="00ED568D" w:rsidRDefault="008F634E" w:rsidP="00ED568D">
      <w:pPr>
        <w:jc w:val="center"/>
        <w:rPr>
          <w:b/>
          <w:bCs/>
        </w:rPr>
      </w:pPr>
      <w:r w:rsidRPr="008F634E">
        <w:rPr>
          <w:rFonts w:asciiTheme="majorBidi" w:hAnsiTheme="majorBidi" w:cstheme="majorBidi"/>
          <w:b/>
          <w:bCs/>
          <w:i/>
          <w:iCs/>
          <w:noProof/>
          <w:sz w:val="32"/>
          <w:szCs w:val="32"/>
        </w:rPr>
        <w:lastRenderedPageBreak/>
        <w:pict>
          <v:shape id="_x0000_s1091" type="#_x0000_t202" style="position:absolute;left:0;text-align:left;margin-left:140.1pt;margin-top:566.85pt;width:99.75pt;height:63pt;z-index:251674624" stroked="f">
            <v:textbox style="mso-next-textbox:#_x0000_s1091">
              <w:txbxContent>
                <w:p w:rsidR="00AB3613" w:rsidRDefault="00AB3613"/>
              </w:txbxContent>
            </v:textbox>
          </v:shape>
        </w:pict>
      </w:r>
      <w:r w:rsidR="00ED568D">
        <w:rPr>
          <w:rFonts w:asciiTheme="majorBidi" w:hAnsiTheme="majorBidi" w:cstheme="majorBidi"/>
          <w:b/>
          <w:bCs/>
          <w:i/>
          <w:iCs/>
          <w:sz w:val="32"/>
          <w:szCs w:val="32"/>
        </w:rPr>
        <w:br w:type="page"/>
      </w:r>
      <w:r w:rsidR="00491905" w:rsidRPr="00ED568D">
        <w:rPr>
          <w:b/>
          <w:bCs/>
        </w:rPr>
        <w:lastRenderedPageBreak/>
        <w:t>Tableau A</w:t>
      </w:r>
      <w:r w:rsidR="00820C64" w:rsidRPr="00ED568D">
        <w:rPr>
          <w:b/>
          <w:bCs/>
        </w:rPr>
        <w:t>O</w:t>
      </w:r>
      <w:r w:rsidR="00491905" w:rsidRPr="00ED568D">
        <w:rPr>
          <w:b/>
          <w:bCs/>
        </w:rPr>
        <w:t>1 : Caractéristiques démographiques et socioprofessionnelles</w:t>
      </w:r>
    </w:p>
    <w:p w:rsidR="00ED568D" w:rsidRPr="00ED568D" w:rsidRDefault="003C0A54" w:rsidP="00ED568D">
      <w:pPr>
        <w:jc w:val="center"/>
        <w:rPr>
          <w:b/>
          <w:bCs/>
        </w:rPr>
      </w:pPr>
      <w:r>
        <w:rPr>
          <w:b/>
          <w:bCs/>
        </w:rPr>
        <w:t xml:space="preserve">                        </w:t>
      </w:r>
      <w:proofErr w:type="gramStart"/>
      <w:r w:rsidR="00491905" w:rsidRPr="00ED568D">
        <w:rPr>
          <w:b/>
          <w:bCs/>
        </w:rPr>
        <w:t>des</w:t>
      </w:r>
      <w:proofErr w:type="gramEnd"/>
      <w:r w:rsidR="00491905" w:rsidRPr="00ED568D">
        <w:rPr>
          <w:b/>
          <w:bCs/>
        </w:rPr>
        <w:t xml:space="preserve"> actifs occupés dans l’emploi permanent </w:t>
      </w:r>
      <w:r w:rsidR="00820C64" w:rsidRPr="00ED568D">
        <w:rPr>
          <w:b/>
          <w:bCs/>
        </w:rPr>
        <w:t>du secteur</w:t>
      </w:r>
    </w:p>
    <w:p w:rsidR="00491905" w:rsidRPr="00ED568D" w:rsidRDefault="003C0A54" w:rsidP="00ED568D">
      <w:pPr>
        <w:jc w:val="center"/>
        <w:rPr>
          <w:b/>
          <w:bCs/>
        </w:rPr>
      </w:pPr>
      <w:r>
        <w:rPr>
          <w:b/>
          <w:bCs/>
        </w:rPr>
        <w:t xml:space="preserve">                             </w:t>
      </w:r>
      <w:proofErr w:type="gramStart"/>
      <w:r w:rsidR="00820C64" w:rsidRPr="00ED568D">
        <w:rPr>
          <w:b/>
          <w:bCs/>
        </w:rPr>
        <w:t>informel</w:t>
      </w:r>
      <w:proofErr w:type="gramEnd"/>
      <w:r w:rsidR="00820C64" w:rsidRPr="00ED568D">
        <w:rPr>
          <w:b/>
          <w:bCs/>
        </w:rPr>
        <w:t xml:space="preserve"> </w:t>
      </w:r>
      <w:r w:rsidR="00491905" w:rsidRPr="00ED568D">
        <w:rPr>
          <w:b/>
          <w:bCs/>
        </w:rPr>
        <w:t>selon le milieu de résidence</w:t>
      </w:r>
    </w:p>
    <w:p w:rsidR="00491905" w:rsidRPr="00922F4A" w:rsidRDefault="00491905" w:rsidP="00820C64">
      <w:pPr>
        <w:jc w:val="center"/>
        <w:rPr>
          <w:sz w:val="22"/>
          <w:szCs w:val="22"/>
        </w:rPr>
      </w:pPr>
    </w:p>
    <w:tbl>
      <w:tblPr>
        <w:tblW w:w="7371" w:type="dxa"/>
        <w:jc w:val="center"/>
        <w:tblCellMar>
          <w:left w:w="70" w:type="dxa"/>
          <w:right w:w="70" w:type="dxa"/>
        </w:tblCellMar>
        <w:tblLook w:val="0000"/>
      </w:tblPr>
      <w:tblGrid>
        <w:gridCol w:w="3575"/>
        <w:gridCol w:w="1263"/>
        <w:gridCol w:w="1316"/>
        <w:gridCol w:w="1217"/>
      </w:tblGrid>
      <w:tr w:rsidR="00491905" w:rsidRPr="00997142" w:rsidTr="00ED568D">
        <w:trPr>
          <w:trHeight w:val="240"/>
          <w:jc w:val="center"/>
        </w:trPr>
        <w:tc>
          <w:tcPr>
            <w:tcW w:w="4567" w:type="dxa"/>
            <w:vMerge w:val="restart"/>
            <w:tcBorders>
              <w:top w:val="single" w:sz="4" w:space="0" w:color="auto"/>
              <w:left w:val="single" w:sz="4" w:space="0" w:color="auto"/>
              <w:right w:val="single" w:sz="4" w:space="0" w:color="auto"/>
            </w:tcBorders>
            <w:shd w:val="clear" w:color="auto" w:fill="auto"/>
            <w:vAlign w:val="center"/>
          </w:tcPr>
          <w:p w:rsidR="00491905" w:rsidRPr="00ED568D" w:rsidRDefault="00491905" w:rsidP="00491905">
            <w:pPr>
              <w:jc w:val="center"/>
              <w:rPr>
                <w:b/>
                <w:bCs/>
                <w:sz w:val="18"/>
                <w:szCs w:val="18"/>
              </w:rPr>
            </w:pPr>
            <w:r w:rsidRPr="00ED568D">
              <w:rPr>
                <w:b/>
                <w:bCs/>
                <w:sz w:val="18"/>
                <w:szCs w:val="18"/>
              </w:rPr>
              <w:t>Caractéristiques démographiques</w:t>
            </w:r>
          </w:p>
          <w:p w:rsidR="00491905" w:rsidRPr="00ED568D" w:rsidRDefault="00491905" w:rsidP="00491905">
            <w:pPr>
              <w:jc w:val="center"/>
              <w:rPr>
                <w:b/>
                <w:bCs/>
                <w:sz w:val="18"/>
                <w:szCs w:val="18"/>
              </w:rPr>
            </w:pPr>
            <w:r w:rsidRPr="00ED568D">
              <w:rPr>
                <w:b/>
                <w:bCs/>
                <w:sz w:val="18"/>
                <w:szCs w:val="18"/>
              </w:rPr>
              <w:t>et socioprofessionnelles</w:t>
            </w:r>
          </w:p>
        </w:tc>
        <w:tc>
          <w:tcPr>
            <w:tcW w:w="4647" w:type="dxa"/>
            <w:gridSpan w:val="3"/>
            <w:tcBorders>
              <w:top w:val="single" w:sz="4" w:space="0" w:color="auto"/>
              <w:left w:val="nil"/>
              <w:bottom w:val="single" w:sz="4" w:space="0" w:color="auto"/>
              <w:right w:val="single" w:sz="4" w:space="0" w:color="auto"/>
            </w:tcBorders>
            <w:shd w:val="clear" w:color="auto" w:fill="auto"/>
            <w:vAlign w:val="center"/>
          </w:tcPr>
          <w:p w:rsidR="00491905" w:rsidRPr="00ED568D" w:rsidRDefault="00491905" w:rsidP="00491905">
            <w:pPr>
              <w:jc w:val="center"/>
              <w:rPr>
                <w:b/>
                <w:bCs/>
                <w:sz w:val="18"/>
                <w:szCs w:val="18"/>
              </w:rPr>
            </w:pPr>
            <w:r w:rsidRPr="00ED568D">
              <w:rPr>
                <w:b/>
                <w:bCs/>
                <w:sz w:val="18"/>
                <w:szCs w:val="18"/>
              </w:rPr>
              <w:t>Milieu de résidence</w:t>
            </w:r>
          </w:p>
        </w:tc>
      </w:tr>
      <w:tr w:rsidR="00491905" w:rsidRPr="00997142" w:rsidTr="00ED568D">
        <w:trPr>
          <w:trHeight w:val="240"/>
          <w:jc w:val="center"/>
        </w:trPr>
        <w:tc>
          <w:tcPr>
            <w:tcW w:w="4567" w:type="dxa"/>
            <w:vMerge/>
            <w:tcBorders>
              <w:left w:val="single" w:sz="4" w:space="0" w:color="auto"/>
              <w:bottom w:val="single" w:sz="4" w:space="0" w:color="auto"/>
              <w:right w:val="single" w:sz="4" w:space="0" w:color="auto"/>
            </w:tcBorders>
            <w:shd w:val="clear" w:color="auto" w:fill="auto"/>
            <w:vAlign w:val="center"/>
          </w:tcPr>
          <w:p w:rsidR="00491905" w:rsidRPr="00ED568D" w:rsidRDefault="00491905" w:rsidP="00491905">
            <w:pPr>
              <w:jc w:val="center"/>
              <w:rPr>
                <w:b/>
                <w:bCs/>
                <w:sz w:val="18"/>
                <w:szCs w:val="18"/>
              </w:rPr>
            </w:pP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ED568D">
            <w:pPr>
              <w:jc w:val="right"/>
              <w:rPr>
                <w:b/>
                <w:bCs/>
                <w:sz w:val="18"/>
                <w:szCs w:val="18"/>
              </w:rPr>
            </w:pPr>
            <w:r w:rsidRPr="00ED568D">
              <w:rPr>
                <w:b/>
                <w:bCs/>
                <w:sz w:val="18"/>
                <w:szCs w:val="18"/>
              </w:rPr>
              <w:t>Urbain</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ED568D">
            <w:pPr>
              <w:jc w:val="right"/>
              <w:rPr>
                <w:b/>
                <w:bCs/>
                <w:sz w:val="18"/>
                <w:szCs w:val="18"/>
              </w:rPr>
            </w:pPr>
            <w:r w:rsidRPr="00ED568D">
              <w:rPr>
                <w:b/>
                <w:bCs/>
                <w:sz w:val="18"/>
                <w:szCs w:val="18"/>
              </w:rPr>
              <w:t>Rural</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ED568D">
            <w:pPr>
              <w:jc w:val="right"/>
              <w:rPr>
                <w:b/>
                <w:bCs/>
                <w:sz w:val="18"/>
                <w:szCs w:val="18"/>
              </w:rPr>
            </w:pPr>
            <w:r w:rsidRPr="00ED568D">
              <w:rPr>
                <w:b/>
                <w:bCs/>
                <w:sz w:val="18"/>
                <w:szCs w:val="18"/>
              </w:rPr>
              <w:t>Total</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Emploi permanent</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1532134</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607917</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2140051</w:t>
            </w:r>
          </w:p>
        </w:tc>
      </w:tr>
      <w:tr w:rsidR="00491905" w:rsidRPr="00997142" w:rsidTr="00ED568D">
        <w:trPr>
          <w:trHeight w:val="240"/>
          <w:jc w:val="center"/>
        </w:trPr>
        <w:tc>
          <w:tcPr>
            <w:tcW w:w="9214" w:type="dxa"/>
            <w:gridSpan w:val="4"/>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Lien de parenté avec le chef de l’établissement informel</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Chef de l’établissement</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75,2</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82,4</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77,3</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Père/Mère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0,3</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0,3</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0,3</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Epoux/Epouse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0,8</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1,3</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0,9</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Fils/Fille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5,1</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7,3</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5,7</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Frère/Sœur</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2,8</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2,6</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2,7</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Epoux (Epouse) de la fille (du fils)</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0,1</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0,1</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0,1</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Petit Fils/ petite fille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Autre personne avec lien de parenté</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2,4</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1,4</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2,1</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Sans lien de parenté</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13,3</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4,8</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10,9</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 xml:space="preserve">   Total</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r>
      <w:tr w:rsidR="00491905" w:rsidRPr="00997142" w:rsidTr="00ED568D">
        <w:trPr>
          <w:trHeight w:val="240"/>
          <w:jc w:val="center"/>
        </w:trPr>
        <w:tc>
          <w:tcPr>
            <w:tcW w:w="9214" w:type="dxa"/>
            <w:gridSpan w:val="4"/>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Sexe</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Hommes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89,2</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89</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89,2</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Femmes</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10,8</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11</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10,8</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 xml:space="preserve">   Total</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r>
      <w:tr w:rsidR="00491905" w:rsidRPr="00997142" w:rsidTr="00ED568D">
        <w:trPr>
          <w:trHeight w:val="240"/>
          <w:jc w:val="center"/>
        </w:trPr>
        <w:tc>
          <w:tcPr>
            <w:tcW w:w="9214" w:type="dxa"/>
            <w:gridSpan w:val="4"/>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Groupe d’âges</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Moins de 35 ans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41,9</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44,5</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42,7</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De 35 à 59 ans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50,9</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48</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50,1</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60 ans et plus</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7,1</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7,5</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7,3</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Non déclaré</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 xml:space="preserve">   Total</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r>
      <w:tr w:rsidR="00491905" w:rsidRPr="00997142" w:rsidTr="00ED568D">
        <w:trPr>
          <w:trHeight w:val="240"/>
          <w:jc w:val="center"/>
        </w:trPr>
        <w:tc>
          <w:tcPr>
            <w:tcW w:w="9214" w:type="dxa"/>
            <w:gridSpan w:val="4"/>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Etat matrimonial</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Célibataires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33,1</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26,2</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31,2</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Marié(e)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63,7</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71,9</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66</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Veuf/Veuve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1,5</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1,4</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Divorcé(e)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1,7</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0,9</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1,4</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Autre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 xml:space="preserve">   Total</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r>
      <w:tr w:rsidR="00491905" w:rsidRPr="00997142" w:rsidTr="00ED568D">
        <w:trPr>
          <w:trHeight w:val="240"/>
          <w:jc w:val="center"/>
        </w:trPr>
        <w:tc>
          <w:tcPr>
            <w:tcW w:w="9214" w:type="dxa"/>
            <w:gridSpan w:val="4"/>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Niveau Scolaire</w:t>
            </w:r>
            <w:r w:rsidRPr="00ED568D">
              <w:rPr>
                <w:color w:val="000000"/>
                <w:sz w:val="18"/>
                <w:szCs w:val="18"/>
              </w:rPr>
              <w:t> </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Aucun</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27,8</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45,9</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33</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Préscolaire ou </w:t>
            </w:r>
            <w:proofErr w:type="spellStart"/>
            <w:r w:rsidRPr="00ED568D">
              <w:rPr>
                <w:sz w:val="18"/>
                <w:szCs w:val="18"/>
              </w:rPr>
              <w:t>Kouttab</w:t>
            </w:r>
            <w:proofErr w:type="spellEnd"/>
            <w:r w:rsidRPr="00ED568D">
              <w:rPr>
                <w:sz w:val="18"/>
                <w:szCs w:val="18"/>
              </w:rPr>
              <w:t xml:space="preserve"> et  m’</w:t>
            </w:r>
            <w:proofErr w:type="spellStart"/>
            <w:r w:rsidRPr="00ED568D">
              <w:rPr>
                <w:sz w:val="18"/>
                <w:szCs w:val="18"/>
              </w:rPr>
              <w:t>sid</w:t>
            </w:r>
            <w:proofErr w:type="spellEnd"/>
            <w:r w:rsidRPr="00ED568D">
              <w:rPr>
                <w:sz w:val="18"/>
                <w:szCs w:val="18"/>
              </w:rPr>
              <w:t xml:space="preserve"> ou école </w:t>
            </w:r>
          </w:p>
          <w:p w:rsidR="00491905" w:rsidRPr="00ED568D" w:rsidRDefault="00491905" w:rsidP="00491905">
            <w:pPr>
              <w:rPr>
                <w:sz w:val="18"/>
                <w:szCs w:val="18"/>
              </w:rPr>
            </w:pPr>
            <w:r w:rsidRPr="00ED568D">
              <w:rPr>
                <w:sz w:val="18"/>
                <w:szCs w:val="18"/>
              </w:rPr>
              <w:t xml:space="preserve">   coranique</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7,7</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9,2</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8,1</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Primaire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34,1</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28,8</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32,6</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Secondaire collégial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20,7</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12,8</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18,5</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Secondaire qualifiant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5,7</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1,7</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4,5</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Supérieur </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3,7</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1,1</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3</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Autre niveau</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0,2</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0,4</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0,3</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sz w:val="18"/>
                <w:szCs w:val="18"/>
              </w:rPr>
            </w:pPr>
            <w:r w:rsidRPr="00ED568D">
              <w:rPr>
                <w:sz w:val="18"/>
                <w:szCs w:val="18"/>
              </w:rPr>
              <w:t xml:space="preserve">   Non déclaré</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0,2</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color w:val="000000"/>
                <w:sz w:val="18"/>
                <w:szCs w:val="18"/>
              </w:rPr>
            </w:pPr>
            <w:r w:rsidRPr="00ED568D">
              <w:rPr>
                <w:color w:val="000000"/>
                <w:sz w:val="18"/>
                <w:szCs w:val="18"/>
              </w:rPr>
              <w:t>0,1</w:t>
            </w:r>
          </w:p>
        </w:tc>
      </w:tr>
      <w:tr w:rsidR="00491905" w:rsidRPr="00997142" w:rsidTr="00ED568D">
        <w:trPr>
          <w:trHeight w:val="240"/>
          <w:jc w:val="center"/>
        </w:trPr>
        <w:tc>
          <w:tcPr>
            <w:tcW w:w="4567" w:type="dxa"/>
            <w:tcBorders>
              <w:top w:val="nil"/>
              <w:left w:val="single" w:sz="4" w:space="0" w:color="auto"/>
              <w:bottom w:val="single" w:sz="4" w:space="0" w:color="auto"/>
              <w:right w:val="single" w:sz="4" w:space="0" w:color="auto"/>
            </w:tcBorders>
            <w:shd w:val="clear" w:color="auto" w:fill="auto"/>
            <w:vAlign w:val="center"/>
          </w:tcPr>
          <w:p w:rsidR="00491905" w:rsidRPr="00ED568D" w:rsidRDefault="00491905" w:rsidP="00491905">
            <w:pPr>
              <w:rPr>
                <w:b/>
                <w:bCs/>
                <w:sz w:val="18"/>
                <w:szCs w:val="18"/>
              </w:rPr>
            </w:pPr>
            <w:r w:rsidRPr="00ED568D">
              <w:rPr>
                <w:b/>
                <w:bCs/>
                <w:sz w:val="18"/>
                <w:szCs w:val="18"/>
              </w:rPr>
              <w:t xml:space="preserve">   Total</w:t>
            </w:r>
          </w:p>
        </w:tc>
        <w:tc>
          <w:tcPr>
            <w:tcW w:w="152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6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ED568D" w:rsidRDefault="00491905" w:rsidP="00491905">
            <w:pPr>
              <w:jc w:val="right"/>
              <w:rPr>
                <w:b/>
                <w:bCs/>
                <w:color w:val="000000"/>
                <w:sz w:val="18"/>
                <w:szCs w:val="18"/>
              </w:rPr>
            </w:pPr>
            <w:r w:rsidRPr="00ED568D">
              <w:rPr>
                <w:b/>
                <w:bCs/>
                <w:color w:val="000000"/>
                <w:sz w:val="18"/>
                <w:szCs w:val="18"/>
              </w:rPr>
              <w:t>100</w:t>
            </w:r>
          </w:p>
        </w:tc>
      </w:tr>
    </w:tbl>
    <w:p w:rsidR="00491905" w:rsidRPr="00922F4A" w:rsidRDefault="00491905" w:rsidP="00491905">
      <w:pPr>
        <w:rPr>
          <w:sz w:val="22"/>
          <w:szCs w:val="22"/>
        </w:rPr>
      </w:pPr>
    </w:p>
    <w:p w:rsidR="00ED568D" w:rsidRDefault="00491905" w:rsidP="00820C64">
      <w:pPr>
        <w:jc w:val="center"/>
        <w:rPr>
          <w:b/>
          <w:bCs/>
        </w:rPr>
      </w:pPr>
      <w:r w:rsidRPr="00922F4A">
        <w:rPr>
          <w:sz w:val="22"/>
          <w:szCs w:val="22"/>
        </w:rPr>
        <w:br w:type="page"/>
      </w:r>
      <w:r w:rsidRPr="00ED568D">
        <w:rPr>
          <w:b/>
          <w:bCs/>
        </w:rPr>
        <w:lastRenderedPageBreak/>
        <w:t>Tableau A</w:t>
      </w:r>
      <w:r w:rsidR="00820C64" w:rsidRPr="00ED568D">
        <w:rPr>
          <w:b/>
          <w:bCs/>
        </w:rPr>
        <w:t>O1</w:t>
      </w:r>
      <w:r w:rsidRPr="00ED568D">
        <w:rPr>
          <w:b/>
          <w:bCs/>
        </w:rPr>
        <w:t xml:space="preserve"> : Caractéristiques démographiques et socioprofessionnelles des actifs </w:t>
      </w:r>
    </w:p>
    <w:p w:rsidR="00ED568D" w:rsidRDefault="00ED568D" w:rsidP="00ED568D">
      <w:pPr>
        <w:jc w:val="center"/>
        <w:rPr>
          <w:b/>
          <w:bCs/>
        </w:rPr>
      </w:pPr>
      <w:r>
        <w:rPr>
          <w:b/>
          <w:bCs/>
        </w:rPr>
        <w:t xml:space="preserve">                    </w:t>
      </w:r>
      <w:proofErr w:type="gramStart"/>
      <w:r>
        <w:rPr>
          <w:b/>
          <w:bCs/>
        </w:rPr>
        <w:t>o</w:t>
      </w:r>
      <w:r w:rsidR="00491905" w:rsidRPr="00ED568D">
        <w:rPr>
          <w:b/>
          <w:bCs/>
        </w:rPr>
        <w:t>ccupés</w:t>
      </w:r>
      <w:proofErr w:type="gramEnd"/>
      <w:r>
        <w:rPr>
          <w:b/>
          <w:bCs/>
        </w:rPr>
        <w:t xml:space="preserve"> </w:t>
      </w:r>
      <w:r w:rsidR="00491905" w:rsidRPr="00ED568D">
        <w:rPr>
          <w:b/>
          <w:bCs/>
        </w:rPr>
        <w:t xml:space="preserve"> dans l’emploi permanent </w:t>
      </w:r>
      <w:r w:rsidR="00820C64" w:rsidRPr="00ED568D">
        <w:rPr>
          <w:b/>
          <w:bCs/>
        </w:rPr>
        <w:t xml:space="preserve">du secteur informel </w:t>
      </w:r>
    </w:p>
    <w:p w:rsidR="00491905" w:rsidRPr="00922F4A" w:rsidRDefault="00ED568D" w:rsidP="00ED568D">
      <w:pPr>
        <w:jc w:val="center"/>
        <w:rPr>
          <w:b/>
          <w:bCs/>
          <w:sz w:val="22"/>
          <w:szCs w:val="22"/>
        </w:rPr>
      </w:pPr>
      <w:r>
        <w:rPr>
          <w:b/>
          <w:bCs/>
        </w:rPr>
        <w:t xml:space="preserve">                 </w:t>
      </w:r>
      <w:proofErr w:type="gramStart"/>
      <w:r w:rsidR="00491905" w:rsidRPr="00ED568D">
        <w:rPr>
          <w:b/>
          <w:bCs/>
        </w:rPr>
        <w:t>selon</w:t>
      </w:r>
      <w:proofErr w:type="gramEnd"/>
      <w:r w:rsidR="00491905" w:rsidRPr="00ED568D">
        <w:rPr>
          <w:b/>
          <w:bCs/>
        </w:rPr>
        <w:t xml:space="preserve"> le milieu de résidence (suite)</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3600"/>
        <w:gridCol w:w="1366"/>
        <w:gridCol w:w="1229"/>
        <w:gridCol w:w="1176"/>
      </w:tblGrid>
      <w:tr w:rsidR="00870342" w:rsidRPr="005E274B" w:rsidTr="005E274B">
        <w:trPr>
          <w:trHeight w:val="240"/>
          <w:jc w:val="center"/>
        </w:trPr>
        <w:tc>
          <w:tcPr>
            <w:tcW w:w="4440" w:type="dxa"/>
            <w:vMerge w:val="restart"/>
            <w:tcBorders>
              <w:top w:val="single" w:sz="4" w:space="0" w:color="auto"/>
              <w:left w:val="single" w:sz="4" w:space="0" w:color="auto"/>
              <w:right w:val="single" w:sz="4" w:space="0" w:color="auto"/>
            </w:tcBorders>
            <w:shd w:val="clear" w:color="auto" w:fill="auto"/>
            <w:vAlign w:val="center"/>
          </w:tcPr>
          <w:p w:rsidR="00870342" w:rsidRPr="005E274B" w:rsidRDefault="00870342" w:rsidP="00491905">
            <w:pPr>
              <w:jc w:val="center"/>
              <w:rPr>
                <w:b/>
                <w:bCs/>
                <w:sz w:val="18"/>
                <w:szCs w:val="18"/>
              </w:rPr>
            </w:pPr>
            <w:r w:rsidRPr="005E274B">
              <w:rPr>
                <w:b/>
                <w:bCs/>
                <w:sz w:val="18"/>
                <w:szCs w:val="18"/>
              </w:rPr>
              <w:t>Caractéristiques démographiques</w:t>
            </w:r>
          </w:p>
          <w:p w:rsidR="00870342" w:rsidRPr="005E274B" w:rsidRDefault="00870342" w:rsidP="00491905">
            <w:pPr>
              <w:jc w:val="center"/>
              <w:rPr>
                <w:sz w:val="18"/>
                <w:szCs w:val="18"/>
              </w:rPr>
            </w:pPr>
            <w:r w:rsidRPr="005E274B">
              <w:rPr>
                <w:b/>
                <w:bCs/>
                <w:sz w:val="18"/>
                <w:szCs w:val="18"/>
              </w:rPr>
              <w:t>et socioprofessionnelles</w:t>
            </w:r>
          </w:p>
        </w:tc>
        <w:tc>
          <w:tcPr>
            <w:tcW w:w="4647" w:type="dxa"/>
            <w:gridSpan w:val="3"/>
            <w:tcBorders>
              <w:top w:val="single" w:sz="4" w:space="0" w:color="auto"/>
              <w:left w:val="nil"/>
              <w:bottom w:val="single" w:sz="4" w:space="0" w:color="auto"/>
              <w:right w:val="single" w:sz="4" w:space="0" w:color="auto"/>
            </w:tcBorders>
            <w:shd w:val="clear" w:color="auto" w:fill="auto"/>
            <w:vAlign w:val="center"/>
          </w:tcPr>
          <w:p w:rsidR="00870342" w:rsidRPr="005E274B" w:rsidRDefault="00870342" w:rsidP="00491905">
            <w:pPr>
              <w:jc w:val="center"/>
              <w:rPr>
                <w:color w:val="000000"/>
                <w:sz w:val="18"/>
                <w:szCs w:val="18"/>
              </w:rPr>
            </w:pPr>
            <w:r w:rsidRPr="005E274B">
              <w:rPr>
                <w:b/>
                <w:bCs/>
                <w:sz w:val="18"/>
                <w:szCs w:val="18"/>
              </w:rPr>
              <w:t>Milieu de résidence</w:t>
            </w:r>
          </w:p>
        </w:tc>
      </w:tr>
      <w:tr w:rsidR="00870342" w:rsidRPr="005E274B" w:rsidTr="005E274B">
        <w:trPr>
          <w:trHeight w:val="240"/>
          <w:jc w:val="center"/>
        </w:trPr>
        <w:tc>
          <w:tcPr>
            <w:tcW w:w="4440" w:type="dxa"/>
            <w:vMerge/>
            <w:tcBorders>
              <w:left w:val="single" w:sz="4" w:space="0" w:color="auto"/>
              <w:bottom w:val="single" w:sz="4" w:space="0" w:color="auto"/>
              <w:right w:val="single" w:sz="4" w:space="0" w:color="auto"/>
            </w:tcBorders>
            <w:shd w:val="clear" w:color="auto" w:fill="auto"/>
            <w:vAlign w:val="center"/>
          </w:tcPr>
          <w:p w:rsidR="00870342" w:rsidRPr="005E274B" w:rsidRDefault="00870342" w:rsidP="00491905">
            <w:pPr>
              <w:rPr>
                <w:sz w:val="18"/>
                <w:szCs w:val="18"/>
              </w:rPr>
            </w:pPr>
          </w:p>
        </w:tc>
        <w:tc>
          <w:tcPr>
            <w:tcW w:w="1671" w:type="dxa"/>
            <w:tcBorders>
              <w:top w:val="nil"/>
              <w:left w:val="nil"/>
              <w:bottom w:val="single" w:sz="4" w:space="0" w:color="auto"/>
              <w:right w:val="single" w:sz="4" w:space="0" w:color="auto"/>
            </w:tcBorders>
            <w:shd w:val="clear" w:color="auto" w:fill="auto"/>
            <w:vAlign w:val="center"/>
          </w:tcPr>
          <w:p w:rsidR="00870342" w:rsidRPr="005E274B" w:rsidRDefault="00870342" w:rsidP="00491905">
            <w:pPr>
              <w:jc w:val="center"/>
              <w:rPr>
                <w:b/>
                <w:bCs/>
                <w:sz w:val="18"/>
                <w:szCs w:val="18"/>
              </w:rPr>
            </w:pPr>
            <w:r w:rsidRPr="005E274B">
              <w:rPr>
                <w:b/>
                <w:bCs/>
                <w:sz w:val="18"/>
                <w:szCs w:val="18"/>
              </w:rPr>
              <w:t>Urbain</w:t>
            </w:r>
          </w:p>
        </w:tc>
        <w:tc>
          <w:tcPr>
            <w:tcW w:w="1517" w:type="dxa"/>
            <w:tcBorders>
              <w:top w:val="nil"/>
              <w:left w:val="nil"/>
              <w:bottom w:val="single" w:sz="4" w:space="0" w:color="auto"/>
              <w:right w:val="single" w:sz="4" w:space="0" w:color="auto"/>
            </w:tcBorders>
            <w:shd w:val="clear" w:color="auto" w:fill="auto"/>
            <w:vAlign w:val="center"/>
          </w:tcPr>
          <w:p w:rsidR="00870342" w:rsidRPr="005E274B" w:rsidRDefault="00870342" w:rsidP="00491905">
            <w:pPr>
              <w:jc w:val="center"/>
              <w:rPr>
                <w:b/>
                <w:bCs/>
                <w:sz w:val="18"/>
                <w:szCs w:val="18"/>
              </w:rPr>
            </w:pPr>
            <w:r w:rsidRPr="005E274B">
              <w:rPr>
                <w:b/>
                <w:bCs/>
                <w:sz w:val="18"/>
                <w:szCs w:val="18"/>
              </w:rPr>
              <w:t>Rural</w:t>
            </w:r>
          </w:p>
        </w:tc>
        <w:tc>
          <w:tcPr>
            <w:tcW w:w="1459" w:type="dxa"/>
            <w:tcBorders>
              <w:top w:val="nil"/>
              <w:left w:val="nil"/>
              <w:bottom w:val="single" w:sz="4" w:space="0" w:color="auto"/>
              <w:right w:val="single" w:sz="4" w:space="0" w:color="auto"/>
            </w:tcBorders>
            <w:shd w:val="clear" w:color="auto" w:fill="auto"/>
            <w:vAlign w:val="center"/>
          </w:tcPr>
          <w:p w:rsidR="00870342" w:rsidRPr="005E274B" w:rsidRDefault="00870342" w:rsidP="00491905">
            <w:pPr>
              <w:jc w:val="center"/>
              <w:rPr>
                <w:b/>
                <w:bCs/>
                <w:sz w:val="18"/>
                <w:szCs w:val="18"/>
              </w:rPr>
            </w:pPr>
            <w:r w:rsidRPr="005E274B">
              <w:rPr>
                <w:b/>
                <w:bCs/>
                <w:sz w:val="18"/>
                <w:szCs w:val="18"/>
              </w:rPr>
              <w:t>Total</w:t>
            </w:r>
          </w:p>
        </w:tc>
      </w:tr>
      <w:tr w:rsidR="00491905" w:rsidRPr="005E274B" w:rsidTr="005E274B">
        <w:trPr>
          <w:trHeight w:val="240"/>
          <w:jc w:val="center"/>
        </w:trPr>
        <w:tc>
          <w:tcPr>
            <w:tcW w:w="9087" w:type="dxa"/>
            <w:gridSpan w:val="4"/>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b/>
                <w:bCs/>
                <w:sz w:val="18"/>
                <w:szCs w:val="18"/>
              </w:rPr>
            </w:pPr>
            <w:r w:rsidRPr="005E274B">
              <w:rPr>
                <w:b/>
                <w:bCs/>
                <w:sz w:val="18"/>
                <w:szCs w:val="18"/>
              </w:rPr>
              <w:t>Statut professionnel</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Indépendant </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56,8</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67,1</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59,7</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Employeur</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8</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3,9</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6,8</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Associé</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10,3</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11,4</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10,6</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Salarié gérant</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0,5</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0,2</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0,4</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Salarié</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15,1</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6,2</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12,6</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Apprenti</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1,9</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0,6</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1,5</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Aide familiale</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7,4</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10,6</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8,3</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Autre</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0</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0</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0</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b/>
                <w:bCs/>
                <w:sz w:val="18"/>
                <w:szCs w:val="18"/>
              </w:rPr>
            </w:pPr>
            <w:r w:rsidRPr="005E274B">
              <w:rPr>
                <w:b/>
                <w:bCs/>
                <w:sz w:val="18"/>
                <w:szCs w:val="18"/>
              </w:rPr>
              <w:t xml:space="preserve">   Total</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r>
      <w:tr w:rsidR="00491905" w:rsidRPr="005E274B" w:rsidTr="005E274B">
        <w:trPr>
          <w:trHeight w:val="240"/>
          <w:jc w:val="center"/>
        </w:trPr>
        <w:tc>
          <w:tcPr>
            <w:tcW w:w="9087" w:type="dxa"/>
            <w:gridSpan w:val="4"/>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b/>
                <w:bCs/>
                <w:sz w:val="18"/>
                <w:szCs w:val="18"/>
              </w:rPr>
            </w:pPr>
            <w:r w:rsidRPr="005E274B">
              <w:rPr>
                <w:b/>
                <w:bCs/>
                <w:sz w:val="18"/>
                <w:szCs w:val="18"/>
              </w:rPr>
              <w:t>Durée hebdomadaire du travail</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Moins de 16h</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10,5</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20,1</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13,2</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De 16h à 31h</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9,9</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18,2</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12,3</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De 32h à 47h</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14,8</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16,9</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15,4</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De 48h à 56h</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27,8</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18,7</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25,2</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57h et plus </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37,1</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26,1</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34</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w:t>
            </w:r>
            <w:r w:rsidRPr="005E274B">
              <w:rPr>
                <w:b/>
                <w:bCs/>
                <w:sz w:val="18"/>
                <w:szCs w:val="18"/>
              </w:rPr>
              <w:t xml:space="preserve">Total </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r>
      <w:tr w:rsidR="00491905" w:rsidRPr="005E274B" w:rsidTr="005E274B">
        <w:trPr>
          <w:trHeight w:val="240"/>
          <w:jc w:val="center"/>
        </w:trPr>
        <w:tc>
          <w:tcPr>
            <w:tcW w:w="9087" w:type="dxa"/>
            <w:gridSpan w:val="4"/>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b/>
                <w:bCs/>
                <w:sz w:val="18"/>
                <w:szCs w:val="18"/>
              </w:rPr>
            </w:pPr>
            <w:r w:rsidRPr="005E274B">
              <w:rPr>
                <w:b/>
                <w:bCs/>
                <w:sz w:val="18"/>
                <w:szCs w:val="18"/>
              </w:rPr>
              <w:t xml:space="preserve">Nombre de jours travaillés par mois </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Moins de 8 jours </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8,9</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16,1</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10,9</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Entre 8 jours et 15 jours </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10,8</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21,5</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13,9</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Entre 16 et 21 jours </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10</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14,6</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11,3</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sz w:val="18"/>
                <w:szCs w:val="18"/>
              </w:rPr>
            </w:pPr>
            <w:r w:rsidRPr="005E274B">
              <w:rPr>
                <w:sz w:val="18"/>
                <w:szCs w:val="18"/>
              </w:rPr>
              <w:t xml:space="preserve">   21 jours et plus </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70,3</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47,8</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color w:val="000000"/>
                <w:sz w:val="18"/>
                <w:szCs w:val="18"/>
              </w:rPr>
            </w:pPr>
            <w:r w:rsidRPr="005E274B">
              <w:rPr>
                <w:color w:val="000000"/>
                <w:sz w:val="18"/>
                <w:szCs w:val="18"/>
              </w:rPr>
              <w:t>63,9</w:t>
            </w:r>
          </w:p>
        </w:tc>
      </w:tr>
      <w:tr w:rsidR="00491905" w:rsidRPr="005E274B" w:rsidTr="005E274B">
        <w:trPr>
          <w:trHeight w:val="240"/>
          <w:jc w:val="center"/>
        </w:trPr>
        <w:tc>
          <w:tcPr>
            <w:tcW w:w="4440" w:type="dxa"/>
            <w:tcBorders>
              <w:top w:val="nil"/>
              <w:left w:val="single" w:sz="4" w:space="0" w:color="auto"/>
              <w:bottom w:val="single" w:sz="4" w:space="0" w:color="auto"/>
              <w:right w:val="single" w:sz="4" w:space="0" w:color="auto"/>
            </w:tcBorders>
            <w:shd w:val="clear" w:color="auto" w:fill="auto"/>
            <w:vAlign w:val="center"/>
          </w:tcPr>
          <w:p w:rsidR="00491905" w:rsidRPr="005E274B" w:rsidRDefault="00491905" w:rsidP="00491905">
            <w:pPr>
              <w:rPr>
                <w:b/>
                <w:bCs/>
                <w:sz w:val="18"/>
                <w:szCs w:val="18"/>
              </w:rPr>
            </w:pPr>
            <w:r w:rsidRPr="005E274B">
              <w:rPr>
                <w:b/>
                <w:bCs/>
                <w:sz w:val="18"/>
                <w:szCs w:val="18"/>
              </w:rPr>
              <w:t xml:space="preserve">   Total</w:t>
            </w:r>
          </w:p>
        </w:tc>
        <w:tc>
          <w:tcPr>
            <w:tcW w:w="1671"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c>
          <w:tcPr>
            <w:tcW w:w="1517"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c>
          <w:tcPr>
            <w:tcW w:w="1459" w:type="dxa"/>
            <w:tcBorders>
              <w:top w:val="nil"/>
              <w:left w:val="nil"/>
              <w:bottom w:val="single" w:sz="4" w:space="0" w:color="auto"/>
              <w:right w:val="single" w:sz="4" w:space="0" w:color="auto"/>
            </w:tcBorders>
            <w:shd w:val="clear" w:color="auto" w:fill="auto"/>
            <w:vAlign w:val="center"/>
          </w:tcPr>
          <w:p w:rsidR="00491905" w:rsidRPr="005E274B" w:rsidRDefault="00491905" w:rsidP="00491905">
            <w:pPr>
              <w:jc w:val="right"/>
              <w:rPr>
                <w:b/>
                <w:bCs/>
                <w:color w:val="000000"/>
                <w:sz w:val="18"/>
                <w:szCs w:val="18"/>
              </w:rPr>
            </w:pPr>
            <w:r w:rsidRPr="005E274B">
              <w:rPr>
                <w:b/>
                <w:bCs/>
                <w:color w:val="000000"/>
                <w:sz w:val="18"/>
                <w:szCs w:val="18"/>
              </w:rPr>
              <w:t>100</w:t>
            </w:r>
          </w:p>
        </w:tc>
      </w:tr>
    </w:tbl>
    <w:p w:rsidR="00491905" w:rsidRPr="00922F4A" w:rsidRDefault="00491905" w:rsidP="00491905">
      <w:pPr>
        <w:rPr>
          <w:sz w:val="22"/>
          <w:szCs w:val="22"/>
        </w:rPr>
      </w:pPr>
    </w:p>
    <w:p w:rsidR="00491905" w:rsidRPr="00922F4A" w:rsidRDefault="00491905" w:rsidP="00491905">
      <w:pPr>
        <w:rPr>
          <w:sz w:val="22"/>
          <w:szCs w:val="22"/>
        </w:rPr>
      </w:pPr>
      <w:r w:rsidRPr="00922F4A">
        <w:rPr>
          <w:sz w:val="22"/>
          <w:szCs w:val="22"/>
        </w:rPr>
        <w:br w:type="page"/>
      </w:r>
    </w:p>
    <w:p w:rsidR="00DA4418" w:rsidRDefault="00491905" w:rsidP="00DA4418">
      <w:pPr>
        <w:spacing w:line="240" w:lineRule="exact"/>
        <w:jc w:val="center"/>
        <w:rPr>
          <w:b/>
          <w:bCs/>
        </w:rPr>
      </w:pPr>
      <w:r w:rsidRPr="00DA4418">
        <w:rPr>
          <w:b/>
          <w:bCs/>
        </w:rPr>
        <w:lastRenderedPageBreak/>
        <w:t>Tableau A</w:t>
      </w:r>
      <w:r w:rsidR="00820C64" w:rsidRPr="00DA4418">
        <w:rPr>
          <w:b/>
          <w:bCs/>
        </w:rPr>
        <w:t>O2</w:t>
      </w:r>
      <w:r w:rsidRPr="00DA4418">
        <w:rPr>
          <w:b/>
          <w:bCs/>
        </w:rPr>
        <w:t xml:space="preserve"> : Caractéristiques démographiques et socioprofessionnelles des actifs </w:t>
      </w:r>
      <w:r w:rsidR="00DA4418">
        <w:rPr>
          <w:b/>
          <w:bCs/>
        </w:rPr>
        <w:t xml:space="preserve"> </w:t>
      </w:r>
    </w:p>
    <w:p w:rsidR="00DA4418" w:rsidRDefault="003C0A54" w:rsidP="00DA4418">
      <w:pPr>
        <w:spacing w:line="240" w:lineRule="exact"/>
        <w:jc w:val="center"/>
        <w:rPr>
          <w:b/>
          <w:bCs/>
        </w:rPr>
      </w:pPr>
      <w:r>
        <w:rPr>
          <w:b/>
          <w:bCs/>
        </w:rPr>
        <w:t xml:space="preserve">                     </w:t>
      </w:r>
      <w:proofErr w:type="gramStart"/>
      <w:r w:rsidR="00491905" w:rsidRPr="00DA4418">
        <w:rPr>
          <w:b/>
          <w:bCs/>
        </w:rPr>
        <w:t>occupés</w:t>
      </w:r>
      <w:proofErr w:type="gramEnd"/>
      <w:r w:rsidR="00491905" w:rsidRPr="00DA4418">
        <w:rPr>
          <w:b/>
          <w:bCs/>
        </w:rPr>
        <w:t xml:space="preserve"> dans l’emploi permanent </w:t>
      </w:r>
      <w:r w:rsidR="00820C64" w:rsidRPr="00DA4418">
        <w:rPr>
          <w:b/>
          <w:bCs/>
        </w:rPr>
        <w:t>du secteur informel</w:t>
      </w:r>
    </w:p>
    <w:p w:rsidR="00491905" w:rsidRPr="00DA4418" w:rsidRDefault="003C0A54" w:rsidP="00DA4418">
      <w:pPr>
        <w:spacing w:line="240" w:lineRule="exact"/>
        <w:jc w:val="center"/>
        <w:rPr>
          <w:b/>
          <w:bCs/>
        </w:rPr>
      </w:pPr>
      <w:r>
        <w:rPr>
          <w:b/>
          <w:bCs/>
        </w:rPr>
        <w:t xml:space="preserve">                  </w:t>
      </w:r>
      <w:r w:rsidR="00820C64" w:rsidRPr="00DA4418">
        <w:rPr>
          <w:b/>
          <w:bCs/>
        </w:rPr>
        <w:t xml:space="preserve"> </w:t>
      </w:r>
      <w:proofErr w:type="gramStart"/>
      <w:r w:rsidR="00491905" w:rsidRPr="00DA4418">
        <w:rPr>
          <w:b/>
          <w:bCs/>
        </w:rPr>
        <w:t>selon</w:t>
      </w:r>
      <w:proofErr w:type="gramEnd"/>
      <w:r w:rsidR="00491905" w:rsidRPr="00DA4418">
        <w:rPr>
          <w:b/>
          <w:bCs/>
        </w:rPr>
        <w:t xml:space="preserve"> le secteur d’activité</w:t>
      </w:r>
    </w:p>
    <w:p w:rsidR="00491905" w:rsidRPr="00DA4418" w:rsidRDefault="00491905" w:rsidP="00491905"/>
    <w:tbl>
      <w:tblPr>
        <w:tblW w:w="7371" w:type="dxa"/>
        <w:jc w:val="center"/>
        <w:tblCellMar>
          <w:left w:w="70" w:type="dxa"/>
          <w:right w:w="70" w:type="dxa"/>
        </w:tblCellMar>
        <w:tblLook w:val="0000"/>
      </w:tblPr>
      <w:tblGrid>
        <w:gridCol w:w="2836"/>
        <w:gridCol w:w="709"/>
        <w:gridCol w:w="1134"/>
        <w:gridCol w:w="992"/>
        <w:gridCol w:w="930"/>
        <w:gridCol w:w="770"/>
      </w:tblGrid>
      <w:tr w:rsidR="00491905" w:rsidRPr="00DA4418" w:rsidTr="00977F9A">
        <w:trPr>
          <w:trHeight w:val="227"/>
          <w:jc w:val="center"/>
        </w:trPr>
        <w:tc>
          <w:tcPr>
            <w:tcW w:w="2836"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r w:rsidRPr="00DA4418">
              <w:rPr>
                <w:b/>
                <w:bCs/>
                <w:sz w:val="18"/>
                <w:szCs w:val="18"/>
              </w:rPr>
              <w:t>Caractéristiques démographiques</w:t>
            </w:r>
          </w:p>
          <w:p w:rsidR="00491905" w:rsidRPr="00DA4418" w:rsidRDefault="00491905" w:rsidP="00491905">
            <w:pPr>
              <w:jc w:val="center"/>
              <w:rPr>
                <w:b/>
                <w:bCs/>
                <w:sz w:val="18"/>
                <w:szCs w:val="18"/>
              </w:rPr>
            </w:pPr>
            <w:r w:rsidRPr="00DA4418">
              <w:rPr>
                <w:b/>
                <w:bCs/>
                <w:sz w:val="18"/>
                <w:szCs w:val="18"/>
              </w:rPr>
              <w:t>et socioprofessionnelles</w:t>
            </w:r>
          </w:p>
        </w:tc>
        <w:tc>
          <w:tcPr>
            <w:tcW w:w="4535" w:type="dxa"/>
            <w:gridSpan w:val="5"/>
            <w:tcBorders>
              <w:top w:val="single" w:sz="8" w:space="0" w:color="000000"/>
              <w:left w:val="nil"/>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r w:rsidRPr="00DA4418">
              <w:rPr>
                <w:b/>
                <w:bCs/>
                <w:sz w:val="18"/>
                <w:szCs w:val="18"/>
              </w:rPr>
              <w:t>Secteur d’activité</w:t>
            </w:r>
          </w:p>
        </w:tc>
      </w:tr>
      <w:tr w:rsidR="00491905" w:rsidRPr="00DA4418" w:rsidTr="00977F9A">
        <w:trPr>
          <w:trHeight w:val="227"/>
          <w:jc w:val="center"/>
        </w:trPr>
        <w:tc>
          <w:tcPr>
            <w:tcW w:w="2836" w:type="dxa"/>
            <w:vMerge/>
            <w:tcBorders>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r w:rsidRPr="00DA4418">
              <w:rPr>
                <w:b/>
                <w:bCs/>
                <w:sz w:val="18"/>
                <w:szCs w:val="18"/>
              </w:rPr>
              <w:t>BTP</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r w:rsidRPr="00DA4418">
              <w:rPr>
                <w:b/>
                <w:bCs/>
                <w:sz w:val="18"/>
                <w:szCs w:val="18"/>
              </w:rPr>
              <w:t>Commerce</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r w:rsidRPr="00DA4418">
              <w:rPr>
                <w:b/>
                <w:bCs/>
                <w:sz w:val="18"/>
                <w:szCs w:val="18"/>
              </w:rPr>
              <w:t>Industrie</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r w:rsidRPr="00DA4418">
              <w:rPr>
                <w:b/>
                <w:bCs/>
                <w:sz w:val="18"/>
                <w:szCs w:val="18"/>
              </w:rPr>
              <w:t>Services</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center"/>
              <w:rPr>
                <w:b/>
                <w:bCs/>
                <w:sz w:val="18"/>
                <w:szCs w:val="18"/>
              </w:rPr>
            </w:pPr>
            <w:r w:rsidRPr="00DA4418">
              <w:rPr>
                <w:b/>
                <w:bCs/>
                <w:sz w:val="18"/>
                <w:szCs w:val="18"/>
              </w:rPr>
              <w:t>Total</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Emploi permanent</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120582</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1155190</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453131</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411148</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2140051</w:t>
            </w:r>
          </w:p>
        </w:tc>
      </w:tr>
      <w:tr w:rsidR="00491905" w:rsidRPr="00DA4418" w:rsidTr="00977F9A">
        <w:trPr>
          <w:trHeight w:val="227"/>
          <w:jc w:val="center"/>
        </w:trPr>
        <w:tc>
          <w:tcPr>
            <w:tcW w:w="7371" w:type="dxa"/>
            <w:gridSpan w:val="6"/>
            <w:tcBorders>
              <w:top w:val="nil"/>
              <w:left w:val="single" w:sz="8" w:space="0" w:color="000000"/>
              <w:bottom w:val="single" w:sz="8" w:space="0" w:color="000000"/>
              <w:right w:val="single" w:sz="8" w:space="0" w:color="000000"/>
            </w:tcBorders>
            <w:shd w:val="clear" w:color="auto" w:fill="auto"/>
          </w:tcPr>
          <w:p w:rsidR="00491905" w:rsidRPr="00DA4418" w:rsidRDefault="00491905" w:rsidP="00491905">
            <w:pPr>
              <w:rPr>
                <w:b/>
                <w:bCs/>
                <w:sz w:val="18"/>
                <w:szCs w:val="18"/>
              </w:rPr>
            </w:pPr>
            <w:r w:rsidRPr="00DA4418">
              <w:rPr>
                <w:b/>
                <w:bCs/>
                <w:sz w:val="18"/>
                <w:szCs w:val="18"/>
              </w:rPr>
              <w:t>Lien de parenté avec le chef de l’établissement informel</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Chef de l’établissement</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73,7</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82,1</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63,3</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80,3</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77,3</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Père/Mère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0,3</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0,3</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0,3</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Epoux/Epouse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1,4</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0,5</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0,9</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Fils/Fille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4,5</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7,4</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3,5</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5,7</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Frère/Sœur</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2,6</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2,5</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3,7</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2,3</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2,7</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Epoux (Epouse) de la fille (du fils)</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0,2</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Petit Fils/ petite fille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0,00%</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Autre personne avec lien de parenté</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2,4</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1,8</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3,3</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1,7</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2,1</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Sans lien de parenté</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16,6</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6,3</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20,6</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11,5</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10,9</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r>
      <w:tr w:rsidR="00491905" w:rsidRPr="00DA4418" w:rsidTr="00977F9A">
        <w:trPr>
          <w:trHeight w:val="227"/>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Sexe</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Hommes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99,9</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93,7</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75,7</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88,2</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89,2</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Femmes</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6,3</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24,3</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11,8</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10,8</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r>
      <w:tr w:rsidR="00491905" w:rsidRPr="00DA4418" w:rsidTr="00977F9A">
        <w:trPr>
          <w:trHeight w:val="227"/>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Groupe d’âges</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Moins de 35 ans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2,9</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8,7</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4,9</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7,3</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De 35 à 59 ans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53,1</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51,6</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43,3</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52,3</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50,1</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60 ans et plus</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44</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39,7</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51,8</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40,7</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42,7</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Non déclaré</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r>
      <w:tr w:rsidR="00491905" w:rsidRPr="00DA4418" w:rsidTr="00977F9A">
        <w:trPr>
          <w:trHeight w:val="227"/>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Etat matrimonial</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Célibataires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29,3</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28,1</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30,4</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31,2</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Marié(e)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70,4</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69,1</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56,4</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66,6</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66</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Veuf/Veuve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1,3</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1,9</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1,3</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1,4</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Divorcé(e)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0,3</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1,4</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1,7</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1,7</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1,4</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Autre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r>
      <w:tr w:rsidR="00491905" w:rsidRPr="00DA4418" w:rsidTr="00977F9A">
        <w:trPr>
          <w:trHeight w:val="227"/>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Niveau Scolaire</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Aucun</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30,4</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32,6</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37,8</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29,4</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33</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Préscolaire ou </w:t>
            </w:r>
            <w:proofErr w:type="spellStart"/>
            <w:r w:rsidRPr="00DA4418">
              <w:rPr>
                <w:sz w:val="18"/>
                <w:szCs w:val="18"/>
              </w:rPr>
              <w:t>Kouttab</w:t>
            </w:r>
            <w:proofErr w:type="spellEnd"/>
            <w:r w:rsidRPr="00DA4418">
              <w:rPr>
                <w:sz w:val="18"/>
                <w:szCs w:val="18"/>
              </w:rPr>
              <w:t xml:space="preserve"> et  m’</w:t>
            </w:r>
            <w:proofErr w:type="spellStart"/>
            <w:r w:rsidRPr="00DA4418">
              <w:rPr>
                <w:sz w:val="18"/>
                <w:szCs w:val="18"/>
              </w:rPr>
              <w:t>sid</w:t>
            </w:r>
            <w:proofErr w:type="spellEnd"/>
            <w:r w:rsidRPr="00DA4418">
              <w:rPr>
                <w:sz w:val="18"/>
                <w:szCs w:val="18"/>
              </w:rPr>
              <w:t xml:space="preserve"> ou  </w:t>
            </w:r>
          </w:p>
          <w:p w:rsidR="00491905" w:rsidRPr="00DA4418" w:rsidRDefault="00491905" w:rsidP="00491905">
            <w:pPr>
              <w:rPr>
                <w:sz w:val="18"/>
                <w:szCs w:val="18"/>
              </w:rPr>
            </w:pPr>
            <w:r w:rsidRPr="00DA4418">
              <w:rPr>
                <w:sz w:val="18"/>
                <w:szCs w:val="18"/>
              </w:rPr>
              <w:t xml:space="preserve">   école coranique</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8,2</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8,9</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6,6</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7,5</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8,1</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Primaire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38</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32</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35,3</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29,7</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32,6</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Secondaire collégial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20,1</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18,3</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15,7</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21,5</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18,5</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Secondaire qualifiant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4,9</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2,9</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6</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4,5</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Supérieur </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0,8</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2,9</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1,2</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5,7</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3</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Autre niveau</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0,2</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0,5</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0,3</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0,3</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sz w:val="18"/>
                <w:szCs w:val="18"/>
              </w:rPr>
            </w:pPr>
            <w:r w:rsidRPr="00DA4418">
              <w:rPr>
                <w:sz w:val="18"/>
                <w:szCs w:val="18"/>
              </w:rPr>
              <w:t xml:space="preserve">   Non déclaré</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0,5</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0,2</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color w:val="000000"/>
                <w:sz w:val="18"/>
                <w:szCs w:val="18"/>
              </w:rPr>
            </w:pPr>
            <w:r w:rsidRPr="00DA4418">
              <w:rPr>
                <w:color w:val="000000"/>
                <w:sz w:val="18"/>
                <w:szCs w:val="18"/>
              </w:rPr>
              <w:t>0,1</w:t>
            </w:r>
          </w:p>
        </w:tc>
      </w:tr>
      <w:tr w:rsidR="00491905" w:rsidRPr="00DA4418" w:rsidTr="00977F9A">
        <w:trPr>
          <w:trHeight w:val="227"/>
          <w:jc w:val="center"/>
        </w:trPr>
        <w:tc>
          <w:tcPr>
            <w:tcW w:w="2836" w:type="dxa"/>
            <w:tcBorders>
              <w:top w:val="nil"/>
              <w:left w:val="single" w:sz="8" w:space="0" w:color="000000"/>
              <w:bottom w:val="single" w:sz="8" w:space="0" w:color="000000"/>
              <w:right w:val="single" w:sz="8" w:space="0" w:color="000000"/>
            </w:tcBorders>
            <w:shd w:val="clear" w:color="auto" w:fill="auto"/>
            <w:vAlign w:val="center"/>
          </w:tcPr>
          <w:p w:rsidR="00491905" w:rsidRPr="00DA4418" w:rsidRDefault="00491905" w:rsidP="00491905">
            <w:pPr>
              <w:rPr>
                <w:b/>
                <w:bCs/>
                <w:sz w:val="18"/>
                <w:szCs w:val="18"/>
              </w:rPr>
            </w:pPr>
            <w:r w:rsidRPr="00DA4418">
              <w:rPr>
                <w:b/>
                <w:bCs/>
                <w:sz w:val="18"/>
                <w:szCs w:val="18"/>
              </w:rPr>
              <w:t xml:space="preserve">   Total</w:t>
            </w:r>
          </w:p>
        </w:tc>
        <w:tc>
          <w:tcPr>
            <w:tcW w:w="709"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93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c>
          <w:tcPr>
            <w:tcW w:w="770" w:type="dxa"/>
            <w:tcBorders>
              <w:top w:val="nil"/>
              <w:left w:val="nil"/>
              <w:bottom w:val="single" w:sz="8" w:space="0" w:color="000000"/>
              <w:right w:val="single" w:sz="8" w:space="0" w:color="000000"/>
            </w:tcBorders>
            <w:shd w:val="clear" w:color="auto" w:fill="auto"/>
            <w:vAlign w:val="center"/>
          </w:tcPr>
          <w:p w:rsidR="00491905" w:rsidRPr="00DA4418" w:rsidRDefault="00491905" w:rsidP="00491905">
            <w:pPr>
              <w:jc w:val="right"/>
              <w:rPr>
                <w:b/>
                <w:bCs/>
                <w:color w:val="000000"/>
                <w:sz w:val="18"/>
                <w:szCs w:val="18"/>
              </w:rPr>
            </w:pPr>
            <w:r w:rsidRPr="00DA4418">
              <w:rPr>
                <w:b/>
                <w:bCs/>
                <w:color w:val="000000"/>
                <w:sz w:val="18"/>
                <w:szCs w:val="18"/>
              </w:rPr>
              <w:t>100</w:t>
            </w:r>
          </w:p>
        </w:tc>
      </w:tr>
    </w:tbl>
    <w:p w:rsidR="00491905" w:rsidRPr="00922F4A" w:rsidRDefault="00491905" w:rsidP="00491905">
      <w:pPr>
        <w:rPr>
          <w:sz w:val="22"/>
          <w:szCs w:val="22"/>
        </w:rPr>
      </w:pPr>
    </w:p>
    <w:p w:rsidR="00977F9A" w:rsidRDefault="00491905" w:rsidP="00820C64">
      <w:pPr>
        <w:jc w:val="center"/>
        <w:rPr>
          <w:b/>
          <w:bCs/>
        </w:rPr>
      </w:pPr>
      <w:r w:rsidRPr="00977F9A">
        <w:rPr>
          <w:b/>
          <w:bCs/>
        </w:rPr>
        <w:lastRenderedPageBreak/>
        <w:t>Tableau A</w:t>
      </w:r>
      <w:r w:rsidR="00820C64" w:rsidRPr="00977F9A">
        <w:rPr>
          <w:b/>
          <w:bCs/>
        </w:rPr>
        <w:t>O2</w:t>
      </w:r>
      <w:r w:rsidRPr="00977F9A">
        <w:rPr>
          <w:b/>
          <w:bCs/>
        </w:rPr>
        <w:t xml:space="preserve"> : Caractéristiques démographiques et socioprofessionnelles des actifs </w:t>
      </w:r>
    </w:p>
    <w:p w:rsidR="00977F9A" w:rsidRDefault="00977F9A" w:rsidP="00820C64">
      <w:pPr>
        <w:jc w:val="center"/>
        <w:rPr>
          <w:b/>
          <w:bCs/>
        </w:rPr>
      </w:pPr>
      <w:r>
        <w:rPr>
          <w:b/>
          <w:bCs/>
        </w:rPr>
        <w:t xml:space="preserve">                     </w:t>
      </w:r>
      <w:proofErr w:type="gramStart"/>
      <w:r w:rsidR="00491905" w:rsidRPr="00977F9A">
        <w:rPr>
          <w:b/>
          <w:bCs/>
        </w:rPr>
        <w:t>occupés</w:t>
      </w:r>
      <w:proofErr w:type="gramEnd"/>
      <w:r w:rsidR="00491905" w:rsidRPr="00977F9A">
        <w:rPr>
          <w:b/>
          <w:bCs/>
        </w:rPr>
        <w:t xml:space="preserve"> dans l’emploi permanent </w:t>
      </w:r>
      <w:r w:rsidR="00820C64" w:rsidRPr="00977F9A">
        <w:rPr>
          <w:b/>
          <w:bCs/>
        </w:rPr>
        <w:t>du secteur informel</w:t>
      </w:r>
    </w:p>
    <w:p w:rsidR="00491905" w:rsidRPr="00977F9A" w:rsidRDefault="00977F9A" w:rsidP="00820C64">
      <w:pPr>
        <w:jc w:val="center"/>
        <w:rPr>
          <w:b/>
          <w:bCs/>
        </w:rPr>
      </w:pPr>
      <w:r>
        <w:rPr>
          <w:b/>
          <w:bCs/>
        </w:rPr>
        <w:t xml:space="preserve">                </w:t>
      </w:r>
      <w:r w:rsidR="00820C64" w:rsidRPr="00977F9A">
        <w:rPr>
          <w:b/>
          <w:bCs/>
        </w:rPr>
        <w:t xml:space="preserve"> </w:t>
      </w:r>
      <w:proofErr w:type="gramStart"/>
      <w:r w:rsidR="00491905" w:rsidRPr="00977F9A">
        <w:rPr>
          <w:b/>
          <w:bCs/>
        </w:rPr>
        <w:t>selon</w:t>
      </w:r>
      <w:proofErr w:type="gramEnd"/>
      <w:r w:rsidR="00491905" w:rsidRPr="00977F9A">
        <w:rPr>
          <w:b/>
          <w:bCs/>
        </w:rPr>
        <w:t xml:space="preserve"> le secteur d’activité (suite)</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2635"/>
        <w:gridCol w:w="755"/>
        <w:gridCol w:w="1125"/>
        <w:gridCol w:w="1063"/>
        <w:gridCol w:w="951"/>
        <w:gridCol w:w="842"/>
      </w:tblGrid>
      <w:tr w:rsidR="00645269" w:rsidRPr="00977F9A" w:rsidTr="00977F9A">
        <w:trPr>
          <w:trHeight w:val="240"/>
          <w:jc w:val="center"/>
        </w:trPr>
        <w:tc>
          <w:tcPr>
            <w:tcW w:w="3536" w:type="dxa"/>
            <w:vMerge w:val="restart"/>
            <w:tcBorders>
              <w:top w:val="single" w:sz="4" w:space="0" w:color="auto"/>
              <w:left w:val="single" w:sz="8" w:space="0" w:color="000000"/>
              <w:right w:val="single" w:sz="8" w:space="0" w:color="000000"/>
            </w:tcBorders>
            <w:shd w:val="clear" w:color="auto" w:fill="auto"/>
            <w:vAlign w:val="center"/>
          </w:tcPr>
          <w:p w:rsidR="00645269" w:rsidRPr="00977F9A" w:rsidRDefault="00645269" w:rsidP="00491905">
            <w:pPr>
              <w:jc w:val="center"/>
              <w:rPr>
                <w:b/>
                <w:bCs/>
                <w:sz w:val="18"/>
                <w:szCs w:val="18"/>
              </w:rPr>
            </w:pPr>
            <w:r w:rsidRPr="00977F9A">
              <w:rPr>
                <w:b/>
                <w:bCs/>
                <w:sz w:val="18"/>
                <w:szCs w:val="18"/>
              </w:rPr>
              <w:t>Caractéristiques démographiques</w:t>
            </w:r>
          </w:p>
          <w:p w:rsidR="00645269" w:rsidRPr="00977F9A" w:rsidRDefault="00645269" w:rsidP="00491905">
            <w:pPr>
              <w:jc w:val="center"/>
              <w:rPr>
                <w:b/>
                <w:bCs/>
                <w:sz w:val="18"/>
                <w:szCs w:val="18"/>
              </w:rPr>
            </w:pPr>
            <w:r w:rsidRPr="00977F9A">
              <w:rPr>
                <w:b/>
                <w:bCs/>
                <w:sz w:val="18"/>
                <w:szCs w:val="18"/>
              </w:rPr>
              <w:t>et socioprofessionnelles</w:t>
            </w:r>
          </w:p>
        </w:tc>
        <w:tc>
          <w:tcPr>
            <w:tcW w:w="5835" w:type="dxa"/>
            <w:gridSpan w:val="5"/>
            <w:tcBorders>
              <w:top w:val="single" w:sz="4" w:space="0" w:color="auto"/>
              <w:left w:val="nil"/>
              <w:bottom w:val="single" w:sz="8" w:space="0" w:color="000000"/>
              <w:right w:val="single" w:sz="8" w:space="0" w:color="000000"/>
            </w:tcBorders>
            <w:shd w:val="clear" w:color="auto" w:fill="auto"/>
            <w:vAlign w:val="center"/>
          </w:tcPr>
          <w:p w:rsidR="00645269" w:rsidRPr="00977F9A" w:rsidRDefault="00645269" w:rsidP="00491905">
            <w:pPr>
              <w:jc w:val="center"/>
              <w:rPr>
                <w:color w:val="000000"/>
                <w:sz w:val="18"/>
                <w:szCs w:val="18"/>
              </w:rPr>
            </w:pPr>
            <w:r w:rsidRPr="00977F9A">
              <w:rPr>
                <w:b/>
                <w:bCs/>
                <w:sz w:val="18"/>
                <w:szCs w:val="18"/>
              </w:rPr>
              <w:t>Secteur d’activité</w:t>
            </w:r>
          </w:p>
        </w:tc>
      </w:tr>
      <w:tr w:rsidR="00645269" w:rsidRPr="00977F9A" w:rsidTr="00977F9A">
        <w:trPr>
          <w:trHeight w:val="240"/>
          <w:jc w:val="center"/>
        </w:trPr>
        <w:tc>
          <w:tcPr>
            <w:tcW w:w="3536" w:type="dxa"/>
            <w:vMerge/>
            <w:tcBorders>
              <w:left w:val="single" w:sz="8" w:space="0" w:color="000000"/>
              <w:bottom w:val="single" w:sz="8" w:space="0" w:color="000000"/>
              <w:right w:val="single" w:sz="8" w:space="0" w:color="000000"/>
            </w:tcBorders>
            <w:shd w:val="clear" w:color="auto" w:fill="auto"/>
            <w:vAlign w:val="center"/>
          </w:tcPr>
          <w:p w:rsidR="00645269" w:rsidRPr="00977F9A" w:rsidRDefault="00645269" w:rsidP="00491905">
            <w:pPr>
              <w:jc w:val="center"/>
              <w:rPr>
                <w:b/>
                <w:bCs/>
                <w:sz w:val="18"/>
                <w:szCs w:val="18"/>
              </w:rPr>
            </w:pPr>
          </w:p>
        </w:tc>
        <w:tc>
          <w:tcPr>
            <w:tcW w:w="1020" w:type="dxa"/>
            <w:tcBorders>
              <w:top w:val="nil"/>
              <w:left w:val="nil"/>
              <w:bottom w:val="single" w:sz="8" w:space="0" w:color="000000"/>
              <w:right w:val="single" w:sz="8" w:space="0" w:color="000000"/>
            </w:tcBorders>
            <w:shd w:val="clear" w:color="auto" w:fill="auto"/>
            <w:vAlign w:val="center"/>
          </w:tcPr>
          <w:p w:rsidR="00645269" w:rsidRPr="00977F9A" w:rsidRDefault="00645269" w:rsidP="00491905">
            <w:pPr>
              <w:jc w:val="center"/>
              <w:rPr>
                <w:b/>
                <w:bCs/>
                <w:sz w:val="18"/>
                <w:szCs w:val="18"/>
              </w:rPr>
            </w:pPr>
            <w:r w:rsidRPr="00977F9A">
              <w:rPr>
                <w:b/>
                <w:bCs/>
                <w:sz w:val="18"/>
                <w:szCs w:val="18"/>
              </w:rPr>
              <w:t>BTP</w:t>
            </w:r>
          </w:p>
        </w:tc>
        <w:tc>
          <w:tcPr>
            <w:tcW w:w="1271" w:type="dxa"/>
            <w:tcBorders>
              <w:top w:val="nil"/>
              <w:left w:val="nil"/>
              <w:bottom w:val="single" w:sz="8" w:space="0" w:color="000000"/>
              <w:right w:val="single" w:sz="8" w:space="0" w:color="000000"/>
            </w:tcBorders>
            <w:shd w:val="clear" w:color="auto" w:fill="auto"/>
            <w:vAlign w:val="center"/>
          </w:tcPr>
          <w:p w:rsidR="00645269" w:rsidRPr="00977F9A" w:rsidRDefault="00645269" w:rsidP="00491905">
            <w:pPr>
              <w:jc w:val="center"/>
              <w:rPr>
                <w:b/>
                <w:bCs/>
                <w:sz w:val="18"/>
                <w:szCs w:val="18"/>
              </w:rPr>
            </w:pPr>
            <w:r w:rsidRPr="00977F9A">
              <w:rPr>
                <w:b/>
                <w:bCs/>
                <w:sz w:val="18"/>
                <w:szCs w:val="18"/>
              </w:rPr>
              <w:t>Commerce</w:t>
            </w:r>
          </w:p>
        </w:tc>
        <w:tc>
          <w:tcPr>
            <w:tcW w:w="1276" w:type="dxa"/>
            <w:tcBorders>
              <w:top w:val="nil"/>
              <w:left w:val="nil"/>
              <w:bottom w:val="single" w:sz="8" w:space="0" w:color="000000"/>
              <w:right w:val="single" w:sz="8" w:space="0" w:color="000000"/>
            </w:tcBorders>
            <w:shd w:val="clear" w:color="auto" w:fill="auto"/>
            <w:vAlign w:val="center"/>
          </w:tcPr>
          <w:p w:rsidR="00645269" w:rsidRPr="00977F9A" w:rsidRDefault="00645269" w:rsidP="00491905">
            <w:pPr>
              <w:jc w:val="center"/>
              <w:rPr>
                <w:b/>
                <w:bCs/>
                <w:sz w:val="18"/>
                <w:szCs w:val="18"/>
              </w:rPr>
            </w:pPr>
            <w:r w:rsidRPr="00977F9A">
              <w:rPr>
                <w:b/>
                <w:bCs/>
                <w:sz w:val="18"/>
                <w:szCs w:val="18"/>
              </w:rPr>
              <w:t>Industrie</w:t>
            </w:r>
          </w:p>
        </w:tc>
        <w:tc>
          <w:tcPr>
            <w:tcW w:w="1134" w:type="dxa"/>
            <w:tcBorders>
              <w:top w:val="nil"/>
              <w:left w:val="nil"/>
              <w:bottom w:val="single" w:sz="8" w:space="0" w:color="000000"/>
              <w:right w:val="single" w:sz="8" w:space="0" w:color="000000"/>
            </w:tcBorders>
            <w:shd w:val="clear" w:color="auto" w:fill="auto"/>
            <w:vAlign w:val="center"/>
          </w:tcPr>
          <w:p w:rsidR="00645269" w:rsidRPr="00977F9A" w:rsidRDefault="00645269" w:rsidP="00491905">
            <w:pPr>
              <w:jc w:val="center"/>
              <w:rPr>
                <w:b/>
                <w:bCs/>
                <w:sz w:val="18"/>
                <w:szCs w:val="18"/>
              </w:rPr>
            </w:pPr>
            <w:r w:rsidRPr="00977F9A">
              <w:rPr>
                <w:b/>
                <w:bCs/>
                <w:sz w:val="18"/>
                <w:szCs w:val="18"/>
              </w:rPr>
              <w:t>Services</w:t>
            </w:r>
          </w:p>
        </w:tc>
        <w:tc>
          <w:tcPr>
            <w:tcW w:w="1134" w:type="dxa"/>
            <w:tcBorders>
              <w:top w:val="nil"/>
              <w:left w:val="nil"/>
              <w:bottom w:val="single" w:sz="8" w:space="0" w:color="000000"/>
              <w:right w:val="single" w:sz="8" w:space="0" w:color="000000"/>
            </w:tcBorders>
            <w:shd w:val="clear" w:color="auto" w:fill="auto"/>
            <w:vAlign w:val="center"/>
          </w:tcPr>
          <w:p w:rsidR="00645269" w:rsidRPr="00977F9A" w:rsidRDefault="00645269" w:rsidP="00491905">
            <w:pPr>
              <w:jc w:val="center"/>
              <w:rPr>
                <w:b/>
                <w:bCs/>
                <w:sz w:val="18"/>
                <w:szCs w:val="18"/>
              </w:rPr>
            </w:pPr>
            <w:r w:rsidRPr="00977F9A">
              <w:rPr>
                <w:b/>
                <w:bCs/>
                <w:sz w:val="18"/>
                <w:szCs w:val="18"/>
              </w:rPr>
              <w:t>Total</w:t>
            </w:r>
          </w:p>
        </w:tc>
      </w:tr>
      <w:tr w:rsidR="00491905" w:rsidRPr="00977F9A" w:rsidTr="00977F9A">
        <w:trPr>
          <w:trHeight w:val="240"/>
          <w:jc w:val="center"/>
        </w:trPr>
        <w:tc>
          <w:tcPr>
            <w:tcW w:w="9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Statut professionnel</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Indépendant </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52,6</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65,9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44,7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61,1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59,7</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Employeur</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13,4</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4,8</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9,7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7,3</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6,8</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Associé</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7,6</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11,3</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11,5</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10,6</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Salarié gérant</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0,4</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Salarié</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21</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7,8</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21,7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13,5</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12,6</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Apprenti</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1,4</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1,5</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Aide familiale</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8,8</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10,9</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8,3</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Autre</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Total</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r>
      <w:tr w:rsidR="00491905" w:rsidRPr="00977F9A" w:rsidTr="00977F9A">
        <w:trPr>
          <w:trHeight w:val="240"/>
          <w:jc w:val="center"/>
        </w:trPr>
        <w:tc>
          <w:tcPr>
            <w:tcW w:w="9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Durée hebdomadaire du travail</w:t>
            </w:r>
            <w:r w:rsidRPr="00977F9A">
              <w:rPr>
                <w:b/>
                <w:bCs/>
                <w:color w:val="000000"/>
                <w:sz w:val="18"/>
                <w:szCs w:val="18"/>
              </w:rPr>
              <w:t> </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Moins de 16h</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26,4</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9,9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18</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13,5</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13,2</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De 16h à 31h</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5,1</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13,3</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11,6</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12,3</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De 32h à 47h</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15,5</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15,1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17,2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14,1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15,4</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De 48h à 56h</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36,4</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29,9</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20,3</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25,2</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57h et plus </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16,5</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37,8</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23,4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34</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 </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r>
      <w:tr w:rsidR="00491905" w:rsidRPr="00977F9A" w:rsidTr="00977F9A">
        <w:trPr>
          <w:trHeight w:val="240"/>
          <w:jc w:val="center"/>
        </w:trPr>
        <w:tc>
          <w:tcPr>
            <w:tcW w:w="9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Nombre de jours travaillés par mois </w:t>
            </w:r>
            <w:r w:rsidRPr="00977F9A">
              <w:rPr>
                <w:b/>
                <w:bCs/>
                <w:color w:val="000000"/>
                <w:sz w:val="18"/>
                <w:szCs w:val="18"/>
              </w:rPr>
              <w:t> </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Moins de 8 jours </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28,6</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7,5</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14,4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11,5</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10,9</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Entre 8 jours et 15 jours </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24,4</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13,5</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12,8</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13,9</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Entre 16 et 21 jours </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13,4</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12,5</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10,3</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11,3</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21 jours et plus </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33,6</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68,1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60,1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65,4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63,9</w:t>
            </w:r>
          </w:p>
        </w:tc>
      </w:tr>
      <w:tr w:rsidR="00491905" w:rsidRPr="00977F9A" w:rsidTr="00977F9A">
        <w:trPr>
          <w:trHeight w:val="240"/>
          <w:jc w:val="center"/>
        </w:trPr>
        <w:tc>
          <w:tcPr>
            <w:tcW w:w="353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c>
          <w:tcPr>
            <w:tcW w:w="1020"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r>
    </w:tbl>
    <w:p w:rsidR="00491905" w:rsidRPr="00922F4A" w:rsidRDefault="00491905" w:rsidP="00491905">
      <w:pPr>
        <w:rPr>
          <w:sz w:val="22"/>
          <w:szCs w:val="22"/>
        </w:rPr>
      </w:pPr>
    </w:p>
    <w:p w:rsidR="00491905" w:rsidRPr="00922F4A" w:rsidRDefault="00491905" w:rsidP="00491905">
      <w:pPr>
        <w:rPr>
          <w:sz w:val="22"/>
          <w:szCs w:val="22"/>
        </w:rPr>
      </w:pPr>
    </w:p>
    <w:p w:rsidR="00491905" w:rsidRPr="00922F4A" w:rsidRDefault="00491905" w:rsidP="00491905">
      <w:pPr>
        <w:rPr>
          <w:sz w:val="22"/>
          <w:szCs w:val="22"/>
        </w:rPr>
      </w:pPr>
    </w:p>
    <w:p w:rsidR="00491905" w:rsidRPr="00922F4A" w:rsidRDefault="00491905" w:rsidP="00491905">
      <w:pPr>
        <w:rPr>
          <w:sz w:val="22"/>
          <w:szCs w:val="22"/>
        </w:rPr>
      </w:pPr>
    </w:p>
    <w:p w:rsidR="00491905" w:rsidRPr="00922F4A" w:rsidRDefault="00491905" w:rsidP="00491905">
      <w:pPr>
        <w:rPr>
          <w:sz w:val="22"/>
          <w:szCs w:val="22"/>
        </w:rPr>
      </w:pPr>
    </w:p>
    <w:p w:rsidR="00977F9A" w:rsidRDefault="00491905" w:rsidP="00977F9A">
      <w:pPr>
        <w:spacing w:line="200" w:lineRule="exact"/>
        <w:jc w:val="center"/>
        <w:rPr>
          <w:b/>
          <w:bCs/>
        </w:rPr>
      </w:pPr>
      <w:r w:rsidRPr="00922F4A">
        <w:rPr>
          <w:sz w:val="22"/>
          <w:szCs w:val="22"/>
        </w:rPr>
        <w:br w:type="page"/>
      </w:r>
      <w:r w:rsidRPr="00977F9A">
        <w:rPr>
          <w:b/>
          <w:bCs/>
        </w:rPr>
        <w:lastRenderedPageBreak/>
        <w:t>Tableau A</w:t>
      </w:r>
      <w:r w:rsidR="00820C64" w:rsidRPr="00977F9A">
        <w:rPr>
          <w:b/>
          <w:bCs/>
        </w:rPr>
        <w:t>O3</w:t>
      </w:r>
      <w:r w:rsidRPr="00977F9A">
        <w:rPr>
          <w:b/>
          <w:bCs/>
        </w:rPr>
        <w:t xml:space="preserve">: Caractéristiques démographiques et socioprofessionnelles des actifs </w:t>
      </w:r>
    </w:p>
    <w:p w:rsidR="00977F9A" w:rsidRDefault="00977F9A" w:rsidP="00977F9A">
      <w:pPr>
        <w:spacing w:line="200" w:lineRule="exact"/>
        <w:jc w:val="center"/>
        <w:rPr>
          <w:b/>
          <w:bCs/>
        </w:rPr>
      </w:pPr>
      <w:r>
        <w:rPr>
          <w:b/>
          <w:bCs/>
        </w:rPr>
        <w:t xml:space="preserve">                         </w:t>
      </w:r>
      <w:proofErr w:type="gramStart"/>
      <w:r w:rsidR="00491905" w:rsidRPr="00977F9A">
        <w:rPr>
          <w:b/>
          <w:bCs/>
        </w:rPr>
        <w:t>occupés</w:t>
      </w:r>
      <w:proofErr w:type="gramEnd"/>
      <w:r w:rsidR="00491905" w:rsidRPr="00977F9A">
        <w:rPr>
          <w:b/>
          <w:bCs/>
        </w:rPr>
        <w:t xml:space="preserve"> dans l’emploi permanent </w:t>
      </w:r>
      <w:r w:rsidR="00820C64" w:rsidRPr="00977F9A">
        <w:rPr>
          <w:b/>
          <w:bCs/>
        </w:rPr>
        <w:t xml:space="preserve">du secteur informel </w:t>
      </w:r>
    </w:p>
    <w:p w:rsidR="00491905" w:rsidRPr="00977F9A" w:rsidRDefault="00977F9A" w:rsidP="00977F9A">
      <w:pPr>
        <w:spacing w:line="200" w:lineRule="exact"/>
        <w:jc w:val="center"/>
        <w:rPr>
          <w:b/>
          <w:bCs/>
        </w:rPr>
      </w:pPr>
      <w:r>
        <w:rPr>
          <w:b/>
          <w:bCs/>
        </w:rPr>
        <w:t xml:space="preserve">                </w:t>
      </w:r>
      <w:proofErr w:type="gramStart"/>
      <w:r w:rsidR="00491905" w:rsidRPr="00977F9A">
        <w:rPr>
          <w:b/>
          <w:bCs/>
        </w:rPr>
        <w:t>selon</w:t>
      </w:r>
      <w:proofErr w:type="gramEnd"/>
      <w:r w:rsidR="00491905" w:rsidRPr="00977F9A">
        <w:rPr>
          <w:b/>
          <w:bCs/>
        </w:rPr>
        <w:t xml:space="preserve"> le type de local</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3212"/>
        <w:gridCol w:w="1054"/>
        <w:gridCol w:w="1008"/>
        <w:gridCol w:w="1127"/>
        <w:gridCol w:w="970"/>
      </w:tblGrid>
      <w:tr w:rsidR="00491905" w:rsidRPr="00977F9A" w:rsidTr="00977F9A">
        <w:trPr>
          <w:trHeight w:val="240"/>
          <w:jc w:val="center"/>
        </w:trPr>
        <w:tc>
          <w:tcPr>
            <w:tcW w:w="4416" w:type="dxa"/>
            <w:vMerge w:val="restart"/>
            <w:tcBorders>
              <w:top w:val="single" w:sz="8" w:space="0" w:color="000000"/>
              <w:left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Caractéristiques démographiques</w:t>
            </w:r>
          </w:p>
          <w:p w:rsidR="00491905" w:rsidRPr="00977F9A" w:rsidRDefault="00491905" w:rsidP="00491905">
            <w:pPr>
              <w:jc w:val="center"/>
              <w:rPr>
                <w:b/>
                <w:bCs/>
                <w:sz w:val="18"/>
                <w:szCs w:val="18"/>
              </w:rPr>
            </w:pPr>
            <w:r w:rsidRPr="00977F9A">
              <w:rPr>
                <w:b/>
                <w:bCs/>
                <w:sz w:val="18"/>
                <w:szCs w:val="18"/>
              </w:rPr>
              <w:t>et socioprofessionnelles</w:t>
            </w:r>
          </w:p>
        </w:tc>
        <w:tc>
          <w:tcPr>
            <w:tcW w:w="5097" w:type="dxa"/>
            <w:gridSpan w:val="4"/>
            <w:tcBorders>
              <w:top w:val="single" w:sz="8" w:space="0" w:color="000000"/>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Type de local</w:t>
            </w:r>
          </w:p>
        </w:tc>
      </w:tr>
      <w:tr w:rsidR="00491905" w:rsidRPr="00977F9A" w:rsidTr="00977F9A">
        <w:trPr>
          <w:trHeight w:val="240"/>
          <w:jc w:val="center"/>
        </w:trPr>
        <w:tc>
          <w:tcPr>
            <w:tcW w:w="4416" w:type="dxa"/>
            <w:vMerge/>
            <w:tcBorders>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 xml:space="preserve">A domicile </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Sans local</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 xml:space="preserve">Avec local </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Emploi permanent</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136087</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900537</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1103427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2140051</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Lien de parenté avec le chef de l’établissement informel</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Chef de l’établissement</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78,9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89,3</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66,9</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77,1</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Père/Mère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0,3</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Epoux/Epouse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3,5</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0,3</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0,9</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Fils/Fille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9,4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3,1</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7,5</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5,8</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Frère/Sœur</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3,2</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3,9</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2,7</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Epoux (Epouse) de la fille (du fils)</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0,2</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Petit Fils/ petite fille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Autre personne avec lien de parenté</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0,9</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2,2</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Sans lien de parenté</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5,1</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10,9</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Total</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Sexe</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Hommes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32,1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94,9</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91,6</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89,2</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Femmes</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68</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5,2</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10,8</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Groupe d’âges</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Moins de 35 ans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5,6</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7,3</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7,4</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7,3</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De 35 à 59 ans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48,1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56,9</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44,7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50,1</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60 ans et plus</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46,3</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35,8</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47,8</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42,7</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Non déclaré</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Etat matrimonial</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Célibataires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33,9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23,4</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37,2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31,2</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Marié(e)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56,2</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73,6</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66</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Veuf/Veuve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5,7</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0,9</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1,4</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Divorcé(e)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4,2</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1,7</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0,9</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1,4</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Autre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Niveau Scolaire</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Aucun</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54,1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42,4</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22,7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33</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977F9A" w:rsidRDefault="00491905" w:rsidP="00977F9A">
            <w:pPr>
              <w:rPr>
                <w:sz w:val="18"/>
                <w:szCs w:val="18"/>
              </w:rPr>
            </w:pPr>
            <w:r w:rsidRPr="00977F9A">
              <w:rPr>
                <w:sz w:val="18"/>
                <w:szCs w:val="18"/>
              </w:rPr>
              <w:t xml:space="preserve">   Préscolaire ou </w:t>
            </w:r>
            <w:proofErr w:type="spellStart"/>
            <w:r w:rsidRPr="00977F9A">
              <w:rPr>
                <w:sz w:val="18"/>
                <w:szCs w:val="18"/>
              </w:rPr>
              <w:t>Kouttab</w:t>
            </w:r>
            <w:proofErr w:type="spellEnd"/>
            <w:r w:rsidRPr="00977F9A">
              <w:rPr>
                <w:sz w:val="18"/>
                <w:szCs w:val="18"/>
              </w:rPr>
              <w:t xml:space="preserve"> et  m’</w:t>
            </w:r>
            <w:proofErr w:type="spellStart"/>
            <w:r w:rsidRPr="00977F9A">
              <w:rPr>
                <w:sz w:val="18"/>
                <w:szCs w:val="18"/>
              </w:rPr>
              <w:t>sid</w:t>
            </w:r>
            <w:proofErr w:type="spellEnd"/>
            <w:r w:rsidRPr="00977F9A">
              <w:rPr>
                <w:sz w:val="18"/>
                <w:szCs w:val="18"/>
              </w:rPr>
              <w:t xml:space="preserve"> ou </w:t>
            </w:r>
          </w:p>
          <w:p w:rsidR="00491905" w:rsidRPr="00977F9A" w:rsidRDefault="00977F9A" w:rsidP="00977F9A">
            <w:pPr>
              <w:rPr>
                <w:sz w:val="18"/>
                <w:szCs w:val="18"/>
              </w:rPr>
            </w:pPr>
            <w:r>
              <w:rPr>
                <w:sz w:val="18"/>
                <w:szCs w:val="18"/>
              </w:rPr>
              <w:t xml:space="preserve">   </w:t>
            </w:r>
            <w:r w:rsidR="00491905" w:rsidRPr="00977F9A">
              <w:rPr>
                <w:sz w:val="18"/>
                <w:szCs w:val="18"/>
              </w:rPr>
              <w:t>école coranique</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7,6</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8,1</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Primaire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25,1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30,5</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35,2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32,6</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Secondaire collégial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9,9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14,5</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22,8</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18,5</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Secondaire qualifiant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3,1</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4,5</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Supérieur </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1,5</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4,3</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Autre niveau</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0,2</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0,3</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Non déclaré</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0,2</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c>
          <w:tcPr>
            <w:tcW w:w="1269"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w:t>
            </w:r>
          </w:p>
        </w:tc>
        <w:tc>
          <w:tcPr>
            <w:tcW w:w="1418"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w:t>
            </w:r>
          </w:p>
        </w:tc>
      </w:tr>
    </w:tbl>
    <w:p w:rsidR="00977F9A" w:rsidRDefault="00491905" w:rsidP="00820C64">
      <w:pPr>
        <w:jc w:val="center"/>
        <w:rPr>
          <w:b/>
          <w:bCs/>
        </w:rPr>
      </w:pPr>
      <w:r w:rsidRPr="00977F9A">
        <w:rPr>
          <w:b/>
          <w:bCs/>
        </w:rPr>
        <w:lastRenderedPageBreak/>
        <w:t>Tableau A</w:t>
      </w:r>
      <w:r w:rsidR="00820C64" w:rsidRPr="00977F9A">
        <w:rPr>
          <w:b/>
          <w:bCs/>
        </w:rPr>
        <w:t>O3</w:t>
      </w:r>
      <w:r w:rsidRPr="00977F9A">
        <w:rPr>
          <w:b/>
          <w:bCs/>
        </w:rPr>
        <w:t xml:space="preserve">: Caractéristiques démographiques et socioprofessionnelles des actifs </w:t>
      </w:r>
    </w:p>
    <w:p w:rsidR="00977F9A" w:rsidRDefault="00977F9A" w:rsidP="00820C64">
      <w:pPr>
        <w:jc w:val="center"/>
        <w:rPr>
          <w:b/>
          <w:bCs/>
        </w:rPr>
      </w:pPr>
      <w:r>
        <w:rPr>
          <w:b/>
          <w:bCs/>
        </w:rPr>
        <w:t xml:space="preserve">                      </w:t>
      </w:r>
      <w:proofErr w:type="gramStart"/>
      <w:r w:rsidR="00491905" w:rsidRPr="00977F9A">
        <w:rPr>
          <w:b/>
          <w:bCs/>
        </w:rPr>
        <w:t>occupés</w:t>
      </w:r>
      <w:proofErr w:type="gramEnd"/>
      <w:r w:rsidR="00491905" w:rsidRPr="00977F9A">
        <w:rPr>
          <w:b/>
          <w:bCs/>
        </w:rPr>
        <w:t xml:space="preserve"> dans l’emploi permanent </w:t>
      </w:r>
      <w:r w:rsidR="00820C64" w:rsidRPr="00977F9A">
        <w:rPr>
          <w:b/>
          <w:bCs/>
        </w:rPr>
        <w:t>du secteur informel</w:t>
      </w:r>
    </w:p>
    <w:p w:rsidR="00491905" w:rsidRPr="00977F9A" w:rsidRDefault="00977F9A" w:rsidP="00977F9A">
      <w:pPr>
        <w:jc w:val="center"/>
      </w:pPr>
      <w:r>
        <w:rPr>
          <w:b/>
          <w:bCs/>
        </w:rPr>
        <w:t xml:space="preserve">                    </w:t>
      </w:r>
      <w:r w:rsidR="00820C64" w:rsidRPr="00977F9A">
        <w:rPr>
          <w:b/>
          <w:bCs/>
        </w:rPr>
        <w:t xml:space="preserve"> </w:t>
      </w:r>
      <w:proofErr w:type="gramStart"/>
      <w:r w:rsidR="00491905" w:rsidRPr="00977F9A">
        <w:rPr>
          <w:b/>
          <w:bCs/>
        </w:rPr>
        <w:t>selon</w:t>
      </w:r>
      <w:proofErr w:type="gramEnd"/>
      <w:r w:rsidR="00491905" w:rsidRPr="00977F9A">
        <w:rPr>
          <w:b/>
          <w:bCs/>
        </w:rPr>
        <w:t xml:space="preserve"> le type de local (suite)</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3286"/>
        <w:gridCol w:w="1149"/>
        <w:gridCol w:w="1006"/>
        <w:gridCol w:w="1006"/>
        <w:gridCol w:w="924"/>
      </w:tblGrid>
      <w:tr w:rsidR="00491905" w:rsidRPr="00977F9A" w:rsidTr="00977F9A">
        <w:trPr>
          <w:trHeight w:val="240"/>
          <w:jc w:val="center"/>
        </w:trPr>
        <w:tc>
          <w:tcPr>
            <w:tcW w:w="4416" w:type="dxa"/>
            <w:vMerge w:val="restart"/>
            <w:tcBorders>
              <w:top w:val="single" w:sz="4" w:space="0" w:color="auto"/>
              <w:left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Caractéristiques démographiques</w:t>
            </w:r>
          </w:p>
          <w:p w:rsidR="00491905" w:rsidRPr="00977F9A" w:rsidRDefault="00491905" w:rsidP="00491905">
            <w:pPr>
              <w:jc w:val="center"/>
              <w:rPr>
                <w:b/>
                <w:bCs/>
                <w:sz w:val="18"/>
                <w:szCs w:val="18"/>
              </w:rPr>
            </w:pPr>
            <w:r w:rsidRPr="00977F9A">
              <w:rPr>
                <w:b/>
                <w:bCs/>
                <w:sz w:val="18"/>
                <w:szCs w:val="18"/>
              </w:rPr>
              <w:t>et socioprofessionnelles</w:t>
            </w:r>
          </w:p>
        </w:tc>
        <w:tc>
          <w:tcPr>
            <w:tcW w:w="5097" w:type="dxa"/>
            <w:gridSpan w:val="4"/>
            <w:tcBorders>
              <w:top w:val="single" w:sz="4" w:space="0" w:color="auto"/>
              <w:left w:val="nil"/>
              <w:bottom w:val="single" w:sz="8" w:space="0" w:color="000000"/>
              <w:right w:val="single" w:sz="8" w:space="0" w:color="000000"/>
            </w:tcBorders>
            <w:shd w:val="clear" w:color="auto" w:fill="auto"/>
            <w:vAlign w:val="center"/>
          </w:tcPr>
          <w:p w:rsidR="00491905" w:rsidRPr="00977F9A" w:rsidRDefault="00491905" w:rsidP="00491905">
            <w:pPr>
              <w:jc w:val="center"/>
              <w:rPr>
                <w:color w:val="000000"/>
                <w:sz w:val="18"/>
                <w:szCs w:val="18"/>
              </w:rPr>
            </w:pPr>
            <w:r w:rsidRPr="00977F9A">
              <w:rPr>
                <w:b/>
                <w:bCs/>
                <w:sz w:val="18"/>
                <w:szCs w:val="18"/>
              </w:rPr>
              <w:t>Type de local</w:t>
            </w:r>
          </w:p>
        </w:tc>
      </w:tr>
      <w:tr w:rsidR="00491905" w:rsidRPr="00977F9A" w:rsidTr="00977F9A">
        <w:trPr>
          <w:trHeight w:val="240"/>
          <w:jc w:val="center"/>
        </w:trPr>
        <w:tc>
          <w:tcPr>
            <w:tcW w:w="4416" w:type="dxa"/>
            <w:vMerge/>
            <w:tcBorders>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jc w:val="center"/>
              <w:rPr>
                <w:sz w:val="18"/>
                <w:szCs w:val="18"/>
              </w:rPr>
            </w:pP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A domicile</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Sans local</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Avec local</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center"/>
              <w:rPr>
                <w:b/>
                <w:bCs/>
                <w:sz w:val="18"/>
                <w:szCs w:val="18"/>
              </w:rPr>
            </w:pPr>
            <w:r w:rsidRPr="00977F9A">
              <w:rPr>
                <w:b/>
                <w:bCs/>
                <w:sz w:val="18"/>
                <w:szCs w:val="18"/>
              </w:rPr>
              <w:t>Total</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Statut professionnel</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Indépendant </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72,0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75,8</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45,1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59,7</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Employeur</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1,0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9,8</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6,8</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Associé</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5,9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9,4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12,2</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10,6</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Salarié gérant</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0,2</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0,7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0,4</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Salarié</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3,4</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6,5</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18,7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12,6</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Apprenti</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0,9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0,1</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2,7</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1,5</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Aide familiale</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16,7</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4,0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10,8</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8,3</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Autre</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0,1</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0,0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b/>
                <w:bCs/>
                <w:color w:val="000000"/>
                <w:sz w:val="18"/>
                <w:szCs w:val="18"/>
              </w:rPr>
            </w:pPr>
            <w:r w:rsidRPr="00977F9A">
              <w:rPr>
                <w:b/>
                <w:bCs/>
                <w:color w:val="000000"/>
                <w:sz w:val="18"/>
                <w:szCs w:val="18"/>
              </w:rPr>
              <w:t>100,0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b/>
                <w:bCs/>
                <w:color w:val="000000"/>
                <w:sz w:val="18"/>
                <w:szCs w:val="18"/>
              </w:rPr>
            </w:pPr>
            <w:r w:rsidRPr="00977F9A">
              <w:rPr>
                <w:b/>
                <w:bCs/>
                <w:color w:val="000000"/>
                <w:sz w:val="18"/>
                <w:szCs w:val="18"/>
              </w:rPr>
              <w:t>100,0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Durée hebdomadaire du travail</w:t>
            </w:r>
            <w:r w:rsidRPr="00977F9A">
              <w:rPr>
                <w:b/>
                <w:bCs/>
                <w:color w:val="000000"/>
                <w:sz w:val="18"/>
                <w:szCs w:val="18"/>
              </w:rPr>
              <w:t> </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Moins de 16h</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9B1644" w:rsidP="00491905">
            <w:pPr>
              <w:jc w:val="right"/>
              <w:rPr>
                <w:color w:val="000000"/>
                <w:sz w:val="18"/>
                <w:szCs w:val="18"/>
              </w:rPr>
            </w:pPr>
            <w:r w:rsidRPr="00977F9A">
              <w:rPr>
                <w:color w:val="000000"/>
                <w:sz w:val="18"/>
                <w:szCs w:val="18"/>
              </w:rPr>
              <w:t>30,9</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19,60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5,90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13,20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De 16h à 31h</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22,70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18,30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12,30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De 32h à 47h</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18,30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17,70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13,10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15,40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De 48h à 56h</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16,60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19,60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30,80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25,20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57h et plus </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11,50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24,80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44,20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34,00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 </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r>
      <w:tr w:rsidR="00491905" w:rsidRPr="00977F9A" w:rsidTr="00977F9A">
        <w:trPr>
          <w:trHeight w:val="240"/>
          <w:jc w:val="center"/>
        </w:trPr>
        <w:tc>
          <w:tcPr>
            <w:tcW w:w="9513"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Nombre de jours travaillés par mois</w:t>
            </w:r>
            <w:r w:rsidRPr="00977F9A">
              <w:rPr>
                <w:b/>
                <w:bCs/>
                <w:color w:val="000000"/>
                <w:sz w:val="18"/>
                <w:szCs w:val="18"/>
              </w:rPr>
              <w:t> </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Moins de 8 jours </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23,20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17,40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4,10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10,90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Entre 8 jours et 15 jours </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12,70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23,80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5,90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13,90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Entre 16 et 21 jours </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16,60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6,40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11,30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sz w:val="18"/>
                <w:szCs w:val="18"/>
              </w:rPr>
            </w:pPr>
            <w:r w:rsidRPr="00977F9A">
              <w:rPr>
                <w:sz w:val="18"/>
                <w:szCs w:val="18"/>
              </w:rPr>
              <w:t xml:space="preserve">   21 jours et plus </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48,10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42,10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83,70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color w:val="000000"/>
                <w:sz w:val="18"/>
                <w:szCs w:val="18"/>
              </w:rPr>
            </w:pPr>
            <w:r w:rsidRPr="00977F9A">
              <w:rPr>
                <w:color w:val="000000"/>
                <w:sz w:val="18"/>
                <w:szCs w:val="18"/>
              </w:rPr>
              <w:t>63,90</w:t>
            </w:r>
          </w:p>
        </w:tc>
      </w:tr>
      <w:tr w:rsidR="00491905" w:rsidRPr="00977F9A" w:rsidTr="00977F9A">
        <w:trPr>
          <w:trHeight w:val="240"/>
          <w:jc w:val="center"/>
        </w:trPr>
        <w:tc>
          <w:tcPr>
            <w:tcW w:w="4416" w:type="dxa"/>
            <w:tcBorders>
              <w:top w:val="nil"/>
              <w:left w:val="single" w:sz="8" w:space="0" w:color="000000"/>
              <w:bottom w:val="single" w:sz="8" w:space="0" w:color="000000"/>
              <w:right w:val="single" w:sz="8" w:space="0" w:color="000000"/>
            </w:tcBorders>
            <w:shd w:val="clear" w:color="auto" w:fill="auto"/>
            <w:vAlign w:val="center"/>
          </w:tcPr>
          <w:p w:rsidR="00491905" w:rsidRPr="00977F9A" w:rsidRDefault="00491905" w:rsidP="00491905">
            <w:pPr>
              <w:rPr>
                <w:b/>
                <w:bCs/>
                <w:sz w:val="18"/>
                <w:szCs w:val="18"/>
              </w:rPr>
            </w:pPr>
            <w:r w:rsidRPr="00977F9A">
              <w:rPr>
                <w:b/>
                <w:bCs/>
                <w:sz w:val="18"/>
                <w:szCs w:val="18"/>
              </w:rPr>
              <w:t xml:space="preserve">   Total</w:t>
            </w:r>
          </w:p>
        </w:tc>
        <w:tc>
          <w:tcPr>
            <w:tcW w:w="1411"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c>
          <w:tcPr>
            <w:tcW w:w="1134" w:type="dxa"/>
            <w:tcBorders>
              <w:top w:val="nil"/>
              <w:left w:val="nil"/>
              <w:bottom w:val="single" w:sz="8" w:space="0" w:color="000000"/>
              <w:right w:val="single" w:sz="8" w:space="0" w:color="000000"/>
            </w:tcBorders>
            <w:shd w:val="clear" w:color="auto" w:fill="auto"/>
            <w:vAlign w:val="center"/>
          </w:tcPr>
          <w:p w:rsidR="00491905" w:rsidRPr="00977F9A" w:rsidRDefault="00491905" w:rsidP="00491905">
            <w:pPr>
              <w:jc w:val="right"/>
              <w:rPr>
                <w:b/>
                <w:bCs/>
                <w:color w:val="000000"/>
                <w:sz w:val="18"/>
                <w:szCs w:val="18"/>
              </w:rPr>
            </w:pPr>
            <w:r w:rsidRPr="00977F9A">
              <w:rPr>
                <w:b/>
                <w:bCs/>
                <w:color w:val="000000"/>
                <w:sz w:val="18"/>
                <w:szCs w:val="18"/>
              </w:rPr>
              <w:t>100,00</w:t>
            </w:r>
          </w:p>
        </w:tc>
      </w:tr>
    </w:tbl>
    <w:p w:rsidR="00491905" w:rsidRPr="00922F4A" w:rsidRDefault="00491905" w:rsidP="00491905">
      <w:pPr>
        <w:rPr>
          <w:sz w:val="22"/>
          <w:szCs w:val="22"/>
        </w:rPr>
      </w:pPr>
    </w:p>
    <w:p w:rsidR="00491905" w:rsidRPr="00922F4A" w:rsidRDefault="00491905" w:rsidP="00491905">
      <w:pPr>
        <w:rPr>
          <w:sz w:val="22"/>
          <w:szCs w:val="22"/>
        </w:rPr>
      </w:pPr>
      <w:r w:rsidRPr="00922F4A">
        <w:rPr>
          <w:sz w:val="22"/>
          <w:szCs w:val="22"/>
        </w:rPr>
        <w:br w:type="page"/>
      </w:r>
    </w:p>
    <w:p w:rsidR="00977F9A" w:rsidRDefault="00491905" w:rsidP="00977F9A">
      <w:pPr>
        <w:spacing w:line="200" w:lineRule="exact"/>
        <w:jc w:val="center"/>
        <w:rPr>
          <w:b/>
          <w:bCs/>
        </w:rPr>
      </w:pPr>
      <w:r w:rsidRPr="00977F9A">
        <w:rPr>
          <w:b/>
          <w:bCs/>
        </w:rPr>
        <w:lastRenderedPageBreak/>
        <w:t>Tableau A</w:t>
      </w:r>
      <w:r w:rsidR="00820C64" w:rsidRPr="00977F9A">
        <w:rPr>
          <w:b/>
          <w:bCs/>
        </w:rPr>
        <w:t>O4</w:t>
      </w:r>
      <w:r w:rsidRPr="00977F9A">
        <w:rPr>
          <w:b/>
          <w:bCs/>
        </w:rPr>
        <w:t xml:space="preserve">: Caractéristiques démographiques et socioprofessionnelles des actifs </w:t>
      </w:r>
    </w:p>
    <w:p w:rsidR="00977F9A" w:rsidRDefault="00977F9A" w:rsidP="00977F9A">
      <w:pPr>
        <w:spacing w:line="200" w:lineRule="exact"/>
        <w:jc w:val="center"/>
        <w:rPr>
          <w:b/>
          <w:bCs/>
        </w:rPr>
      </w:pPr>
      <w:r>
        <w:rPr>
          <w:b/>
          <w:bCs/>
        </w:rPr>
        <w:t xml:space="preserve">                     </w:t>
      </w:r>
      <w:proofErr w:type="gramStart"/>
      <w:r w:rsidR="00491905" w:rsidRPr="00977F9A">
        <w:rPr>
          <w:b/>
          <w:bCs/>
        </w:rPr>
        <w:t>occupés</w:t>
      </w:r>
      <w:proofErr w:type="gramEnd"/>
      <w:r w:rsidR="00491905" w:rsidRPr="00977F9A">
        <w:rPr>
          <w:b/>
          <w:bCs/>
        </w:rPr>
        <w:t xml:space="preserve"> dans l’emploi permanent </w:t>
      </w:r>
      <w:r w:rsidR="00820C64" w:rsidRPr="00977F9A">
        <w:rPr>
          <w:b/>
          <w:bCs/>
        </w:rPr>
        <w:t xml:space="preserve">du secteur informel </w:t>
      </w:r>
      <w:r w:rsidR="00491905" w:rsidRPr="00977F9A">
        <w:rPr>
          <w:b/>
          <w:bCs/>
        </w:rPr>
        <w:t xml:space="preserve">selon </w:t>
      </w:r>
    </w:p>
    <w:p w:rsidR="00491905" w:rsidRPr="00977F9A" w:rsidRDefault="00977F9A" w:rsidP="00977F9A">
      <w:pPr>
        <w:spacing w:line="200" w:lineRule="exact"/>
        <w:jc w:val="center"/>
        <w:rPr>
          <w:b/>
          <w:bCs/>
        </w:rPr>
      </w:pPr>
      <w:r>
        <w:rPr>
          <w:b/>
          <w:bCs/>
        </w:rPr>
        <w:t xml:space="preserve">             </w:t>
      </w:r>
      <w:proofErr w:type="gramStart"/>
      <w:r w:rsidR="00491905" w:rsidRPr="00977F9A">
        <w:rPr>
          <w:b/>
          <w:bCs/>
        </w:rPr>
        <w:t>le</w:t>
      </w:r>
      <w:proofErr w:type="gramEnd"/>
      <w:r w:rsidR="00491905" w:rsidRPr="00977F9A">
        <w:rPr>
          <w:b/>
          <w:bCs/>
        </w:rPr>
        <w:t xml:space="preserve"> statut professionnel du chef d’UPI</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3970"/>
        <w:gridCol w:w="1276"/>
        <w:gridCol w:w="1134"/>
        <w:gridCol w:w="991"/>
      </w:tblGrid>
      <w:tr w:rsidR="00491905" w:rsidRPr="00922F4A" w:rsidTr="00977F9A">
        <w:trPr>
          <w:trHeight w:val="240"/>
          <w:jc w:val="center"/>
        </w:trPr>
        <w:tc>
          <w:tcPr>
            <w:tcW w:w="3970" w:type="dxa"/>
            <w:vMerge w:val="restart"/>
            <w:tcBorders>
              <w:top w:val="single" w:sz="4" w:space="0" w:color="000000"/>
              <w:left w:val="single" w:sz="4" w:space="0" w:color="000000"/>
              <w:right w:val="single" w:sz="4" w:space="0" w:color="000000"/>
            </w:tcBorders>
            <w:shd w:val="clear" w:color="auto" w:fill="auto"/>
            <w:vAlign w:val="center"/>
          </w:tcPr>
          <w:p w:rsidR="00491905" w:rsidRPr="009D2FAC" w:rsidRDefault="00491905" w:rsidP="00491905">
            <w:pPr>
              <w:jc w:val="center"/>
              <w:rPr>
                <w:b/>
                <w:bCs/>
              </w:rPr>
            </w:pPr>
            <w:r w:rsidRPr="009D2FAC">
              <w:rPr>
                <w:b/>
                <w:bCs/>
              </w:rPr>
              <w:t>Caractéristiques démographiques</w:t>
            </w:r>
          </w:p>
          <w:p w:rsidR="00491905" w:rsidRPr="009D2FAC" w:rsidRDefault="00491905" w:rsidP="00491905">
            <w:pPr>
              <w:jc w:val="center"/>
              <w:rPr>
                <w:b/>
                <w:bCs/>
              </w:rPr>
            </w:pPr>
            <w:r w:rsidRPr="009D2FAC">
              <w:rPr>
                <w:b/>
                <w:bCs/>
              </w:rPr>
              <w:t>et socioprofessionnelles</w:t>
            </w:r>
          </w:p>
        </w:tc>
        <w:tc>
          <w:tcPr>
            <w:tcW w:w="3401" w:type="dxa"/>
            <w:gridSpan w:val="3"/>
            <w:tcBorders>
              <w:top w:val="single" w:sz="8" w:space="0" w:color="000000"/>
              <w:left w:val="nil"/>
              <w:bottom w:val="single" w:sz="8" w:space="0" w:color="000000"/>
              <w:right w:val="single" w:sz="8" w:space="0" w:color="000000"/>
            </w:tcBorders>
            <w:shd w:val="clear" w:color="auto" w:fill="auto"/>
            <w:vAlign w:val="center"/>
          </w:tcPr>
          <w:p w:rsidR="00491905" w:rsidRPr="009D2FAC" w:rsidRDefault="00491905" w:rsidP="00491905">
            <w:pPr>
              <w:jc w:val="center"/>
              <w:rPr>
                <w:b/>
                <w:bCs/>
              </w:rPr>
            </w:pPr>
            <w:r w:rsidRPr="009D2FAC">
              <w:rPr>
                <w:b/>
                <w:bCs/>
              </w:rPr>
              <w:t>Statut professionnel</w:t>
            </w:r>
          </w:p>
        </w:tc>
      </w:tr>
      <w:tr w:rsidR="00491905" w:rsidRPr="00922F4A" w:rsidTr="00977F9A">
        <w:trPr>
          <w:trHeight w:val="240"/>
          <w:jc w:val="center"/>
        </w:trPr>
        <w:tc>
          <w:tcPr>
            <w:tcW w:w="3970" w:type="dxa"/>
            <w:vMerge/>
            <w:tcBorders>
              <w:left w:val="single" w:sz="4" w:space="0" w:color="000000"/>
              <w:bottom w:val="single" w:sz="8" w:space="0" w:color="000000"/>
              <w:right w:val="single" w:sz="4" w:space="0" w:color="000000"/>
            </w:tcBorders>
            <w:shd w:val="clear" w:color="auto" w:fill="auto"/>
            <w:vAlign w:val="center"/>
          </w:tcPr>
          <w:p w:rsidR="00491905" w:rsidRPr="009D2FAC" w:rsidRDefault="00491905" w:rsidP="00491905"/>
        </w:tc>
        <w:tc>
          <w:tcPr>
            <w:tcW w:w="1276" w:type="dxa"/>
            <w:tcBorders>
              <w:top w:val="nil"/>
              <w:left w:val="single" w:sz="4" w:space="0" w:color="000000"/>
              <w:bottom w:val="single" w:sz="8" w:space="0" w:color="000000"/>
              <w:right w:val="single" w:sz="8" w:space="0" w:color="000000"/>
            </w:tcBorders>
            <w:shd w:val="clear" w:color="auto" w:fill="auto"/>
            <w:vAlign w:val="center"/>
          </w:tcPr>
          <w:p w:rsidR="00491905" w:rsidRPr="009D2FAC" w:rsidRDefault="00491905" w:rsidP="00491905">
            <w:pPr>
              <w:jc w:val="center"/>
              <w:rPr>
                <w:b/>
                <w:bCs/>
              </w:rPr>
            </w:pPr>
            <w:r w:rsidRPr="009D2FAC">
              <w:rPr>
                <w:b/>
                <w:bCs/>
              </w:rPr>
              <w:t>Indépendant</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center"/>
              <w:rPr>
                <w:b/>
                <w:bCs/>
              </w:rPr>
            </w:pPr>
            <w:r w:rsidRPr="009D2FAC">
              <w:rPr>
                <w:b/>
                <w:bCs/>
              </w:rPr>
              <w:t>Employeur</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center"/>
              <w:rPr>
                <w:b/>
                <w:bCs/>
              </w:rPr>
            </w:pPr>
            <w:r w:rsidRPr="009D2FAC">
              <w:rPr>
                <w:b/>
                <w:bCs/>
              </w:rPr>
              <w:t>Total</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Emploi permanent</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1640293</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499758</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2140051</w:t>
            </w:r>
          </w:p>
        </w:tc>
      </w:tr>
      <w:tr w:rsidR="00491905" w:rsidRPr="00922F4A" w:rsidTr="00977F9A">
        <w:trPr>
          <w:trHeight w:val="240"/>
          <w:jc w:val="center"/>
        </w:trPr>
        <w:tc>
          <w:tcPr>
            <w:tcW w:w="7371"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Lien de parenté avec le chef de l’établissement informel</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Chef de l’établissement</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89,20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38,00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77,30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Père/Mère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0,30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0,20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0,30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Epoux/Epouse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1,10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0,30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0,90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Fils/Fille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6,10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4,50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5,70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Frère/Sœur</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1,90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5,40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2,70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Epoux (Epouse) de la fille (du fils)</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0,30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Petit Fils/ petite fille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0,00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Autre personne avec lien de parenté</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0,60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7,00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2,10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Sans lien de parenté</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0,70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44,30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10,90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 xml:space="preserve">   Total</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r>
      <w:tr w:rsidR="00491905" w:rsidRPr="00922F4A" w:rsidTr="00977F9A">
        <w:trPr>
          <w:trHeight w:val="240"/>
          <w:jc w:val="center"/>
        </w:trPr>
        <w:tc>
          <w:tcPr>
            <w:tcW w:w="7371"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Sexe</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Hommes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88,10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92,70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89,20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Femmes</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11,90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7,30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10,80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 xml:space="preserve">   Total</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r>
      <w:tr w:rsidR="00491905" w:rsidRPr="00922F4A" w:rsidTr="00977F9A">
        <w:trPr>
          <w:trHeight w:val="240"/>
          <w:jc w:val="center"/>
        </w:trPr>
        <w:tc>
          <w:tcPr>
            <w:tcW w:w="7371"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Groupe d’âges</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Moins de 35 ans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37,40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59,90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42,70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De 35 à 59 ans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54,00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37,20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50,10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60 ans et plus</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8,60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2,80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7,30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Non déclaré</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0,00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 xml:space="preserve">   Total</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r>
      <w:tr w:rsidR="00491905" w:rsidRPr="00922F4A" w:rsidTr="00977F9A">
        <w:trPr>
          <w:trHeight w:val="240"/>
          <w:jc w:val="center"/>
        </w:trPr>
        <w:tc>
          <w:tcPr>
            <w:tcW w:w="7371"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Etat matrimonial</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Célibataires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25,80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48,90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31,20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Marié(e)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71,00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49,80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66,00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Veuf/Veuve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1,70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0,40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1,40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Divorcé(e)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1,60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0,90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1,40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Autre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0,00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 xml:space="preserve">   Total</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r>
      <w:tr w:rsidR="00491905" w:rsidRPr="00922F4A" w:rsidTr="00977F9A">
        <w:trPr>
          <w:trHeight w:val="240"/>
          <w:jc w:val="center"/>
        </w:trPr>
        <w:tc>
          <w:tcPr>
            <w:tcW w:w="7371"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Niveau Scolaire</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Aucun</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35,60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24,20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33,00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977F9A" w:rsidRDefault="00491905" w:rsidP="00977F9A">
            <w:pPr>
              <w:spacing w:line="200" w:lineRule="exact"/>
            </w:pPr>
            <w:r w:rsidRPr="009D2FAC">
              <w:t xml:space="preserve">   Préscolaire ou </w:t>
            </w:r>
            <w:proofErr w:type="spellStart"/>
            <w:r w:rsidRPr="009D2FAC">
              <w:t>Kouttab</w:t>
            </w:r>
            <w:proofErr w:type="spellEnd"/>
            <w:r w:rsidRPr="009D2FAC">
              <w:t xml:space="preserve"> et  m’</w:t>
            </w:r>
            <w:proofErr w:type="spellStart"/>
            <w:r w:rsidRPr="009D2FAC">
              <w:t>sid</w:t>
            </w:r>
            <w:proofErr w:type="spellEnd"/>
            <w:r w:rsidRPr="009D2FAC">
              <w:t xml:space="preserve"> ou école</w:t>
            </w:r>
          </w:p>
          <w:p w:rsidR="00491905" w:rsidRPr="009D2FAC" w:rsidRDefault="00977F9A" w:rsidP="00977F9A">
            <w:pPr>
              <w:spacing w:line="200" w:lineRule="exact"/>
            </w:pPr>
            <w:r>
              <w:t xml:space="preserve">   </w:t>
            </w:r>
            <w:r w:rsidR="00491905" w:rsidRPr="009D2FAC">
              <w:t xml:space="preserve"> coranique</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977F9A">
            <w:pPr>
              <w:spacing w:line="200" w:lineRule="exact"/>
              <w:jc w:val="right"/>
              <w:rPr>
                <w:color w:val="000000"/>
              </w:rPr>
            </w:pPr>
            <w:r w:rsidRPr="009D2FAC">
              <w:rPr>
                <w:color w:val="000000"/>
              </w:rPr>
              <w:t>8,60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977F9A">
            <w:pPr>
              <w:spacing w:line="200" w:lineRule="exact"/>
              <w:jc w:val="right"/>
              <w:rPr>
                <w:color w:val="000000"/>
              </w:rPr>
            </w:pPr>
            <w:r w:rsidRPr="009D2FAC">
              <w:rPr>
                <w:color w:val="000000"/>
              </w:rPr>
              <w:t>6,30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977F9A">
            <w:pPr>
              <w:spacing w:line="200" w:lineRule="exact"/>
              <w:jc w:val="right"/>
              <w:rPr>
                <w:color w:val="000000"/>
              </w:rPr>
            </w:pPr>
            <w:r w:rsidRPr="009D2FAC">
              <w:rPr>
                <w:color w:val="000000"/>
              </w:rPr>
              <w:t>8,10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Primaire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30,70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38,70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32,60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Secondaire collégial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17,50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21,60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18,50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Secondaire qualifiant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4,30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5,40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4,50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Supérieur </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2,80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3,60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3,00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Autre niveau</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0,30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0,30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r w:rsidRPr="009D2FAC">
              <w:t xml:space="preserve">   Non déclaré</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color w:val="000000"/>
              </w:rPr>
            </w:pPr>
            <w:r w:rsidRPr="009D2FAC">
              <w:rPr>
                <w:color w:val="000000"/>
              </w:rPr>
              <w:t>0,10</w:t>
            </w:r>
          </w:p>
        </w:tc>
      </w:tr>
      <w:tr w:rsidR="00491905" w:rsidRPr="00922F4A" w:rsidTr="00977F9A">
        <w:trPr>
          <w:trHeight w:val="240"/>
          <w:jc w:val="center"/>
        </w:trPr>
        <w:tc>
          <w:tcPr>
            <w:tcW w:w="3970" w:type="dxa"/>
            <w:tcBorders>
              <w:top w:val="nil"/>
              <w:left w:val="single" w:sz="8" w:space="0" w:color="000000"/>
              <w:bottom w:val="single" w:sz="8" w:space="0" w:color="000000"/>
              <w:right w:val="single" w:sz="8" w:space="0" w:color="000000"/>
            </w:tcBorders>
            <w:shd w:val="clear" w:color="auto" w:fill="auto"/>
            <w:vAlign w:val="center"/>
          </w:tcPr>
          <w:p w:rsidR="00491905" w:rsidRPr="009D2FAC" w:rsidRDefault="00491905" w:rsidP="00491905">
            <w:pPr>
              <w:rPr>
                <w:b/>
                <w:bCs/>
              </w:rPr>
            </w:pPr>
            <w:r w:rsidRPr="009D2FAC">
              <w:rPr>
                <w:b/>
                <w:bCs/>
              </w:rPr>
              <w:t xml:space="preserve">   Total</w:t>
            </w:r>
          </w:p>
        </w:tc>
        <w:tc>
          <w:tcPr>
            <w:tcW w:w="1276"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1134"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c>
          <w:tcPr>
            <w:tcW w:w="991" w:type="dxa"/>
            <w:tcBorders>
              <w:top w:val="nil"/>
              <w:left w:val="nil"/>
              <w:bottom w:val="single" w:sz="8" w:space="0" w:color="000000"/>
              <w:right w:val="single" w:sz="8" w:space="0" w:color="000000"/>
            </w:tcBorders>
            <w:shd w:val="clear" w:color="auto" w:fill="auto"/>
            <w:vAlign w:val="center"/>
          </w:tcPr>
          <w:p w:rsidR="00491905" w:rsidRPr="009D2FAC" w:rsidRDefault="00491905" w:rsidP="00491905">
            <w:pPr>
              <w:jc w:val="right"/>
              <w:rPr>
                <w:b/>
                <w:bCs/>
                <w:color w:val="000000"/>
              </w:rPr>
            </w:pPr>
            <w:r w:rsidRPr="009D2FAC">
              <w:rPr>
                <w:b/>
                <w:bCs/>
                <w:color w:val="000000"/>
              </w:rPr>
              <w:t>100,00</w:t>
            </w:r>
          </w:p>
        </w:tc>
      </w:tr>
    </w:tbl>
    <w:p w:rsidR="00F733C7" w:rsidRDefault="00491905" w:rsidP="00820C64">
      <w:pPr>
        <w:jc w:val="center"/>
        <w:rPr>
          <w:b/>
          <w:bCs/>
        </w:rPr>
      </w:pPr>
      <w:r w:rsidRPr="00F733C7">
        <w:rPr>
          <w:b/>
          <w:bCs/>
        </w:rPr>
        <w:lastRenderedPageBreak/>
        <w:t>Tableau A</w:t>
      </w:r>
      <w:r w:rsidR="00820C64" w:rsidRPr="00F733C7">
        <w:rPr>
          <w:b/>
          <w:bCs/>
        </w:rPr>
        <w:t>O4</w:t>
      </w:r>
      <w:r w:rsidRPr="00F733C7">
        <w:rPr>
          <w:b/>
          <w:bCs/>
        </w:rPr>
        <w:t xml:space="preserve">: Caractéristiques démographiques et socioprofessionnelles des actifs </w:t>
      </w:r>
    </w:p>
    <w:p w:rsidR="00F733C7" w:rsidRDefault="00F733C7" w:rsidP="00820C64">
      <w:pPr>
        <w:jc w:val="center"/>
        <w:rPr>
          <w:b/>
          <w:bCs/>
        </w:rPr>
      </w:pPr>
      <w:r>
        <w:rPr>
          <w:b/>
          <w:bCs/>
        </w:rPr>
        <w:t xml:space="preserve">                      </w:t>
      </w:r>
      <w:proofErr w:type="gramStart"/>
      <w:r w:rsidR="00491905" w:rsidRPr="00F733C7">
        <w:rPr>
          <w:b/>
          <w:bCs/>
        </w:rPr>
        <w:t>occupés</w:t>
      </w:r>
      <w:proofErr w:type="gramEnd"/>
      <w:r w:rsidR="00491905" w:rsidRPr="00F733C7">
        <w:rPr>
          <w:b/>
          <w:bCs/>
        </w:rPr>
        <w:t xml:space="preserve"> dans l’emploi permanent </w:t>
      </w:r>
      <w:r w:rsidR="00820C64" w:rsidRPr="00F733C7">
        <w:rPr>
          <w:b/>
          <w:bCs/>
        </w:rPr>
        <w:t xml:space="preserve">du secteur informel </w:t>
      </w:r>
      <w:r w:rsidR="00491905" w:rsidRPr="00F733C7">
        <w:rPr>
          <w:b/>
          <w:bCs/>
        </w:rPr>
        <w:t>selon</w:t>
      </w:r>
    </w:p>
    <w:p w:rsidR="00491905" w:rsidRPr="00F733C7" w:rsidRDefault="00F733C7" w:rsidP="00820C64">
      <w:pPr>
        <w:jc w:val="center"/>
        <w:rPr>
          <w:b/>
          <w:bCs/>
        </w:rPr>
      </w:pPr>
      <w:r>
        <w:rPr>
          <w:b/>
          <w:bCs/>
        </w:rPr>
        <w:t xml:space="preserve">               </w:t>
      </w:r>
      <w:r w:rsidR="00491905" w:rsidRPr="00F733C7">
        <w:rPr>
          <w:b/>
          <w:bCs/>
        </w:rPr>
        <w:t xml:space="preserve"> </w:t>
      </w:r>
      <w:proofErr w:type="gramStart"/>
      <w:r w:rsidR="00491905" w:rsidRPr="00F733C7">
        <w:rPr>
          <w:b/>
          <w:bCs/>
        </w:rPr>
        <w:t>le</w:t>
      </w:r>
      <w:proofErr w:type="gramEnd"/>
      <w:r w:rsidR="00491905" w:rsidRPr="00F733C7">
        <w:rPr>
          <w:b/>
          <w:bCs/>
        </w:rPr>
        <w:t xml:space="preserve"> statut professionnel du chef d’UPI (suite)</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3765"/>
        <w:gridCol w:w="1284"/>
        <w:gridCol w:w="1261"/>
        <w:gridCol w:w="1061"/>
      </w:tblGrid>
      <w:tr w:rsidR="00491905" w:rsidRPr="00F733C7" w:rsidTr="00F733C7">
        <w:trPr>
          <w:trHeight w:val="240"/>
          <w:jc w:val="center"/>
        </w:trPr>
        <w:tc>
          <w:tcPr>
            <w:tcW w:w="5039"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Caractéristiques démographiques</w:t>
            </w:r>
          </w:p>
          <w:p w:rsidR="00491905" w:rsidRPr="00F733C7" w:rsidRDefault="00491905" w:rsidP="00491905">
            <w:pPr>
              <w:jc w:val="center"/>
              <w:rPr>
                <w:b/>
                <w:bCs/>
                <w:sz w:val="18"/>
                <w:szCs w:val="18"/>
              </w:rPr>
            </w:pPr>
            <w:r w:rsidRPr="00F733C7">
              <w:rPr>
                <w:b/>
                <w:bCs/>
                <w:sz w:val="18"/>
                <w:szCs w:val="18"/>
              </w:rPr>
              <w:t>et socioprofessionnelles</w:t>
            </w:r>
          </w:p>
        </w:tc>
        <w:tc>
          <w:tcPr>
            <w:tcW w:w="4141" w:type="dxa"/>
            <w:gridSpan w:val="3"/>
            <w:tcBorders>
              <w:top w:val="single" w:sz="4" w:space="0" w:color="auto"/>
              <w:left w:val="nil"/>
              <w:bottom w:val="single" w:sz="8" w:space="0" w:color="000000"/>
              <w:right w:val="single" w:sz="8" w:space="0" w:color="000000"/>
            </w:tcBorders>
            <w:shd w:val="clear" w:color="auto" w:fill="auto"/>
            <w:vAlign w:val="center"/>
          </w:tcPr>
          <w:p w:rsidR="00491905" w:rsidRPr="00F733C7" w:rsidRDefault="00491905" w:rsidP="00491905">
            <w:pPr>
              <w:jc w:val="center"/>
              <w:rPr>
                <w:color w:val="000000"/>
                <w:sz w:val="18"/>
                <w:szCs w:val="18"/>
              </w:rPr>
            </w:pPr>
            <w:r w:rsidRPr="00F733C7">
              <w:rPr>
                <w:b/>
                <w:bCs/>
                <w:sz w:val="18"/>
                <w:szCs w:val="18"/>
              </w:rPr>
              <w:t>Statut professionnel</w:t>
            </w:r>
          </w:p>
        </w:tc>
      </w:tr>
      <w:tr w:rsidR="00491905" w:rsidRPr="00F733C7" w:rsidTr="00F733C7">
        <w:trPr>
          <w:trHeight w:val="240"/>
          <w:jc w:val="center"/>
        </w:trPr>
        <w:tc>
          <w:tcPr>
            <w:tcW w:w="5039" w:type="dxa"/>
            <w:vMerge/>
            <w:tcBorders>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Indépendant</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Employeur</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Total</w:t>
            </w:r>
          </w:p>
        </w:tc>
      </w:tr>
      <w:tr w:rsidR="00491905" w:rsidRPr="00F733C7"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Statut professionnel</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Indépendant </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77,90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59,70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Employeur</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29,20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6,80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Associé</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11,40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8,00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10,60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Salarié gérant</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1,90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0,40</w:t>
            </w:r>
          </w:p>
        </w:tc>
      </w:tr>
      <w:tr w:rsidR="00491905" w:rsidRPr="00F733C7" w:rsidTr="00F733C7">
        <w:trPr>
          <w:trHeight w:val="240"/>
          <w:jc w:val="center"/>
        </w:trPr>
        <w:tc>
          <w:tcPr>
            <w:tcW w:w="5039" w:type="dxa"/>
            <w:vMerge w:val="restart"/>
            <w:tcBorders>
              <w:top w:val="nil"/>
              <w:left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Salarié</w:t>
            </w:r>
          </w:p>
          <w:p w:rsidR="00491905" w:rsidRPr="00F733C7" w:rsidRDefault="00491905" w:rsidP="00491905">
            <w:pPr>
              <w:rPr>
                <w:sz w:val="18"/>
                <w:szCs w:val="18"/>
              </w:rPr>
            </w:pPr>
            <w:r w:rsidRPr="00F733C7">
              <w:rPr>
                <w:sz w:val="18"/>
                <w:szCs w:val="18"/>
              </w:rPr>
              <w:t xml:space="preserve">   Apprenti</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53,90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12,60</w:t>
            </w:r>
          </w:p>
        </w:tc>
      </w:tr>
      <w:tr w:rsidR="00491905" w:rsidRPr="00F733C7" w:rsidTr="00F733C7">
        <w:trPr>
          <w:trHeight w:val="240"/>
          <w:jc w:val="center"/>
        </w:trPr>
        <w:tc>
          <w:tcPr>
            <w:tcW w:w="5039" w:type="dxa"/>
            <w:vMerge/>
            <w:tcBorders>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0,90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3,60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1,50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Aide familiale</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9,80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3,30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8,30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Autre</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r w:rsidR="00491905" w:rsidRPr="00F733C7"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Durée hebdomadaire du travail</w:t>
            </w:r>
            <w:r w:rsidRPr="00F733C7">
              <w:rPr>
                <w:b/>
                <w:bCs/>
                <w:color w:val="000000"/>
                <w:sz w:val="18"/>
                <w:szCs w:val="18"/>
              </w:rPr>
              <w:t> </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Moins de 16h</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15,40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13,20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De 16h à 31h</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14,00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6,70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12,30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De 32h à 47h</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15,90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13,70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15,40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De 48h à 56h</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22,20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35,20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25,20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57h et plus </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32,70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38,20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34,00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 </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r w:rsidR="00491905" w:rsidRPr="00F733C7"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Nombre de jours travaillés par mois</w:t>
            </w:r>
            <w:r w:rsidRPr="00F733C7">
              <w:rPr>
                <w:b/>
                <w:bCs/>
                <w:color w:val="000000"/>
                <w:sz w:val="18"/>
                <w:szCs w:val="18"/>
              </w:rPr>
              <w:t>  </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Moins de 8 jours </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12,70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5,10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10,90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Entre 8 jours et 15 jours </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15,10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9,70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13,90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Entre 16 et 21 jours </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11,50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10,90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11,30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21 jours et plus </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60,80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74,40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63,90</w:t>
            </w:r>
          </w:p>
        </w:tc>
      </w:tr>
      <w:tr w:rsidR="00491905" w:rsidRPr="00F733C7" w:rsidTr="00F733C7">
        <w:trPr>
          <w:trHeight w:val="240"/>
          <w:jc w:val="center"/>
        </w:trPr>
        <w:tc>
          <w:tcPr>
            <w:tcW w:w="5039"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w:t>
            </w:r>
          </w:p>
        </w:tc>
        <w:tc>
          <w:tcPr>
            <w:tcW w:w="1387"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42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bl>
    <w:p w:rsidR="00491905" w:rsidRPr="00922F4A" w:rsidRDefault="00491905" w:rsidP="00491905">
      <w:pPr>
        <w:rPr>
          <w:sz w:val="22"/>
          <w:szCs w:val="22"/>
        </w:rPr>
      </w:pPr>
    </w:p>
    <w:p w:rsidR="00491905" w:rsidRPr="00922F4A" w:rsidRDefault="00491905" w:rsidP="00491905">
      <w:pPr>
        <w:rPr>
          <w:sz w:val="22"/>
          <w:szCs w:val="22"/>
        </w:rPr>
      </w:pPr>
    </w:p>
    <w:p w:rsidR="00491905" w:rsidRPr="00922F4A" w:rsidRDefault="00491905" w:rsidP="00491905">
      <w:pPr>
        <w:rPr>
          <w:sz w:val="22"/>
          <w:szCs w:val="22"/>
        </w:rPr>
      </w:pPr>
    </w:p>
    <w:p w:rsidR="00F733C7" w:rsidRDefault="00491905" w:rsidP="00820C64">
      <w:pPr>
        <w:jc w:val="center"/>
        <w:rPr>
          <w:b/>
          <w:bCs/>
        </w:rPr>
      </w:pPr>
      <w:r w:rsidRPr="00922F4A">
        <w:rPr>
          <w:sz w:val="22"/>
          <w:szCs w:val="22"/>
        </w:rPr>
        <w:br w:type="page"/>
      </w:r>
      <w:r w:rsidRPr="00F733C7">
        <w:rPr>
          <w:b/>
          <w:bCs/>
        </w:rPr>
        <w:lastRenderedPageBreak/>
        <w:t>Tableau A</w:t>
      </w:r>
      <w:r w:rsidR="00820C64" w:rsidRPr="00F733C7">
        <w:rPr>
          <w:b/>
          <w:bCs/>
        </w:rPr>
        <w:t>O5</w:t>
      </w:r>
      <w:r w:rsidRPr="00F733C7">
        <w:rPr>
          <w:b/>
          <w:bCs/>
        </w:rPr>
        <w:t>: Caractéristiques démographiques et socioprofessionnelles des actifs</w:t>
      </w:r>
    </w:p>
    <w:p w:rsidR="00F733C7" w:rsidRDefault="00F733C7" w:rsidP="00820C64">
      <w:pPr>
        <w:jc w:val="center"/>
        <w:rPr>
          <w:b/>
          <w:bCs/>
        </w:rPr>
      </w:pPr>
      <w:r>
        <w:rPr>
          <w:b/>
          <w:bCs/>
        </w:rPr>
        <w:t xml:space="preserve">                       </w:t>
      </w:r>
      <w:r w:rsidR="00491905" w:rsidRPr="00F733C7">
        <w:rPr>
          <w:b/>
          <w:bCs/>
        </w:rPr>
        <w:t xml:space="preserve"> </w:t>
      </w:r>
      <w:proofErr w:type="gramStart"/>
      <w:r w:rsidR="00491905" w:rsidRPr="00F733C7">
        <w:rPr>
          <w:b/>
          <w:bCs/>
        </w:rPr>
        <w:t>occupés</w:t>
      </w:r>
      <w:proofErr w:type="gramEnd"/>
      <w:r w:rsidR="00491905" w:rsidRPr="00F733C7">
        <w:rPr>
          <w:b/>
          <w:bCs/>
        </w:rPr>
        <w:t xml:space="preserve"> dans l’emploi permanent </w:t>
      </w:r>
      <w:r w:rsidR="00820C64" w:rsidRPr="00F733C7">
        <w:rPr>
          <w:b/>
          <w:bCs/>
        </w:rPr>
        <w:t xml:space="preserve">du secteur informel </w:t>
      </w:r>
      <w:r w:rsidR="00491905" w:rsidRPr="00F733C7">
        <w:rPr>
          <w:b/>
          <w:bCs/>
        </w:rPr>
        <w:t>selon</w:t>
      </w:r>
    </w:p>
    <w:p w:rsidR="00491905" w:rsidRPr="00F733C7" w:rsidRDefault="00F733C7" w:rsidP="00820C64">
      <w:pPr>
        <w:jc w:val="center"/>
        <w:rPr>
          <w:b/>
          <w:bCs/>
        </w:rPr>
      </w:pPr>
      <w:r>
        <w:rPr>
          <w:b/>
          <w:bCs/>
        </w:rPr>
        <w:t xml:space="preserve">                </w:t>
      </w:r>
      <w:r w:rsidR="00491905" w:rsidRPr="00F733C7">
        <w:rPr>
          <w:b/>
          <w:bCs/>
        </w:rPr>
        <w:t xml:space="preserve"> </w:t>
      </w:r>
      <w:proofErr w:type="gramStart"/>
      <w:r w:rsidR="00491905" w:rsidRPr="00F733C7">
        <w:rPr>
          <w:b/>
          <w:bCs/>
        </w:rPr>
        <w:t>le</w:t>
      </w:r>
      <w:proofErr w:type="gramEnd"/>
      <w:r w:rsidR="00491905" w:rsidRPr="00F733C7">
        <w:rPr>
          <w:b/>
          <w:bCs/>
        </w:rPr>
        <w:t xml:space="preserve"> sexe du chef d’UPI</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4068"/>
        <w:gridCol w:w="1074"/>
        <w:gridCol w:w="1099"/>
        <w:gridCol w:w="1130"/>
      </w:tblGrid>
      <w:tr w:rsidR="00491905" w:rsidRPr="00922F4A" w:rsidTr="00F733C7">
        <w:trPr>
          <w:trHeight w:val="240"/>
          <w:jc w:val="center"/>
        </w:trPr>
        <w:tc>
          <w:tcPr>
            <w:tcW w:w="5360" w:type="dxa"/>
            <w:vMerge w:val="restart"/>
            <w:tcBorders>
              <w:top w:val="single" w:sz="4" w:space="0" w:color="000000"/>
              <w:left w:val="single" w:sz="4" w:space="0" w:color="000000"/>
              <w:right w:val="single" w:sz="4"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Caractéristiques démographiques</w:t>
            </w:r>
          </w:p>
          <w:p w:rsidR="00491905" w:rsidRPr="00F733C7" w:rsidRDefault="00491905" w:rsidP="00491905">
            <w:pPr>
              <w:jc w:val="center"/>
              <w:rPr>
                <w:b/>
                <w:bCs/>
                <w:sz w:val="18"/>
                <w:szCs w:val="18"/>
              </w:rPr>
            </w:pPr>
            <w:r w:rsidRPr="00F733C7">
              <w:rPr>
                <w:b/>
                <w:bCs/>
                <w:sz w:val="18"/>
                <w:szCs w:val="18"/>
              </w:rPr>
              <w:t>et socioprofessionnelles</w:t>
            </w:r>
          </w:p>
        </w:tc>
        <w:tc>
          <w:tcPr>
            <w:tcW w:w="3820" w:type="dxa"/>
            <w:gridSpan w:val="3"/>
            <w:tcBorders>
              <w:top w:val="single" w:sz="8" w:space="0" w:color="000000"/>
              <w:left w:val="nil"/>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Sexe</w:t>
            </w:r>
          </w:p>
        </w:tc>
      </w:tr>
      <w:tr w:rsidR="00491905" w:rsidRPr="00922F4A" w:rsidTr="00F733C7">
        <w:trPr>
          <w:trHeight w:val="240"/>
          <w:jc w:val="center"/>
        </w:trPr>
        <w:tc>
          <w:tcPr>
            <w:tcW w:w="5360" w:type="dxa"/>
            <w:vMerge/>
            <w:tcBorders>
              <w:left w:val="single" w:sz="4" w:space="0" w:color="000000"/>
              <w:bottom w:val="single" w:sz="8" w:space="0" w:color="000000"/>
              <w:right w:val="single" w:sz="4" w:space="0" w:color="000000"/>
            </w:tcBorders>
            <w:shd w:val="clear" w:color="auto" w:fill="auto"/>
            <w:vAlign w:val="center"/>
          </w:tcPr>
          <w:p w:rsidR="00491905" w:rsidRPr="00F733C7" w:rsidRDefault="00491905" w:rsidP="00491905">
            <w:pPr>
              <w:jc w:val="center"/>
              <w:rPr>
                <w:b/>
                <w:bCs/>
                <w:sz w:val="18"/>
                <w:szCs w:val="18"/>
              </w:rPr>
            </w:pPr>
          </w:p>
        </w:tc>
        <w:tc>
          <w:tcPr>
            <w:tcW w:w="1215" w:type="dxa"/>
            <w:tcBorders>
              <w:top w:val="nil"/>
              <w:left w:val="single" w:sz="4" w:space="0" w:color="000000"/>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Hommes</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Femmes</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center"/>
              <w:rPr>
                <w:b/>
                <w:bCs/>
                <w:sz w:val="18"/>
                <w:szCs w:val="18"/>
              </w:rPr>
            </w:pPr>
            <w:r w:rsidRPr="00F733C7">
              <w:rPr>
                <w:b/>
                <w:bCs/>
                <w:sz w:val="18"/>
                <w:szCs w:val="18"/>
              </w:rPr>
              <w:t>Total</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Emploi permanent</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1940492</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199559</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2140051</w:t>
            </w:r>
          </w:p>
        </w:tc>
      </w:tr>
      <w:tr w:rsidR="00491905" w:rsidRPr="00922F4A"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Lien de parenté avec le chef de l’établissement informel</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Chef de l’établissement</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76,90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80,50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77,30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Père/Mère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0,20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0,40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0,30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Epoux/Epouse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0,90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0,90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Fils/Fille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5,50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7,90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5,70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Frère/Sœur</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2,80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1,70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2,70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Epoux (Epouse) de la fille (du fils)</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Petit Fils/ petite fille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Autre personne avec lien de parenté</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2,20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1,50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2,10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Sans lien de parenté</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11,30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10,90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r w:rsidR="00491905" w:rsidRPr="00922F4A"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Sexe</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Hommes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97,60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89,20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Femmes</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2,40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93,00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10,80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r w:rsidR="00491905" w:rsidRPr="00922F4A"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Groupe d’âges</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Moins de 35 ans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42,70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42,60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42,70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De 35 à 59 ans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51,10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50,10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60 ans et plus</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7,30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7,20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Non déclaré</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r w:rsidR="00491905" w:rsidRPr="00922F4A"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Etat matrimonial</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Célibataires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31,00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33,10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31,20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Marié(e)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68,10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46,20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66,00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Veuf/Veuve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0,40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11,20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1,40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Divorcé(e)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0,60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9,50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1,40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Autre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r w:rsidR="00491905" w:rsidRPr="00922F4A" w:rsidTr="00F733C7">
        <w:trPr>
          <w:trHeight w:val="240"/>
          <w:jc w:val="center"/>
        </w:trPr>
        <w:tc>
          <w:tcPr>
            <w:tcW w:w="9180"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Niveau Scolaire</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Aucun</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31,20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50,20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33,00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Préscolaire ou </w:t>
            </w:r>
            <w:proofErr w:type="spellStart"/>
            <w:r w:rsidRPr="00F733C7">
              <w:rPr>
                <w:sz w:val="18"/>
                <w:szCs w:val="18"/>
              </w:rPr>
              <w:t>Kouttab</w:t>
            </w:r>
            <w:proofErr w:type="spellEnd"/>
            <w:r w:rsidRPr="00F733C7">
              <w:rPr>
                <w:sz w:val="18"/>
                <w:szCs w:val="18"/>
              </w:rPr>
              <w:t xml:space="preserve"> et  m’</w:t>
            </w:r>
            <w:proofErr w:type="spellStart"/>
            <w:r w:rsidRPr="00F733C7">
              <w:rPr>
                <w:sz w:val="18"/>
                <w:szCs w:val="18"/>
              </w:rPr>
              <w:t>sid</w:t>
            </w:r>
            <w:proofErr w:type="spellEnd"/>
            <w:r w:rsidRPr="00F733C7">
              <w:rPr>
                <w:sz w:val="18"/>
                <w:szCs w:val="18"/>
              </w:rPr>
              <w:t xml:space="preserve"> ou école coranique</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8,60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2,80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8,10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Primaire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33,70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22,30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32,60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Secondaire collégial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18,70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16,70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18,50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Secondaire qualifiant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4,60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4,20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4,50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Supérieur </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2,50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3,00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Autre niveau</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1,50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0,30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sz w:val="18"/>
                <w:szCs w:val="18"/>
              </w:rPr>
            </w:pPr>
            <w:r w:rsidRPr="00F733C7">
              <w:rPr>
                <w:sz w:val="18"/>
                <w:szCs w:val="18"/>
              </w:rPr>
              <w:t xml:space="preserve">   Non déclaré</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color w:val="000000"/>
                <w:sz w:val="18"/>
                <w:szCs w:val="18"/>
              </w:rPr>
            </w:pPr>
            <w:r w:rsidRPr="00F733C7">
              <w:rPr>
                <w:color w:val="000000"/>
                <w:sz w:val="18"/>
                <w:szCs w:val="18"/>
              </w:rPr>
              <w:t>0,10</w:t>
            </w:r>
          </w:p>
        </w:tc>
      </w:tr>
      <w:tr w:rsidR="00491905" w:rsidRPr="00922F4A" w:rsidTr="00F733C7">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F733C7" w:rsidRDefault="00491905" w:rsidP="00491905">
            <w:pPr>
              <w:rPr>
                <w:b/>
                <w:bCs/>
                <w:sz w:val="18"/>
                <w:szCs w:val="18"/>
              </w:rPr>
            </w:pPr>
            <w:r w:rsidRPr="00F733C7">
              <w:rPr>
                <w:b/>
                <w:bCs/>
                <w:sz w:val="18"/>
                <w:szCs w:val="18"/>
              </w:rPr>
              <w:t xml:space="preserve">   Total</w:t>
            </w:r>
          </w:p>
        </w:tc>
        <w:tc>
          <w:tcPr>
            <w:tcW w:w="1215"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c>
          <w:tcPr>
            <w:tcW w:w="1329" w:type="dxa"/>
            <w:tcBorders>
              <w:top w:val="nil"/>
              <w:left w:val="nil"/>
              <w:bottom w:val="single" w:sz="8" w:space="0" w:color="000000"/>
              <w:right w:val="single" w:sz="8" w:space="0" w:color="000000"/>
            </w:tcBorders>
            <w:shd w:val="clear" w:color="auto" w:fill="auto"/>
            <w:vAlign w:val="center"/>
          </w:tcPr>
          <w:p w:rsidR="00491905" w:rsidRPr="00F733C7" w:rsidRDefault="00491905" w:rsidP="00491905">
            <w:pPr>
              <w:jc w:val="right"/>
              <w:rPr>
                <w:b/>
                <w:bCs/>
                <w:color w:val="000000"/>
                <w:sz w:val="18"/>
                <w:szCs w:val="18"/>
              </w:rPr>
            </w:pPr>
            <w:r w:rsidRPr="00F733C7">
              <w:rPr>
                <w:b/>
                <w:bCs/>
                <w:color w:val="000000"/>
                <w:sz w:val="18"/>
                <w:szCs w:val="18"/>
              </w:rPr>
              <w:t>100,00</w:t>
            </w:r>
          </w:p>
        </w:tc>
      </w:tr>
    </w:tbl>
    <w:p w:rsidR="00415028" w:rsidRDefault="00491905" w:rsidP="00820C64">
      <w:pPr>
        <w:jc w:val="center"/>
        <w:rPr>
          <w:b/>
          <w:bCs/>
        </w:rPr>
      </w:pPr>
      <w:r w:rsidRPr="00415028">
        <w:rPr>
          <w:b/>
          <w:bCs/>
        </w:rPr>
        <w:lastRenderedPageBreak/>
        <w:t>Tableau A</w:t>
      </w:r>
      <w:r w:rsidR="00820C64" w:rsidRPr="00415028">
        <w:rPr>
          <w:b/>
          <w:bCs/>
        </w:rPr>
        <w:t>O5</w:t>
      </w:r>
      <w:r w:rsidRPr="00415028">
        <w:rPr>
          <w:b/>
          <w:bCs/>
        </w:rPr>
        <w:t xml:space="preserve"> : Caractéristiques démographiques et socioprofessionnelles des actifs </w:t>
      </w:r>
    </w:p>
    <w:p w:rsidR="00415028" w:rsidRDefault="00415028" w:rsidP="00820C64">
      <w:pPr>
        <w:jc w:val="center"/>
        <w:rPr>
          <w:b/>
          <w:bCs/>
        </w:rPr>
      </w:pPr>
      <w:r>
        <w:rPr>
          <w:b/>
          <w:bCs/>
        </w:rPr>
        <w:t xml:space="preserve">                      </w:t>
      </w:r>
      <w:proofErr w:type="gramStart"/>
      <w:r w:rsidR="00491905" w:rsidRPr="00415028">
        <w:rPr>
          <w:b/>
          <w:bCs/>
        </w:rPr>
        <w:t>occupés</w:t>
      </w:r>
      <w:proofErr w:type="gramEnd"/>
      <w:r w:rsidR="00491905" w:rsidRPr="00415028">
        <w:rPr>
          <w:b/>
          <w:bCs/>
        </w:rPr>
        <w:t xml:space="preserve"> dans l’emploi permanent </w:t>
      </w:r>
      <w:r w:rsidR="00820C64" w:rsidRPr="00415028">
        <w:rPr>
          <w:b/>
          <w:bCs/>
        </w:rPr>
        <w:t xml:space="preserve">du secteur informel </w:t>
      </w:r>
      <w:r w:rsidR="00491905" w:rsidRPr="00415028">
        <w:rPr>
          <w:b/>
          <w:bCs/>
        </w:rPr>
        <w:t xml:space="preserve">selon </w:t>
      </w:r>
    </w:p>
    <w:p w:rsidR="00491905" w:rsidRPr="00922F4A" w:rsidRDefault="00415028" w:rsidP="00820C64">
      <w:pPr>
        <w:jc w:val="center"/>
        <w:rPr>
          <w:b/>
          <w:bCs/>
          <w:sz w:val="22"/>
          <w:szCs w:val="22"/>
        </w:rPr>
      </w:pPr>
      <w:r>
        <w:rPr>
          <w:b/>
          <w:bCs/>
        </w:rPr>
        <w:t xml:space="preserve">                 </w:t>
      </w:r>
      <w:proofErr w:type="gramStart"/>
      <w:r w:rsidR="00491905" w:rsidRPr="00415028">
        <w:rPr>
          <w:b/>
          <w:bCs/>
        </w:rPr>
        <w:t>le</w:t>
      </w:r>
      <w:proofErr w:type="gramEnd"/>
      <w:r w:rsidR="00491905" w:rsidRPr="00415028">
        <w:rPr>
          <w:b/>
          <w:bCs/>
        </w:rPr>
        <w:t xml:space="preserve"> sexe du chef d’UPI (suite)</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4039"/>
        <w:gridCol w:w="1116"/>
        <w:gridCol w:w="1095"/>
        <w:gridCol w:w="1121"/>
      </w:tblGrid>
      <w:tr w:rsidR="00491905" w:rsidRPr="00415028" w:rsidTr="00415028">
        <w:trPr>
          <w:trHeight w:val="240"/>
          <w:jc w:val="center"/>
        </w:trPr>
        <w:tc>
          <w:tcPr>
            <w:tcW w:w="5360" w:type="dxa"/>
            <w:vMerge w:val="restart"/>
            <w:tcBorders>
              <w:top w:val="single" w:sz="4" w:space="0" w:color="auto"/>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Caractéristiques démographiques</w:t>
            </w:r>
          </w:p>
          <w:p w:rsidR="00491905" w:rsidRPr="00415028" w:rsidRDefault="00491905" w:rsidP="00491905">
            <w:pPr>
              <w:jc w:val="center"/>
              <w:rPr>
                <w:b/>
                <w:bCs/>
                <w:sz w:val="18"/>
                <w:szCs w:val="18"/>
              </w:rPr>
            </w:pPr>
            <w:r w:rsidRPr="00415028">
              <w:rPr>
                <w:b/>
                <w:bCs/>
                <w:sz w:val="18"/>
                <w:szCs w:val="18"/>
              </w:rPr>
              <w:t>et socioprofessionnelles</w:t>
            </w:r>
          </w:p>
        </w:tc>
        <w:tc>
          <w:tcPr>
            <w:tcW w:w="3962" w:type="dxa"/>
            <w:gridSpan w:val="3"/>
            <w:tcBorders>
              <w:top w:val="single" w:sz="4" w:space="0" w:color="auto"/>
              <w:left w:val="nil"/>
              <w:bottom w:val="single" w:sz="8" w:space="0" w:color="000000"/>
              <w:right w:val="single" w:sz="8" w:space="0" w:color="000000"/>
            </w:tcBorders>
            <w:shd w:val="clear" w:color="auto" w:fill="auto"/>
            <w:vAlign w:val="center"/>
          </w:tcPr>
          <w:p w:rsidR="00491905" w:rsidRPr="00415028" w:rsidRDefault="00491905" w:rsidP="00491905">
            <w:pPr>
              <w:jc w:val="center"/>
              <w:rPr>
                <w:color w:val="000000"/>
                <w:sz w:val="18"/>
                <w:szCs w:val="18"/>
              </w:rPr>
            </w:pPr>
            <w:r w:rsidRPr="00415028">
              <w:rPr>
                <w:b/>
                <w:bCs/>
                <w:sz w:val="18"/>
                <w:szCs w:val="18"/>
              </w:rPr>
              <w:t>Sexe</w:t>
            </w:r>
          </w:p>
        </w:tc>
      </w:tr>
      <w:tr w:rsidR="00491905" w:rsidRPr="00415028" w:rsidTr="00415028">
        <w:trPr>
          <w:trHeight w:val="240"/>
          <w:jc w:val="center"/>
        </w:trPr>
        <w:tc>
          <w:tcPr>
            <w:tcW w:w="5360" w:type="dxa"/>
            <w:vMerge/>
            <w:tcBorders>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Hommes</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Femmes</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Total</w:t>
            </w:r>
          </w:p>
        </w:tc>
      </w:tr>
      <w:tr w:rsidR="00491905" w:rsidRPr="00415028" w:rsidTr="00415028">
        <w:trPr>
          <w:trHeight w:val="240"/>
          <w:jc w:val="center"/>
        </w:trPr>
        <w:tc>
          <w:tcPr>
            <w:tcW w:w="9322"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Statut professionnel</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Indépendant </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58,70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69,20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59,70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Employeur</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7,10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3,70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6,80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Associé</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10,90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7,50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10,60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Salarié gérant</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0,50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0,40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Salarié</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13,10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7,80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12,60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Apprenti</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1,60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Aide familiale</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8,00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11,30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8,30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Autre</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9322"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Durée hebdomadaire du travail</w:t>
            </w:r>
            <w:r w:rsidRPr="00415028">
              <w:rPr>
                <w:b/>
                <w:bCs/>
                <w:color w:val="000000"/>
                <w:sz w:val="18"/>
                <w:szCs w:val="18"/>
              </w:rPr>
              <w:t> </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Moins de 16h</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11,70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28,00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13,20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De 16h à 31h</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11,60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18,80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12,30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De 32h à 47h</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15,00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18,80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15,40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De 48h à 56h</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26,00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17,10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25,20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57h et plus </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35,70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17,30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34,00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 </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9322" w:type="dxa"/>
            <w:gridSpan w:val="4"/>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Nombre de jours travaillés par mois </w:t>
            </w:r>
            <w:r w:rsidRPr="00415028">
              <w:rPr>
                <w:b/>
                <w:bCs/>
                <w:color w:val="000000"/>
                <w:sz w:val="18"/>
                <w:szCs w:val="18"/>
              </w:rPr>
              <w:t> </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Moins de 8 jours </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9,80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21,70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10,90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Entre 8 jours et 15 jours </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13,80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14,20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13,90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Entre 16 et 21 jours </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11,30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11,80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11,30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21 jours et plus </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65,10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52,30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63,90</w:t>
            </w:r>
          </w:p>
        </w:tc>
      </w:tr>
      <w:tr w:rsidR="00491905" w:rsidRPr="00415028" w:rsidTr="00415028">
        <w:trPr>
          <w:trHeight w:val="240"/>
          <w:jc w:val="center"/>
        </w:trPr>
        <w:tc>
          <w:tcPr>
            <w:tcW w:w="536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128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1276"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140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bl>
    <w:p w:rsidR="00491905" w:rsidRPr="00922F4A" w:rsidRDefault="00491905" w:rsidP="00491905">
      <w:pPr>
        <w:rPr>
          <w:sz w:val="22"/>
          <w:szCs w:val="22"/>
        </w:rPr>
      </w:pPr>
    </w:p>
    <w:p w:rsidR="00491905" w:rsidRPr="00922F4A" w:rsidRDefault="00491905" w:rsidP="00491905">
      <w:pPr>
        <w:rPr>
          <w:sz w:val="22"/>
          <w:szCs w:val="22"/>
        </w:rPr>
      </w:pPr>
    </w:p>
    <w:p w:rsidR="00415028" w:rsidRDefault="00491905" w:rsidP="00415028">
      <w:pPr>
        <w:spacing w:line="200" w:lineRule="exact"/>
        <w:jc w:val="center"/>
        <w:rPr>
          <w:b/>
          <w:bCs/>
        </w:rPr>
      </w:pPr>
      <w:r w:rsidRPr="00922F4A">
        <w:rPr>
          <w:sz w:val="22"/>
          <w:szCs w:val="22"/>
        </w:rPr>
        <w:br w:type="page"/>
      </w:r>
      <w:r w:rsidRPr="00415028">
        <w:rPr>
          <w:b/>
          <w:bCs/>
        </w:rPr>
        <w:lastRenderedPageBreak/>
        <w:t>Tableau A</w:t>
      </w:r>
      <w:r w:rsidR="00820C64" w:rsidRPr="00415028">
        <w:rPr>
          <w:b/>
          <w:bCs/>
        </w:rPr>
        <w:t>O6</w:t>
      </w:r>
      <w:r w:rsidRPr="00415028">
        <w:rPr>
          <w:b/>
          <w:bCs/>
        </w:rPr>
        <w:t xml:space="preserve"> : Caractéristiques démographiques et socioprofessionnelles des actifs </w:t>
      </w:r>
    </w:p>
    <w:p w:rsidR="00415028" w:rsidRDefault="00415028" w:rsidP="00415028">
      <w:pPr>
        <w:spacing w:line="200" w:lineRule="exact"/>
        <w:jc w:val="center"/>
        <w:rPr>
          <w:b/>
          <w:bCs/>
        </w:rPr>
      </w:pPr>
      <w:r>
        <w:rPr>
          <w:b/>
          <w:bCs/>
        </w:rPr>
        <w:t xml:space="preserve">                        </w:t>
      </w:r>
      <w:proofErr w:type="gramStart"/>
      <w:r w:rsidR="00491905" w:rsidRPr="00415028">
        <w:rPr>
          <w:b/>
          <w:bCs/>
        </w:rPr>
        <w:t>occupés</w:t>
      </w:r>
      <w:proofErr w:type="gramEnd"/>
      <w:r w:rsidR="00491905" w:rsidRPr="00415028">
        <w:rPr>
          <w:b/>
          <w:bCs/>
        </w:rPr>
        <w:t xml:space="preserve"> dans l’emploi perm</w:t>
      </w:r>
      <w:r w:rsidR="00820C64" w:rsidRPr="00415028">
        <w:rPr>
          <w:b/>
          <w:bCs/>
        </w:rPr>
        <w:t xml:space="preserve">anent du secteur informel selon </w:t>
      </w:r>
    </w:p>
    <w:p w:rsidR="00491905" w:rsidRPr="00415028" w:rsidRDefault="00415028" w:rsidP="00415028">
      <w:pPr>
        <w:spacing w:after="120" w:line="200" w:lineRule="exact"/>
        <w:jc w:val="center"/>
        <w:rPr>
          <w:b/>
          <w:bCs/>
        </w:rPr>
      </w:pPr>
      <w:r>
        <w:rPr>
          <w:b/>
          <w:bCs/>
        </w:rPr>
        <w:t xml:space="preserve">                   </w:t>
      </w:r>
      <w:proofErr w:type="gramStart"/>
      <w:r w:rsidR="00820C64" w:rsidRPr="00415028">
        <w:rPr>
          <w:b/>
          <w:bCs/>
        </w:rPr>
        <w:t>la</w:t>
      </w:r>
      <w:proofErr w:type="gramEnd"/>
      <w:r w:rsidR="00820C64" w:rsidRPr="00415028">
        <w:rPr>
          <w:b/>
          <w:bCs/>
        </w:rPr>
        <w:t xml:space="preserve"> taille (en terme</w:t>
      </w:r>
      <w:r w:rsidR="00491905" w:rsidRPr="00415028">
        <w:rPr>
          <w:b/>
          <w:bCs/>
        </w:rPr>
        <w:t xml:space="preserve"> d’emploi</w:t>
      </w:r>
      <w:r w:rsidR="00820C64" w:rsidRPr="00415028">
        <w:rPr>
          <w:b/>
          <w:bCs/>
        </w:rPr>
        <w:t>s</w:t>
      </w:r>
      <w:r w:rsidR="00491905" w:rsidRPr="00415028">
        <w:rPr>
          <w:b/>
          <w:bCs/>
        </w:rPr>
        <w:t>) de l’UPI</w:t>
      </w:r>
    </w:p>
    <w:tbl>
      <w:tblPr>
        <w:tblW w:w="7371" w:type="dxa"/>
        <w:jc w:val="center"/>
        <w:tblCellMar>
          <w:left w:w="70" w:type="dxa"/>
          <w:right w:w="70" w:type="dxa"/>
        </w:tblCellMar>
        <w:tblLook w:val="0000"/>
      </w:tblPr>
      <w:tblGrid>
        <w:gridCol w:w="3120"/>
        <w:gridCol w:w="850"/>
        <w:gridCol w:w="851"/>
        <w:gridCol w:w="850"/>
        <w:gridCol w:w="851"/>
        <w:gridCol w:w="849"/>
      </w:tblGrid>
      <w:tr w:rsidR="00491905" w:rsidRPr="00415028" w:rsidTr="00415028">
        <w:trPr>
          <w:trHeight w:val="240"/>
          <w:jc w:val="center"/>
        </w:trPr>
        <w:tc>
          <w:tcPr>
            <w:tcW w:w="3120" w:type="dxa"/>
            <w:vMerge w:val="restart"/>
            <w:tcBorders>
              <w:top w:val="single" w:sz="8" w:space="0" w:color="000000"/>
              <w:left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Caractéristiques démographiques</w:t>
            </w:r>
          </w:p>
          <w:p w:rsidR="00491905" w:rsidRPr="00415028" w:rsidRDefault="00491905" w:rsidP="00491905">
            <w:pPr>
              <w:jc w:val="center"/>
              <w:rPr>
                <w:b/>
                <w:bCs/>
                <w:sz w:val="18"/>
                <w:szCs w:val="18"/>
              </w:rPr>
            </w:pPr>
            <w:r w:rsidRPr="00415028">
              <w:rPr>
                <w:b/>
                <w:bCs/>
                <w:sz w:val="18"/>
                <w:szCs w:val="18"/>
              </w:rPr>
              <w:t>et socioprofessionnelles</w:t>
            </w:r>
          </w:p>
        </w:tc>
        <w:tc>
          <w:tcPr>
            <w:tcW w:w="4251" w:type="dxa"/>
            <w:gridSpan w:val="5"/>
            <w:tcBorders>
              <w:top w:val="single" w:sz="8" w:space="0" w:color="000000"/>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Taille de l’UPI</w:t>
            </w:r>
          </w:p>
        </w:tc>
      </w:tr>
      <w:tr w:rsidR="00491905" w:rsidRPr="00415028" w:rsidTr="00415028">
        <w:trPr>
          <w:trHeight w:val="240"/>
          <w:jc w:val="center"/>
        </w:trPr>
        <w:tc>
          <w:tcPr>
            <w:tcW w:w="3120" w:type="dxa"/>
            <w:vMerge/>
            <w:tcBorders>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Un emploi </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Deux emplois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Trois emplois </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Quatre et plus </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15028">
            <w:pPr>
              <w:jc w:val="center"/>
              <w:rPr>
                <w:b/>
                <w:bCs/>
                <w:sz w:val="18"/>
                <w:szCs w:val="18"/>
              </w:rPr>
            </w:pPr>
            <w:r w:rsidRPr="00415028">
              <w:rPr>
                <w:b/>
                <w:bCs/>
                <w:sz w:val="18"/>
                <w:szCs w:val="18"/>
              </w:rPr>
              <w:t>Total</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Emploi permanent</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1161481</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549896</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210897</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217777</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2140051</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Lien de parenté avec le chef de l’établissement informel</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Chef de l’établissement</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99,50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62,00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42,00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29,60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77,10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Père/Mère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0,70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Epoux/Epouse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2,90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0,70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0,90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Fils/Fille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12,60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14,20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10,80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5,80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Frère/Sœur</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6,20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5,50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5,50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2,70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Epoux (Epouse) de la fille (du fils)</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Petit Fils/ petite fille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Autre personne avec lien de parenté</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5,90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2,20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Sans lien de parenté</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30,30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47,20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10,90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Sexe</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Hommes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89,70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87,00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90,70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90,50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89,20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Femmes</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10,30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9,30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9,50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10,80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Groupe d’âges</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Moins de 35 ans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32,00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50,60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61,60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61,10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42,70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De 35 à 59 ans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59,10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42,70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34,60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35,60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50,10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60 ans et plus</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3,80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7,20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Non déclaré</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Etat matrimonial</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Célibataires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20,70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38,00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50,90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50,60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31,20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Marié(e)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75,60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60,10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47,70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47,70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66,00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Veuf/Veuve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1,80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0,40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0,50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1,40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Divorcé(e)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0,80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0,90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1,40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Autre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Niveau Scolaire</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Aucun</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37,00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28,90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26,40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28,20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33,00</w:t>
            </w:r>
          </w:p>
        </w:tc>
      </w:tr>
      <w:tr w:rsidR="00491905" w:rsidRPr="00415028" w:rsidTr="00415028">
        <w:trPr>
          <w:trHeight w:val="297"/>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15028">
            <w:pPr>
              <w:spacing w:line="200" w:lineRule="exact"/>
              <w:rPr>
                <w:sz w:val="18"/>
                <w:szCs w:val="18"/>
              </w:rPr>
            </w:pPr>
            <w:r w:rsidRPr="00415028">
              <w:rPr>
                <w:sz w:val="18"/>
                <w:szCs w:val="18"/>
              </w:rPr>
              <w:t xml:space="preserve">   Préscolaire ou </w:t>
            </w:r>
            <w:proofErr w:type="spellStart"/>
            <w:r w:rsidRPr="00415028">
              <w:rPr>
                <w:sz w:val="18"/>
                <w:szCs w:val="18"/>
              </w:rPr>
              <w:t>Kouttab</w:t>
            </w:r>
            <w:proofErr w:type="spellEnd"/>
            <w:r w:rsidRPr="00415028">
              <w:rPr>
                <w:sz w:val="18"/>
                <w:szCs w:val="18"/>
              </w:rPr>
              <w:t xml:space="preserve"> et  m’</w:t>
            </w:r>
            <w:proofErr w:type="spellStart"/>
            <w:r w:rsidRPr="00415028">
              <w:rPr>
                <w:sz w:val="18"/>
                <w:szCs w:val="18"/>
              </w:rPr>
              <w:t>sid</w:t>
            </w:r>
            <w:proofErr w:type="spellEnd"/>
            <w:r w:rsidRPr="00415028">
              <w:rPr>
                <w:sz w:val="18"/>
                <w:szCs w:val="18"/>
              </w:rPr>
              <w:t xml:space="preserve"> ou </w:t>
            </w:r>
          </w:p>
          <w:p w:rsidR="00491905" w:rsidRPr="00415028" w:rsidRDefault="00491905" w:rsidP="00415028">
            <w:pPr>
              <w:spacing w:line="200" w:lineRule="exact"/>
              <w:rPr>
                <w:sz w:val="18"/>
                <w:szCs w:val="18"/>
              </w:rPr>
            </w:pPr>
            <w:r w:rsidRPr="00415028">
              <w:rPr>
                <w:sz w:val="18"/>
                <w:szCs w:val="18"/>
              </w:rPr>
              <w:t xml:space="preserve">   école coranique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15028">
            <w:pPr>
              <w:spacing w:line="200" w:lineRule="exact"/>
              <w:jc w:val="right"/>
              <w:rPr>
                <w:color w:val="000000"/>
                <w:sz w:val="18"/>
                <w:szCs w:val="18"/>
              </w:rPr>
            </w:pPr>
            <w:r w:rsidRPr="00415028">
              <w:rPr>
                <w:color w:val="000000"/>
                <w:sz w:val="18"/>
                <w:szCs w:val="18"/>
              </w:rPr>
              <w:t>9,30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15028">
            <w:pPr>
              <w:spacing w:line="200" w:lineRule="exact"/>
              <w:jc w:val="right"/>
              <w:rPr>
                <w:color w:val="000000"/>
                <w:sz w:val="18"/>
                <w:szCs w:val="18"/>
              </w:rPr>
            </w:pPr>
            <w:r w:rsidRPr="00415028">
              <w:rPr>
                <w:color w:val="000000"/>
                <w:sz w:val="18"/>
                <w:szCs w:val="18"/>
              </w:rPr>
              <w:t>7,20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15028">
            <w:pPr>
              <w:spacing w:line="200" w:lineRule="exact"/>
              <w:jc w:val="right"/>
              <w:rPr>
                <w:color w:val="000000"/>
                <w:sz w:val="18"/>
                <w:szCs w:val="18"/>
              </w:rPr>
            </w:pPr>
            <w:r w:rsidRPr="00415028">
              <w:rPr>
                <w:color w:val="000000"/>
                <w:sz w:val="18"/>
                <w:szCs w:val="18"/>
              </w:rPr>
              <w:t>5,80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15028">
            <w:pPr>
              <w:spacing w:line="200" w:lineRule="exact"/>
              <w:jc w:val="right"/>
              <w:rPr>
                <w:color w:val="000000"/>
                <w:sz w:val="18"/>
                <w:szCs w:val="18"/>
              </w:rPr>
            </w:pPr>
            <w:r w:rsidRPr="00415028">
              <w:rPr>
                <w:color w:val="000000"/>
                <w:sz w:val="18"/>
                <w:szCs w:val="18"/>
              </w:rPr>
              <w:t>6,20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15028">
            <w:pPr>
              <w:spacing w:line="200" w:lineRule="exact"/>
              <w:jc w:val="right"/>
              <w:rPr>
                <w:color w:val="000000"/>
                <w:sz w:val="18"/>
                <w:szCs w:val="18"/>
              </w:rPr>
            </w:pPr>
            <w:r w:rsidRPr="00415028">
              <w:rPr>
                <w:color w:val="000000"/>
                <w:sz w:val="18"/>
                <w:szCs w:val="18"/>
              </w:rPr>
              <w:t>8,10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Primaire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30,40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33,10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38,80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37,40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32,60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Secondaire collégial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16,20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21,80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21,60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19,50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18,50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Secondaire qualifiant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4,30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4,70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4,50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Supérieur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3,80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3,00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Autre niveau</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0,40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0,60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Non déclaré</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sz w:val="18"/>
                <w:szCs w:val="18"/>
              </w:rPr>
              <w:t xml:space="preserve">   </w:t>
            </w:r>
            <w:r w:rsidRPr="00415028">
              <w:rPr>
                <w:b/>
                <w:bCs/>
                <w:sz w:val="18"/>
                <w:szCs w:val="18"/>
              </w:rPr>
              <w:t>Total</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bl>
    <w:p w:rsidR="00415028" w:rsidRDefault="00491905" w:rsidP="00820C64">
      <w:pPr>
        <w:jc w:val="center"/>
        <w:rPr>
          <w:b/>
          <w:bCs/>
        </w:rPr>
      </w:pPr>
      <w:r w:rsidRPr="00415028">
        <w:rPr>
          <w:b/>
          <w:bCs/>
        </w:rPr>
        <w:lastRenderedPageBreak/>
        <w:t>Tableau A</w:t>
      </w:r>
      <w:r w:rsidR="00820C64" w:rsidRPr="00415028">
        <w:rPr>
          <w:b/>
          <w:bCs/>
        </w:rPr>
        <w:t>O6</w:t>
      </w:r>
      <w:r w:rsidRPr="00415028">
        <w:rPr>
          <w:b/>
          <w:bCs/>
        </w:rPr>
        <w:t xml:space="preserve"> : Caractéristiques démographiques et socioprofessionnelles des actifs </w:t>
      </w:r>
    </w:p>
    <w:p w:rsidR="00415028" w:rsidRDefault="003C0A54" w:rsidP="00820C64">
      <w:pPr>
        <w:jc w:val="center"/>
        <w:rPr>
          <w:b/>
          <w:bCs/>
        </w:rPr>
      </w:pPr>
      <w:r>
        <w:rPr>
          <w:b/>
          <w:bCs/>
        </w:rPr>
        <w:t xml:space="preserve">                        </w:t>
      </w:r>
      <w:proofErr w:type="gramStart"/>
      <w:r w:rsidR="00491905" w:rsidRPr="00415028">
        <w:rPr>
          <w:b/>
          <w:bCs/>
        </w:rPr>
        <w:t>occupés</w:t>
      </w:r>
      <w:proofErr w:type="gramEnd"/>
      <w:r w:rsidR="00491905" w:rsidRPr="00415028">
        <w:rPr>
          <w:b/>
          <w:bCs/>
        </w:rPr>
        <w:t xml:space="preserve"> dans l’emploi permanent </w:t>
      </w:r>
      <w:r w:rsidR="00820C64" w:rsidRPr="00415028">
        <w:rPr>
          <w:b/>
          <w:bCs/>
        </w:rPr>
        <w:t xml:space="preserve">du secteur informel selon </w:t>
      </w:r>
    </w:p>
    <w:p w:rsidR="00491905" w:rsidRPr="00415028" w:rsidRDefault="003C0A54" w:rsidP="00820C64">
      <w:pPr>
        <w:jc w:val="center"/>
        <w:rPr>
          <w:b/>
          <w:bCs/>
        </w:rPr>
      </w:pPr>
      <w:r>
        <w:rPr>
          <w:b/>
          <w:bCs/>
        </w:rPr>
        <w:t xml:space="preserve">                         </w:t>
      </w:r>
      <w:proofErr w:type="gramStart"/>
      <w:r w:rsidR="00820C64" w:rsidRPr="00415028">
        <w:rPr>
          <w:b/>
          <w:bCs/>
        </w:rPr>
        <w:t>la</w:t>
      </w:r>
      <w:proofErr w:type="gramEnd"/>
      <w:r w:rsidR="00820C64" w:rsidRPr="00415028">
        <w:rPr>
          <w:b/>
          <w:bCs/>
        </w:rPr>
        <w:t xml:space="preserve"> taille (en terme</w:t>
      </w:r>
      <w:r w:rsidR="00491905" w:rsidRPr="00415028">
        <w:rPr>
          <w:b/>
          <w:bCs/>
        </w:rPr>
        <w:t xml:space="preserve"> d’emploi</w:t>
      </w:r>
      <w:r w:rsidR="00820C64" w:rsidRPr="00415028">
        <w:rPr>
          <w:b/>
          <w:bCs/>
        </w:rPr>
        <w:t>s</w:t>
      </w:r>
      <w:r w:rsidR="00491905" w:rsidRPr="00415028">
        <w:rPr>
          <w:b/>
          <w:bCs/>
        </w:rPr>
        <w:t>) de l’UPI (suite)</w:t>
      </w:r>
    </w:p>
    <w:p w:rsidR="00491905" w:rsidRPr="00922F4A" w:rsidRDefault="00491905" w:rsidP="00491905">
      <w:pPr>
        <w:rPr>
          <w:sz w:val="22"/>
          <w:szCs w:val="22"/>
        </w:rPr>
      </w:pPr>
    </w:p>
    <w:tbl>
      <w:tblPr>
        <w:tblW w:w="7371" w:type="dxa"/>
        <w:jc w:val="center"/>
        <w:tblCellMar>
          <w:left w:w="70" w:type="dxa"/>
          <w:right w:w="70" w:type="dxa"/>
        </w:tblCellMar>
        <w:tblLook w:val="0000"/>
      </w:tblPr>
      <w:tblGrid>
        <w:gridCol w:w="3120"/>
        <w:gridCol w:w="850"/>
        <w:gridCol w:w="851"/>
        <w:gridCol w:w="850"/>
        <w:gridCol w:w="851"/>
        <w:gridCol w:w="849"/>
      </w:tblGrid>
      <w:tr w:rsidR="00491905" w:rsidRPr="00415028" w:rsidTr="00415028">
        <w:trPr>
          <w:trHeight w:val="240"/>
          <w:jc w:val="center"/>
        </w:trPr>
        <w:tc>
          <w:tcPr>
            <w:tcW w:w="3120" w:type="dxa"/>
            <w:vMerge w:val="restart"/>
            <w:tcBorders>
              <w:top w:val="single" w:sz="4" w:space="0" w:color="auto"/>
              <w:left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Caractéristiques démographiques</w:t>
            </w:r>
          </w:p>
          <w:p w:rsidR="00491905" w:rsidRPr="00415028" w:rsidRDefault="00491905" w:rsidP="00491905">
            <w:pPr>
              <w:jc w:val="center"/>
              <w:rPr>
                <w:b/>
                <w:bCs/>
                <w:sz w:val="18"/>
                <w:szCs w:val="18"/>
              </w:rPr>
            </w:pPr>
            <w:r w:rsidRPr="00415028">
              <w:rPr>
                <w:b/>
                <w:bCs/>
                <w:sz w:val="18"/>
                <w:szCs w:val="18"/>
              </w:rPr>
              <w:t>et socioprofessionnelles</w:t>
            </w:r>
          </w:p>
        </w:tc>
        <w:tc>
          <w:tcPr>
            <w:tcW w:w="4251" w:type="dxa"/>
            <w:gridSpan w:val="5"/>
            <w:tcBorders>
              <w:top w:val="single" w:sz="4" w:space="0" w:color="auto"/>
              <w:left w:val="nil"/>
              <w:bottom w:val="single" w:sz="8" w:space="0" w:color="000000"/>
              <w:right w:val="single" w:sz="8" w:space="0" w:color="000000"/>
            </w:tcBorders>
            <w:shd w:val="clear" w:color="auto" w:fill="auto"/>
            <w:vAlign w:val="center"/>
          </w:tcPr>
          <w:p w:rsidR="00491905" w:rsidRPr="00415028" w:rsidRDefault="00491905" w:rsidP="00491905">
            <w:pPr>
              <w:jc w:val="center"/>
              <w:rPr>
                <w:color w:val="000000"/>
                <w:sz w:val="18"/>
                <w:szCs w:val="18"/>
              </w:rPr>
            </w:pPr>
            <w:r w:rsidRPr="00415028">
              <w:rPr>
                <w:b/>
                <w:bCs/>
                <w:sz w:val="18"/>
                <w:szCs w:val="18"/>
              </w:rPr>
              <w:t>Taille de l’UPI</w:t>
            </w:r>
          </w:p>
        </w:tc>
      </w:tr>
      <w:tr w:rsidR="00491905" w:rsidRPr="00415028" w:rsidTr="00415028">
        <w:trPr>
          <w:trHeight w:val="240"/>
          <w:jc w:val="center"/>
        </w:trPr>
        <w:tc>
          <w:tcPr>
            <w:tcW w:w="3120" w:type="dxa"/>
            <w:vMerge/>
            <w:tcBorders>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Un emploi </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Deux emplois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Trois emplois </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center"/>
              <w:rPr>
                <w:b/>
                <w:bCs/>
                <w:sz w:val="18"/>
                <w:szCs w:val="18"/>
              </w:rPr>
            </w:pPr>
            <w:r w:rsidRPr="00415028">
              <w:rPr>
                <w:b/>
                <w:bCs/>
                <w:sz w:val="18"/>
                <w:szCs w:val="18"/>
              </w:rPr>
              <w:t xml:space="preserve">Quatre et plus </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15028">
            <w:pPr>
              <w:jc w:val="center"/>
              <w:rPr>
                <w:b/>
                <w:bCs/>
                <w:sz w:val="18"/>
                <w:szCs w:val="18"/>
              </w:rPr>
            </w:pPr>
            <w:r w:rsidRPr="00415028">
              <w:rPr>
                <w:b/>
                <w:bCs/>
                <w:sz w:val="18"/>
                <w:szCs w:val="18"/>
              </w:rPr>
              <w:t>Total</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Statut professionnel</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Indépendant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97,90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21,80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2,10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59,70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Employeur</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0,40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14,70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17,60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10,70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6,80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Associé</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25,60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16,70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16,70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10,60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Salarié gérant</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0,50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0,40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0,30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0,50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0,40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Salarié</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14,70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35,50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52,20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12,60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Apprenti</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1,60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4,70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Aide familiale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21,30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17,20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11,40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8,30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Autre</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0,00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Durée hebdomadaire du travail</w:t>
            </w:r>
            <w:r w:rsidRPr="00415028">
              <w:rPr>
                <w:b/>
                <w:bCs/>
                <w:color w:val="000000"/>
                <w:sz w:val="18"/>
                <w:szCs w:val="18"/>
              </w:rPr>
              <w:t> </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Moins de 16h</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16,90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9,30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9,00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13,20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De 16h à 31h</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7,80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12,30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De 32h à 47h</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15,20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12,80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15,40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De 48h à 56h</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21,40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26,70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29,90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37,50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25,20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57h et plus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32,00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36,70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38,50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32,90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34,00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r w:rsidR="00491905" w:rsidRPr="00415028" w:rsidTr="00415028">
        <w:trPr>
          <w:trHeight w:val="240"/>
          <w:jc w:val="center"/>
        </w:trPr>
        <w:tc>
          <w:tcPr>
            <w:tcW w:w="7371" w:type="dxa"/>
            <w:gridSpan w:val="6"/>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Nombre de jours travaillés par mois</w:t>
            </w:r>
            <w:r w:rsidRPr="00415028">
              <w:rPr>
                <w:b/>
                <w:bCs/>
                <w:color w:val="000000"/>
                <w:sz w:val="18"/>
                <w:szCs w:val="18"/>
              </w:rPr>
              <w:t> </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Moins de 8 jours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14,50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6,80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6,80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10,90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Entre 8 jours et 15 jours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15,90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12,60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12,10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8,20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13,90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Entre 16 et 21 jours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10,60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10,60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12,30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11,30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sz w:val="18"/>
                <w:szCs w:val="18"/>
              </w:rPr>
            </w:pPr>
            <w:r w:rsidRPr="00415028">
              <w:rPr>
                <w:sz w:val="18"/>
                <w:szCs w:val="18"/>
              </w:rPr>
              <w:t xml:space="preserve">   21 jours et plus </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58,00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70,10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71,50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72,80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color w:val="000000"/>
                <w:sz w:val="18"/>
                <w:szCs w:val="18"/>
              </w:rPr>
            </w:pPr>
            <w:r w:rsidRPr="00415028">
              <w:rPr>
                <w:color w:val="000000"/>
                <w:sz w:val="18"/>
                <w:szCs w:val="18"/>
              </w:rPr>
              <w:t>63,90</w:t>
            </w:r>
          </w:p>
        </w:tc>
      </w:tr>
      <w:tr w:rsidR="00491905" w:rsidRPr="00415028" w:rsidTr="00415028">
        <w:trPr>
          <w:trHeight w:val="240"/>
          <w:jc w:val="center"/>
        </w:trPr>
        <w:tc>
          <w:tcPr>
            <w:tcW w:w="3120" w:type="dxa"/>
            <w:tcBorders>
              <w:top w:val="nil"/>
              <w:left w:val="single" w:sz="8" w:space="0" w:color="000000"/>
              <w:bottom w:val="single" w:sz="8" w:space="0" w:color="000000"/>
              <w:right w:val="single" w:sz="8" w:space="0" w:color="000000"/>
            </w:tcBorders>
            <w:shd w:val="clear" w:color="auto" w:fill="auto"/>
            <w:vAlign w:val="center"/>
          </w:tcPr>
          <w:p w:rsidR="00491905" w:rsidRPr="00415028" w:rsidRDefault="00491905" w:rsidP="00491905">
            <w:pPr>
              <w:rPr>
                <w:b/>
                <w:bCs/>
                <w:sz w:val="18"/>
                <w:szCs w:val="18"/>
              </w:rPr>
            </w:pPr>
            <w:r w:rsidRPr="00415028">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0"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415028" w:rsidRDefault="00491905" w:rsidP="00491905">
            <w:pPr>
              <w:jc w:val="right"/>
              <w:rPr>
                <w:b/>
                <w:bCs/>
                <w:color w:val="000000"/>
                <w:sz w:val="18"/>
                <w:szCs w:val="18"/>
              </w:rPr>
            </w:pPr>
            <w:r w:rsidRPr="00415028">
              <w:rPr>
                <w:b/>
                <w:bCs/>
                <w:color w:val="000000"/>
                <w:sz w:val="18"/>
                <w:szCs w:val="18"/>
              </w:rPr>
              <w:t>100,00</w:t>
            </w:r>
          </w:p>
        </w:tc>
      </w:tr>
    </w:tbl>
    <w:p w:rsidR="00491905" w:rsidRPr="00922F4A" w:rsidRDefault="00491905" w:rsidP="00491905">
      <w:pPr>
        <w:rPr>
          <w:sz w:val="22"/>
          <w:szCs w:val="22"/>
        </w:rPr>
      </w:pPr>
    </w:p>
    <w:p w:rsidR="003A3455" w:rsidRDefault="00491905" w:rsidP="003A3455">
      <w:pPr>
        <w:spacing w:line="200" w:lineRule="exact"/>
        <w:jc w:val="center"/>
        <w:rPr>
          <w:b/>
          <w:bCs/>
        </w:rPr>
      </w:pPr>
      <w:r w:rsidRPr="00922F4A">
        <w:rPr>
          <w:sz w:val="22"/>
          <w:szCs w:val="22"/>
        </w:rPr>
        <w:br w:type="page"/>
      </w:r>
      <w:r w:rsidRPr="003A3455">
        <w:rPr>
          <w:b/>
          <w:bCs/>
        </w:rPr>
        <w:lastRenderedPageBreak/>
        <w:t>Tableau A</w:t>
      </w:r>
      <w:r w:rsidR="00820C64" w:rsidRPr="003A3455">
        <w:rPr>
          <w:b/>
          <w:bCs/>
        </w:rPr>
        <w:t>O7</w:t>
      </w:r>
      <w:r w:rsidRPr="003A3455">
        <w:rPr>
          <w:b/>
          <w:bCs/>
        </w:rPr>
        <w:t xml:space="preserve"> : Caractéristiques démographiques et socioprofessionnelles des actifs </w:t>
      </w:r>
    </w:p>
    <w:p w:rsidR="003A3455" w:rsidRDefault="003C0A54" w:rsidP="003A3455">
      <w:pPr>
        <w:spacing w:line="200" w:lineRule="exact"/>
        <w:jc w:val="center"/>
        <w:rPr>
          <w:b/>
          <w:bCs/>
        </w:rPr>
      </w:pPr>
      <w:r>
        <w:rPr>
          <w:b/>
          <w:bCs/>
        </w:rPr>
        <w:t xml:space="preserve">                          </w:t>
      </w:r>
      <w:proofErr w:type="gramStart"/>
      <w:r w:rsidR="00491905" w:rsidRPr="003A3455">
        <w:rPr>
          <w:b/>
          <w:bCs/>
        </w:rPr>
        <w:t>occupés</w:t>
      </w:r>
      <w:proofErr w:type="gramEnd"/>
      <w:r w:rsidR="00491905" w:rsidRPr="003A3455">
        <w:rPr>
          <w:b/>
          <w:bCs/>
        </w:rPr>
        <w:t xml:space="preserve"> dans l’emploi permanent </w:t>
      </w:r>
      <w:r w:rsidR="00820C64" w:rsidRPr="003A3455">
        <w:rPr>
          <w:b/>
          <w:bCs/>
        </w:rPr>
        <w:t xml:space="preserve">du secteur informel </w:t>
      </w:r>
      <w:r w:rsidR="00491905" w:rsidRPr="003A3455">
        <w:rPr>
          <w:b/>
          <w:bCs/>
        </w:rPr>
        <w:t xml:space="preserve">selon </w:t>
      </w:r>
    </w:p>
    <w:p w:rsidR="00491905" w:rsidRPr="00922F4A" w:rsidRDefault="003C0A54" w:rsidP="003A3455">
      <w:pPr>
        <w:spacing w:after="120" w:line="200" w:lineRule="exact"/>
        <w:jc w:val="center"/>
        <w:rPr>
          <w:b/>
          <w:bCs/>
          <w:sz w:val="22"/>
          <w:szCs w:val="22"/>
        </w:rPr>
      </w:pPr>
      <w:r>
        <w:rPr>
          <w:b/>
          <w:bCs/>
        </w:rPr>
        <w:t xml:space="preserve">                       </w:t>
      </w:r>
      <w:proofErr w:type="gramStart"/>
      <w:r w:rsidR="00491905" w:rsidRPr="003A3455">
        <w:rPr>
          <w:b/>
          <w:bCs/>
        </w:rPr>
        <w:t>la</w:t>
      </w:r>
      <w:proofErr w:type="gramEnd"/>
      <w:r w:rsidR="00491905" w:rsidRPr="003A3455">
        <w:rPr>
          <w:b/>
          <w:bCs/>
        </w:rPr>
        <w:t xml:space="preserve"> tranche d’âge du chef d’UPI</w:t>
      </w:r>
    </w:p>
    <w:tbl>
      <w:tblPr>
        <w:tblW w:w="7371" w:type="dxa"/>
        <w:jc w:val="center"/>
        <w:tblCellMar>
          <w:left w:w="70" w:type="dxa"/>
          <w:right w:w="70" w:type="dxa"/>
        </w:tblCellMar>
        <w:tblLook w:val="0000"/>
      </w:tblPr>
      <w:tblGrid>
        <w:gridCol w:w="3829"/>
        <w:gridCol w:w="850"/>
        <w:gridCol w:w="851"/>
        <w:gridCol w:w="992"/>
        <w:gridCol w:w="849"/>
      </w:tblGrid>
      <w:tr w:rsidR="00491905" w:rsidRPr="009D2FAC" w:rsidTr="003A3455">
        <w:trPr>
          <w:trHeight w:val="240"/>
          <w:jc w:val="center"/>
        </w:trPr>
        <w:tc>
          <w:tcPr>
            <w:tcW w:w="3829" w:type="dxa"/>
            <w:vMerge w:val="restart"/>
            <w:tcBorders>
              <w:top w:val="single" w:sz="8" w:space="0" w:color="000000"/>
              <w:left w:val="single" w:sz="8" w:space="0" w:color="000000"/>
              <w:right w:val="single" w:sz="8" w:space="0" w:color="000000"/>
            </w:tcBorders>
            <w:shd w:val="clear" w:color="auto" w:fill="auto"/>
            <w:vAlign w:val="center"/>
          </w:tcPr>
          <w:p w:rsidR="00491905" w:rsidRPr="003A3455" w:rsidRDefault="00491905" w:rsidP="00491905">
            <w:pPr>
              <w:jc w:val="center"/>
              <w:rPr>
                <w:b/>
                <w:bCs/>
                <w:sz w:val="18"/>
                <w:szCs w:val="18"/>
              </w:rPr>
            </w:pPr>
            <w:r w:rsidRPr="003A3455">
              <w:rPr>
                <w:b/>
                <w:bCs/>
                <w:sz w:val="18"/>
                <w:szCs w:val="18"/>
              </w:rPr>
              <w:t>Caractéristiques démographiques</w:t>
            </w:r>
          </w:p>
          <w:p w:rsidR="00491905" w:rsidRPr="003A3455" w:rsidRDefault="00491905" w:rsidP="00491905">
            <w:pPr>
              <w:jc w:val="center"/>
              <w:rPr>
                <w:b/>
                <w:bCs/>
                <w:sz w:val="18"/>
                <w:szCs w:val="18"/>
              </w:rPr>
            </w:pPr>
            <w:r w:rsidRPr="003A3455">
              <w:rPr>
                <w:b/>
                <w:bCs/>
                <w:sz w:val="18"/>
                <w:szCs w:val="18"/>
              </w:rPr>
              <w:t>et socioprofessionnelles</w:t>
            </w:r>
          </w:p>
        </w:tc>
        <w:tc>
          <w:tcPr>
            <w:tcW w:w="3542" w:type="dxa"/>
            <w:gridSpan w:val="4"/>
            <w:tcBorders>
              <w:top w:val="single" w:sz="8" w:space="0" w:color="000000"/>
              <w:left w:val="nil"/>
              <w:bottom w:val="single" w:sz="8" w:space="0" w:color="000000"/>
              <w:right w:val="single" w:sz="8" w:space="0" w:color="000000"/>
            </w:tcBorders>
            <w:shd w:val="clear" w:color="auto" w:fill="auto"/>
            <w:vAlign w:val="center"/>
          </w:tcPr>
          <w:p w:rsidR="00491905" w:rsidRPr="003A3455" w:rsidRDefault="00491905" w:rsidP="00491905">
            <w:pPr>
              <w:jc w:val="center"/>
              <w:rPr>
                <w:b/>
                <w:bCs/>
                <w:sz w:val="18"/>
                <w:szCs w:val="18"/>
              </w:rPr>
            </w:pPr>
            <w:r w:rsidRPr="003A3455">
              <w:rPr>
                <w:b/>
                <w:bCs/>
                <w:sz w:val="18"/>
                <w:szCs w:val="18"/>
              </w:rPr>
              <w:t xml:space="preserve">Tranche d’âge </w:t>
            </w:r>
          </w:p>
        </w:tc>
      </w:tr>
      <w:tr w:rsidR="00491905" w:rsidRPr="009D2FAC" w:rsidTr="003A3455">
        <w:trPr>
          <w:trHeight w:val="240"/>
          <w:jc w:val="center"/>
        </w:trPr>
        <w:tc>
          <w:tcPr>
            <w:tcW w:w="3829" w:type="dxa"/>
            <w:vMerge/>
            <w:tcBorders>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center"/>
              <w:rPr>
                <w:b/>
                <w:bCs/>
                <w:sz w:val="18"/>
                <w:szCs w:val="18"/>
              </w:rPr>
            </w:pPr>
            <w:r w:rsidRPr="003A3455">
              <w:rPr>
                <w:b/>
                <w:bCs/>
                <w:sz w:val="18"/>
                <w:szCs w:val="18"/>
              </w:rPr>
              <w:t>Moins de 35 ans</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center"/>
              <w:rPr>
                <w:b/>
                <w:bCs/>
                <w:sz w:val="18"/>
                <w:szCs w:val="18"/>
              </w:rPr>
            </w:pPr>
            <w:r w:rsidRPr="003A3455">
              <w:rPr>
                <w:b/>
                <w:bCs/>
                <w:sz w:val="18"/>
                <w:szCs w:val="18"/>
              </w:rPr>
              <w:t>Entre 35 et 59 ans</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center"/>
              <w:rPr>
                <w:b/>
                <w:bCs/>
                <w:sz w:val="18"/>
                <w:szCs w:val="18"/>
              </w:rPr>
            </w:pPr>
            <w:r w:rsidRPr="003A3455">
              <w:rPr>
                <w:b/>
                <w:bCs/>
                <w:sz w:val="18"/>
                <w:szCs w:val="18"/>
              </w:rPr>
              <w:t>60 et plus</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center"/>
              <w:rPr>
                <w:b/>
                <w:bCs/>
                <w:sz w:val="18"/>
                <w:szCs w:val="18"/>
              </w:rPr>
            </w:pPr>
            <w:r w:rsidRPr="003A3455">
              <w:rPr>
                <w:b/>
                <w:bCs/>
                <w:sz w:val="18"/>
                <w:szCs w:val="18"/>
              </w:rPr>
              <w:t>Total</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Emploi permanent</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629600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1301914</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208537</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2140051</w:t>
            </w:r>
          </w:p>
        </w:tc>
      </w:tr>
      <w:tr w:rsidR="00491905" w:rsidRPr="009D2FAC" w:rsidTr="003A3455">
        <w:trPr>
          <w:trHeight w:val="240"/>
          <w:jc w:val="center"/>
        </w:trPr>
        <w:tc>
          <w:tcPr>
            <w:tcW w:w="7371"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Lien de parenté avec le chef de l’établissement informel</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Chef de l’établissement</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79,40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76,10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75,80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77,10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Père/Mère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0,60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0,20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0,30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Epoux/Epouse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0,70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1,20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0,90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Fils/Fille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6,40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13,10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5,80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Frère/Sœur</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3,90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2,40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1,20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2,70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Epoux (Epouse) de la fille (du fils)</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Petit Fils/ petite fille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Autre personne avec lien de parenté</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2,50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2,20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1,80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2,20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Sans lien de parenté</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10,80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11,60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6,80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10,90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r>
      <w:tr w:rsidR="00491905" w:rsidRPr="009D2FAC" w:rsidTr="003A3455">
        <w:trPr>
          <w:trHeight w:val="240"/>
          <w:jc w:val="center"/>
        </w:trPr>
        <w:tc>
          <w:tcPr>
            <w:tcW w:w="7371"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Sexe</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Hommes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89,70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88,90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89,40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89,20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Femmes</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10,40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11,10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10,70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10,80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r>
      <w:tr w:rsidR="00491905" w:rsidRPr="009D2FAC" w:rsidTr="003A3455">
        <w:trPr>
          <w:trHeight w:val="240"/>
          <w:jc w:val="center"/>
        </w:trPr>
        <w:tc>
          <w:tcPr>
            <w:tcW w:w="7371"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Groupe d’âges</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Moins de 35 ans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94,60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20,30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17,60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41,90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De 35 à 59 ans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4,90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79,30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9,60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50,60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60 ans et plus</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0,50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0,40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72,30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7,40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Non déclaré</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0,60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r>
      <w:tr w:rsidR="00491905" w:rsidRPr="009D2FAC" w:rsidTr="003A3455">
        <w:trPr>
          <w:trHeight w:val="240"/>
          <w:jc w:val="center"/>
        </w:trPr>
        <w:tc>
          <w:tcPr>
            <w:tcW w:w="7371"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Etat matrimonial</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Célibataires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42,20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27,20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22,20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31,20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Marié(e)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55,40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70,10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72,30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66,00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Veuf/Veuve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1,20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3,50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1,40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Divorcé(e)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1,40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1,40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1,90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1,40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Autre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0,20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0,00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r>
      <w:tr w:rsidR="00491905" w:rsidRPr="009D2FAC" w:rsidTr="003A3455">
        <w:trPr>
          <w:trHeight w:val="240"/>
          <w:jc w:val="center"/>
        </w:trPr>
        <w:tc>
          <w:tcPr>
            <w:tcW w:w="7371" w:type="dxa"/>
            <w:gridSpan w:val="5"/>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Niveau Scolaire</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Aucun</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28,00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33,80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42,80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32,90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3A3455">
            <w:pPr>
              <w:spacing w:line="200" w:lineRule="exact"/>
              <w:rPr>
                <w:sz w:val="18"/>
                <w:szCs w:val="18"/>
              </w:rPr>
            </w:pPr>
            <w:r w:rsidRPr="003A3455">
              <w:rPr>
                <w:sz w:val="18"/>
                <w:szCs w:val="18"/>
              </w:rPr>
              <w:t xml:space="preserve">   Préscolaire ou </w:t>
            </w:r>
            <w:proofErr w:type="spellStart"/>
            <w:r w:rsidRPr="003A3455">
              <w:rPr>
                <w:sz w:val="18"/>
                <w:szCs w:val="18"/>
              </w:rPr>
              <w:t>Kouttab</w:t>
            </w:r>
            <w:proofErr w:type="spellEnd"/>
            <w:r w:rsidRPr="003A3455">
              <w:rPr>
                <w:sz w:val="18"/>
                <w:szCs w:val="18"/>
              </w:rPr>
              <w:t xml:space="preserve"> et  m’</w:t>
            </w:r>
            <w:proofErr w:type="spellStart"/>
            <w:r w:rsidRPr="003A3455">
              <w:rPr>
                <w:sz w:val="18"/>
                <w:szCs w:val="18"/>
              </w:rPr>
              <w:t>sid</w:t>
            </w:r>
            <w:proofErr w:type="spellEnd"/>
            <w:r w:rsidRPr="003A3455">
              <w:rPr>
                <w:sz w:val="18"/>
                <w:szCs w:val="18"/>
              </w:rPr>
              <w:t xml:space="preserve"> ou école </w:t>
            </w:r>
          </w:p>
          <w:p w:rsidR="00491905" w:rsidRPr="003A3455" w:rsidRDefault="00491905" w:rsidP="003A3455">
            <w:pPr>
              <w:spacing w:line="200" w:lineRule="exact"/>
              <w:rPr>
                <w:sz w:val="18"/>
                <w:szCs w:val="18"/>
              </w:rPr>
            </w:pPr>
            <w:r w:rsidRPr="003A3455">
              <w:rPr>
                <w:sz w:val="18"/>
                <w:szCs w:val="18"/>
              </w:rPr>
              <w:t xml:space="preserve">   coranique</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3A3455">
            <w:pPr>
              <w:spacing w:line="200" w:lineRule="exact"/>
              <w:jc w:val="right"/>
              <w:rPr>
                <w:color w:val="000000"/>
                <w:sz w:val="18"/>
                <w:szCs w:val="18"/>
              </w:rPr>
            </w:pPr>
            <w:r w:rsidRPr="003A3455">
              <w:rPr>
                <w:color w:val="000000"/>
                <w:sz w:val="18"/>
                <w:szCs w:val="18"/>
              </w:rPr>
              <w:t>5,60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3A3455">
            <w:pPr>
              <w:spacing w:line="200" w:lineRule="exact"/>
              <w:jc w:val="right"/>
              <w:rPr>
                <w:color w:val="000000"/>
                <w:sz w:val="18"/>
                <w:szCs w:val="18"/>
              </w:rPr>
            </w:pPr>
            <w:r w:rsidRPr="003A3455">
              <w:rPr>
                <w:color w:val="000000"/>
                <w:sz w:val="18"/>
                <w:szCs w:val="18"/>
              </w:rPr>
              <w:t>8,40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3A3455">
            <w:pPr>
              <w:spacing w:line="200" w:lineRule="exact"/>
              <w:jc w:val="right"/>
              <w:rPr>
                <w:color w:val="000000"/>
                <w:sz w:val="18"/>
                <w:szCs w:val="18"/>
              </w:rPr>
            </w:pPr>
            <w:r w:rsidRPr="003A3455">
              <w:rPr>
                <w:color w:val="000000"/>
                <w:sz w:val="18"/>
                <w:szCs w:val="18"/>
              </w:rPr>
              <w:t>13,50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3A3455">
            <w:pPr>
              <w:spacing w:line="200" w:lineRule="exact"/>
              <w:jc w:val="right"/>
              <w:rPr>
                <w:color w:val="000000"/>
                <w:sz w:val="18"/>
                <w:szCs w:val="18"/>
              </w:rPr>
            </w:pPr>
            <w:r w:rsidRPr="003A3455">
              <w:rPr>
                <w:color w:val="000000"/>
                <w:sz w:val="18"/>
                <w:szCs w:val="18"/>
              </w:rPr>
              <w:t>8,10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Primaire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34,40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33,20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23,10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32,60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Secondaire collégial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23,10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17,10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12,80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18,50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Secondaire qualifiant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5,50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4,10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4,20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4,50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Supérieur </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3,10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2,70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3,00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Autre niveau</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0,20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0,20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0,60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0,30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sz w:val="18"/>
                <w:szCs w:val="18"/>
              </w:rPr>
            </w:pPr>
            <w:r w:rsidRPr="003A3455">
              <w:rPr>
                <w:sz w:val="18"/>
                <w:szCs w:val="18"/>
              </w:rPr>
              <w:t xml:space="preserve">   Non déclaré</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0,30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color w:val="000000"/>
                <w:sz w:val="18"/>
                <w:szCs w:val="18"/>
              </w:rPr>
            </w:pPr>
            <w:r w:rsidRPr="003A3455">
              <w:rPr>
                <w:color w:val="000000"/>
                <w:sz w:val="18"/>
                <w:szCs w:val="18"/>
              </w:rPr>
              <w:t>0,10</w:t>
            </w:r>
          </w:p>
        </w:tc>
      </w:tr>
      <w:tr w:rsidR="00491905" w:rsidRPr="009D2FAC" w:rsidTr="003A3455">
        <w:trPr>
          <w:trHeight w:val="240"/>
          <w:jc w:val="center"/>
        </w:trPr>
        <w:tc>
          <w:tcPr>
            <w:tcW w:w="3829" w:type="dxa"/>
            <w:tcBorders>
              <w:top w:val="nil"/>
              <w:left w:val="single" w:sz="8" w:space="0" w:color="000000"/>
              <w:bottom w:val="single" w:sz="8" w:space="0" w:color="000000"/>
              <w:right w:val="single" w:sz="8" w:space="0" w:color="000000"/>
            </w:tcBorders>
            <w:shd w:val="clear" w:color="auto" w:fill="auto"/>
            <w:vAlign w:val="center"/>
          </w:tcPr>
          <w:p w:rsidR="00491905" w:rsidRPr="003A3455" w:rsidRDefault="00491905" w:rsidP="00491905">
            <w:pPr>
              <w:rPr>
                <w:b/>
                <w:bCs/>
                <w:sz w:val="18"/>
                <w:szCs w:val="18"/>
              </w:rPr>
            </w:pPr>
            <w:r w:rsidRPr="003A3455">
              <w:rPr>
                <w:b/>
                <w:bCs/>
                <w:sz w:val="18"/>
                <w:szCs w:val="18"/>
              </w:rPr>
              <w:t xml:space="preserve">   Total</w:t>
            </w:r>
          </w:p>
        </w:tc>
        <w:tc>
          <w:tcPr>
            <w:tcW w:w="850"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51"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992"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c>
          <w:tcPr>
            <w:tcW w:w="849" w:type="dxa"/>
            <w:tcBorders>
              <w:top w:val="nil"/>
              <w:left w:val="nil"/>
              <w:bottom w:val="single" w:sz="8" w:space="0" w:color="000000"/>
              <w:right w:val="single" w:sz="8" w:space="0" w:color="000000"/>
            </w:tcBorders>
            <w:shd w:val="clear" w:color="auto" w:fill="auto"/>
            <w:vAlign w:val="center"/>
          </w:tcPr>
          <w:p w:rsidR="00491905" w:rsidRPr="003A3455" w:rsidRDefault="00491905" w:rsidP="00491905">
            <w:pPr>
              <w:jc w:val="right"/>
              <w:rPr>
                <w:b/>
                <w:bCs/>
                <w:color w:val="000000"/>
                <w:sz w:val="18"/>
                <w:szCs w:val="18"/>
              </w:rPr>
            </w:pPr>
            <w:r w:rsidRPr="003A3455">
              <w:rPr>
                <w:b/>
                <w:bCs/>
                <w:color w:val="000000"/>
                <w:sz w:val="18"/>
                <w:szCs w:val="18"/>
              </w:rPr>
              <w:t>100,00</w:t>
            </w:r>
          </w:p>
        </w:tc>
      </w:tr>
    </w:tbl>
    <w:p w:rsidR="00711293" w:rsidRDefault="00491905" w:rsidP="00820C64">
      <w:pPr>
        <w:jc w:val="center"/>
        <w:rPr>
          <w:b/>
          <w:bCs/>
        </w:rPr>
      </w:pPr>
      <w:r w:rsidRPr="00711293">
        <w:rPr>
          <w:b/>
          <w:bCs/>
        </w:rPr>
        <w:lastRenderedPageBreak/>
        <w:t>Tableau A</w:t>
      </w:r>
      <w:r w:rsidR="00820C64" w:rsidRPr="00711293">
        <w:rPr>
          <w:b/>
          <w:bCs/>
        </w:rPr>
        <w:t>O7</w:t>
      </w:r>
      <w:r w:rsidRPr="00711293">
        <w:rPr>
          <w:b/>
          <w:bCs/>
        </w:rPr>
        <w:t xml:space="preserve"> : Caractéristiques démographiques et socioprofessionnelles des actifs </w:t>
      </w:r>
    </w:p>
    <w:p w:rsidR="00711293" w:rsidRDefault="003C0A54" w:rsidP="00820C64">
      <w:pPr>
        <w:jc w:val="center"/>
        <w:rPr>
          <w:b/>
          <w:bCs/>
        </w:rPr>
      </w:pPr>
      <w:r>
        <w:rPr>
          <w:b/>
          <w:bCs/>
        </w:rPr>
        <w:t xml:space="preserve">                           </w:t>
      </w:r>
      <w:proofErr w:type="gramStart"/>
      <w:r w:rsidR="00491905" w:rsidRPr="00711293">
        <w:rPr>
          <w:b/>
          <w:bCs/>
        </w:rPr>
        <w:t>occupés</w:t>
      </w:r>
      <w:proofErr w:type="gramEnd"/>
      <w:r w:rsidR="00491905" w:rsidRPr="00711293">
        <w:rPr>
          <w:b/>
          <w:bCs/>
        </w:rPr>
        <w:t xml:space="preserve"> dans l’emploi permanent </w:t>
      </w:r>
      <w:r w:rsidR="00820C64" w:rsidRPr="00711293">
        <w:rPr>
          <w:b/>
          <w:bCs/>
        </w:rPr>
        <w:t xml:space="preserve">du secteur informel </w:t>
      </w:r>
      <w:r w:rsidR="00491905" w:rsidRPr="00711293">
        <w:rPr>
          <w:b/>
          <w:bCs/>
        </w:rPr>
        <w:t xml:space="preserve">selon </w:t>
      </w:r>
    </w:p>
    <w:p w:rsidR="00491905" w:rsidRPr="00711293" w:rsidRDefault="003C0A54" w:rsidP="003C0A54">
      <w:pPr>
        <w:jc w:val="center"/>
        <w:rPr>
          <w:b/>
          <w:bCs/>
        </w:rPr>
      </w:pPr>
      <w:r>
        <w:rPr>
          <w:b/>
          <w:bCs/>
        </w:rPr>
        <w:t xml:space="preserve">                                </w:t>
      </w:r>
      <w:proofErr w:type="gramStart"/>
      <w:r w:rsidR="00491905" w:rsidRPr="00711293">
        <w:rPr>
          <w:b/>
          <w:bCs/>
        </w:rPr>
        <w:t>la</w:t>
      </w:r>
      <w:proofErr w:type="gramEnd"/>
      <w:r w:rsidR="00491905" w:rsidRPr="00711293">
        <w:rPr>
          <w:b/>
          <w:bCs/>
        </w:rPr>
        <w:t xml:space="preserve"> tranche d’âge du chef d’UPI (suite)</w:t>
      </w:r>
    </w:p>
    <w:p w:rsidR="00491905" w:rsidRPr="00922F4A" w:rsidRDefault="00491905" w:rsidP="00820C64">
      <w:pPr>
        <w:jc w:val="center"/>
        <w:rPr>
          <w:sz w:val="22"/>
          <w:szCs w:val="22"/>
        </w:rPr>
      </w:pPr>
    </w:p>
    <w:tbl>
      <w:tblPr>
        <w:tblW w:w="7371" w:type="dxa"/>
        <w:jc w:val="center"/>
        <w:tblCellMar>
          <w:left w:w="70" w:type="dxa"/>
          <w:right w:w="70" w:type="dxa"/>
        </w:tblCellMar>
        <w:tblLook w:val="04A0"/>
      </w:tblPr>
      <w:tblGrid>
        <w:gridCol w:w="2956"/>
        <w:gridCol w:w="1144"/>
        <w:gridCol w:w="1171"/>
        <w:gridCol w:w="1037"/>
        <w:gridCol w:w="1063"/>
      </w:tblGrid>
      <w:tr w:rsidR="00645269" w:rsidRPr="009D2FAC" w:rsidTr="00711293">
        <w:trPr>
          <w:trHeight w:val="300"/>
          <w:jc w:val="center"/>
        </w:trPr>
        <w:tc>
          <w:tcPr>
            <w:tcW w:w="3460" w:type="dxa"/>
            <w:vMerge w:val="restart"/>
            <w:tcBorders>
              <w:top w:val="single" w:sz="8" w:space="0" w:color="auto"/>
              <w:left w:val="single" w:sz="8" w:space="0" w:color="000000"/>
              <w:right w:val="single" w:sz="8" w:space="0" w:color="000000"/>
            </w:tcBorders>
            <w:shd w:val="clear" w:color="auto" w:fill="auto"/>
            <w:vAlign w:val="center"/>
            <w:hideMark/>
          </w:tcPr>
          <w:p w:rsidR="00645269" w:rsidRPr="00711293" w:rsidRDefault="00645269" w:rsidP="003E531B">
            <w:pPr>
              <w:jc w:val="center"/>
              <w:rPr>
                <w:b/>
                <w:bCs/>
                <w:sz w:val="18"/>
                <w:szCs w:val="18"/>
              </w:rPr>
            </w:pPr>
            <w:r w:rsidRPr="00711293">
              <w:rPr>
                <w:b/>
                <w:bCs/>
                <w:sz w:val="18"/>
                <w:szCs w:val="18"/>
              </w:rPr>
              <w:t>Caractéristiques démographiques</w:t>
            </w:r>
          </w:p>
          <w:p w:rsidR="00645269" w:rsidRPr="00711293" w:rsidRDefault="00645269" w:rsidP="003E531B">
            <w:pPr>
              <w:jc w:val="center"/>
              <w:rPr>
                <w:b/>
                <w:bCs/>
                <w:sz w:val="18"/>
                <w:szCs w:val="18"/>
              </w:rPr>
            </w:pPr>
            <w:r w:rsidRPr="00711293">
              <w:rPr>
                <w:b/>
                <w:bCs/>
                <w:sz w:val="18"/>
                <w:szCs w:val="18"/>
              </w:rPr>
              <w:t>et socioprofessionnelles</w:t>
            </w:r>
          </w:p>
        </w:tc>
        <w:tc>
          <w:tcPr>
            <w:tcW w:w="5330" w:type="dxa"/>
            <w:gridSpan w:val="4"/>
            <w:tcBorders>
              <w:top w:val="single" w:sz="8" w:space="0" w:color="auto"/>
              <w:left w:val="nil"/>
              <w:bottom w:val="single" w:sz="8" w:space="0" w:color="000000"/>
              <w:right w:val="single" w:sz="8" w:space="0" w:color="000000"/>
            </w:tcBorders>
            <w:shd w:val="clear" w:color="auto" w:fill="auto"/>
            <w:vAlign w:val="center"/>
            <w:hideMark/>
          </w:tcPr>
          <w:p w:rsidR="00645269" w:rsidRPr="00711293" w:rsidRDefault="00645269" w:rsidP="003E531B">
            <w:pPr>
              <w:jc w:val="center"/>
              <w:rPr>
                <w:b/>
                <w:bCs/>
                <w:sz w:val="18"/>
                <w:szCs w:val="18"/>
              </w:rPr>
            </w:pPr>
            <w:r w:rsidRPr="00711293">
              <w:rPr>
                <w:b/>
                <w:bCs/>
                <w:sz w:val="18"/>
                <w:szCs w:val="18"/>
              </w:rPr>
              <w:t>Tranche d’âge</w:t>
            </w:r>
          </w:p>
        </w:tc>
      </w:tr>
      <w:tr w:rsidR="00645269" w:rsidRPr="009D2FAC" w:rsidTr="00711293">
        <w:trPr>
          <w:trHeight w:val="585"/>
          <w:jc w:val="center"/>
        </w:trPr>
        <w:tc>
          <w:tcPr>
            <w:tcW w:w="3460" w:type="dxa"/>
            <w:vMerge/>
            <w:tcBorders>
              <w:left w:val="single" w:sz="8" w:space="0" w:color="000000"/>
              <w:bottom w:val="single" w:sz="8" w:space="0" w:color="000000"/>
              <w:right w:val="single" w:sz="8" w:space="0" w:color="000000"/>
            </w:tcBorders>
            <w:shd w:val="clear" w:color="auto" w:fill="auto"/>
            <w:vAlign w:val="center"/>
            <w:hideMark/>
          </w:tcPr>
          <w:p w:rsidR="00645269" w:rsidRPr="00711293" w:rsidRDefault="00645269" w:rsidP="003E531B">
            <w:pPr>
              <w:jc w:val="center"/>
              <w:rPr>
                <w:b/>
                <w:bCs/>
                <w:sz w:val="18"/>
                <w:szCs w:val="18"/>
              </w:rPr>
            </w:pPr>
          </w:p>
        </w:tc>
        <w:tc>
          <w:tcPr>
            <w:tcW w:w="1361" w:type="dxa"/>
            <w:tcBorders>
              <w:top w:val="nil"/>
              <w:left w:val="nil"/>
              <w:bottom w:val="single" w:sz="8" w:space="0" w:color="000000"/>
              <w:right w:val="single" w:sz="8" w:space="0" w:color="000000"/>
            </w:tcBorders>
            <w:shd w:val="clear" w:color="auto" w:fill="auto"/>
            <w:vAlign w:val="center"/>
            <w:hideMark/>
          </w:tcPr>
          <w:p w:rsidR="00645269" w:rsidRPr="00711293" w:rsidRDefault="00645269" w:rsidP="003E531B">
            <w:pPr>
              <w:jc w:val="center"/>
              <w:rPr>
                <w:b/>
                <w:bCs/>
                <w:sz w:val="18"/>
                <w:szCs w:val="18"/>
              </w:rPr>
            </w:pPr>
            <w:r w:rsidRPr="00711293">
              <w:rPr>
                <w:b/>
                <w:bCs/>
                <w:sz w:val="18"/>
                <w:szCs w:val="18"/>
              </w:rPr>
              <w:t>Moins de 35 ans</w:t>
            </w:r>
          </w:p>
        </w:tc>
        <w:tc>
          <w:tcPr>
            <w:tcW w:w="1417" w:type="dxa"/>
            <w:tcBorders>
              <w:top w:val="nil"/>
              <w:left w:val="nil"/>
              <w:bottom w:val="single" w:sz="8" w:space="0" w:color="000000"/>
              <w:right w:val="single" w:sz="8" w:space="0" w:color="000000"/>
            </w:tcBorders>
            <w:shd w:val="clear" w:color="auto" w:fill="auto"/>
            <w:vAlign w:val="center"/>
            <w:hideMark/>
          </w:tcPr>
          <w:p w:rsidR="00645269" w:rsidRPr="00711293" w:rsidRDefault="00645269" w:rsidP="003E531B">
            <w:pPr>
              <w:jc w:val="center"/>
              <w:rPr>
                <w:b/>
                <w:bCs/>
                <w:sz w:val="18"/>
                <w:szCs w:val="18"/>
              </w:rPr>
            </w:pPr>
            <w:r w:rsidRPr="00711293">
              <w:rPr>
                <w:b/>
                <w:bCs/>
                <w:sz w:val="18"/>
                <w:szCs w:val="18"/>
              </w:rPr>
              <w:t>Entre 35 et 59 ans</w:t>
            </w:r>
          </w:p>
        </w:tc>
        <w:tc>
          <w:tcPr>
            <w:tcW w:w="1276" w:type="dxa"/>
            <w:tcBorders>
              <w:top w:val="nil"/>
              <w:left w:val="nil"/>
              <w:bottom w:val="single" w:sz="8" w:space="0" w:color="000000"/>
              <w:right w:val="single" w:sz="8" w:space="0" w:color="000000"/>
            </w:tcBorders>
            <w:shd w:val="clear" w:color="auto" w:fill="auto"/>
            <w:vAlign w:val="center"/>
            <w:hideMark/>
          </w:tcPr>
          <w:p w:rsidR="00645269" w:rsidRPr="00711293" w:rsidRDefault="00645269" w:rsidP="003E531B">
            <w:pPr>
              <w:jc w:val="center"/>
              <w:rPr>
                <w:b/>
                <w:bCs/>
                <w:sz w:val="18"/>
                <w:szCs w:val="18"/>
              </w:rPr>
            </w:pPr>
            <w:r w:rsidRPr="00711293">
              <w:rPr>
                <w:b/>
                <w:bCs/>
                <w:sz w:val="18"/>
                <w:szCs w:val="18"/>
              </w:rPr>
              <w:t>60 et plus</w:t>
            </w:r>
          </w:p>
        </w:tc>
        <w:tc>
          <w:tcPr>
            <w:tcW w:w="1276" w:type="dxa"/>
            <w:tcBorders>
              <w:top w:val="nil"/>
              <w:left w:val="nil"/>
              <w:bottom w:val="single" w:sz="8" w:space="0" w:color="000000"/>
              <w:right w:val="single" w:sz="8" w:space="0" w:color="000000"/>
            </w:tcBorders>
            <w:shd w:val="clear" w:color="auto" w:fill="auto"/>
            <w:vAlign w:val="center"/>
            <w:hideMark/>
          </w:tcPr>
          <w:p w:rsidR="00645269" w:rsidRPr="00711293" w:rsidRDefault="00645269" w:rsidP="003E531B">
            <w:pPr>
              <w:jc w:val="center"/>
              <w:rPr>
                <w:b/>
                <w:bCs/>
                <w:sz w:val="18"/>
                <w:szCs w:val="18"/>
              </w:rPr>
            </w:pPr>
            <w:r w:rsidRPr="00711293">
              <w:rPr>
                <w:b/>
                <w:bCs/>
                <w:sz w:val="18"/>
                <w:szCs w:val="18"/>
              </w:rPr>
              <w:t>Total</w:t>
            </w:r>
          </w:p>
        </w:tc>
      </w:tr>
      <w:tr w:rsidR="003E531B" w:rsidRPr="009D2FAC" w:rsidTr="00711293">
        <w:trPr>
          <w:trHeight w:val="300"/>
          <w:jc w:val="center"/>
        </w:trPr>
        <w:tc>
          <w:tcPr>
            <w:tcW w:w="879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b/>
                <w:bCs/>
                <w:sz w:val="18"/>
                <w:szCs w:val="18"/>
              </w:rPr>
            </w:pPr>
            <w:r w:rsidRPr="00711293">
              <w:rPr>
                <w:b/>
                <w:bCs/>
                <w:sz w:val="18"/>
                <w:szCs w:val="18"/>
              </w:rPr>
              <w:t>Statut professionnel</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Indépendant </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60,9</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58,7</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62,6</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59,7</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Employeur</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6,6</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7,1</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6,3</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6,9</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Associé</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12,1</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10,4</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7,1</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10,6</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Salarié gérant</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0,5</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0,4</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0,2</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0,4</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Salarié</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11,9</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13,5</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9,2</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12,6</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Apprenti</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2</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1,4</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0,7</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1,5</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Aide familiale</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5,8</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8,6</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14</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8,3</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Autre</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0,1</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0</w:t>
            </w:r>
          </w:p>
        </w:tc>
      </w:tr>
      <w:tr w:rsidR="003E531B" w:rsidRPr="009D2FAC" w:rsidTr="00711293">
        <w:trPr>
          <w:trHeight w:val="300"/>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b/>
                <w:bCs/>
                <w:sz w:val="18"/>
                <w:szCs w:val="18"/>
              </w:rPr>
            </w:pPr>
            <w:r w:rsidRPr="00711293">
              <w:rPr>
                <w:b/>
                <w:bCs/>
                <w:sz w:val="18"/>
                <w:szCs w:val="18"/>
              </w:rPr>
              <w:t xml:space="preserve">   Total</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r>
      <w:tr w:rsidR="003E531B" w:rsidRPr="009D2FAC" w:rsidTr="00711293">
        <w:trPr>
          <w:trHeight w:val="300"/>
          <w:jc w:val="center"/>
        </w:trPr>
        <w:tc>
          <w:tcPr>
            <w:tcW w:w="879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b/>
                <w:bCs/>
                <w:sz w:val="18"/>
                <w:szCs w:val="18"/>
              </w:rPr>
            </w:pPr>
            <w:r w:rsidRPr="00711293">
              <w:rPr>
                <w:b/>
                <w:bCs/>
                <w:sz w:val="18"/>
                <w:szCs w:val="18"/>
              </w:rPr>
              <w:t>Durée hebdomadaire du travail</w:t>
            </w:r>
            <w:r w:rsidRPr="00711293">
              <w:rPr>
                <w:b/>
                <w:bCs/>
                <w:color w:val="000000"/>
                <w:sz w:val="18"/>
                <w:szCs w:val="18"/>
              </w:rPr>
              <w:t> </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Moins de 16h</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13,5</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13,7</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13,2</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De 16h à 31h</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11,6</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12,3</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14,1</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12,3</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De 32h à 47h</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15,3</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15,3</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15,6</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15,4</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De 48h à 56h</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23,5</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26,4</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23,1</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25,2</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57h et plus </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36,2</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32,9</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33,5</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34</w:t>
            </w:r>
          </w:p>
        </w:tc>
      </w:tr>
      <w:tr w:rsidR="003E531B" w:rsidRPr="009D2FAC" w:rsidTr="00711293">
        <w:trPr>
          <w:trHeight w:val="300"/>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b/>
                <w:bCs/>
                <w:sz w:val="18"/>
                <w:szCs w:val="18"/>
              </w:rPr>
            </w:pPr>
            <w:r w:rsidRPr="00711293">
              <w:rPr>
                <w:b/>
                <w:bCs/>
                <w:sz w:val="18"/>
                <w:szCs w:val="18"/>
              </w:rPr>
              <w:t xml:space="preserve">   Total </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r>
      <w:tr w:rsidR="003E531B" w:rsidRPr="009D2FAC" w:rsidTr="00711293">
        <w:trPr>
          <w:trHeight w:val="300"/>
          <w:jc w:val="center"/>
        </w:trPr>
        <w:tc>
          <w:tcPr>
            <w:tcW w:w="8790"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b/>
                <w:bCs/>
                <w:sz w:val="18"/>
                <w:szCs w:val="18"/>
              </w:rPr>
            </w:pPr>
            <w:r w:rsidRPr="00711293">
              <w:rPr>
                <w:b/>
                <w:bCs/>
                <w:sz w:val="18"/>
                <w:szCs w:val="18"/>
              </w:rPr>
              <w:t xml:space="preserve">Nombre de jours travaillés par mois </w:t>
            </w:r>
            <w:r w:rsidRPr="00711293">
              <w:rPr>
                <w:b/>
                <w:bCs/>
                <w:color w:val="000000"/>
                <w:sz w:val="18"/>
                <w:szCs w:val="18"/>
              </w:rPr>
              <w:t>  </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Moins de 8 jours </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10,9</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10,8</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11,3</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10,9</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Entre 8 jours et 15 jours </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13,2</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13,9</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15,5</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13,9</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Entre 16 et 21 jours </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11,6</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11,3</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10,4</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11,3</w:t>
            </w:r>
          </w:p>
        </w:tc>
      </w:tr>
      <w:tr w:rsidR="003E531B" w:rsidRPr="009D2FAC" w:rsidTr="00711293">
        <w:trPr>
          <w:trHeight w:val="315"/>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sz w:val="18"/>
                <w:szCs w:val="18"/>
              </w:rPr>
            </w:pPr>
            <w:r w:rsidRPr="00711293">
              <w:rPr>
                <w:sz w:val="18"/>
                <w:szCs w:val="18"/>
              </w:rPr>
              <w:t xml:space="preserve">   21 jours et plus </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64,3</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63,9</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62,9</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color w:val="000000"/>
                <w:sz w:val="18"/>
                <w:szCs w:val="18"/>
              </w:rPr>
            </w:pPr>
            <w:r w:rsidRPr="00711293">
              <w:rPr>
                <w:color w:val="000000"/>
                <w:sz w:val="18"/>
                <w:szCs w:val="18"/>
              </w:rPr>
              <w:t>63,9</w:t>
            </w:r>
          </w:p>
        </w:tc>
      </w:tr>
      <w:tr w:rsidR="003E531B" w:rsidRPr="009D2FAC" w:rsidTr="00711293">
        <w:trPr>
          <w:trHeight w:val="300"/>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3E531B" w:rsidRPr="00711293" w:rsidRDefault="003E531B" w:rsidP="003E531B">
            <w:pPr>
              <w:rPr>
                <w:b/>
                <w:bCs/>
                <w:sz w:val="18"/>
                <w:szCs w:val="18"/>
              </w:rPr>
            </w:pPr>
            <w:r w:rsidRPr="00711293">
              <w:rPr>
                <w:b/>
                <w:bCs/>
                <w:sz w:val="18"/>
                <w:szCs w:val="18"/>
              </w:rPr>
              <w:t xml:space="preserve">   Total</w:t>
            </w:r>
          </w:p>
        </w:tc>
        <w:tc>
          <w:tcPr>
            <w:tcW w:w="1361"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417"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c>
          <w:tcPr>
            <w:tcW w:w="1276" w:type="dxa"/>
            <w:tcBorders>
              <w:top w:val="nil"/>
              <w:left w:val="nil"/>
              <w:bottom w:val="single" w:sz="8" w:space="0" w:color="000000"/>
              <w:right w:val="single" w:sz="8" w:space="0" w:color="000000"/>
            </w:tcBorders>
            <w:shd w:val="clear" w:color="auto" w:fill="auto"/>
            <w:vAlign w:val="center"/>
            <w:hideMark/>
          </w:tcPr>
          <w:p w:rsidR="003E531B" w:rsidRPr="00711293" w:rsidRDefault="003E531B" w:rsidP="003E531B">
            <w:pPr>
              <w:jc w:val="right"/>
              <w:rPr>
                <w:b/>
                <w:bCs/>
                <w:color w:val="000000"/>
                <w:sz w:val="18"/>
                <w:szCs w:val="18"/>
              </w:rPr>
            </w:pPr>
            <w:r w:rsidRPr="00711293">
              <w:rPr>
                <w:b/>
                <w:bCs/>
                <w:color w:val="000000"/>
                <w:sz w:val="18"/>
                <w:szCs w:val="18"/>
              </w:rPr>
              <w:t>100</w:t>
            </w:r>
          </w:p>
        </w:tc>
      </w:tr>
    </w:tbl>
    <w:p w:rsidR="00491905" w:rsidRPr="00922F4A" w:rsidRDefault="00491905" w:rsidP="00491905">
      <w:pPr>
        <w:rPr>
          <w:sz w:val="22"/>
          <w:szCs w:val="22"/>
        </w:rPr>
      </w:pPr>
    </w:p>
    <w:p w:rsidR="003E531B" w:rsidRPr="00922F4A" w:rsidRDefault="003E531B" w:rsidP="00491905">
      <w:pPr>
        <w:rPr>
          <w:sz w:val="22"/>
          <w:szCs w:val="22"/>
        </w:rPr>
      </w:pPr>
    </w:p>
    <w:p w:rsidR="003E531B" w:rsidRPr="00922F4A" w:rsidRDefault="003E531B" w:rsidP="00491905">
      <w:pPr>
        <w:rPr>
          <w:sz w:val="22"/>
          <w:szCs w:val="22"/>
        </w:rPr>
      </w:pPr>
    </w:p>
    <w:p w:rsidR="003E531B" w:rsidRPr="00922F4A" w:rsidRDefault="003E531B" w:rsidP="00491905">
      <w:pPr>
        <w:rPr>
          <w:sz w:val="22"/>
          <w:szCs w:val="22"/>
        </w:rPr>
      </w:pPr>
    </w:p>
    <w:p w:rsidR="003E531B" w:rsidRPr="00922F4A" w:rsidRDefault="003E531B" w:rsidP="00491905">
      <w:pPr>
        <w:rPr>
          <w:sz w:val="22"/>
          <w:szCs w:val="22"/>
        </w:rPr>
      </w:pPr>
    </w:p>
    <w:p w:rsidR="003E531B" w:rsidRDefault="003E531B" w:rsidP="00491905">
      <w:pPr>
        <w:rPr>
          <w:sz w:val="22"/>
          <w:szCs w:val="22"/>
        </w:rPr>
      </w:pPr>
    </w:p>
    <w:p w:rsidR="005428ED" w:rsidRDefault="005428ED" w:rsidP="00491905">
      <w:pPr>
        <w:rPr>
          <w:sz w:val="22"/>
          <w:szCs w:val="22"/>
        </w:rPr>
      </w:pPr>
    </w:p>
    <w:p w:rsidR="005428ED" w:rsidRPr="00922F4A" w:rsidRDefault="005428ED" w:rsidP="00491905">
      <w:pPr>
        <w:rPr>
          <w:sz w:val="22"/>
          <w:szCs w:val="22"/>
        </w:rPr>
      </w:pPr>
    </w:p>
    <w:p w:rsidR="003E531B" w:rsidRPr="00922F4A" w:rsidRDefault="003E531B" w:rsidP="00491905">
      <w:pPr>
        <w:rPr>
          <w:sz w:val="22"/>
          <w:szCs w:val="22"/>
        </w:rPr>
      </w:pPr>
    </w:p>
    <w:p w:rsidR="00711293" w:rsidRDefault="00491905" w:rsidP="00820C64">
      <w:pPr>
        <w:jc w:val="center"/>
        <w:rPr>
          <w:b/>
          <w:bCs/>
        </w:rPr>
      </w:pPr>
      <w:r w:rsidRPr="00711293">
        <w:rPr>
          <w:b/>
          <w:bCs/>
        </w:rPr>
        <w:lastRenderedPageBreak/>
        <w:t>Tableau A</w:t>
      </w:r>
      <w:r w:rsidR="00820C64" w:rsidRPr="00711293">
        <w:rPr>
          <w:b/>
          <w:bCs/>
        </w:rPr>
        <w:t>O8</w:t>
      </w:r>
      <w:r w:rsidRPr="00711293">
        <w:rPr>
          <w:b/>
          <w:bCs/>
        </w:rPr>
        <w:t xml:space="preserve"> : Caractéristiques démographiques et socioprofessionnelles des actifs </w:t>
      </w:r>
    </w:p>
    <w:p w:rsidR="00711293" w:rsidRDefault="003C0A54" w:rsidP="00820C64">
      <w:pPr>
        <w:jc w:val="center"/>
        <w:rPr>
          <w:b/>
          <w:bCs/>
        </w:rPr>
      </w:pPr>
      <w:r>
        <w:rPr>
          <w:b/>
          <w:bCs/>
        </w:rPr>
        <w:t xml:space="preserve">                           </w:t>
      </w:r>
      <w:proofErr w:type="gramStart"/>
      <w:r w:rsidR="00491905" w:rsidRPr="00711293">
        <w:rPr>
          <w:b/>
          <w:bCs/>
        </w:rPr>
        <w:t>occupés</w:t>
      </w:r>
      <w:proofErr w:type="gramEnd"/>
      <w:r w:rsidR="00491905" w:rsidRPr="00711293">
        <w:rPr>
          <w:b/>
          <w:bCs/>
        </w:rPr>
        <w:t xml:space="preserve"> dans l’emploi permanent </w:t>
      </w:r>
      <w:r w:rsidR="00820C64" w:rsidRPr="00711293">
        <w:rPr>
          <w:b/>
          <w:bCs/>
        </w:rPr>
        <w:t xml:space="preserve">du secteur informel </w:t>
      </w:r>
      <w:r w:rsidR="00491905" w:rsidRPr="00711293">
        <w:rPr>
          <w:b/>
          <w:bCs/>
        </w:rPr>
        <w:t>selon</w:t>
      </w:r>
    </w:p>
    <w:p w:rsidR="00491905" w:rsidRPr="00711293" w:rsidRDefault="003C0A54" w:rsidP="00820C64">
      <w:pPr>
        <w:jc w:val="center"/>
        <w:rPr>
          <w:b/>
          <w:bCs/>
        </w:rPr>
      </w:pPr>
      <w:r>
        <w:rPr>
          <w:b/>
          <w:bCs/>
        </w:rPr>
        <w:t xml:space="preserve">                           </w:t>
      </w:r>
      <w:r w:rsidR="00491905" w:rsidRPr="00711293">
        <w:rPr>
          <w:b/>
          <w:bCs/>
        </w:rPr>
        <w:t xml:space="preserve"> </w:t>
      </w:r>
      <w:proofErr w:type="gramStart"/>
      <w:r w:rsidR="00491905" w:rsidRPr="00711293">
        <w:rPr>
          <w:b/>
          <w:bCs/>
        </w:rPr>
        <w:t>les</w:t>
      </w:r>
      <w:proofErr w:type="gramEnd"/>
      <w:r w:rsidR="00491905" w:rsidRPr="00711293">
        <w:rPr>
          <w:b/>
          <w:bCs/>
        </w:rPr>
        <w:t xml:space="preserve"> quintiles </w:t>
      </w:r>
      <w:r w:rsidR="009413B7" w:rsidRPr="00711293">
        <w:rPr>
          <w:b/>
          <w:bCs/>
        </w:rPr>
        <w:t>du chiffre d’</w:t>
      </w:r>
      <w:r w:rsidR="00805C76" w:rsidRPr="00711293">
        <w:rPr>
          <w:b/>
          <w:bCs/>
        </w:rPr>
        <w:t>affaires</w:t>
      </w:r>
    </w:p>
    <w:p w:rsidR="00805C76" w:rsidRPr="00922F4A" w:rsidRDefault="00805C76" w:rsidP="009413B7">
      <w:pPr>
        <w:jc w:val="center"/>
        <w:rPr>
          <w:b/>
          <w:bCs/>
          <w:sz w:val="22"/>
          <w:szCs w:val="22"/>
        </w:rPr>
      </w:pPr>
    </w:p>
    <w:tbl>
      <w:tblPr>
        <w:tblW w:w="7371" w:type="dxa"/>
        <w:jc w:val="center"/>
        <w:tblCellMar>
          <w:left w:w="70" w:type="dxa"/>
          <w:right w:w="70" w:type="dxa"/>
        </w:tblCellMar>
        <w:tblLook w:val="04A0"/>
      </w:tblPr>
      <w:tblGrid>
        <w:gridCol w:w="2620"/>
        <w:gridCol w:w="821"/>
        <w:gridCol w:w="764"/>
        <w:gridCol w:w="845"/>
        <w:gridCol w:w="763"/>
        <w:gridCol w:w="763"/>
        <w:gridCol w:w="795"/>
      </w:tblGrid>
      <w:tr w:rsidR="00870342" w:rsidRPr="009D2FAC" w:rsidTr="00711293">
        <w:trPr>
          <w:trHeight w:val="585"/>
          <w:jc w:val="center"/>
        </w:trPr>
        <w:tc>
          <w:tcPr>
            <w:tcW w:w="3273" w:type="dxa"/>
            <w:vMerge w:val="restart"/>
            <w:tcBorders>
              <w:top w:val="single" w:sz="8" w:space="0" w:color="000000"/>
              <w:left w:val="single" w:sz="8" w:space="0" w:color="000000"/>
              <w:right w:val="single" w:sz="8" w:space="0" w:color="000000"/>
            </w:tcBorders>
            <w:shd w:val="clear" w:color="auto" w:fill="auto"/>
            <w:vAlign w:val="center"/>
            <w:hideMark/>
          </w:tcPr>
          <w:p w:rsidR="00870342" w:rsidRPr="00711293" w:rsidRDefault="00870342" w:rsidP="00870342">
            <w:pPr>
              <w:jc w:val="center"/>
              <w:rPr>
                <w:b/>
                <w:bCs/>
                <w:sz w:val="18"/>
                <w:szCs w:val="18"/>
              </w:rPr>
            </w:pPr>
            <w:r w:rsidRPr="00711293">
              <w:rPr>
                <w:b/>
                <w:bCs/>
                <w:sz w:val="18"/>
                <w:szCs w:val="18"/>
              </w:rPr>
              <w:t>Caractéristiques démographiques et socioprofessionnelles</w:t>
            </w:r>
          </w:p>
        </w:tc>
        <w:tc>
          <w:tcPr>
            <w:tcW w:w="6120" w:type="dxa"/>
            <w:gridSpan w:val="6"/>
            <w:tcBorders>
              <w:top w:val="single" w:sz="8" w:space="0" w:color="000000"/>
              <w:left w:val="nil"/>
              <w:bottom w:val="single" w:sz="8" w:space="0" w:color="000000"/>
              <w:right w:val="single" w:sz="8" w:space="0" w:color="000000"/>
            </w:tcBorders>
            <w:shd w:val="clear" w:color="auto" w:fill="auto"/>
            <w:vAlign w:val="center"/>
            <w:hideMark/>
          </w:tcPr>
          <w:p w:rsidR="00870342" w:rsidRPr="00711293" w:rsidRDefault="00870342" w:rsidP="00645269">
            <w:pPr>
              <w:jc w:val="center"/>
              <w:rPr>
                <w:b/>
                <w:bCs/>
                <w:sz w:val="18"/>
                <w:szCs w:val="18"/>
              </w:rPr>
            </w:pPr>
            <w:r w:rsidRPr="00711293">
              <w:rPr>
                <w:b/>
                <w:bCs/>
                <w:sz w:val="18"/>
                <w:szCs w:val="18"/>
              </w:rPr>
              <w:t>Quintile de production</w:t>
            </w:r>
          </w:p>
        </w:tc>
      </w:tr>
      <w:tr w:rsidR="00870342" w:rsidRPr="009D2FAC" w:rsidTr="00711293">
        <w:trPr>
          <w:trHeight w:val="300"/>
          <w:jc w:val="center"/>
        </w:trPr>
        <w:tc>
          <w:tcPr>
            <w:tcW w:w="3273" w:type="dxa"/>
            <w:vMerge/>
            <w:tcBorders>
              <w:left w:val="single" w:sz="8" w:space="0" w:color="000000"/>
              <w:bottom w:val="single" w:sz="8" w:space="0" w:color="000000"/>
              <w:right w:val="single" w:sz="8" w:space="0" w:color="000000"/>
            </w:tcBorders>
            <w:shd w:val="clear" w:color="auto" w:fill="auto"/>
            <w:vAlign w:val="bottom"/>
            <w:hideMark/>
          </w:tcPr>
          <w:p w:rsidR="00870342" w:rsidRPr="00711293" w:rsidRDefault="00870342" w:rsidP="00805C76">
            <w:pPr>
              <w:jc w:val="center"/>
              <w:rPr>
                <w:b/>
                <w:bCs/>
                <w:sz w:val="18"/>
                <w:szCs w:val="18"/>
              </w:rPr>
            </w:pPr>
          </w:p>
        </w:tc>
        <w:tc>
          <w:tcPr>
            <w:tcW w:w="1093" w:type="dxa"/>
            <w:tcBorders>
              <w:top w:val="nil"/>
              <w:left w:val="nil"/>
              <w:bottom w:val="single" w:sz="8" w:space="0" w:color="000000"/>
              <w:right w:val="single" w:sz="8" w:space="0" w:color="000000"/>
            </w:tcBorders>
            <w:shd w:val="clear" w:color="auto" w:fill="auto"/>
            <w:vAlign w:val="center"/>
            <w:hideMark/>
          </w:tcPr>
          <w:p w:rsidR="00870342" w:rsidRPr="00711293" w:rsidRDefault="00870342" w:rsidP="00870342">
            <w:pPr>
              <w:jc w:val="center"/>
              <w:rPr>
                <w:b/>
                <w:bCs/>
                <w:sz w:val="18"/>
                <w:szCs w:val="18"/>
              </w:rPr>
            </w:pPr>
            <w:r w:rsidRPr="00711293">
              <w:rPr>
                <w:b/>
                <w:bCs/>
                <w:sz w:val="18"/>
                <w:szCs w:val="18"/>
              </w:rPr>
              <w:t>Q1</w:t>
            </w:r>
          </w:p>
        </w:tc>
        <w:tc>
          <w:tcPr>
            <w:tcW w:w="993" w:type="dxa"/>
            <w:tcBorders>
              <w:top w:val="nil"/>
              <w:left w:val="nil"/>
              <w:bottom w:val="single" w:sz="8" w:space="0" w:color="000000"/>
              <w:right w:val="single" w:sz="8" w:space="0" w:color="000000"/>
            </w:tcBorders>
            <w:shd w:val="clear" w:color="auto" w:fill="auto"/>
            <w:vAlign w:val="center"/>
            <w:hideMark/>
          </w:tcPr>
          <w:p w:rsidR="00870342" w:rsidRPr="00711293" w:rsidRDefault="00870342" w:rsidP="00870342">
            <w:pPr>
              <w:jc w:val="center"/>
              <w:rPr>
                <w:b/>
                <w:bCs/>
                <w:sz w:val="18"/>
                <w:szCs w:val="18"/>
              </w:rPr>
            </w:pPr>
            <w:r w:rsidRPr="00711293">
              <w:rPr>
                <w:b/>
                <w:bCs/>
                <w:sz w:val="18"/>
                <w:szCs w:val="18"/>
              </w:rPr>
              <w:t>Q2</w:t>
            </w:r>
          </w:p>
        </w:tc>
        <w:tc>
          <w:tcPr>
            <w:tcW w:w="1134" w:type="dxa"/>
            <w:tcBorders>
              <w:top w:val="nil"/>
              <w:left w:val="nil"/>
              <w:bottom w:val="single" w:sz="8" w:space="0" w:color="000000"/>
              <w:right w:val="single" w:sz="8" w:space="0" w:color="000000"/>
            </w:tcBorders>
            <w:shd w:val="clear" w:color="auto" w:fill="auto"/>
            <w:vAlign w:val="center"/>
            <w:hideMark/>
          </w:tcPr>
          <w:p w:rsidR="00870342" w:rsidRPr="00711293" w:rsidRDefault="00870342" w:rsidP="00870342">
            <w:pPr>
              <w:jc w:val="center"/>
              <w:rPr>
                <w:b/>
                <w:bCs/>
                <w:sz w:val="18"/>
                <w:szCs w:val="18"/>
              </w:rPr>
            </w:pPr>
            <w:r w:rsidRPr="00711293">
              <w:rPr>
                <w:b/>
                <w:bCs/>
                <w:sz w:val="18"/>
                <w:szCs w:val="18"/>
              </w:rPr>
              <w:t>Q3</w:t>
            </w:r>
          </w:p>
        </w:tc>
        <w:tc>
          <w:tcPr>
            <w:tcW w:w="992" w:type="dxa"/>
            <w:tcBorders>
              <w:top w:val="nil"/>
              <w:left w:val="nil"/>
              <w:bottom w:val="single" w:sz="8" w:space="0" w:color="000000"/>
              <w:right w:val="single" w:sz="8" w:space="0" w:color="000000"/>
            </w:tcBorders>
            <w:shd w:val="clear" w:color="auto" w:fill="auto"/>
            <w:vAlign w:val="center"/>
            <w:hideMark/>
          </w:tcPr>
          <w:p w:rsidR="00870342" w:rsidRPr="00711293" w:rsidRDefault="00870342" w:rsidP="00870342">
            <w:pPr>
              <w:jc w:val="center"/>
              <w:rPr>
                <w:b/>
                <w:bCs/>
                <w:sz w:val="18"/>
                <w:szCs w:val="18"/>
              </w:rPr>
            </w:pPr>
            <w:r w:rsidRPr="00711293">
              <w:rPr>
                <w:b/>
                <w:bCs/>
                <w:sz w:val="18"/>
                <w:szCs w:val="18"/>
              </w:rPr>
              <w:t>Q4</w:t>
            </w:r>
          </w:p>
        </w:tc>
        <w:tc>
          <w:tcPr>
            <w:tcW w:w="992" w:type="dxa"/>
            <w:tcBorders>
              <w:top w:val="nil"/>
              <w:left w:val="nil"/>
              <w:bottom w:val="single" w:sz="8" w:space="0" w:color="000000"/>
              <w:right w:val="single" w:sz="8" w:space="0" w:color="000000"/>
            </w:tcBorders>
            <w:shd w:val="clear" w:color="auto" w:fill="auto"/>
            <w:vAlign w:val="center"/>
            <w:hideMark/>
          </w:tcPr>
          <w:p w:rsidR="00870342" w:rsidRPr="00711293" w:rsidRDefault="00870342" w:rsidP="00870342">
            <w:pPr>
              <w:jc w:val="center"/>
              <w:rPr>
                <w:b/>
                <w:bCs/>
                <w:sz w:val="18"/>
                <w:szCs w:val="18"/>
              </w:rPr>
            </w:pPr>
            <w:r w:rsidRPr="00711293">
              <w:rPr>
                <w:b/>
                <w:bCs/>
                <w:sz w:val="18"/>
                <w:szCs w:val="18"/>
              </w:rPr>
              <w:t>Q5</w:t>
            </w:r>
          </w:p>
        </w:tc>
        <w:tc>
          <w:tcPr>
            <w:tcW w:w="916" w:type="dxa"/>
            <w:tcBorders>
              <w:top w:val="nil"/>
              <w:left w:val="nil"/>
              <w:bottom w:val="single" w:sz="8" w:space="0" w:color="000000"/>
              <w:right w:val="single" w:sz="8" w:space="0" w:color="000000"/>
            </w:tcBorders>
            <w:shd w:val="clear" w:color="auto" w:fill="auto"/>
            <w:vAlign w:val="center"/>
            <w:hideMark/>
          </w:tcPr>
          <w:p w:rsidR="00870342" w:rsidRPr="00711293" w:rsidRDefault="00870342" w:rsidP="00870342">
            <w:pPr>
              <w:jc w:val="center"/>
              <w:rPr>
                <w:b/>
                <w:bCs/>
                <w:sz w:val="18"/>
                <w:szCs w:val="18"/>
              </w:rPr>
            </w:pPr>
            <w:r w:rsidRPr="00711293">
              <w:rPr>
                <w:b/>
                <w:bCs/>
                <w:sz w:val="18"/>
                <w:szCs w:val="18"/>
              </w:rPr>
              <w:t>Total</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Emploi permanent</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352 376</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374 473</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400 155</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454 571</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558 476</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2E+06</w:t>
            </w:r>
          </w:p>
        </w:tc>
      </w:tr>
      <w:tr w:rsidR="00805C76" w:rsidRPr="009D2FAC" w:rsidTr="00711293">
        <w:trPr>
          <w:trHeight w:val="270"/>
          <w:jc w:val="center"/>
        </w:trPr>
        <w:tc>
          <w:tcPr>
            <w:tcW w:w="9393"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Lien de parenté avec le chef de l’établissement informel</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Chef de l’établissement</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90,7</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85,3</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81,3</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72,7</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63,5</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77,1</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Père/Mère</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0,2</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0,3</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0,2</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0,2</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0,3</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0,3</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Epoux/Epouse</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0,8</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1,3</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0,9</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1,2</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0,5</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0,9</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Fils/Fille</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3,4</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5,1</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5</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6,8</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7,6</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5,8</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Frère/Sœur</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1,2</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2,1</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2,1</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3,1</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4,2</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2,7</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Epoux (Epouse) de la fille (du fils) </w:t>
            </w:r>
          </w:p>
        </w:tc>
        <w:tc>
          <w:tcPr>
            <w:tcW w:w="1093"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0,1</w:t>
            </w:r>
          </w:p>
        </w:tc>
        <w:tc>
          <w:tcPr>
            <w:tcW w:w="993"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0,1</w:t>
            </w:r>
          </w:p>
        </w:tc>
        <w:tc>
          <w:tcPr>
            <w:tcW w:w="1134"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0,1</w:t>
            </w:r>
          </w:p>
        </w:tc>
        <w:tc>
          <w:tcPr>
            <w:tcW w:w="992"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0,1</w:t>
            </w:r>
          </w:p>
        </w:tc>
        <w:tc>
          <w:tcPr>
            <w:tcW w:w="992"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0,1</w:t>
            </w:r>
          </w:p>
        </w:tc>
        <w:tc>
          <w:tcPr>
            <w:tcW w:w="916"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0,1</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Petit Fils/ petite fille </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3C0A54">
            <w:pPr>
              <w:jc w:val="right"/>
              <w:rPr>
                <w:color w:val="000000"/>
                <w:sz w:val="18"/>
                <w:szCs w:val="18"/>
              </w:rPr>
            </w:pPr>
            <w:r w:rsidRPr="00711293">
              <w:rPr>
                <w:color w:val="000000"/>
                <w:sz w:val="18"/>
                <w:szCs w:val="18"/>
              </w:rPr>
              <w:t>0</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3C0A54">
            <w:pPr>
              <w:jc w:val="right"/>
              <w:rPr>
                <w:color w:val="000000"/>
                <w:sz w:val="18"/>
                <w:szCs w:val="18"/>
              </w:rPr>
            </w:pPr>
            <w:r w:rsidRPr="00711293">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3C0A54">
            <w:pPr>
              <w:jc w:val="right"/>
              <w:rPr>
                <w:color w:val="000000"/>
                <w:sz w:val="18"/>
                <w:szCs w:val="18"/>
              </w:rPr>
            </w:pPr>
            <w:r w:rsidRPr="00711293">
              <w:rPr>
                <w:color w:val="000000"/>
                <w:sz w:val="18"/>
                <w:szCs w:val="18"/>
              </w:rPr>
              <w:t>0,1</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3C0A54">
            <w:pPr>
              <w:jc w:val="right"/>
              <w:rPr>
                <w:color w:val="000000"/>
                <w:sz w:val="18"/>
                <w:szCs w:val="18"/>
              </w:rPr>
            </w:pPr>
            <w:r w:rsidRPr="00711293">
              <w:rPr>
                <w:color w:val="000000"/>
                <w:sz w:val="18"/>
                <w:szCs w:val="18"/>
              </w:rPr>
              <w:t>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3C0A54">
            <w:pPr>
              <w:jc w:val="right"/>
              <w:rPr>
                <w:color w:val="000000"/>
                <w:sz w:val="18"/>
                <w:szCs w:val="18"/>
              </w:rPr>
            </w:pPr>
            <w:r w:rsidRPr="00711293">
              <w:rPr>
                <w:color w:val="000000"/>
                <w:sz w:val="18"/>
                <w:szCs w:val="18"/>
              </w:rPr>
              <w:t>0</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3C0A54">
            <w:pPr>
              <w:jc w:val="right"/>
              <w:rPr>
                <w:color w:val="000000"/>
                <w:sz w:val="18"/>
                <w:szCs w:val="18"/>
              </w:rPr>
            </w:pPr>
            <w:r w:rsidRPr="00711293">
              <w:rPr>
                <w:color w:val="000000"/>
                <w:sz w:val="18"/>
                <w:szCs w:val="18"/>
              </w:rPr>
              <w:t>0</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Autre personne avec lien de  parenté </w:t>
            </w:r>
          </w:p>
        </w:tc>
        <w:tc>
          <w:tcPr>
            <w:tcW w:w="1093"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1,1</w:t>
            </w:r>
          </w:p>
        </w:tc>
        <w:tc>
          <w:tcPr>
            <w:tcW w:w="993"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1,1</w:t>
            </w:r>
          </w:p>
        </w:tc>
        <w:tc>
          <w:tcPr>
            <w:tcW w:w="1134"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2</w:t>
            </w:r>
          </w:p>
        </w:tc>
        <w:tc>
          <w:tcPr>
            <w:tcW w:w="992"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2,2</w:t>
            </w:r>
          </w:p>
        </w:tc>
        <w:tc>
          <w:tcPr>
            <w:tcW w:w="992"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3,9</w:t>
            </w:r>
          </w:p>
        </w:tc>
        <w:tc>
          <w:tcPr>
            <w:tcW w:w="916" w:type="dxa"/>
            <w:tcBorders>
              <w:top w:val="nil"/>
              <w:left w:val="nil"/>
              <w:bottom w:val="single" w:sz="8" w:space="0" w:color="000000"/>
              <w:right w:val="single" w:sz="8" w:space="0" w:color="000000"/>
            </w:tcBorders>
            <w:shd w:val="clear" w:color="auto" w:fill="auto"/>
            <w:vAlign w:val="center"/>
            <w:hideMark/>
          </w:tcPr>
          <w:p w:rsidR="00805C76" w:rsidRPr="00711293" w:rsidRDefault="00805C76" w:rsidP="003C0A54">
            <w:pPr>
              <w:jc w:val="right"/>
              <w:rPr>
                <w:color w:val="000000"/>
                <w:sz w:val="18"/>
                <w:szCs w:val="18"/>
              </w:rPr>
            </w:pPr>
            <w:r w:rsidRPr="00711293">
              <w:rPr>
                <w:color w:val="000000"/>
                <w:sz w:val="18"/>
                <w:szCs w:val="18"/>
              </w:rPr>
              <w:t>2,2</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Sans lien de parenté</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2,4</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4,7</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8,5</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13,7</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19,9</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10,9</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 xml:space="preserve">   Total</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r>
      <w:tr w:rsidR="00805C76" w:rsidRPr="009D2FAC" w:rsidTr="00711293">
        <w:trPr>
          <w:trHeight w:val="270"/>
          <w:jc w:val="center"/>
        </w:trPr>
        <w:tc>
          <w:tcPr>
            <w:tcW w:w="9393"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Sexe</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Hommes </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74,2</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85,2</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92,4</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92,7</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96,1</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89,2</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Femmes</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25,8</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14,8</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7,6</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7,3</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3,9</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10,8</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 xml:space="preserve">   Total</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r>
      <w:tr w:rsidR="00805C76" w:rsidRPr="009D2FAC" w:rsidTr="00711293">
        <w:trPr>
          <w:trHeight w:val="270"/>
          <w:jc w:val="center"/>
        </w:trPr>
        <w:tc>
          <w:tcPr>
            <w:tcW w:w="9393"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Groupe d’âges</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Moins de 35 ans </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37,2</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39</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40,2</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43,9</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49,3</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42,6</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De 35 à 59 ans </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52,1</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52,7</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52,3</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49,2</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46,1</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50,1</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60 ans et plus</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10,5</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8,4</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7,6</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6,7</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4,6</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7,2</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Non déclaré</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0,2</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0,1</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0,1</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 xml:space="preserve">   Total</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r>
      <w:tr w:rsidR="00805C76" w:rsidRPr="009D2FAC" w:rsidTr="00711293">
        <w:trPr>
          <w:trHeight w:val="270"/>
          <w:jc w:val="center"/>
        </w:trPr>
        <w:tc>
          <w:tcPr>
            <w:tcW w:w="9393"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Etat matrimonial</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Célibataires </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25,6</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29,2</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31,5</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32,1</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35</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31,2</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Marié(e)</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68,1</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67,3</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65,7</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66,2</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63,9</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66</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Veuf/Veuve</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3,4</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1,9</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1,3</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0,6</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0,3</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1,4</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Divorcé(e)</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2,8</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1,6</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1,6</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1,1</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0,7</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1,4</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sz w:val="18"/>
                <w:szCs w:val="18"/>
              </w:rPr>
            </w:pPr>
            <w:r w:rsidRPr="00711293">
              <w:rPr>
                <w:sz w:val="18"/>
                <w:szCs w:val="18"/>
              </w:rPr>
              <w:t xml:space="preserve">   Autre</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0,1</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color w:val="000000"/>
                <w:sz w:val="18"/>
                <w:szCs w:val="18"/>
              </w:rPr>
            </w:pPr>
            <w:r w:rsidRPr="00711293">
              <w:rPr>
                <w:color w:val="000000"/>
                <w:sz w:val="18"/>
                <w:szCs w:val="18"/>
              </w:rPr>
              <w:t>0</w:t>
            </w:r>
          </w:p>
        </w:tc>
      </w:tr>
      <w:tr w:rsidR="00805C76" w:rsidRPr="009D2FAC" w:rsidTr="00711293">
        <w:trPr>
          <w:trHeight w:val="270"/>
          <w:jc w:val="center"/>
        </w:trPr>
        <w:tc>
          <w:tcPr>
            <w:tcW w:w="3273" w:type="dxa"/>
            <w:tcBorders>
              <w:top w:val="nil"/>
              <w:left w:val="single" w:sz="8" w:space="0" w:color="000000"/>
              <w:bottom w:val="single" w:sz="8" w:space="0" w:color="000000"/>
              <w:right w:val="single" w:sz="8" w:space="0" w:color="000000"/>
            </w:tcBorders>
            <w:shd w:val="clear" w:color="auto" w:fill="auto"/>
            <w:vAlign w:val="bottom"/>
            <w:hideMark/>
          </w:tcPr>
          <w:p w:rsidR="00805C76" w:rsidRPr="00711293" w:rsidRDefault="00805C76" w:rsidP="00805C76">
            <w:pPr>
              <w:rPr>
                <w:b/>
                <w:bCs/>
                <w:sz w:val="18"/>
                <w:szCs w:val="18"/>
              </w:rPr>
            </w:pPr>
            <w:r w:rsidRPr="00711293">
              <w:rPr>
                <w:b/>
                <w:bCs/>
                <w:sz w:val="18"/>
                <w:szCs w:val="18"/>
              </w:rPr>
              <w:t xml:space="preserve">   Total</w:t>
            </w:r>
          </w:p>
        </w:tc>
        <w:tc>
          <w:tcPr>
            <w:tcW w:w="10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3"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1134"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92"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c>
          <w:tcPr>
            <w:tcW w:w="916" w:type="dxa"/>
            <w:tcBorders>
              <w:top w:val="nil"/>
              <w:left w:val="nil"/>
              <w:bottom w:val="single" w:sz="8" w:space="0" w:color="000000"/>
              <w:right w:val="single" w:sz="8" w:space="0" w:color="000000"/>
            </w:tcBorders>
            <w:shd w:val="clear" w:color="auto" w:fill="auto"/>
            <w:vAlign w:val="bottom"/>
            <w:hideMark/>
          </w:tcPr>
          <w:p w:rsidR="00805C76" w:rsidRPr="00711293" w:rsidRDefault="00805C76" w:rsidP="00805C76">
            <w:pPr>
              <w:jc w:val="right"/>
              <w:rPr>
                <w:b/>
                <w:bCs/>
                <w:color w:val="000000"/>
                <w:sz w:val="18"/>
                <w:szCs w:val="18"/>
              </w:rPr>
            </w:pPr>
            <w:r w:rsidRPr="00711293">
              <w:rPr>
                <w:b/>
                <w:bCs/>
                <w:color w:val="000000"/>
                <w:sz w:val="18"/>
                <w:szCs w:val="18"/>
              </w:rPr>
              <w:t>100</w:t>
            </w:r>
          </w:p>
        </w:tc>
      </w:tr>
    </w:tbl>
    <w:p w:rsidR="00805C76" w:rsidRPr="00922F4A" w:rsidRDefault="00805C76" w:rsidP="009413B7">
      <w:pPr>
        <w:jc w:val="center"/>
        <w:rPr>
          <w:b/>
          <w:bCs/>
          <w:sz w:val="22"/>
          <w:szCs w:val="22"/>
        </w:rPr>
      </w:pPr>
    </w:p>
    <w:p w:rsidR="00491905" w:rsidRPr="00922F4A" w:rsidRDefault="00491905" w:rsidP="00491905">
      <w:pPr>
        <w:rPr>
          <w:sz w:val="22"/>
          <w:szCs w:val="22"/>
        </w:rPr>
      </w:pPr>
    </w:p>
    <w:p w:rsidR="00491905" w:rsidRDefault="00491905" w:rsidP="00491905">
      <w:pPr>
        <w:rPr>
          <w:sz w:val="22"/>
          <w:szCs w:val="22"/>
        </w:rPr>
      </w:pPr>
    </w:p>
    <w:p w:rsidR="005428ED" w:rsidRPr="00922F4A" w:rsidRDefault="005428ED" w:rsidP="00491905">
      <w:pPr>
        <w:rPr>
          <w:sz w:val="22"/>
          <w:szCs w:val="22"/>
        </w:rPr>
      </w:pPr>
    </w:p>
    <w:p w:rsidR="00D4054C" w:rsidRDefault="00D4054C" w:rsidP="00820C64">
      <w:pPr>
        <w:jc w:val="center"/>
        <w:rPr>
          <w:b/>
          <w:bCs/>
        </w:rPr>
      </w:pPr>
    </w:p>
    <w:p w:rsidR="00711293" w:rsidRDefault="00491905" w:rsidP="00820C64">
      <w:pPr>
        <w:jc w:val="center"/>
        <w:rPr>
          <w:b/>
          <w:bCs/>
        </w:rPr>
      </w:pPr>
      <w:r w:rsidRPr="00711293">
        <w:rPr>
          <w:b/>
          <w:bCs/>
        </w:rPr>
        <w:lastRenderedPageBreak/>
        <w:t>Tableau A</w:t>
      </w:r>
      <w:r w:rsidR="00820C64" w:rsidRPr="00711293">
        <w:rPr>
          <w:b/>
          <w:bCs/>
        </w:rPr>
        <w:t>O8</w:t>
      </w:r>
      <w:r w:rsidRPr="00711293">
        <w:rPr>
          <w:b/>
          <w:bCs/>
        </w:rPr>
        <w:t xml:space="preserve"> : Caractéristiques démographiques et socioprofessionnelles des actifs </w:t>
      </w:r>
    </w:p>
    <w:p w:rsidR="00711293" w:rsidRDefault="00711293" w:rsidP="00711293">
      <w:pPr>
        <w:jc w:val="center"/>
        <w:rPr>
          <w:b/>
          <w:bCs/>
        </w:rPr>
      </w:pPr>
      <w:r>
        <w:rPr>
          <w:b/>
          <w:bCs/>
        </w:rPr>
        <w:t xml:space="preserve">                       </w:t>
      </w:r>
      <w:proofErr w:type="gramStart"/>
      <w:r>
        <w:rPr>
          <w:b/>
          <w:bCs/>
        </w:rPr>
        <w:t>o</w:t>
      </w:r>
      <w:r w:rsidR="00491905" w:rsidRPr="00711293">
        <w:rPr>
          <w:b/>
          <w:bCs/>
        </w:rPr>
        <w:t>ccupés</w:t>
      </w:r>
      <w:proofErr w:type="gramEnd"/>
      <w:r>
        <w:rPr>
          <w:b/>
          <w:bCs/>
        </w:rPr>
        <w:t xml:space="preserve"> </w:t>
      </w:r>
      <w:r w:rsidR="00491905" w:rsidRPr="00711293">
        <w:rPr>
          <w:b/>
          <w:bCs/>
        </w:rPr>
        <w:t xml:space="preserve"> dans l’emploi permanent selon les quintiles</w:t>
      </w:r>
    </w:p>
    <w:p w:rsidR="00491905" w:rsidRPr="00711293" w:rsidRDefault="00711293" w:rsidP="00711293">
      <w:pPr>
        <w:jc w:val="center"/>
        <w:rPr>
          <w:b/>
          <w:bCs/>
        </w:rPr>
      </w:pPr>
      <w:r>
        <w:rPr>
          <w:b/>
          <w:bCs/>
        </w:rPr>
        <w:t xml:space="preserve">              </w:t>
      </w:r>
      <w:r w:rsidR="00491905" w:rsidRPr="00711293">
        <w:rPr>
          <w:b/>
          <w:bCs/>
        </w:rPr>
        <w:t xml:space="preserve"> </w:t>
      </w:r>
      <w:proofErr w:type="gramStart"/>
      <w:r w:rsidR="00805C76" w:rsidRPr="00711293">
        <w:rPr>
          <w:b/>
          <w:bCs/>
        </w:rPr>
        <w:t>du</w:t>
      </w:r>
      <w:proofErr w:type="gramEnd"/>
      <w:r w:rsidR="00805C76" w:rsidRPr="00711293">
        <w:rPr>
          <w:b/>
          <w:bCs/>
        </w:rPr>
        <w:t xml:space="preserve"> chiffre d’affaires</w:t>
      </w:r>
      <w:r w:rsidR="00491905" w:rsidRPr="00711293">
        <w:rPr>
          <w:b/>
          <w:bCs/>
        </w:rPr>
        <w:t xml:space="preserve"> (suite)</w:t>
      </w:r>
    </w:p>
    <w:p w:rsidR="00491905" w:rsidRPr="00922F4A" w:rsidRDefault="00491905" w:rsidP="00491905">
      <w:pPr>
        <w:rPr>
          <w:sz w:val="22"/>
          <w:szCs w:val="22"/>
        </w:rPr>
      </w:pPr>
    </w:p>
    <w:tbl>
      <w:tblPr>
        <w:tblW w:w="7371" w:type="dxa"/>
        <w:jc w:val="center"/>
        <w:tblCellMar>
          <w:left w:w="70" w:type="dxa"/>
          <w:right w:w="70" w:type="dxa"/>
        </w:tblCellMar>
        <w:tblLook w:val="04A0"/>
      </w:tblPr>
      <w:tblGrid>
        <w:gridCol w:w="2842"/>
        <w:gridCol w:w="794"/>
        <w:gridCol w:w="740"/>
        <w:gridCol w:w="740"/>
        <w:gridCol w:w="740"/>
        <w:gridCol w:w="740"/>
        <w:gridCol w:w="775"/>
      </w:tblGrid>
      <w:tr w:rsidR="00BB63F5" w:rsidRPr="00711293" w:rsidTr="00711293">
        <w:trPr>
          <w:trHeight w:val="227"/>
          <w:jc w:val="center"/>
        </w:trPr>
        <w:tc>
          <w:tcPr>
            <w:tcW w:w="3460" w:type="dxa"/>
            <w:tcBorders>
              <w:top w:val="single" w:sz="8" w:space="0" w:color="auto"/>
              <w:left w:val="single" w:sz="8" w:space="0" w:color="000000"/>
              <w:bottom w:val="nil"/>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Caractéristiques démographiques</w:t>
            </w:r>
          </w:p>
        </w:tc>
        <w:tc>
          <w:tcPr>
            <w:tcW w:w="5400" w:type="dxa"/>
            <w:gridSpan w:val="6"/>
            <w:tcBorders>
              <w:top w:val="single" w:sz="8" w:space="0" w:color="auto"/>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Quintile de production</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et socioprofessionnelles</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Q1</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Q2</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Q3</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Q4</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Q5</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center"/>
              <w:rPr>
                <w:b/>
                <w:bCs/>
                <w:sz w:val="18"/>
                <w:szCs w:val="18"/>
              </w:rPr>
            </w:pPr>
            <w:r w:rsidRPr="00711293">
              <w:rPr>
                <w:b/>
                <w:bCs/>
                <w:sz w:val="18"/>
                <w:szCs w:val="18"/>
              </w:rPr>
              <w:t>Total</w:t>
            </w:r>
          </w:p>
        </w:tc>
      </w:tr>
      <w:tr w:rsidR="00BB63F5" w:rsidRPr="00711293" w:rsidTr="00711293">
        <w:trPr>
          <w:trHeight w:val="227"/>
          <w:jc w:val="center"/>
        </w:trPr>
        <w:tc>
          <w:tcPr>
            <w:tcW w:w="886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b/>
                <w:bCs/>
                <w:sz w:val="18"/>
                <w:szCs w:val="18"/>
              </w:rPr>
            </w:pPr>
            <w:r w:rsidRPr="00711293">
              <w:rPr>
                <w:b/>
                <w:bCs/>
                <w:sz w:val="18"/>
                <w:szCs w:val="18"/>
              </w:rPr>
              <w:t>Niveau Scolaire</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Aucun</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43,5%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36,8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29,7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28,4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32,9</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Préscolaire, </w:t>
            </w:r>
            <w:proofErr w:type="spellStart"/>
            <w:r w:rsidRPr="00711293">
              <w:rPr>
                <w:sz w:val="18"/>
                <w:szCs w:val="18"/>
              </w:rPr>
              <w:t>Kouttab</w:t>
            </w:r>
            <w:proofErr w:type="spellEnd"/>
            <w:r w:rsidRPr="00711293">
              <w:rPr>
                <w:sz w:val="18"/>
                <w:szCs w:val="18"/>
              </w:rPr>
              <w:t>, m’</w:t>
            </w:r>
            <w:proofErr w:type="spellStart"/>
            <w:r w:rsidRPr="00711293">
              <w:rPr>
                <w:sz w:val="18"/>
                <w:szCs w:val="18"/>
              </w:rPr>
              <w:t>sid</w:t>
            </w:r>
            <w:proofErr w:type="spellEnd"/>
            <w:r w:rsidRPr="00711293">
              <w:rPr>
                <w:sz w:val="18"/>
                <w:szCs w:val="18"/>
              </w:rPr>
              <w:t xml:space="preserve"> ou </w:t>
            </w:r>
          </w:p>
          <w:p w:rsidR="00BB63F5" w:rsidRPr="00711293" w:rsidRDefault="00BB63F5" w:rsidP="00711293">
            <w:pPr>
              <w:spacing w:line="240" w:lineRule="exact"/>
              <w:rPr>
                <w:sz w:val="18"/>
                <w:szCs w:val="18"/>
              </w:rPr>
            </w:pPr>
            <w:r w:rsidRPr="00711293">
              <w:rPr>
                <w:sz w:val="18"/>
                <w:szCs w:val="18"/>
              </w:rPr>
              <w:t xml:space="preserve">  école coranique </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3C0A54">
            <w:pPr>
              <w:spacing w:line="240" w:lineRule="exact"/>
              <w:jc w:val="right"/>
              <w:rPr>
                <w:color w:val="000000"/>
                <w:sz w:val="18"/>
                <w:szCs w:val="18"/>
              </w:rPr>
            </w:pPr>
            <w:r w:rsidRPr="00711293">
              <w:rPr>
                <w:color w:val="000000"/>
                <w:sz w:val="18"/>
                <w:szCs w:val="18"/>
              </w:rPr>
              <w:t>7,2</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3C0A54">
            <w:pPr>
              <w:spacing w:line="240" w:lineRule="exact"/>
              <w:jc w:val="right"/>
              <w:rPr>
                <w:color w:val="000000"/>
                <w:sz w:val="18"/>
                <w:szCs w:val="18"/>
              </w:rPr>
            </w:pPr>
            <w:r w:rsidRPr="00711293">
              <w:rPr>
                <w:color w:val="000000"/>
                <w:sz w:val="18"/>
                <w:szCs w:val="18"/>
              </w:rPr>
              <w:t>8,4</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3C0A54">
            <w:pPr>
              <w:spacing w:line="240" w:lineRule="exact"/>
              <w:jc w:val="right"/>
              <w:rPr>
                <w:color w:val="000000"/>
                <w:sz w:val="18"/>
                <w:szCs w:val="18"/>
              </w:rPr>
            </w:pPr>
            <w:r w:rsidRPr="00711293">
              <w:rPr>
                <w:color w:val="000000"/>
                <w:sz w:val="18"/>
                <w:szCs w:val="18"/>
              </w:rPr>
              <w:t>8,1</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3C0A54">
            <w:pPr>
              <w:spacing w:line="240" w:lineRule="exact"/>
              <w:jc w:val="right"/>
              <w:rPr>
                <w:color w:val="000000"/>
                <w:sz w:val="18"/>
                <w:szCs w:val="18"/>
              </w:rPr>
            </w:pPr>
            <w:r w:rsidRPr="00711293">
              <w:rPr>
                <w:color w:val="000000"/>
                <w:sz w:val="18"/>
                <w:szCs w:val="18"/>
              </w:rPr>
              <w:t>7,7</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3C0A54">
            <w:pPr>
              <w:spacing w:line="240" w:lineRule="exact"/>
              <w:jc w:val="right"/>
              <w:rPr>
                <w:color w:val="000000"/>
                <w:sz w:val="18"/>
                <w:szCs w:val="18"/>
              </w:rPr>
            </w:pPr>
            <w:r w:rsidRPr="00711293">
              <w:rPr>
                <w:color w:val="000000"/>
                <w:sz w:val="18"/>
                <w:szCs w:val="18"/>
              </w:rPr>
              <w:t>8,7</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3C0A54">
            <w:pPr>
              <w:spacing w:line="240" w:lineRule="exact"/>
              <w:jc w:val="right"/>
              <w:rPr>
                <w:color w:val="000000"/>
                <w:sz w:val="18"/>
                <w:szCs w:val="18"/>
              </w:rPr>
            </w:pPr>
            <w:r w:rsidRPr="00711293">
              <w:rPr>
                <w:color w:val="000000"/>
                <w:sz w:val="18"/>
                <w:szCs w:val="18"/>
              </w:rPr>
              <w:t>8,1</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Primaire</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27,7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33,3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34,5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35,3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32,6</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Secondaire collégial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15,2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17,7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19,3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19,3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18,5</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Secondaire qualifiant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3,6</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4,6</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5,3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4,5</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Supérieur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3,0</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Autre niveau</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0,3</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Non déclaré</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b/>
                <w:bCs/>
                <w:sz w:val="18"/>
                <w:szCs w:val="18"/>
              </w:rPr>
            </w:pPr>
            <w:r w:rsidRPr="00711293">
              <w:rPr>
                <w:b/>
                <w:bCs/>
                <w:sz w:val="18"/>
                <w:szCs w:val="18"/>
              </w:rPr>
              <w:t xml:space="preserve">   Total</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r>
      <w:tr w:rsidR="00BB63F5" w:rsidRPr="00711293" w:rsidTr="00711293">
        <w:trPr>
          <w:trHeight w:val="227"/>
          <w:jc w:val="center"/>
        </w:trPr>
        <w:tc>
          <w:tcPr>
            <w:tcW w:w="886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b/>
                <w:bCs/>
                <w:sz w:val="18"/>
                <w:szCs w:val="18"/>
              </w:rPr>
            </w:pPr>
            <w:r w:rsidRPr="00711293">
              <w:rPr>
                <w:b/>
                <w:bCs/>
                <w:sz w:val="18"/>
                <w:szCs w:val="18"/>
              </w:rPr>
              <w:t>Statut professionnel</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Indépendant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82,9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74,9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65,6</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53,0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36,2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59,7</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Employeur</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6,9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8,8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10,2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6,9</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Associé</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5,8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6,3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8,9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11,3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17,1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10,6</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Salarié gérant</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0,4</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Salarié</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8,8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15,0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24,8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12,6</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Apprenti</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1,5</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Aide familiale</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5,8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8,4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7,3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9,5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9,6</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8,3</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Autre</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b/>
                <w:bCs/>
                <w:sz w:val="18"/>
                <w:szCs w:val="18"/>
              </w:rPr>
            </w:pPr>
            <w:r w:rsidRPr="00711293">
              <w:rPr>
                <w:b/>
                <w:bCs/>
                <w:sz w:val="18"/>
                <w:szCs w:val="18"/>
              </w:rPr>
              <w:t xml:space="preserve">   Total</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r>
      <w:tr w:rsidR="00BB63F5" w:rsidRPr="00711293" w:rsidTr="00711293">
        <w:trPr>
          <w:trHeight w:val="227"/>
          <w:jc w:val="center"/>
        </w:trPr>
        <w:tc>
          <w:tcPr>
            <w:tcW w:w="886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b/>
                <w:bCs/>
                <w:sz w:val="18"/>
                <w:szCs w:val="18"/>
              </w:rPr>
            </w:pPr>
            <w:r w:rsidRPr="00711293">
              <w:rPr>
                <w:b/>
                <w:bCs/>
                <w:sz w:val="18"/>
                <w:szCs w:val="18"/>
              </w:rPr>
              <w:t>Durée hebdomadaire du travail</w:t>
            </w:r>
            <w:r w:rsidRPr="00711293">
              <w:rPr>
                <w:b/>
                <w:bCs/>
                <w:color w:val="000000"/>
                <w:sz w:val="18"/>
                <w:szCs w:val="18"/>
              </w:rPr>
              <w:t> </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Moins de 16h</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48,9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10,5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7,4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13,2</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De 16h à 31h</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14,9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15,2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11,8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10,7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10,2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12,3</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De 32h à 47h</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12,9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18,2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16,3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15,5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14,2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15,4</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De 48h à 56h</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13,7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24,1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28,8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27,6</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28,7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25,2</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57 h et plus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9,5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31,8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35,7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42,1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42,5</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33,8</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Non déclaré</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b/>
                <w:bCs/>
                <w:sz w:val="18"/>
                <w:szCs w:val="18"/>
              </w:rPr>
            </w:pPr>
            <w:r w:rsidRPr="00711293">
              <w:rPr>
                <w:b/>
                <w:bCs/>
                <w:sz w:val="18"/>
                <w:szCs w:val="18"/>
              </w:rPr>
              <w:t xml:space="preserve">   Total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r>
      <w:tr w:rsidR="00BB63F5" w:rsidRPr="00711293" w:rsidTr="00711293">
        <w:trPr>
          <w:trHeight w:val="227"/>
          <w:jc w:val="center"/>
        </w:trPr>
        <w:tc>
          <w:tcPr>
            <w:tcW w:w="8860" w:type="dxa"/>
            <w:gridSpan w:val="7"/>
            <w:tcBorders>
              <w:top w:val="single" w:sz="8" w:space="0" w:color="000000"/>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b/>
                <w:bCs/>
                <w:sz w:val="18"/>
                <w:szCs w:val="18"/>
              </w:rPr>
            </w:pPr>
            <w:r w:rsidRPr="00711293">
              <w:rPr>
                <w:b/>
                <w:bCs/>
                <w:sz w:val="18"/>
                <w:szCs w:val="18"/>
              </w:rPr>
              <w:t xml:space="preserve">Nombre de jours travaillés par mois </w:t>
            </w:r>
            <w:r w:rsidRPr="00711293">
              <w:rPr>
                <w:b/>
                <w:bCs/>
                <w:color w:val="000000"/>
                <w:sz w:val="18"/>
                <w:szCs w:val="18"/>
              </w:rPr>
              <w:t> </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Moins de 8 jours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46,3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7,1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5,2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10,9</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Entre 8 jours et 15 jours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13,9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16,7</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15,3</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13,4</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11,2</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13,9</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Entre 16 et 21 jours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9,9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11,0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10,9</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11,0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13,0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11,3</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21 jours et plus </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29,8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65,0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68,6</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72,8</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74,0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63,9</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rPr>
                <w:sz w:val="18"/>
                <w:szCs w:val="18"/>
              </w:rPr>
            </w:pPr>
            <w:r w:rsidRPr="00711293">
              <w:rPr>
                <w:sz w:val="18"/>
                <w:szCs w:val="18"/>
              </w:rPr>
              <w:t xml:space="preserve">   Non déclaré</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0,1</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c>
          <w:tcPr>
            <w:tcW w:w="900" w:type="dxa"/>
            <w:tcBorders>
              <w:top w:val="nil"/>
              <w:left w:val="nil"/>
              <w:bottom w:val="single" w:sz="8" w:space="0" w:color="000000"/>
              <w:right w:val="single" w:sz="8" w:space="0" w:color="000000"/>
            </w:tcBorders>
            <w:shd w:val="clear" w:color="auto" w:fill="auto"/>
            <w:vAlign w:val="bottom"/>
            <w:hideMark/>
          </w:tcPr>
          <w:p w:rsidR="00BB63F5" w:rsidRPr="00711293" w:rsidRDefault="00BB63F5" w:rsidP="00711293">
            <w:pPr>
              <w:spacing w:line="240" w:lineRule="exact"/>
              <w:jc w:val="right"/>
              <w:rPr>
                <w:color w:val="000000"/>
                <w:sz w:val="18"/>
                <w:szCs w:val="18"/>
              </w:rPr>
            </w:pPr>
            <w:r w:rsidRPr="00711293">
              <w:rPr>
                <w:color w:val="000000"/>
                <w:sz w:val="18"/>
                <w:szCs w:val="18"/>
              </w:rPr>
              <w:t>0,0</w:t>
            </w:r>
          </w:p>
        </w:tc>
      </w:tr>
      <w:tr w:rsidR="00BB63F5" w:rsidRPr="00711293" w:rsidTr="00711293">
        <w:trPr>
          <w:trHeight w:val="227"/>
          <w:jc w:val="center"/>
        </w:trPr>
        <w:tc>
          <w:tcPr>
            <w:tcW w:w="3460" w:type="dxa"/>
            <w:tcBorders>
              <w:top w:val="nil"/>
              <w:left w:val="single" w:sz="8" w:space="0" w:color="000000"/>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rPr>
                <w:b/>
                <w:bCs/>
                <w:sz w:val="18"/>
                <w:szCs w:val="18"/>
              </w:rPr>
            </w:pPr>
            <w:r w:rsidRPr="00711293">
              <w:rPr>
                <w:b/>
                <w:bCs/>
                <w:sz w:val="18"/>
                <w:szCs w:val="18"/>
              </w:rPr>
              <w:t xml:space="preserve">   Total</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c>
          <w:tcPr>
            <w:tcW w:w="900" w:type="dxa"/>
            <w:tcBorders>
              <w:top w:val="nil"/>
              <w:left w:val="nil"/>
              <w:bottom w:val="single" w:sz="8" w:space="0" w:color="000000"/>
              <w:right w:val="single" w:sz="8" w:space="0" w:color="000000"/>
            </w:tcBorders>
            <w:shd w:val="clear" w:color="auto" w:fill="auto"/>
            <w:vAlign w:val="center"/>
            <w:hideMark/>
          </w:tcPr>
          <w:p w:rsidR="00BB63F5" w:rsidRPr="00711293" w:rsidRDefault="00BB63F5" w:rsidP="00711293">
            <w:pPr>
              <w:spacing w:line="240" w:lineRule="exact"/>
              <w:jc w:val="right"/>
              <w:rPr>
                <w:b/>
                <w:bCs/>
                <w:color w:val="000000"/>
                <w:sz w:val="18"/>
                <w:szCs w:val="18"/>
              </w:rPr>
            </w:pPr>
            <w:r w:rsidRPr="00711293">
              <w:rPr>
                <w:b/>
                <w:bCs/>
                <w:color w:val="000000"/>
                <w:sz w:val="18"/>
                <w:szCs w:val="18"/>
              </w:rPr>
              <w:t>100</w:t>
            </w:r>
          </w:p>
        </w:tc>
      </w:tr>
    </w:tbl>
    <w:p w:rsidR="00491905" w:rsidRPr="00922F4A" w:rsidRDefault="00491905" w:rsidP="00491905">
      <w:pPr>
        <w:jc w:val="center"/>
        <w:rPr>
          <w:rFonts w:asciiTheme="majorBidi" w:hAnsiTheme="majorBidi" w:cstheme="majorBidi"/>
          <w:b/>
          <w:bCs/>
          <w:sz w:val="22"/>
          <w:szCs w:val="22"/>
        </w:rPr>
      </w:pPr>
    </w:p>
    <w:p w:rsidR="00491905" w:rsidRPr="00922F4A" w:rsidRDefault="00491905" w:rsidP="00491905">
      <w:pPr>
        <w:jc w:val="center"/>
        <w:rPr>
          <w:rFonts w:asciiTheme="majorBidi" w:hAnsiTheme="majorBidi" w:cstheme="majorBidi"/>
          <w:b/>
          <w:bCs/>
          <w:sz w:val="22"/>
          <w:szCs w:val="22"/>
        </w:rPr>
      </w:pPr>
    </w:p>
    <w:p w:rsidR="00491905" w:rsidRPr="00922F4A" w:rsidRDefault="00491905" w:rsidP="00491905">
      <w:pPr>
        <w:jc w:val="center"/>
        <w:rPr>
          <w:rFonts w:asciiTheme="majorBidi" w:hAnsiTheme="majorBidi" w:cstheme="majorBidi"/>
          <w:b/>
          <w:bCs/>
          <w:sz w:val="22"/>
          <w:szCs w:val="22"/>
        </w:rPr>
      </w:pPr>
    </w:p>
    <w:p w:rsidR="00491905" w:rsidRPr="00922F4A" w:rsidRDefault="00491905" w:rsidP="00491905">
      <w:pPr>
        <w:jc w:val="cente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047F89" w:rsidRPr="00922F4A" w:rsidRDefault="00047F89">
      <w:pPr>
        <w:rPr>
          <w:rFonts w:asciiTheme="majorBidi" w:hAnsiTheme="majorBidi" w:cstheme="majorBidi"/>
          <w:b/>
          <w:bCs/>
          <w:sz w:val="22"/>
          <w:szCs w:val="22"/>
        </w:rPr>
      </w:pPr>
    </w:p>
    <w:p w:rsidR="00047F89" w:rsidRPr="00922F4A" w:rsidRDefault="00047F89">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CE475C" w:rsidRDefault="00CE475C">
      <w:pPr>
        <w:rPr>
          <w:rFonts w:asciiTheme="majorBidi" w:hAnsiTheme="majorBidi" w:cstheme="majorBidi"/>
          <w:b/>
          <w:bCs/>
          <w:sz w:val="22"/>
          <w:szCs w:val="22"/>
        </w:rPr>
      </w:pPr>
    </w:p>
    <w:p w:rsidR="00CE475C" w:rsidRDefault="00CE475C">
      <w:pPr>
        <w:rPr>
          <w:rFonts w:asciiTheme="majorBidi" w:hAnsiTheme="majorBidi" w:cstheme="majorBidi"/>
          <w:b/>
          <w:bCs/>
          <w:sz w:val="22"/>
          <w:szCs w:val="22"/>
        </w:rPr>
      </w:pPr>
    </w:p>
    <w:p w:rsidR="00CE475C" w:rsidRDefault="00CE475C">
      <w:pPr>
        <w:rPr>
          <w:rFonts w:asciiTheme="majorBidi" w:hAnsiTheme="majorBidi" w:cstheme="majorBidi"/>
          <w:b/>
          <w:bCs/>
          <w:sz w:val="22"/>
          <w:szCs w:val="22"/>
        </w:rPr>
      </w:pPr>
    </w:p>
    <w:p w:rsidR="00CE475C" w:rsidRDefault="00CE475C">
      <w:pPr>
        <w:rPr>
          <w:rFonts w:asciiTheme="majorBidi" w:hAnsiTheme="majorBidi" w:cstheme="majorBidi"/>
          <w:b/>
          <w:bCs/>
          <w:sz w:val="22"/>
          <w:szCs w:val="22"/>
        </w:rPr>
      </w:pPr>
    </w:p>
    <w:p w:rsidR="00CE475C" w:rsidRDefault="00CE475C">
      <w:pPr>
        <w:rPr>
          <w:rFonts w:asciiTheme="majorBidi" w:hAnsiTheme="majorBidi" w:cstheme="majorBidi"/>
          <w:b/>
          <w:bCs/>
          <w:sz w:val="22"/>
          <w:szCs w:val="22"/>
        </w:rPr>
      </w:pPr>
    </w:p>
    <w:p w:rsidR="00CE475C" w:rsidRDefault="00CE475C">
      <w:pPr>
        <w:rPr>
          <w:rFonts w:asciiTheme="majorBidi" w:hAnsiTheme="majorBidi" w:cstheme="majorBidi"/>
          <w:b/>
          <w:bCs/>
          <w:sz w:val="22"/>
          <w:szCs w:val="22"/>
        </w:rPr>
      </w:pPr>
    </w:p>
    <w:p w:rsidR="00CE475C" w:rsidRDefault="00CE475C">
      <w:pPr>
        <w:rPr>
          <w:rFonts w:asciiTheme="majorBidi" w:hAnsiTheme="majorBidi" w:cstheme="majorBidi"/>
          <w:b/>
          <w:bCs/>
          <w:sz w:val="22"/>
          <w:szCs w:val="22"/>
        </w:rPr>
      </w:pPr>
    </w:p>
    <w:p w:rsidR="00CE475C" w:rsidRPr="00922F4A" w:rsidRDefault="00CE475C">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711293" w:rsidRDefault="00483B7F" w:rsidP="00CE475C">
      <w:pPr>
        <w:jc w:val="center"/>
        <w:rPr>
          <w:b/>
          <w:bCs/>
          <w:i/>
          <w:iCs/>
          <w:sz w:val="32"/>
          <w:szCs w:val="32"/>
        </w:rPr>
      </w:pPr>
      <w:r w:rsidRPr="00427E59">
        <w:rPr>
          <w:b/>
          <w:bCs/>
          <w:i/>
          <w:iCs/>
          <w:sz w:val="32"/>
          <w:szCs w:val="32"/>
        </w:rPr>
        <w:t>Caractéristiques  des salariés et des non</w:t>
      </w:r>
    </w:p>
    <w:p w:rsidR="00483B7F" w:rsidRPr="00427E59" w:rsidRDefault="00483B7F" w:rsidP="00CE475C">
      <w:pPr>
        <w:jc w:val="center"/>
        <w:rPr>
          <w:rFonts w:asciiTheme="majorBidi" w:hAnsiTheme="majorBidi" w:cstheme="majorBidi"/>
          <w:b/>
          <w:bCs/>
          <w:i/>
          <w:iCs/>
          <w:sz w:val="32"/>
          <w:szCs w:val="32"/>
        </w:rPr>
      </w:pPr>
      <w:r w:rsidRPr="00427E59">
        <w:rPr>
          <w:b/>
          <w:bCs/>
          <w:i/>
          <w:iCs/>
          <w:sz w:val="32"/>
          <w:szCs w:val="32"/>
        </w:rPr>
        <w:t xml:space="preserve"> </w:t>
      </w:r>
      <w:proofErr w:type="gramStart"/>
      <w:r w:rsidRPr="00427E59">
        <w:rPr>
          <w:b/>
          <w:bCs/>
          <w:i/>
          <w:iCs/>
          <w:sz w:val="32"/>
          <w:szCs w:val="32"/>
        </w:rPr>
        <w:t>salariés</w:t>
      </w:r>
      <w:proofErr w:type="gramEnd"/>
      <w:r w:rsidRPr="00427E59">
        <w:rPr>
          <w:b/>
          <w:bCs/>
          <w:i/>
          <w:iCs/>
          <w:sz w:val="32"/>
          <w:szCs w:val="32"/>
        </w:rPr>
        <w:t xml:space="preserve"> informels</w:t>
      </w:r>
    </w:p>
    <w:p w:rsidR="00483B7F" w:rsidRPr="00922F4A" w:rsidRDefault="00483B7F">
      <w:pPr>
        <w:rPr>
          <w:rFonts w:asciiTheme="majorBidi" w:hAnsiTheme="majorBidi" w:cstheme="majorBidi"/>
          <w:b/>
          <w:bCs/>
          <w:sz w:val="22"/>
          <w:szCs w:val="22"/>
        </w:rPr>
      </w:pPr>
      <w:r w:rsidRPr="00922F4A">
        <w:rPr>
          <w:rFonts w:asciiTheme="majorBidi" w:hAnsiTheme="majorBidi" w:cstheme="majorBidi"/>
          <w:b/>
          <w:bCs/>
          <w:sz w:val="22"/>
          <w:szCs w:val="22"/>
        </w:rPr>
        <w:br w:type="page"/>
      </w:r>
    </w:p>
    <w:p w:rsidR="00491905" w:rsidRPr="00922F4A" w:rsidRDefault="00491905">
      <w:pPr>
        <w:rPr>
          <w:rFonts w:asciiTheme="majorBidi" w:hAnsiTheme="majorBidi" w:cstheme="majorBidi"/>
          <w:b/>
          <w:bCs/>
          <w:sz w:val="22"/>
          <w:szCs w:val="22"/>
        </w:rPr>
      </w:pPr>
    </w:p>
    <w:p w:rsidR="009D2FAC" w:rsidRDefault="008F634E">
      <w:pPr>
        <w:rPr>
          <w:b/>
          <w:bCs/>
          <w:sz w:val="22"/>
          <w:szCs w:val="22"/>
        </w:rPr>
      </w:pPr>
      <w:r>
        <w:rPr>
          <w:b/>
          <w:bCs/>
          <w:noProof/>
          <w:sz w:val="22"/>
          <w:szCs w:val="22"/>
        </w:rPr>
        <w:pict>
          <v:shape id="_x0000_s1094" type="#_x0000_t202" style="position:absolute;margin-left:155.85pt;margin-top:557.2pt;width:76.5pt;height:61.5pt;z-index:251675648" stroked="f">
            <v:textbox style="mso-next-textbox:#_x0000_s1094">
              <w:txbxContent>
                <w:p w:rsidR="00AB3613" w:rsidRDefault="00AB3613"/>
              </w:txbxContent>
            </v:textbox>
          </v:shape>
        </w:pict>
      </w:r>
      <w:r>
        <w:rPr>
          <w:b/>
          <w:bCs/>
          <w:noProof/>
          <w:sz w:val="22"/>
          <w:szCs w:val="22"/>
        </w:rPr>
        <w:pict>
          <v:shape id="_x0000_s1079" type="#_x0000_t202" style="position:absolute;margin-left:190.9pt;margin-top:686pt;width:77.25pt;height:46.5pt;z-index:251666432" stroked="f">
            <v:textbox style="mso-next-textbox:#_x0000_s1079">
              <w:txbxContent>
                <w:p w:rsidR="00AB3613" w:rsidRDefault="00AB3613"/>
              </w:txbxContent>
            </v:textbox>
          </v:shape>
        </w:pict>
      </w:r>
      <w:r w:rsidR="009D2FAC">
        <w:rPr>
          <w:b/>
          <w:bCs/>
          <w:sz w:val="22"/>
          <w:szCs w:val="22"/>
        </w:rPr>
        <w:br w:type="page"/>
      </w:r>
    </w:p>
    <w:p w:rsidR="00711293" w:rsidRDefault="00483B7F" w:rsidP="00483B7F">
      <w:pPr>
        <w:spacing w:line="240" w:lineRule="exact"/>
        <w:jc w:val="center"/>
        <w:rPr>
          <w:b/>
          <w:bCs/>
        </w:rPr>
      </w:pPr>
      <w:r w:rsidRPr="00711293">
        <w:rPr>
          <w:b/>
          <w:bCs/>
        </w:rPr>
        <w:lastRenderedPageBreak/>
        <w:t>Tableau SA</w:t>
      </w:r>
      <w:r w:rsidR="00047F89" w:rsidRPr="00711293">
        <w:rPr>
          <w:b/>
          <w:bCs/>
        </w:rPr>
        <w:t>1</w:t>
      </w:r>
      <w:r w:rsidRPr="00711293">
        <w:rPr>
          <w:b/>
          <w:bCs/>
        </w:rPr>
        <w:t xml:space="preserve"> : Caractéristiques  des salariés informels selon le milieu </w:t>
      </w:r>
    </w:p>
    <w:p w:rsidR="00483B7F" w:rsidRPr="00711293" w:rsidRDefault="00711293" w:rsidP="00483B7F">
      <w:pPr>
        <w:spacing w:line="240" w:lineRule="exact"/>
        <w:jc w:val="center"/>
        <w:rPr>
          <w:b/>
          <w:bCs/>
        </w:rPr>
      </w:pPr>
      <w:r>
        <w:rPr>
          <w:b/>
          <w:bCs/>
        </w:rPr>
        <w:t xml:space="preserve">            </w:t>
      </w:r>
      <w:proofErr w:type="gramStart"/>
      <w:r w:rsidR="00483B7F" w:rsidRPr="00711293">
        <w:rPr>
          <w:b/>
          <w:bCs/>
        </w:rPr>
        <w:t>de</w:t>
      </w:r>
      <w:proofErr w:type="gramEnd"/>
      <w:r w:rsidR="00483B7F" w:rsidRPr="00711293">
        <w:rPr>
          <w:b/>
          <w:bCs/>
        </w:rPr>
        <w:t xml:space="preserve"> résidence (en%)</w:t>
      </w:r>
    </w:p>
    <w:p w:rsidR="00483B7F" w:rsidRPr="00711293" w:rsidRDefault="00483B7F" w:rsidP="00483B7F">
      <w:pPr>
        <w:spacing w:line="240" w:lineRule="exact"/>
        <w:jc w:val="center"/>
        <w:rPr>
          <w:b/>
          <w:bCs/>
        </w:rPr>
      </w:pPr>
    </w:p>
    <w:tbl>
      <w:tblPr>
        <w:tblW w:w="7371" w:type="dxa"/>
        <w:jc w:val="center"/>
        <w:tblCellMar>
          <w:left w:w="70" w:type="dxa"/>
          <w:right w:w="70" w:type="dxa"/>
        </w:tblCellMar>
        <w:tblLook w:val="04A0"/>
      </w:tblPr>
      <w:tblGrid>
        <w:gridCol w:w="2987"/>
        <w:gridCol w:w="1618"/>
        <w:gridCol w:w="1509"/>
        <w:gridCol w:w="1396"/>
      </w:tblGrid>
      <w:tr w:rsidR="00483B7F" w:rsidRPr="00711293" w:rsidTr="00711293">
        <w:trPr>
          <w:trHeight w:val="315"/>
          <w:jc w:val="center"/>
        </w:trPr>
        <w:tc>
          <w:tcPr>
            <w:tcW w:w="36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83B7F" w:rsidRPr="00711293" w:rsidRDefault="00483B7F" w:rsidP="00483B7F">
            <w:pPr>
              <w:jc w:val="center"/>
              <w:rPr>
                <w:b/>
                <w:bCs/>
                <w:color w:val="000000"/>
                <w:sz w:val="18"/>
                <w:szCs w:val="18"/>
              </w:rPr>
            </w:pPr>
            <w:r w:rsidRPr="00711293">
              <w:rPr>
                <w:b/>
                <w:bCs/>
                <w:color w:val="000000"/>
                <w:sz w:val="18"/>
                <w:szCs w:val="18"/>
              </w:rPr>
              <w:t>Caractéristiques des salariés informels</w:t>
            </w:r>
          </w:p>
        </w:tc>
        <w:tc>
          <w:tcPr>
            <w:tcW w:w="552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483B7F" w:rsidRPr="00711293" w:rsidRDefault="00483B7F" w:rsidP="00483B7F">
            <w:pPr>
              <w:jc w:val="center"/>
              <w:rPr>
                <w:b/>
                <w:bCs/>
                <w:color w:val="000000"/>
                <w:sz w:val="18"/>
                <w:szCs w:val="18"/>
              </w:rPr>
            </w:pPr>
            <w:r w:rsidRPr="00711293">
              <w:rPr>
                <w:b/>
                <w:bCs/>
                <w:color w:val="000000"/>
                <w:sz w:val="18"/>
                <w:szCs w:val="18"/>
              </w:rPr>
              <w:t>Milieu de résidence</w:t>
            </w:r>
          </w:p>
        </w:tc>
      </w:tr>
      <w:tr w:rsidR="00483B7F" w:rsidRPr="00711293" w:rsidTr="00711293">
        <w:trPr>
          <w:trHeight w:val="315"/>
          <w:jc w:val="center"/>
        </w:trPr>
        <w:tc>
          <w:tcPr>
            <w:tcW w:w="3680" w:type="dxa"/>
            <w:vMerge/>
            <w:tcBorders>
              <w:top w:val="single" w:sz="8" w:space="0" w:color="auto"/>
              <w:left w:val="single" w:sz="8" w:space="0" w:color="auto"/>
              <w:bottom w:val="single" w:sz="8" w:space="0" w:color="000000"/>
              <w:right w:val="single" w:sz="8" w:space="0" w:color="auto"/>
            </w:tcBorders>
            <w:vAlign w:val="center"/>
            <w:hideMark/>
          </w:tcPr>
          <w:p w:rsidR="00483B7F" w:rsidRPr="00711293" w:rsidRDefault="00483B7F" w:rsidP="00483B7F">
            <w:pPr>
              <w:rPr>
                <w:b/>
                <w:bCs/>
                <w:color w:val="000000"/>
                <w:sz w:val="18"/>
                <w:szCs w:val="18"/>
              </w:rPr>
            </w:pPr>
          </w:p>
        </w:tc>
        <w:tc>
          <w:tcPr>
            <w:tcW w:w="1977" w:type="dxa"/>
            <w:tcBorders>
              <w:top w:val="nil"/>
              <w:left w:val="nil"/>
              <w:bottom w:val="single" w:sz="8" w:space="0" w:color="auto"/>
              <w:right w:val="single" w:sz="4" w:space="0" w:color="auto"/>
            </w:tcBorders>
            <w:shd w:val="clear" w:color="auto" w:fill="auto"/>
            <w:noWrap/>
            <w:vAlign w:val="center"/>
            <w:hideMark/>
          </w:tcPr>
          <w:p w:rsidR="00483B7F" w:rsidRPr="00711293" w:rsidRDefault="00483B7F" w:rsidP="00711293">
            <w:pPr>
              <w:jc w:val="right"/>
              <w:rPr>
                <w:b/>
                <w:bCs/>
                <w:color w:val="000000"/>
                <w:sz w:val="18"/>
                <w:szCs w:val="18"/>
              </w:rPr>
            </w:pPr>
            <w:proofErr w:type="spellStart"/>
            <w:r w:rsidRPr="00711293">
              <w:rPr>
                <w:b/>
                <w:bCs/>
                <w:color w:val="000000"/>
                <w:sz w:val="18"/>
                <w:szCs w:val="18"/>
                <w:lang w:val="en-GB"/>
              </w:rPr>
              <w:t>Urbain</w:t>
            </w:r>
            <w:proofErr w:type="spellEnd"/>
            <w:r w:rsidRPr="00711293">
              <w:rPr>
                <w:b/>
                <w:bCs/>
                <w:color w:val="000000"/>
                <w:sz w:val="18"/>
                <w:szCs w:val="18"/>
                <w:lang w:val="en-GB"/>
              </w:rPr>
              <w:t xml:space="preserve"> </w:t>
            </w:r>
          </w:p>
        </w:tc>
        <w:tc>
          <w:tcPr>
            <w:tcW w:w="1842" w:type="dxa"/>
            <w:tcBorders>
              <w:top w:val="nil"/>
              <w:left w:val="single" w:sz="4" w:space="0" w:color="auto"/>
              <w:bottom w:val="single" w:sz="8" w:space="0" w:color="auto"/>
              <w:right w:val="single" w:sz="8" w:space="0" w:color="auto"/>
            </w:tcBorders>
            <w:shd w:val="clear" w:color="auto" w:fill="auto"/>
            <w:noWrap/>
            <w:vAlign w:val="center"/>
            <w:hideMark/>
          </w:tcPr>
          <w:p w:rsidR="00483B7F" w:rsidRPr="00711293" w:rsidRDefault="00483B7F" w:rsidP="00711293">
            <w:pPr>
              <w:jc w:val="right"/>
              <w:rPr>
                <w:b/>
                <w:bCs/>
                <w:color w:val="000000"/>
                <w:sz w:val="18"/>
                <w:szCs w:val="18"/>
              </w:rPr>
            </w:pPr>
            <w:r w:rsidRPr="00711293">
              <w:rPr>
                <w:b/>
                <w:bCs/>
                <w:color w:val="000000"/>
                <w:sz w:val="18"/>
                <w:szCs w:val="18"/>
                <w:lang w:val="en-GB"/>
              </w:rPr>
              <w:t>Rural</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711293">
            <w:pPr>
              <w:jc w:val="right"/>
              <w:rPr>
                <w:b/>
                <w:bCs/>
                <w:color w:val="000000"/>
                <w:sz w:val="18"/>
                <w:szCs w:val="18"/>
              </w:rPr>
            </w:pPr>
            <w:r w:rsidRPr="00711293">
              <w:rPr>
                <w:b/>
                <w:bCs/>
                <w:color w:val="000000"/>
                <w:sz w:val="18"/>
                <w:szCs w:val="18"/>
                <w:lang w:val="en-GB"/>
              </w:rPr>
              <w:t>Total</w:t>
            </w:r>
          </w:p>
        </w:tc>
      </w:tr>
      <w:tr w:rsidR="00483B7F" w:rsidRPr="00711293" w:rsidTr="00711293">
        <w:trPr>
          <w:trHeight w:val="255"/>
          <w:jc w:val="center"/>
        </w:trPr>
        <w:tc>
          <w:tcPr>
            <w:tcW w:w="92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Lien de parenté</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Père / Mère</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0,3</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w:t>
            </w:r>
          </w:p>
        </w:tc>
        <w:tc>
          <w:tcPr>
            <w:tcW w:w="1701" w:type="dxa"/>
            <w:tcBorders>
              <w:top w:val="nil"/>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0,2</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Epoux / Epouse </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0,2</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0,4</w:t>
            </w:r>
          </w:p>
        </w:tc>
        <w:tc>
          <w:tcPr>
            <w:tcW w:w="1701"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0,2</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Fils / fille</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3,8</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7,1</w:t>
            </w:r>
          </w:p>
        </w:tc>
        <w:tc>
          <w:tcPr>
            <w:tcW w:w="1701"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4,3</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Frère/ sœur</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10,1</w:t>
            </w:r>
          </w:p>
        </w:tc>
        <w:tc>
          <w:tcPr>
            <w:tcW w:w="1701"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8,1</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Epoux (Epouse) de la fille (du fils)</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0,5</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w:t>
            </w:r>
          </w:p>
        </w:tc>
        <w:tc>
          <w:tcPr>
            <w:tcW w:w="1701"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0,5</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Autre personne avec lien de parenté</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12,3</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16,7</w:t>
            </w:r>
          </w:p>
        </w:tc>
        <w:tc>
          <w:tcPr>
            <w:tcW w:w="1701"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12,9</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Sans lien de parenté</w:t>
            </w:r>
          </w:p>
        </w:tc>
        <w:tc>
          <w:tcPr>
            <w:tcW w:w="1977" w:type="dxa"/>
            <w:tcBorders>
              <w:top w:val="nil"/>
              <w:left w:val="nil"/>
              <w:bottom w:val="single" w:sz="8" w:space="0" w:color="auto"/>
              <w:right w:val="single" w:sz="4"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75,2</w:t>
            </w:r>
          </w:p>
        </w:tc>
        <w:tc>
          <w:tcPr>
            <w:tcW w:w="1842" w:type="dxa"/>
            <w:tcBorders>
              <w:top w:val="nil"/>
              <w:left w:val="single" w:sz="4" w:space="0" w:color="auto"/>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65,7</w:t>
            </w:r>
          </w:p>
        </w:tc>
        <w:tc>
          <w:tcPr>
            <w:tcW w:w="1701"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73,8</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Total</w:t>
            </w:r>
          </w:p>
        </w:tc>
        <w:tc>
          <w:tcPr>
            <w:tcW w:w="1977" w:type="dxa"/>
            <w:tcBorders>
              <w:top w:val="nil"/>
              <w:left w:val="nil"/>
              <w:bottom w:val="single" w:sz="8" w:space="0" w:color="auto"/>
              <w:right w:val="single" w:sz="4"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42" w:type="dxa"/>
            <w:tcBorders>
              <w:top w:val="nil"/>
              <w:left w:val="single" w:sz="4" w:space="0" w:color="auto"/>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55"/>
          <w:jc w:val="center"/>
        </w:trPr>
        <w:tc>
          <w:tcPr>
            <w:tcW w:w="92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Sexe</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Masculin</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89,7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96,2</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90,6</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Féminin</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10,3</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3,8</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9,4</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55"/>
          <w:jc w:val="center"/>
        </w:trPr>
        <w:tc>
          <w:tcPr>
            <w:tcW w:w="92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Etat matrimonial</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Célibataire</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67,2</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62,5</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66,6</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Marié  </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31,7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35,5</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32,2</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Veuf / veuve</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0,4</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0,3</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Divorcé </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0,9</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55"/>
          <w:jc w:val="center"/>
        </w:trPr>
        <w:tc>
          <w:tcPr>
            <w:tcW w:w="92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Niveau scolaire</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Aucun</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25,4</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32,9</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26,5</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Préscolaire ou </w:t>
            </w:r>
            <w:proofErr w:type="spellStart"/>
            <w:r w:rsidRPr="00711293">
              <w:rPr>
                <w:color w:val="000000"/>
                <w:sz w:val="18"/>
                <w:szCs w:val="18"/>
              </w:rPr>
              <w:t>kouttab</w:t>
            </w:r>
            <w:proofErr w:type="spellEnd"/>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0,9</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0,7</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0,9</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M’</w:t>
            </w:r>
            <w:proofErr w:type="spellStart"/>
            <w:r w:rsidRPr="00711293">
              <w:rPr>
                <w:color w:val="000000"/>
                <w:sz w:val="18"/>
                <w:szCs w:val="18"/>
              </w:rPr>
              <w:t>sid</w:t>
            </w:r>
            <w:proofErr w:type="spellEnd"/>
            <w:r w:rsidRPr="00711293">
              <w:rPr>
                <w:color w:val="000000"/>
                <w:sz w:val="18"/>
                <w:szCs w:val="18"/>
              </w:rPr>
              <w:t xml:space="preserve"> ou école coranique</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3,5</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4,8</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3,6</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Primaire</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41,2</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43,6</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41,5</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Secondaire collégial</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21,4</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15,9</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20,6</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Secondaire qualifiant</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5</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1,7</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4,5</w:t>
            </w:r>
          </w:p>
        </w:tc>
      </w:tr>
      <w:tr w:rsidR="00483B7F" w:rsidRPr="00711293" w:rsidTr="00711293">
        <w:trPr>
          <w:trHeight w:val="255"/>
          <w:jc w:val="center"/>
        </w:trPr>
        <w:tc>
          <w:tcPr>
            <w:tcW w:w="368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Supérieur</w:t>
            </w:r>
          </w:p>
        </w:tc>
        <w:tc>
          <w:tcPr>
            <w:tcW w:w="19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2,5</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0,4</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2,3</w:t>
            </w:r>
          </w:p>
        </w:tc>
      </w:tr>
      <w:tr w:rsidR="00483B7F" w:rsidRPr="00711293" w:rsidTr="00711293">
        <w:trPr>
          <w:trHeight w:val="285"/>
          <w:jc w:val="center"/>
        </w:trPr>
        <w:tc>
          <w:tcPr>
            <w:tcW w:w="3680" w:type="dxa"/>
            <w:tcBorders>
              <w:top w:val="nil"/>
              <w:left w:val="single" w:sz="8" w:space="0" w:color="auto"/>
              <w:bottom w:val="nil"/>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Autre niveau</w:t>
            </w:r>
          </w:p>
        </w:tc>
        <w:tc>
          <w:tcPr>
            <w:tcW w:w="1977" w:type="dxa"/>
            <w:tcBorders>
              <w:top w:val="nil"/>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0,1</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w:t>
            </w:r>
          </w:p>
        </w:tc>
        <w:tc>
          <w:tcPr>
            <w:tcW w:w="1701" w:type="dxa"/>
            <w:tcBorders>
              <w:top w:val="nil"/>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0,1</w:t>
            </w:r>
          </w:p>
        </w:tc>
      </w:tr>
      <w:tr w:rsidR="00483B7F" w:rsidRPr="00711293" w:rsidTr="00711293">
        <w:trPr>
          <w:trHeight w:val="315"/>
          <w:jc w:val="center"/>
        </w:trPr>
        <w:tc>
          <w:tcPr>
            <w:tcW w:w="3680" w:type="dxa"/>
            <w:tcBorders>
              <w:top w:val="single" w:sz="8" w:space="0" w:color="auto"/>
              <w:left w:val="single" w:sz="8" w:space="0" w:color="auto"/>
              <w:bottom w:val="single" w:sz="8" w:space="0" w:color="auto"/>
              <w:right w:val="nil"/>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197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42" w:type="dxa"/>
            <w:tcBorders>
              <w:top w:val="nil"/>
              <w:left w:val="single" w:sz="4" w:space="0" w:color="auto"/>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bl>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711293" w:rsidRDefault="00483B7F" w:rsidP="00711293">
      <w:pPr>
        <w:spacing w:line="240" w:lineRule="exact"/>
        <w:jc w:val="center"/>
        <w:rPr>
          <w:b/>
          <w:bCs/>
        </w:rPr>
      </w:pPr>
      <w:r w:rsidRPr="00711293">
        <w:rPr>
          <w:b/>
          <w:bCs/>
        </w:rPr>
        <w:lastRenderedPageBreak/>
        <w:t>Tableau SA</w:t>
      </w:r>
      <w:r w:rsidR="00490841" w:rsidRPr="00711293">
        <w:rPr>
          <w:b/>
          <w:bCs/>
        </w:rPr>
        <w:t>1</w:t>
      </w:r>
      <w:r w:rsidRPr="00711293">
        <w:rPr>
          <w:b/>
          <w:bCs/>
        </w:rPr>
        <w:t xml:space="preserve"> : Caractéristiques  des salariés informels selon le milieu de résidence (en%) </w:t>
      </w:r>
      <w:r w:rsidR="00490841" w:rsidRPr="00711293">
        <w:rPr>
          <w:b/>
          <w:bCs/>
        </w:rPr>
        <w:t>(</w:t>
      </w:r>
      <w:proofErr w:type="gramStart"/>
      <w:r w:rsidR="00490841" w:rsidRPr="00711293">
        <w:rPr>
          <w:b/>
          <w:bCs/>
        </w:rPr>
        <w:t>suite</w:t>
      </w:r>
      <w:proofErr w:type="gramEnd"/>
      <w:r w:rsidR="00490841" w:rsidRPr="00711293">
        <w:rPr>
          <w:b/>
          <w:bCs/>
        </w:rPr>
        <w:t>)</w:t>
      </w:r>
    </w:p>
    <w:p w:rsidR="00047F89" w:rsidRPr="00922F4A" w:rsidRDefault="00047F89" w:rsidP="00047F89">
      <w:pPr>
        <w:spacing w:line="240" w:lineRule="exact"/>
        <w:jc w:val="center"/>
        <w:rPr>
          <w:b/>
          <w:bCs/>
          <w:sz w:val="22"/>
          <w:szCs w:val="22"/>
        </w:rPr>
      </w:pPr>
    </w:p>
    <w:tbl>
      <w:tblPr>
        <w:tblW w:w="7371" w:type="dxa"/>
        <w:jc w:val="center"/>
        <w:tblCellMar>
          <w:left w:w="70" w:type="dxa"/>
          <w:right w:w="70" w:type="dxa"/>
        </w:tblCellMar>
        <w:tblLook w:val="04A0"/>
      </w:tblPr>
      <w:tblGrid>
        <w:gridCol w:w="2685"/>
        <w:gridCol w:w="1864"/>
        <w:gridCol w:w="1543"/>
        <w:gridCol w:w="1418"/>
      </w:tblGrid>
      <w:tr w:rsidR="00483B7F" w:rsidRPr="00711293" w:rsidTr="00711293">
        <w:trPr>
          <w:trHeight w:val="315"/>
          <w:jc w:val="center"/>
        </w:trPr>
        <w:tc>
          <w:tcPr>
            <w:tcW w:w="32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83B7F" w:rsidRPr="00711293" w:rsidRDefault="00483B7F" w:rsidP="00483B7F">
            <w:pPr>
              <w:jc w:val="center"/>
              <w:rPr>
                <w:b/>
                <w:bCs/>
                <w:color w:val="000000"/>
                <w:sz w:val="18"/>
                <w:szCs w:val="18"/>
              </w:rPr>
            </w:pPr>
            <w:r w:rsidRPr="00711293">
              <w:rPr>
                <w:b/>
                <w:bCs/>
                <w:color w:val="000000"/>
                <w:sz w:val="18"/>
                <w:szCs w:val="18"/>
              </w:rPr>
              <w:t>Caractéristiques des salariés informels</w:t>
            </w:r>
          </w:p>
        </w:tc>
        <w:tc>
          <w:tcPr>
            <w:tcW w:w="5880" w:type="dxa"/>
            <w:gridSpan w:val="3"/>
            <w:tcBorders>
              <w:top w:val="single" w:sz="8" w:space="0" w:color="auto"/>
              <w:left w:val="nil"/>
              <w:bottom w:val="single" w:sz="8" w:space="0" w:color="auto"/>
              <w:right w:val="single" w:sz="8" w:space="0" w:color="000000"/>
            </w:tcBorders>
            <w:shd w:val="clear" w:color="auto" w:fill="auto"/>
            <w:noWrap/>
            <w:vAlign w:val="center"/>
            <w:hideMark/>
          </w:tcPr>
          <w:p w:rsidR="00483B7F" w:rsidRPr="00711293" w:rsidRDefault="00483B7F" w:rsidP="00483B7F">
            <w:pPr>
              <w:jc w:val="center"/>
              <w:rPr>
                <w:b/>
                <w:bCs/>
                <w:color w:val="000000"/>
                <w:sz w:val="18"/>
                <w:szCs w:val="18"/>
              </w:rPr>
            </w:pPr>
            <w:r w:rsidRPr="00711293">
              <w:rPr>
                <w:b/>
                <w:bCs/>
                <w:color w:val="000000"/>
                <w:sz w:val="18"/>
                <w:szCs w:val="18"/>
              </w:rPr>
              <w:t>Milieu de résidence</w:t>
            </w:r>
          </w:p>
        </w:tc>
      </w:tr>
      <w:tr w:rsidR="00483B7F" w:rsidRPr="00711293" w:rsidTr="00711293">
        <w:trPr>
          <w:trHeight w:val="255"/>
          <w:jc w:val="center"/>
        </w:trPr>
        <w:tc>
          <w:tcPr>
            <w:tcW w:w="3294" w:type="dxa"/>
            <w:vMerge/>
            <w:tcBorders>
              <w:top w:val="single" w:sz="8" w:space="0" w:color="auto"/>
              <w:left w:val="single" w:sz="8" w:space="0" w:color="auto"/>
              <w:bottom w:val="single" w:sz="8" w:space="0" w:color="000000"/>
              <w:right w:val="single" w:sz="8" w:space="0" w:color="auto"/>
            </w:tcBorders>
            <w:vAlign w:val="center"/>
            <w:hideMark/>
          </w:tcPr>
          <w:p w:rsidR="00483B7F" w:rsidRPr="00711293" w:rsidRDefault="00483B7F" w:rsidP="00483B7F">
            <w:pPr>
              <w:rPr>
                <w:b/>
                <w:bCs/>
                <w:color w:val="000000"/>
                <w:sz w:val="18"/>
                <w:szCs w:val="18"/>
              </w:rPr>
            </w:pPr>
          </w:p>
        </w:tc>
        <w:tc>
          <w:tcPr>
            <w:tcW w:w="2277" w:type="dxa"/>
            <w:tcBorders>
              <w:top w:val="nil"/>
              <w:left w:val="nil"/>
              <w:bottom w:val="single" w:sz="8" w:space="0" w:color="auto"/>
              <w:right w:val="nil"/>
            </w:tcBorders>
            <w:shd w:val="clear" w:color="auto" w:fill="auto"/>
            <w:noWrap/>
            <w:vAlign w:val="center"/>
            <w:hideMark/>
          </w:tcPr>
          <w:p w:rsidR="00483B7F" w:rsidRPr="00711293" w:rsidRDefault="00483B7F" w:rsidP="00711293">
            <w:pPr>
              <w:jc w:val="right"/>
              <w:rPr>
                <w:b/>
                <w:bCs/>
                <w:color w:val="000000"/>
                <w:sz w:val="18"/>
                <w:szCs w:val="18"/>
              </w:rPr>
            </w:pPr>
            <w:proofErr w:type="spellStart"/>
            <w:r w:rsidRPr="00711293">
              <w:rPr>
                <w:b/>
                <w:bCs/>
                <w:color w:val="000000"/>
                <w:sz w:val="18"/>
                <w:szCs w:val="18"/>
                <w:lang w:val="en-GB"/>
              </w:rPr>
              <w:t>Urbain</w:t>
            </w:r>
            <w:proofErr w:type="spellEnd"/>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711293">
            <w:pPr>
              <w:jc w:val="right"/>
              <w:rPr>
                <w:b/>
                <w:bCs/>
                <w:color w:val="000000"/>
                <w:sz w:val="18"/>
                <w:szCs w:val="18"/>
              </w:rPr>
            </w:pPr>
            <w:r w:rsidRPr="00711293">
              <w:rPr>
                <w:b/>
                <w:bCs/>
                <w:color w:val="000000"/>
                <w:sz w:val="18"/>
                <w:szCs w:val="18"/>
                <w:lang w:val="en-GB"/>
              </w:rPr>
              <w:t>Rural</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711293">
            <w:pPr>
              <w:jc w:val="right"/>
              <w:rPr>
                <w:b/>
                <w:bCs/>
                <w:color w:val="000000"/>
                <w:sz w:val="18"/>
                <w:szCs w:val="18"/>
              </w:rPr>
            </w:pPr>
            <w:r w:rsidRPr="00711293">
              <w:rPr>
                <w:b/>
                <w:bCs/>
                <w:color w:val="000000"/>
                <w:sz w:val="18"/>
                <w:szCs w:val="18"/>
                <w:lang w:val="en-GB"/>
              </w:rPr>
              <w:t>Total</w:t>
            </w:r>
          </w:p>
        </w:tc>
      </w:tr>
      <w:tr w:rsidR="00483B7F" w:rsidRPr="00711293" w:rsidTr="00711293">
        <w:trPr>
          <w:trHeight w:val="270"/>
          <w:jc w:val="center"/>
        </w:trPr>
        <w:tc>
          <w:tcPr>
            <w:tcW w:w="917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Sait lire et écrire</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Oui</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74,3</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66,8</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73,2</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Non</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25,7</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33,2</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26,8</w:t>
            </w:r>
          </w:p>
        </w:tc>
      </w:tr>
      <w:tr w:rsidR="00483B7F" w:rsidRPr="00711293" w:rsidTr="00711293">
        <w:trPr>
          <w:trHeight w:val="270"/>
          <w:jc w:val="center"/>
        </w:trPr>
        <w:tc>
          <w:tcPr>
            <w:tcW w:w="3294" w:type="dxa"/>
            <w:tcBorders>
              <w:top w:val="nil"/>
              <w:left w:val="single" w:sz="8" w:space="0" w:color="auto"/>
              <w:bottom w:val="nil"/>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Total</w:t>
            </w:r>
          </w:p>
        </w:tc>
        <w:tc>
          <w:tcPr>
            <w:tcW w:w="2277" w:type="dxa"/>
            <w:tcBorders>
              <w:top w:val="nil"/>
              <w:left w:val="nil"/>
              <w:bottom w:val="nil"/>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79" w:type="dxa"/>
            <w:tcBorders>
              <w:top w:val="nil"/>
              <w:left w:val="nil"/>
              <w:bottom w:val="nil"/>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24" w:type="dxa"/>
            <w:tcBorders>
              <w:top w:val="nil"/>
              <w:left w:val="nil"/>
              <w:bottom w:val="nil"/>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70"/>
          <w:jc w:val="center"/>
        </w:trPr>
        <w:tc>
          <w:tcPr>
            <w:tcW w:w="3294" w:type="dxa"/>
            <w:tcBorders>
              <w:top w:val="single" w:sz="8" w:space="0" w:color="auto"/>
              <w:left w:val="single" w:sz="8" w:space="0" w:color="auto"/>
              <w:bottom w:val="single" w:sz="8" w:space="0" w:color="auto"/>
              <w:right w:val="nil"/>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Secteur d activité</w:t>
            </w:r>
          </w:p>
        </w:tc>
        <w:tc>
          <w:tcPr>
            <w:tcW w:w="2277" w:type="dxa"/>
            <w:tcBorders>
              <w:top w:val="single" w:sz="8" w:space="0" w:color="auto"/>
              <w:left w:val="nil"/>
              <w:bottom w:val="single" w:sz="8" w:space="0" w:color="auto"/>
              <w:right w:val="nil"/>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w:t>
            </w:r>
          </w:p>
        </w:tc>
        <w:tc>
          <w:tcPr>
            <w:tcW w:w="1879" w:type="dxa"/>
            <w:tcBorders>
              <w:top w:val="single" w:sz="8" w:space="0" w:color="auto"/>
              <w:left w:val="nil"/>
              <w:bottom w:val="single" w:sz="8" w:space="0" w:color="auto"/>
              <w:right w:val="nil"/>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w:t>
            </w:r>
          </w:p>
        </w:tc>
        <w:tc>
          <w:tcPr>
            <w:tcW w:w="1724" w:type="dxa"/>
            <w:tcBorders>
              <w:top w:val="single" w:sz="8" w:space="0" w:color="auto"/>
              <w:left w:val="nil"/>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BTP</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7,6</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18,7</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9,2</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Commerce</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34,6</w:t>
            </w:r>
          </w:p>
        </w:tc>
        <w:tc>
          <w:tcPr>
            <w:tcW w:w="1879" w:type="dxa"/>
            <w:tcBorders>
              <w:top w:val="nil"/>
              <w:left w:val="nil"/>
              <w:bottom w:val="single" w:sz="8" w:space="0" w:color="auto"/>
              <w:right w:val="nil"/>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30,1</w:t>
            </w:r>
          </w:p>
        </w:tc>
        <w:tc>
          <w:tcPr>
            <w:tcW w:w="172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34</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Industrie</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37,6</w:t>
            </w:r>
          </w:p>
        </w:tc>
        <w:tc>
          <w:tcPr>
            <w:tcW w:w="1879" w:type="dxa"/>
            <w:tcBorders>
              <w:top w:val="nil"/>
              <w:left w:val="nil"/>
              <w:bottom w:val="single" w:sz="8" w:space="0" w:color="auto"/>
              <w:right w:val="nil"/>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24,6</w:t>
            </w:r>
          </w:p>
        </w:tc>
        <w:tc>
          <w:tcPr>
            <w:tcW w:w="172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35,8</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Services</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20,2</w:t>
            </w:r>
          </w:p>
        </w:tc>
        <w:tc>
          <w:tcPr>
            <w:tcW w:w="1879" w:type="dxa"/>
            <w:tcBorders>
              <w:top w:val="nil"/>
              <w:left w:val="nil"/>
              <w:bottom w:val="single" w:sz="8" w:space="0" w:color="auto"/>
              <w:right w:val="nil"/>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26,6</w:t>
            </w:r>
          </w:p>
        </w:tc>
        <w:tc>
          <w:tcPr>
            <w:tcW w:w="172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21</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375"/>
          <w:jc w:val="center"/>
        </w:trPr>
        <w:tc>
          <w:tcPr>
            <w:tcW w:w="917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xml:space="preserve">   Groupe d âge </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Moins de 35 ans</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74,1</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74,7</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74,2</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35 à 59 ans</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25,2</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23,7</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25</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Plus de 59 ans</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0,7</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1,6</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0,8</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70"/>
          <w:jc w:val="center"/>
        </w:trPr>
        <w:tc>
          <w:tcPr>
            <w:tcW w:w="917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Durée hebdomadaire </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Moins de 16 h</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5,2</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11,4</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De 16 h à 31 h</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6,2</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9,9</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6,8</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De 32h à 47 h</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12,9</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13</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12,9</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De 48 h à 56 h</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36,3</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30,6</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35,5</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57 et plus</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39,4</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35,1</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38,8</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Total</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70"/>
          <w:jc w:val="center"/>
        </w:trPr>
        <w:tc>
          <w:tcPr>
            <w:tcW w:w="3294" w:type="dxa"/>
            <w:tcBorders>
              <w:top w:val="nil"/>
              <w:left w:val="single" w:sz="8" w:space="0" w:color="auto"/>
              <w:bottom w:val="nil"/>
              <w:right w:val="nil"/>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Nombre de jour par mois </w:t>
            </w:r>
          </w:p>
        </w:tc>
        <w:tc>
          <w:tcPr>
            <w:tcW w:w="2277" w:type="dxa"/>
            <w:tcBorders>
              <w:top w:val="nil"/>
              <w:left w:val="nil"/>
              <w:bottom w:val="nil"/>
              <w:right w:val="nil"/>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w:t>
            </w:r>
          </w:p>
        </w:tc>
        <w:tc>
          <w:tcPr>
            <w:tcW w:w="1879" w:type="dxa"/>
            <w:tcBorders>
              <w:top w:val="nil"/>
              <w:left w:val="nil"/>
              <w:bottom w:val="nil"/>
              <w:right w:val="nil"/>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w:t>
            </w:r>
          </w:p>
        </w:tc>
        <w:tc>
          <w:tcPr>
            <w:tcW w:w="1724" w:type="dxa"/>
            <w:tcBorders>
              <w:top w:val="nil"/>
              <w:left w:val="nil"/>
              <w:bottom w:val="nil"/>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w:t>
            </w:r>
          </w:p>
        </w:tc>
      </w:tr>
      <w:tr w:rsidR="00483B7F" w:rsidRPr="00711293" w:rsidTr="00711293">
        <w:trPr>
          <w:trHeight w:val="270"/>
          <w:jc w:val="center"/>
        </w:trPr>
        <w:tc>
          <w:tcPr>
            <w:tcW w:w="3294" w:type="dxa"/>
            <w:tcBorders>
              <w:top w:val="single" w:sz="8" w:space="0" w:color="auto"/>
              <w:left w:val="single" w:sz="8" w:space="0" w:color="auto"/>
              <w:bottom w:val="nil"/>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Moins de 8 jours</w:t>
            </w:r>
          </w:p>
        </w:tc>
        <w:tc>
          <w:tcPr>
            <w:tcW w:w="2277"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4,3</w:t>
            </w:r>
          </w:p>
        </w:tc>
        <w:tc>
          <w:tcPr>
            <w:tcW w:w="1879"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8,1</w:t>
            </w:r>
          </w:p>
        </w:tc>
        <w:tc>
          <w:tcPr>
            <w:tcW w:w="1724"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4,8</w:t>
            </w:r>
          </w:p>
        </w:tc>
      </w:tr>
      <w:tr w:rsidR="00483B7F" w:rsidRPr="00711293" w:rsidTr="00711293">
        <w:trPr>
          <w:trHeight w:val="270"/>
          <w:jc w:val="center"/>
        </w:trPr>
        <w:tc>
          <w:tcPr>
            <w:tcW w:w="3294" w:type="dxa"/>
            <w:tcBorders>
              <w:top w:val="single" w:sz="8" w:space="0" w:color="auto"/>
              <w:left w:val="single" w:sz="8" w:space="0" w:color="auto"/>
              <w:bottom w:val="nil"/>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Entre 8 et 15 jours</w:t>
            </w:r>
          </w:p>
        </w:tc>
        <w:tc>
          <w:tcPr>
            <w:tcW w:w="2277"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8,4</w:t>
            </w:r>
          </w:p>
        </w:tc>
        <w:tc>
          <w:tcPr>
            <w:tcW w:w="1879"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19</w:t>
            </w:r>
          </w:p>
        </w:tc>
        <w:tc>
          <w:tcPr>
            <w:tcW w:w="1724"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9,9</w:t>
            </w:r>
          </w:p>
        </w:tc>
      </w:tr>
      <w:tr w:rsidR="00483B7F" w:rsidRPr="00711293" w:rsidTr="00711293">
        <w:trPr>
          <w:trHeight w:val="270"/>
          <w:jc w:val="center"/>
        </w:trPr>
        <w:tc>
          <w:tcPr>
            <w:tcW w:w="3294" w:type="dxa"/>
            <w:tcBorders>
              <w:top w:val="single" w:sz="8" w:space="0" w:color="auto"/>
              <w:left w:val="single" w:sz="8" w:space="0" w:color="auto"/>
              <w:bottom w:val="nil"/>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Entre 16 et 21 jours</w:t>
            </w:r>
          </w:p>
        </w:tc>
        <w:tc>
          <w:tcPr>
            <w:tcW w:w="2277"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11,3</w:t>
            </w:r>
          </w:p>
        </w:tc>
        <w:tc>
          <w:tcPr>
            <w:tcW w:w="1879"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11,8</w:t>
            </w:r>
          </w:p>
        </w:tc>
        <w:tc>
          <w:tcPr>
            <w:tcW w:w="1724" w:type="dxa"/>
            <w:tcBorders>
              <w:top w:val="single" w:sz="8" w:space="0" w:color="auto"/>
              <w:left w:val="nil"/>
              <w:bottom w:val="nil"/>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11,4</w:t>
            </w:r>
          </w:p>
        </w:tc>
      </w:tr>
      <w:tr w:rsidR="00483B7F" w:rsidRPr="00711293" w:rsidTr="00711293">
        <w:trPr>
          <w:trHeight w:val="270"/>
          <w:jc w:val="center"/>
        </w:trPr>
        <w:tc>
          <w:tcPr>
            <w:tcW w:w="32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color w:val="000000"/>
                <w:sz w:val="18"/>
                <w:szCs w:val="18"/>
              </w:rPr>
            </w:pPr>
            <w:r w:rsidRPr="00711293">
              <w:rPr>
                <w:color w:val="000000"/>
                <w:sz w:val="18"/>
                <w:szCs w:val="18"/>
              </w:rPr>
              <w:t xml:space="preserve">   Plus de 21 jours</w:t>
            </w:r>
          </w:p>
        </w:tc>
        <w:tc>
          <w:tcPr>
            <w:tcW w:w="2277" w:type="dxa"/>
            <w:tcBorders>
              <w:top w:val="single" w:sz="8" w:space="0" w:color="auto"/>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76</w:t>
            </w:r>
          </w:p>
        </w:tc>
        <w:tc>
          <w:tcPr>
            <w:tcW w:w="1879" w:type="dxa"/>
            <w:tcBorders>
              <w:top w:val="single" w:sz="8" w:space="0" w:color="auto"/>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61,1</w:t>
            </w:r>
          </w:p>
        </w:tc>
        <w:tc>
          <w:tcPr>
            <w:tcW w:w="1724" w:type="dxa"/>
            <w:tcBorders>
              <w:top w:val="single" w:sz="8" w:space="0" w:color="auto"/>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color w:val="000000"/>
                <w:sz w:val="18"/>
                <w:szCs w:val="18"/>
              </w:rPr>
            </w:pPr>
            <w:r w:rsidRPr="00711293">
              <w:rPr>
                <w:color w:val="000000"/>
                <w:sz w:val="18"/>
                <w:szCs w:val="18"/>
              </w:rPr>
              <w:t>73,9</w:t>
            </w:r>
          </w:p>
        </w:tc>
      </w:tr>
      <w:tr w:rsidR="00483B7F" w:rsidRPr="00711293" w:rsidTr="00711293">
        <w:trPr>
          <w:trHeight w:val="270"/>
          <w:jc w:val="center"/>
        </w:trPr>
        <w:tc>
          <w:tcPr>
            <w:tcW w:w="3294" w:type="dxa"/>
            <w:tcBorders>
              <w:top w:val="nil"/>
              <w:left w:val="single" w:sz="8" w:space="0" w:color="auto"/>
              <w:bottom w:val="single" w:sz="8" w:space="0" w:color="auto"/>
              <w:right w:val="single" w:sz="8" w:space="0" w:color="auto"/>
            </w:tcBorders>
            <w:shd w:val="clear" w:color="auto" w:fill="auto"/>
            <w:noWrap/>
            <w:vAlign w:val="center"/>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2277"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879"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24"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483B7F">
            <w:pPr>
              <w:jc w:val="right"/>
              <w:rPr>
                <w:b/>
                <w:bCs/>
                <w:color w:val="000000"/>
                <w:sz w:val="18"/>
                <w:szCs w:val="18"/>
              </w:rPr>
            </w:pPr>
            <w:r w:rsidRPr="00711293">
              <w:rPr>
                <w:b/>
                <w:bCs/>
                <w:color w:val="000000"/>
                <w:sz w:val="18"/>
                <w:szCs w:val="18"/>
              </w:rPr>
              <w:t>100</w:t>
            </w:r>
          </w:p>
        </w:tc>
      </w:tr>
    </w:tbl>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Default="00483B7F" w:rsidP="00483B7F">
      <w:pPr>
        <w:spacing w:line="240" w:lineRule="exact"/>
        <w:jc w:val="center"/>
        <w:rPr>
          <w:b/>
          <w:bCs/>
          <w:sz w:val="22"/>
          <w:szCs w:val="22"/>
        </w:rPr>
      </w:pPr>
    </w:p>
    <w:p w:rsidR="00D4054C" w:rsidRDefault="00D4054C" w:rsidP="00483B7F">
      <w:pPr>
        <w:spacing w:line="240" w:lineRule="exact"/>
        <w:jc w:val="center"/>
        <w:rPr>
          <w:b/>
          <w:bCs/>
          <w:sz w:val="22"/>
          <w:szCs w:val="22"/>
        </w:rPr>
      </w:pPr>
    </w:p>
    <w:p w:rsidR="00D4054C" w:rsidRDefault="00D4054C" w:rsidP="00483B7F">
      <w:pPr>
        <w:spacing w:line="240" w:lineRule="exact"/>
        <w:jc w:val="center"/>
        <w:rPr>
          <w:b/>
          <w:bCs/>
          <w:sz w:val="22"/>
          <w:szCs w:val="22"/>
        </w:rPr>
      </w:pPr>
    </w:p>
    <w:p w:rsidR="00D4054C" w:rsidRDefault="00D4054C" w:rsidP="00483B7F">
      <w:pPr>
        <w:spacing w:line="240" w:lineRule="exact"/>
        <w:jc w:val="center"/>
        <w:rPr>
          <w:b/>
          <w:bCs/>
          <w:sz w:val="22"/>
          <w:szCs w:val="22"/>
        </w:rPr>
      </w:pPr>
    </w:p>
    <w:p w:rsidR="00D4054C" w:rsidRPr="00922F4A" w:rsidRDefault="00D4054C"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711293" w:rsidRDefault="00483B7F" w:rsidP="00483B7F">
      <w:pPr>
        <w:spacing w:line="240" w:lineRule="exact"/>
        <w:jc w:val="center"/>
        <w:rPr>
          <w:b/>
          <w:bCs/>
        </w:rPr>
      </w:pPr>
      <w:r w:rsidRPr="00711293">
        <w:rPr>
          <w:b/>
          <w:bCs/>
        </w:rPr>
        <w:lastRenderedPageBreak/>
        <w:t>Tableau NSA</w:t>
      </w:r>
      <w:r w:rsidR="00047F89" w:rsidRPr="00711293">
        <w:rPr>
          <w:b/>
          <w:bCs/>
        </w:rPr>
        <w:t>1</w:t>
      </w:r>
      <w:r w:rsidRPr="00711293">
        <w:rPr>
          <w:b/>
          <w:bCs/>
        </w:rPr>
        <w:t> : Caractéristiques des non salariés</w:t>
      </w:r>
      <w:r w:rsidRPr="00711293">
        <w:rPr>
          <w:b/>
          <w:bCs/>
          <w:vertAlign w:val="superscript"/>
        </w:rPr>
        <w:t>1</w:t>
      </w:r>
      <w:r w:rsidRPr="00711293">
        <w:rPr>
          <w:b/>
          <w:bCs/>
        </w:rPr>
        <w:t xml:space="preserve"> informels selon le milieu</w:t>
      </w:r>
    </w:p>
    <w:p w:rsidR="00483B7F" w:rsidRPr="00711293" w:rsidRDefault="00711293" w:rsidP="00483B7F">
      <w:pPr>
        <w:spacing w:line="240" w:lineRule="exact"/>
        <w:jc w:val="center"/>
        <w:rPr>
          <w:b/>
          <w:bCs/>
        </w:rPr>
      </w:pPr>
      <w:r>
        <w:rPr>
          <w:b/>
          <w:bCs/>
        </w:rPr>
        <w:t xml:space="preserve">            </w:t>
      </w:r>
      <w:r w:rsidR="00483B7F" w:rsidRPr="00711293">
        <w:rPr>
          <w:b/>
          <w:bCs/>
        </w:rPr>
        <w:t xml:space="preserve"> </w:t>
      </w:r>
      <w:proofErr w:type="gramStart"/>
      <w:r w:rsidR="00483B7F" w:rsidRPr="00711293">
        <w:rPr>
          <w:b/>
          <w:bCs/>
        </w:rPr>
        <w:t>de</w:t>
      </w:r>
      <w:proofErr w:type="gramEnd"/>
      <w:r w:rsidR="00483B7F" w:rsidRPr="00711293">
        <w:rPr>
          <w:b/>
          <w:bCs/>
        </w:rPr>
        <w:t xml:space="preserve"> résidence (en%) </w:t>
      </w:r>
    </w:p>
    <w:p w:rsidR="00047F89" w:rsidRPr="00922F4A" w:rsidRDefault="00047F89" w:rsidP="00483B7F">
      <w:pPr>
        <w:spacing w:line="240" w:lineRule="exact"/>
        <w:jc w:val="center"/>
        <w:rPr>
          <w:b/>
          <w:bCs/>
          <w:sz w:val="22"/>
          <w:szCs w:val="22"/>
        </w:rPr>
      </w:pPr>
    </w:p>
    <w:tbl>
      <w:tblPr>
        <w:tblW w:w="7371" w:type="dxa"/>
        <w:jc w:val="center"/>
        <w:tblCellMar>
          <w:left w:w="70" w:type="dxa"/>
          <w:right w:w="70" w:type="dxa"/>
        </w:tblCellMar>
        <w:tblLook w:val="04A0"/>
      </w:tblPr>
      <w:tblGrid>
        <w:gridCol w:w="3366"/>
        <w:gridCol w:w="1224"/>
        <w:gridCol w:w="1570"/>
        <w:gridCol w:w="1350"/>
      </w:tblGrid>
      <w:tr w:rsidR="00483B7F" w:rsidRPr="0097373D" w:rsidTr="00711293">
        <w:trPr>
          <w:trHeight w:val="315"/>
          <w:jc w:val="center"/>
        </w:trPr>
        <w:tc>
          <w:tcPr>
            <w:tcW w:w="4301"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83B7F" w:rsidRPr="00711293" w:rsidRDefault="00483B7F" w:rsidP="00483B7F">
            <w:pPr>
              <w:jc w:val="center"/>
              <w:rPr>
                <w:b/>
                <w:bCs/>
                <w:color w:val="000000"/>
                <w:sz w:val="18"/>
                <w:szCs w:val="18"/>
              </w:rPr>
            </w:pPr>
            <w:r w:rsidRPr="00711293">
              <w:rPr>
                <w:b/>
                <w:bCs/>
                <w:color w:val="000000"/>
                <w:sz w:val="18"/>
                <w:szCs w:val="18"/>
              </w:rPr>
              <w:t>Caractéristiques des non salariés informels</w:t>
            </w:r>
          </w:p>
        </w:tc>
        <w:tc>
          <w:tcPr>
            <w:tcW w:w="5224" w:type="dxa"/>
            <w:gridSpan w:val="3"/>
            <w:tcBorders>
              <w:top w:val="single" w:sz="8" w:space="0" w:color="auto"/>
              <w:left w:val="nil"/>
              <w:bottom w:val="single" w:sz="8" w:space="0" w:color="auto"/>
              <w:right w:val="single" w:sz="8" w:space="0" w:color="000000"/>
            </w:tcBorders>
            <w:shd w:val="clear" w:color="auto" w:fill="auto"/>
            <w:noWrap/>
            <w:vAlign w:val="center"/>
            <w:hideMark/>
          </w:tcPr>
          <w:p w:rsidR="00483B7F" w:rsidRPr="00711293" w:rsidRDefault="00483B7F" w:rsidP="00645269">
            <w:pPr>
              <w:jc w:val="center"/>
              <w:rPr>
                <w:b/>
                <w:bCs/>
                <w:color w:val="000000"/>
                <w:sz w:val="18"/>
                <w:szCs w:val="18"/>
              </w:rPr>
            </w:pPr>
            <w:r w:rsidRPr="00711293">
              <w:rPr>
                <w:b/>
                <w:bCs/>
                <w:color w:val="000000"/>
                <w:sz w:val="18"/>
                <w:szCs w:val="18"/>
              </w:rPr>
              <w:t>Milieu de résidence</w:t>
            </w:r>
          </w:p>
        </w:tc>
      </w:tr>
      <w:tr w:rsidR="00483B7F" w:rsidRPr="0097373D" w:rsidTr="00711293">
        <w:trPr>
          <w:trHeight w:val="315"/>
          <w:jc w:val="center"/>
        </w:trPr>
        <w:tc>
          <w:tcPr>
            <w:tcW w:w="4301" w:type="dxa"/>
            <w:vMerge/>
            <w:tcBorders>
              <w:top w:val="single" w:sz="8" w:space="0" w:color="auto"/>
              <w:left w:val="single" w:sz="8" w:space="0" w:color="auto"/>
              <w:bottom w:val="single" w:sz="8" w:space="0" w:color="000000"/>
              <w:right w:val="single" w:sz="8" w:space="0" w:color="000000"/>
            </w:tcBorders>
            <w:vAlign w:val="center"/>
            <w:hideMark/>
          </w:tcPr>
          <w:p w:rsidR="00483B7F" w:rsidRPr="00711293" w:rsidRDefault="00483B7F" w:rsidP="00483B7F">
            <w:pPr>
              <w:rPr>
                <w:b/>
                <w:bCs/>
                <w:color w:val="000000"/>
                <w:sz w:val="18"/>
                <w:szCs w:val="18"/>
              </w:rPr>
            </w:pPr>
          </w:p>
        </w:tc>
        <w:tc>
          <w:tcPr>
            <w:tcW w:w="1538"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711293">
            <w:pPr>
              <w:jc w:val="right"/>
              <w:rPr>
                <w:b/>
                <w:bCs/>
                <w:color w:val="000000"/>
                <w:sz w:val="18"/>
                <w:szCs w:val="18"/>
              </w:rPr>
            </w:pPr>
            <w:r w:rsidRPr="00711293">
              <w:rPr>
                <w:b/>
                <w:bCs/>
                <w:color w:val="000000"/>
                <w:sz w:val="18"/>
                <w:szCs w:val="18"/>
              </w:rPr>
              <w:t>Urbain</w:t>
            </w:r>
          </w:p>
        </w:tc>
        <w:tc>
          <w:tcPr>
            <w:tcW w:w="1985"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711293">
            <w:pPr>
              <w:jc w:val="right"/>
              <w:rPr>
                <w:b/>
                <w:bCs/>
                <w:color w:val="000000"/>
                <w:sz w:val="18"/>
                <w:szCs w:val="18"/>
              </w:rPr>
            </w:pPr>
            <w:r w:rsidRPr="00711293">
              <w:rPr>
                <w:b/>
                <w:bCs/>
                <w:color w:val="000000"/>
                <w:sz w:val="18"/>
                <w:szCs w:val="18"/>
                <w:lang w:val="en-GB"/>
              </w:rPr>
              <w:t>Rural</w:t>
            </w:r>
          </w:p>
        </w:tc>
        <w:tc>
          <w:tcPr>
            <w:tcW w:w="1701" w:type="dxa"/>
            <w:tcBorders>
              <w:top w:val="nil"/>
              <w:left w:val="nil"/>
              <w:bottom w:val="single" w:sz="8" w:space="0" w:color="auto"/>
              <w:right w:val="single" w:sz="8" w:space="0" w:color="auto"/>
            </w:tcBorders>
            <w:shd w:val="clear" w:color="auto" w:fill="auto"/>
            <w:noWrap/>
            <w:vAlign w:val="center"/>
            <w:hideMark/>
          </w:tcPr>
          <w:p w:rsidR="00483B7F" w:rsidRPr="00711293" w:rsidRDefault="00483B7F" w:rsidP="00711293">
            <w:pPr>
              <w:jc w:val="right"/>
              <w:rPr>
                <w:b/>
                <w:bCs/>
                <w:color w:val="000000"/>
                <w:sz w:val="18"/>
                <w:szCs w:val="18"/>
              </w:rPr>
            </w:pPr>
            <w:r w:rsidRPr="00711293">
              <w:rPr>
                <w:b/>
                <w:bCs/>
                <w:color w:val="000000"/>
                <w:sz w:val="18"/>
                <w:szCs w:val="18"/>
                <w:lang w:val="en-GB"/>
              </w:rPr>
              <w:t>Total</w:t>
            </w:r>
          </w:p>
        </w:tc>
      </w:tr>
      <w:tr w:rsidR="00483B7F" w:rsidRPr="0097373D" w:rsidTr="00711293">
        <w:trPr>
          <w:trHeight w:val="255"/>
          <w:jc w:val="center"/>
        </w:trPr>
        <w:tc>
          <w:tcPr>
            <w:tcW w:w="9525"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Lien de parenté</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Père / Mère</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2,3</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2,4</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2,3</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Epoux / Epouse </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7,7</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11,5</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8,9</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Fils / fille</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48,2</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60,2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52,1</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Frère/ sœur</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16,9</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17</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17</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Epoux (Epouse) de la fille (du fils) </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0,2</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0,6</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0,3</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Petit fils / Petite fille</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0,3</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0,1</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0,3</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Autre personne avec lien de parenté</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6,8</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5,6</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Sans lien de parenté</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17,6</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5</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13,5</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Total</w:t>
            </w:r>
          </w:p>
        </w:tc>
        <w:tc>
          <w:tcPr>
            <w:tcW w:w="1538"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985"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97373D" w:rsidTr="00711293">
        <w:trPr>
          <w:trHeight w:val="255"/>
          <w:jc w:val="center"/>
        </w:trPr>
        <w:tc>
          <w:tcPr>
            <w:tcW w:w="9525"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Sexe</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Masculin</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82,3</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70,8</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78,6</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Féminin</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17,7</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29,2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21,4</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Total</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Etat matrimonial </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985" w:type="dxa"/>
            <w:tcBorders>
              <w:top w:val="nil"/>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Célibataire</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74,9</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64,7</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71,6</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Marié (e)</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23,4</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34,4</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27</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Veuf / Veuve</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0,4</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0,6</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0,5</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Divorcé (e)</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1,3</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0,3</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0,9</w:t>
            </w:r>
          </w:p>
        </w:tc>
      </w:tr>
      <w:tr w:rsidR="00483B7F" w:rsidRPr="0097373D" w:rsidTr="00711293">
        <w:trPr>
          <w:trHeight w:val="255"/>
          <w:jc w:val="center"/>
        </w:trPr>
        <w:tc>
          <w:tcPr>
            <w:tcW w:w="4301" w:type="dxa"/>
            <w:tcBorders>
              <w:top w:val="single" w:sz="8" w:space="0" w:color="auto"/>
              <w:left w:val="single" w:sz="8" w:space="0" w:color="auto"/>
              <w:bottom w:val="nil"/>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1538" w:type="dxa"/>
            <w:tcBorders>
              <w:top w:val="nil"/>
              <w:left w:val="nil"/>
              <w:bottom w:val="nil"/>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985" w:type="dxa"/>
            <w:tcBorders>
              <w:top w:val="nil"/>
              <w:left w:val="single" w:sz="8" w:space="0" w:color="auto"/>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Niveau scolaire </w:t>
            </w:r>
          </w:p>
        </w:tc>
        <w:tc>
          <w:tcPr>
            <w:tcW w:w="1538"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985"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r>
      <w:tr w:rsidR="00483B7F" w:rsidRPr="0097373D" w:rsidTr="00711293">
        <w:trPr>
          <w:trHeight w:val="255"/>
          <w:jc w:val="center"/>
        </w:trPr>
        <w:tc>
          <w:tcPr>
            <w:tcW w:w="4301" w:type="dxa"/>
            <w:tcBorders>
              <w:top w:val="nil"/>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Aucun</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17</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29,6</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21,1</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Préscolaire ou </w:t>
            </w:r>
            <w:proofErr w:type="spellStart"/>
            <w:r w:rsidRPr="00711293">
              <w:rPr>
                <w:color w:val="000000"/>
                <w:sz w:val="18"/>
                <w:szCs w:val="18"/>
              </w:rPr>
              <w:t>kouttab</w:t>
            </w:r>
            <w:proofErr w:type="spellEnd"/>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0,1</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1,1</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0,4</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M’</w:t>
            </w:r>
            <w:proofErr w:type="spellStart"/>
            <w:r w:rsidRPr="00711293">
              <w:rPr>
                <w:color w:val="000000"/>
                <w:sz w:val="18"/>
                <w:szCs w:val="18"/>
              </w:rPr>
              <w:t>sid</w:t>
            </w:r>
            <w:proofErr w:type="spellEnd"/>
            <w:r w:rsidRPr="00711293">
              <w:rPr>
                <w:color w:val="000000"/>
                <w:sz w:val="18"/>
                <w:szCs w:val="18"/>
              </w:rPr>
              <w:t xml:space="preserve"> ou école coranique</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2,4</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3,4</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2,7</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Primaire</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36,9</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41,2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38,3</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Secondaire collégial</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33,5</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21</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29,5</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Secondaire qualifiant</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5,6</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3,3</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4,8</w:t>
            </w:r>
          </w:p>
        </w:tc>
      </w:tr>
      <w:tr w:rsidR="00483B7F" w:rsidRPr="0097373D" w:rsidTr="00711293">
        <w:trPr>
          <w:trHeight w:val="25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Supérieur</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4,2</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0,4</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w:t>
            </w:r>
          </w:p>
        </w:tc>
      </w:tr>
      <w:tr w:rsidR="00483B7F" w:rsidRPr="0097373D" w:rsidTr="00711293">
        <w:trPr>
          <w:trHeight w:val="28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Autre niveau</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0,3</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0,2</w:t>
            </w:r>
          </w:p>
        </w:tc>
      </w:tr>
      <w:tr w:rsidR="00483B7F" w:rsidRPr="0097373D" w:rsidTr="00711293">
        <w:trPr>
          <w:trHeight w:val="315"/>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Total</w:t>
            </w:r>
          </w:p>
        </w:tc>
        <w:tc>
          <w:tcPr>
            <w:tcW w:w="1538"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bl>
    <w:p w:rsidR="00047F89" w:rsidRPr="00711293" w:rsidRDefault="00483B7F" w:rsidP="00711293">
      <w:pPr>
        <w:spacing w:before="80" w:line="240" w:lineRule="exact"/>
        <w:rPr>
          <w:b/>
          <w:bCs/>
          <w:i/>
          <w:iCs/>
          <w:sz w:val="16"/>
          <w:szCs w:val="16"/>
        </w:rPr>
      </w:pPr>
      <w:r w:rsidRPr="00711293">
        <w:rPr>
          <w:b/>
          <w:bCs/>
          <w:i/>
          <w:iCs/>
          <w:sz w:val="16"/>
          <w:szCs w:val="16"/>
          <w:vertAlign w:val="superscript"/>
        </w:rPr>
        <w:t>1 </w:t>
      </w:r>
      <w:r w:rsidRPr="00711293">
        <w:rPr>
          <w:b/>
          <w:bCs/>
          <w:i/>
          <w:iCs/>
          <w:sz w:val="16"/>
          <w:szCs w:val="16"/>
        </w:rPr>
        <w:t>: il s’agit des travailleurs informels dont le</w:t>
      </w:r>
      <w:r w:rsidR="00047F89" w:rsidRPr="00711293">
        <w:rPr>
          <w:b/>
          <w:bCs/>
          <w:i/>
          <w:iCs/>
          <w:sz w:val="16"/>
          <w:szCs w:val="16"/>
        </w:rPr>
        <w:t>s</w:t>
      </w:r>
      <w:r w:rsidRPr="00711293">
        <w:rPr>
          <w:b/>
          <w:bCs/>
          <w:i/>
          <w:iCs/>
          <w:sz w:val="16"/>
          <w:szCs w:val="16"/>
        </w:rPr>
        <w:t xml:space="preserve"> statut</w:t>
      </w:r>
      <w:r w:rsidR="00047F89" w:rsidRPr="00711293">
        <w:rPr>
          <w:b/>
          <w:bCs/>
          <w:i/>
          <w:iCs/>
          <w:sz w:val="16"/>
          <w:szCs w:val="16"/>
        </w:rPr>
        <w:t>s</w:t>
      </w:r>
      <w:r w:rsidRPr="00711293">
        <w:rPr>
          <w:b/>
          <w:bCs/>
          <w:i/>
          <w:iCs/>
          <w:sz w:val="16"/>
          <w:szCs w:val="16"/>
        </w:rPr>
        <w:t xml:space="preserve"> professionnel</w:t>
      </w:r>
      <w:r w:rsidR="00047F89" w:rsidRPr="00711293">
        <w:rPr>
          <w:b/>
          <w:bCs/>
          <w:i/>
          <w:iCs/>
          <w:sz w:val="16"/>
          <w:szCs w:val="16"/>
        </w:rPr>
        <w:t>s</w:t>
      </w:r>
      <w:r w:rsidRPr="00711293">
        <w:rPr>
          <w:b/>
          <w:bCs/>
          <w:i/>
          <w:iCs/>
          <w:sz w:val="16"/>
          <w:szCs w:val="16"/>
        </w:rPr>
        <w:t xml:space="preserve"> </w:t>
      </w:r>
      <w:r w:rsidR="00047F89" w:rsidRPr="00711293">
        <w:rPr>
          <w:b/>
          <w:bCs/>
          <w:i/>
          <w:iCs/>
          <w:sz w:val="16"/>
          <w:szCs w:val="16"/>
        </w:rPr>
        <w:t>sont</w:t>
      </w:r>
      <w:r w:rsidRPr="00711293">
        <w:rPr>
          <w:b/>
          <w:bCs/>
          <w:i/>
          <w:iCs/>
          <w:sz w:val="16"/>
          <w:szCs w:val="16"/>
        </w:rPr>
        <w:t xml:space="preserve"> : aides familiales, </w:t>
      </w:r>
    </w:p>
    <w:p w:rsidR="00483B7F" w:rsidRPr="00711293" w:rsidRDefault="00047F89" w:rsidP="00047F89">
      <w:pPr>
        <w:spacing w:line="240" w:lineRule="exact"/>
        <w:rPr>
          <w:b/>
          <w:bCs/>
          <w:i/>
          <w:iCs/>
          <w:sz w:val="16"/>
          <w:szCs w:val="16"/>
        </w:rPr>
      </w:pPr>
      <w:r w:rsidRPr="00711293">
        <w:rPr>
          <w:b/>
          <w:bCs/>
          <w:i/>
          <w:iCs/>
          <w:sz w:val="16"/>
          <w:szCs w:val="16"/>
        </w:rPr>
        <w:t xml:space="preserve">    </w:t>
      </w:r>
      <w:proofErr w:type="gramStart"/>
      <w:r w:rsidR="00483B7F" w:rsidRPr="00711293">
        <w:rPr>
          <w:b/>
          <w:bCs/>
          <w:i/>
          <w:iCs/>
          <w:sz w:val="16"/>
          <w:szCs w:val="16"/>
        </w:rPr>
        <w:t>apprentis</w:t>
      </w:r>
      <w:proofErr w:type="gramEnd"/>
      <w:r w:rsidR="00483B7F" w:rsidRPr="00711293">
        <w:rPr>
          <w:b/>
          <w:bCs/>
          <w:i/>
          <w:iCs/>
          <w:sz w:val="16"/>
          <w:szCs w:val="16"/>
        </w:rPr>
        <w:t xml:space="preserve"> et autres statuts</w:t>
      </w: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both"/>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jc w:val="center"/>
        <w:rPr>
          <w:b/>
          <w:bCs/>
          <w:sz w:val="22"/>
          <w:szCs w:val="22"/>
        </w:rPr>
      </w:pPr>
    </w:p>
    <w:p w:rsidR="00711293" w:rsidRDefault="00483B7F" w:rsidP="00490841">
      <w:pPr>
        <w:spacing w:line="240" w:lineRule="exact"/>
        <w:jc w:val="center"/>
        <w:rPr>
          <w:b/>
          <w:bCs/>
        </w:rPr>
      </w:pPr>
      <w:r w:rsidRPr="00711293">
        <w:rPr>
          <w:b/>
          <w:bCs/>
        </w:rPr>
        <w:lastRenderedPageBreak/>
        <w:t>Tableau NSA</w:t>
      </w:r>
      <w:r w:rsidR="00490841" w:rsidRPr="00711293">
        <w:rPr>
          <w:b/>
          <w:bCs/>
        </w:rPr>
        <w:t>1</w:t>
      </w:r>
      <w:r w:rsidRPr="00711293">
        <w:rPr>
          <w:b/>
          <w:bCs/>
        </w:rPr>
        <w:t> : Caractéristiques des non salariés informels selon le milieu</w:t>
      </w:r>
    </w:p>
    <w:p w:rsidR="00490841" w:rsidRPr="00711293" w:rsidRDefault="00711293" w:rsidP="00711293">
      <w:pPr>
        <w:spacing w:line="240" w:lineRule="exact"/>
        <w:jc w:val="center"/>
        <w:rPr>
          <w:b/>
          <w:bCs/>
        </w:rPr>
      </w:pPr>
      <w:r>
        <w:rPr>
          <w:b/>
          <w:bCs/>
        </w:rPr>
        <w:t xml:space="preserve">              </w:t>
      </w:r>
      <w:r w:rsidR="00483B7F" w:rsidRPr="00711293">
        <w:rPr>
          <w:b/>
          <w:bCs/>
        </w:rPr>
        <w:t xml:space="preserve"> </w:t>
      </w:r>
      <w:proofErr w:type="gramStart"/>
      <w:r w:rsidR="00483B7F" w:rsidRPr="00711293">
        <w:rPr>
          <w:b/>
          <w:bCs/>
        </w:rPr>
        <w:t>de</w:t>
      </w:r>
      <w:proofErr w:type="gramEnd"/>
      <w:r w:rsidR="00483B7F" w:rsidRPr="00711293">
        <w:rPr>
          <w:b/>
          <w:bCs/>
        </w:rPr>
        <w:t xml:space="preserve"> résidence</w:t>
      </w:r>
      <w:r>
        <w:rPr>
          <w:b/>
          <w:bCs/>
        </w:rPr>
        <w:t xml:space="preserve"> </w:t>
      </w:r>
      <w:r w:rsidR="00483B7F" w:rsidRPr="00711293">
        <w:rPr>
          <w:b/>
          <w:bCs/>
        </w:rPr>
        <w:t xml:space="preserve">(en%) </w:t>
      </w:r>
      <w:r w:rsidR="00490841" w:rsidRPr="00711293">
        <w:rPr>
          <w:b/>
          <w:bCs/>
        </w:rPr>
        <w:t>(</w:t>
      </w:r>
      <w:proofErr w:type="gramStart"/>
      <w:r w:rsidR="00490841" w:rsidRPr="00711293">
        <w:rPr>
          <w:b/>
          <w:bCs/>
        </w:rPr>
        <w:t>suite</w:t>
      </w:r>
      <w:proofErr w:type="gramEnd"/>
      <w:r w:rsidR="00490841" w:rsidRPr="00711293">
        <w:rPr>
          <w:b/>
          <w:bCs/>
        </w:rPr>
        <w:t>)</w:t>
      </w:r>
    </w:p>
    <w:p w:rsidR="00483B7F" w:rsidRPr="00922F4A" w:rsidRDefault="00483B7F" w:rsidP="00490841">
      <w:pPr>
        <w:spacing w:line="240" w:lineRule="exact"/>
        <w:rPr>
          <w:b/>
          <w:bCs/>
          <w:sz w:val="22"/>
          <w:szCs w:val="22"/>
        </w:rPr>
      </w:pPr>
    </w:p>
    <w:tbl>
      <w:tblPr>
        <w:tblW w:w="7371" w:type="dxa"/>
        <w:jc w:val="center"/>
        <w:tblCellMar>
          <w:left w:w="70" w:type="dxa"/>
          <w:right w:w="70" w:type="dxa"/>
        </w:tblCellMar>
        <w:tblLook w:val="04A0"/>
      </w:tblPr>
      <w:tblGrid>
        <w:gridCol w:w="3366"/>
        <w:gridCol w:w="1444"/>
        <w:gridCol w:w="1350"/>
        <w:gridCol w:w="1350"/>
      </w:tblGrid>
      <w:tr w:rsidR="00483B7F" w:rsidRPr="00711293" w:rsidTr="00711293">
        <w:trPr>
          <w:trHeight w:val="315"/>
          <w:jc w:val="center"/>
        </w:trPr>
        <w:tc>
          <w:tcPr>
            <w:tcW w:w="4301" w:type="dxa"/>
            <w:vMerge w:val="restart"/>
            <w:tcBorders>
              <w:top w:val="single" w:sz="8" w:space="0" w:color="auto"/>
              <w:left w:val="single" w:sz="8" w:space="0" w:color="auto"/>
              <w:bottom w:val="nil"/>
              <w:right w:val="single" w:sz="8" w:space="0" w:color="000000"/>
            </w:tcBorders>
            <w:shd w:val="clear" w:color="auto" w:fill="auto"/>
            <w:vAlign w:val="center"/>
            <w:hideMark/>
          </w:tcPr>
          <w:p w:rsidR="00483B7F" w:rsidRPr="00711293" w:rsidRDefault="00483B7F" w:rsidP="00483B7F">
            <w:pPr>
              <w:jc w:val="center"/>
              <w:rPr>
                <w:b/>
                <w:bCs/>
                <w:color w:val="000000"/>
                <w:sz w:val="18"/>
                <w:szCs w:val="18"/>
              </w:rPr>
            </w:pPr>
            <w:r w:rsidRPr="00711293">
              <w:rPr>
                <w:b/>
                <w:bCs/>
                <w:color w:val="000000"/>
                <w:sz w:val="18"/>
                <w:szCs w:val="18"/>
              </w:rPr>
              <w:t>Caractéristiques des non salariés informels</w:t>
            </w:r>
          </w:p>
        </w:tc>
        <w:tc>
          <w:tcPr>
            <w:tcW w:w="5224" w:type="dxa"/>
            <w:gridSpan w:val="3"/>
            <w:tcBorders>
              <w:top w:val="single" w:sz="8" w:space="0" w:color="auto"/>
              <w:left w:val="nil"/>
              <w:bottom w:val="single" w:sz="8" w:space="0" w:color="auto"/>
              <w:right w:val="single" w:sz="8" w:space="0" w:color="000000"/>
            </w:tcBorders>
            <w:shd w:val="clear" w:color="auto" w:fill="auto"/>
            <w:noWrap/>
            <w:vAlign w:val="center"/>
            <w:hideMark/>
          </w:tcPr>
          <w:p w:rsidR="00483B7F" w:rsidRPr="00711293" w:rsidRDefault="00483B7F" w:rsidP="00645269">
            <w:pPr>
              <w:jc w:val="center"/>
              <w:rPr>
                <w:b/>
                <w:bCs/>
                <w:color w:val="000000"/>
                <w:sz w:val="18"/>
                <w:szCs w:val="18"/>
              </w:rPr>
            </w:pPr>
            <w:r w:rsidRPr="00711293">
              <w:rPr>
                <w:b/>
                <w:bCs/>
                <w:color w:val="000000"/>
                <w:sz w:val="18"/>
                <w:szCs w:val="18"/>
              </w:rPr>
              <w:t>Milieu de résidence</w:t>
            </w:r>
          </w:p>
        </w:tc>
      </w:tr>
      <w:tr w:rsidR="00483B7F" w:rsidRPr="00711293" w:rsidTr="00711293">
        <w:trPr>
          <w:trHeight w:val="255"/>
          <w:jc w:val="center"/>
        </w:trPr>
        <w:tc>
          <w:tcPr>
            <w:tcW w:w="4301" w:type="dxa"/>
            <w:vMerge/>
            <w:tcBorders>
              <w:top w:val="single" w:sz="8" w:space="0" w:color="auto"/>
              <w:left w:val="single" w:sz="8" w:space="0" w:color="auto"/>
              <w:bottom w:val="nil"/>
              <w:right w:val="single" w:sz="8" w:space="0" w:color="000000"/>
            </w:tcBorders>
            <w:vAlign w:val="center"/>
            <w:hideMark/>
          </w:tcPr>
          <w:p w:rsidR="00483B7F" w:rsidRPr="00711293" w:rsidRDefault="00483B7F" w:rsidP="00483B7F">
            <w:pPr>
              <w:rPr>
                <w:b/>
                <w:bCs/>
                <w:color w:val="000000"/>
                <w:sz w:val="18"/>
                <w:szCs w:val="18"/>
              </w:rPr>
            </w:pPr>
          </w:p>
        </w:tc>
        <w:tc>
          <w:tcPr>
            <w:tcW w:w="1822" w:type="dxa"/>
            <w:tcBorders>
              <w:top w:val="nil"/>
              <w:left w:val="nil"/>
              <w:bottom w:val="nil"/>
              <w:right w:val="single" w:sz="8" w:space="0" w:color="auto"/>
            </w:tcBorders>
            <w:shd w:val="clear" w:color="auto" w:fill="auto"/>
            <w:noWrap/>
            <w:vAlign w:val="bottom"/>
            <w:hideMark/>
          </w:tcPr>
          <w:p w:rsidR="00483B7F" w:rsidRPr="00711293" w:rsidRDefault="00483B7F" w:rsidP="00711293">
            <w:pPr>
              <w:jc w:val="right"/>
              <w:rPr>
                <w:b/>
                <w:bCs/>
                <w:color w:val="000000"/>
                <w:sz w:val="18"/>
                <w:szCs w:val="18"/>
              </w:rPr>
            </w:pPr>
            <w:proofErr w:type="spellStart"/>
            <w:r w:rsidRPr="00711293">
              <w:rPr>
                <w:b/>
                <w:bCs/>
                <w:color w:val="000000"/>
                <w:sz w:val="18"/>
                <w:szCs w:val="18"/>
                <w:lang w:val="en-GB"/>
              </w:rPr>
              <w:t>Urbain</w:t>
            </w:r>
            <w:proofErr w:type="spellEnd"/>
          </w:p>
        </w:tc>
        <w:tc>
          <w:tcPr>
            <w:tcW w:w="1701" w:type="dxa"/>
            <w:tcBorders>
              <w:top w:val="nil"/>
              <w:left w:val="nil"/>
              <w:bottom w:val="nil"/>
              <w:right w:val="single" w:sz="8" w:space="0" w:color="auto"/>
            </w:tcBorders>
            <w:shd w:val="clear" w:color="auto" w:fill="auto"/>
            <w:noWrap/>
            <w:vAlign w:val="bottom"/>
            <w:hideMark/>
          </w:tcPr>
          <w:p w:rsidR="00483B7F" w:rsidRPr="00711293" w:rsidRDefault="00483B7F" w:rsidP="00711293">
            <w:pPr>
              <w:jc w:val="right"/>
              <w:rPr>
                <w:b/>
                <w:bCs/>
                <w:color w:val="000000"/>
                <w:sz w:val="18"/>
                <w:szCs w:val="18"/>
              </w:rPr>
            </w:pPr>
            <w:r w:rsidRPr="00711293">
              <w:rPr>
                <w:b/>
                <w:bCs/>
                <w:color w:val="000000"/>
                <w:sz w:val="18"/>
                <w:szCs w:val="18"/>
                <w:lang w:val="en-GB"/>
              </w:rPr>
              <w:t>Rural</w:t>
            </w:r>
          </w:p>
        </w:tc>
        <w:tc>
          <w:tcPr>
            <w:tcW w:w="1701" w:type="dxa"/>
            <w:tcBorders>
              <w:top w:val="nil"/>
              <w:left w:val="nil"/>
              <w:bottom w:val="nil"/>
              <w:right w:val="single" w:sz="8" w:space="0" w:color="auto"/>
            </w:tcBorders>
            <w:shd w:val="clear" w:color="auto" w:fill="auto"/>
            <w:noWrap/>
            <w:vAlign w:val="bottom"/>
            <w:hideMark/>
          </w:tcPr>
          <w:p w:rsidR="00483B7F" w:rsidRPr="00711293" w:rsidRDefault="00483B7F" w:rsidP="00711293">
            <w:pPr>
              <w:jc w:val="right"/>
              <w:rPr>
                <w:b/>
                <w:bCs/>
                <w:color w:val="000000"/>
                <w:sz w:val="18"/>
                <w:szCs w:val="18"/>
              </w:rPr>
            </w:pPr>
            <w:r w:rsidRPr="00711293">
              <w:rPr>
                <w:b/>
                <w:bCs/>
                <w:color w:val="000000"/>
                <w:sz w:val="18"/>
                <w:szCs w:val="18"/>
                <w:lang w:val="en-GB"/>
              </w:rPr>
              <w:t>Total</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Sait lire et écrire</w:t>
            </w:r>
          </w:p>
        </w:tc>
        <w:tc>
          <w:tcPr>
            <w:tcW w:w="1822"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Oui</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82,3</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68,9</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78</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Non</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17,7</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31,1</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22</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1822" w:type="dxa"/>
            <w:tcBorders>
              <w:top w:val="nil"/>
              <w:left w:val="nil"/>
              <w:bottom w:val="nil"/>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single" w:sz="8" w:space="0" w:color="auto"/>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Secteur d activité </w:t>
            </w:r>
          </w:p>
        </w:tc>
        <w:tc>
          <w:tcPr>
            <w:tcW w:w="1822"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BTP</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3,2</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2,8</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3,1</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Commerce</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55,9</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48,5</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53,5</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Industrie</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28,9</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39,2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32,2</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Services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12</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9,5</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11,2</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color w:val="000000"/>
                <w:sz w:val="18"/>
                <w:szCs w:val="18"/>
              </w:rPr>
              <w:t xml:space="preserve">   </w:t>
            </w:r>
            <w:r w:rsidRPr="00711293">
              <w:rPr>
                <w:b/>
                <w:bCs/>
                <w:color w:val="000000"/>
                <w:sz w:val="18"/>
                <w:szCs w:val="18"/>
              </w:rPr>
              <w:t>Total</w:t>
            </w:r>
          </w:p>
        </w:tc>
        <w:tc>
          <w:tcPr>
            <w:tcW w:w="1822" w:type="dxa"/>
            <w:tcBorders>
              <w:top w:val="nil"/>
              <w:left w:val="nil"/>
              <w:bottom w:val="nil"/>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single" w:sz="8" w:space="0" w:color="auto"/>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375"/>
          <w:jc w:val="center"/>
        </w:trPr>
        <w:tc>
          <w:tcPr>
            <w:tcW w:w="4301" w:type="dxa"/>
            <w:tcBorders>
              <w:top w:val="single" w:sz="8" w:space="0" w:color="auto"/>
              <w:left w:val="single" w:sz="8" w:space="0" w:color="auto"/>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Groupe d âge</w:t>
            </w:r>
          </w:p>
        </w:tc>
        <w:tc>
          <w:tcPr>
            <w:tcW w:w="1822"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single" w:sz="8" w:space="0" w:color="auto"/>
              <w:left w:val="nil"/>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Moins de 35 ans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84,5</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85,8</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85</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35 à 59 ans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14,1</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12,9</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13,7</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Plus de 59ans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1,4</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1,3</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1,3</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color w:val="000000"/>
                <w:sz w:val="18"/>
                <w:szCs w:val="18"/>
              </w:rPr>
              <w:t xml:space="preserve">   </w:t>
            </w:r>
            <w:r w:rsidRPr="00711293">
              <w:rPr>
                <w:b/>
                <w:bCs/>
                <w:color w:val="000000"/>
                <w:sz w:val="18"/>
                <w:szCs w:val="18"/>
              </w:rPr>
              <w:t>Total</w:t>
            </w:r>
          </w:p>
        </w:tc>
        <w:tc>
          <w:tcPr>
            <w:tcW w:w="1822" w:type="dxa"/>
            <w:tcBorders>
              <w:top w:val="nil"/>
              <w:left w:val="nil"/>
              <w:bottom w:val="nil"/>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single" w:sz="8" w:space="0" w:color="auto"/>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70"/>
          <w:jc w:val="center"/>
        </w:trPr>
        <w:tc>
          <w:tcPr>
            <w:tcW w:w="7824" w:type="dxa"/>
            <w:gridSpan w:val="3"/>
            <w:tcBorders>
              <w:top w:val="single" w:sz="8" w:space="0" w:color="auto"/>
              <w:left w:val="single" w:sz="8" w:space="0" w:color="auto"/>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Durée hebdomadaire</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Moins de 16h</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6,8</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19,5</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10,9</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16 à 31</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10,6</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19,2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13,4</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32 à 47</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15,6</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15,5</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15,6</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48 à 56</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30,7</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18,9</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26,9</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57 et plus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36,3</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26,9</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33,2</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 xml:space="preserve">   Total</w:t>
            </w:r>
          </w:p>
        </w:tc>
        <w:tc>
          <w:tcPr>
            <w:tcW w:w="1822" w:type="dxa"/>
            <w:tcBorders>
              <w:top w:val="nil"/>
              <w:left w:val="nil"/>
              <w:bottom w:val="nil"/>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single" w:sz="8" w:space="0" w:color="auto"/>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nil"/>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r w:rsidR="00483B7F" w:rsidRPr="00711293" w:rsidTr="00711293">
        <w:trPr>
          <w:trHeight w:val="270"/>
          <w:jc w:val="center"/>
        </w:trPr>
        <w:tc>
          <w:tcPr>
            <w:tcW w:w="7824" w:type="dxa"/>
            <w:gridSpan w:val="3"/>
            <w:tcBorders>
              <w:top w:val="single" w:sz="8" w:space="0" w:color="auto"/>
              <w:left w:val="single" w:sz="8" w:space="0" w:color="auto"/>
              <w:bottom w:val="single" w:sz="8" w:space="0" w:color="auto"/>
              <w:right w:val="nil"/>
            </w:tcBorders>
            <w:shd w:val="clear" w:color="auto" w:fill="auto"/>
            <w:noWrap/>
            <w:vAlign w:val="bottom"/>
            <w:hideMark/>
          </w:tcPr>
          <w:p w:rsidR="00483B7F" w:rsidRPr="00711293" w:rsidRDefault="00483B7F" w:rsidP="00483B7F">
            <w:pPr>
              <w:rPr>
                <w:b/>
                <w:bCs/>
                <w:color w:val="000000"/>
                <w:sz w:val="18"/>
                <w:szCs w:val="18"/>
              </w:rPr>
            </w:pPr>
            <w:r w:rsidRPr="00711293">
              <w:rPr>
                <w:b/>
                <w:bCs/>
                <w:color w:val="000000"/>
                <w:sz w:val="18"/>
                <w:szCs w:val="18"/>
              </w:rPr>
              <w:t>Nombre de jours par mois </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Moins  de 8 jours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4,4</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6,9</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De 8 à 15 jours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8,5</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17</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11,3</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De 16 à 21 jours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9,1</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13,2</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10,4</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color w:val="000000"/>
                <w:sz w:val="18"/>
                <w:szCs w:val="18"/>
              </w:rPr>
            </w:pPr>
            <w:r w:rsidRPr="00711293">
              <w:rPr>
                <w:color w:val="000000"/>
                <w:sz w:val="18"/>
                <w:szCs w:val="18"/>
              </w:rPr>
              <w:t xml:space="preserve">   Plus de 21 jours</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78</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57,8</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color w:val="000000"/>
                <w:sz w:val="18"/>
                <w:szCs w:val="18"/>
              </w:rPr>
            </w:pPr>
            <w:r w:rsidRPr="00711293">
              <w:rPr>
                <w:color w:val="000000"/>
                <w:sz w:val="18"/>
                <w:szCs w:val="18"/>
              </w:rPr>
              <w:t>71,4</w:t>
            </w:r>
          </w:p>
        </w:tc>
      </w:tr>
      <w:tr w:rsidR="00483B7F" w:rsidRPr="00711293" w:rsidTr="00711293">
        <w:trPr>
          <w:trHeight w:val="270"/>
          <w:jc w:val="center"/>
        </w:trPr>
        <w:tc>
          <w:tcPr>
            <w:tcW w:w="4301"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83B7F" w:rsidRPr="00711293" w:rsidRDefault="00483B7F" w:rsidP="00483B7F">
            <w:pPr>
              <w:rPr>
                <w:b/>
                <w:bCs/>
                <w:color w:val="000000"/>
                <w:sz w:val="18"/>
                <w:szCs w:val="18"/>
              </w:rPr>
            </w:pPr>
            <w:r w:rsidRPr="00711293">
              <w:rPr>
                <w:color w:val="000000"/>
                <w:sz w:val="18"/>
                <w:szCs w:val="18"/>
              </w:rPr>
              <w:t xml:space="preserve">  </w:t>
            </w:r>
            <w:r w:rsidRPr="00711293">
              <w:rPr>
                <w:b/>
                <w:bCs/>
                <w:color w:val="000000"/>
                <w:sz w:val="18"/>
                <w:szCs w:val="18"/>
              </w:rPr>
              <w:t>Total</w:t>
            </w:r>
          </w:p>
        </w:tc>
        <w:tc>
          <w:tcPr>
            <w:tcW w:w="1822" w:type="dxa"/>
            <w:tcBorders>
              <w:top w:val="nil"/>
              <w:left w:val="nil"/>
              <w:bottom w:val="single" w:sz="8" w:space="0" w:color="auto"/>
              <w:right w:val="nil"/>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c>
          <w:tcPr>
            <w:tcW w:w="1701" w:type="dxa"/>
            <w:tcBorders>
              <w:top w:val="nil"/>
              <w:left w:val="nil"/>
              <w:bottom w:val="single" w:sz="8" w:space="0" w:color="auto"/>
              <w:right w:val="single" w:sz="8" w:space="0" w:color="auto"/>
            </w:tcBorders>
            <w:shd w:val="clear" w:color="auto" w:fill="auto"/>
            <w:noWrap/>
            <w:vAlign w:val="bottom"/>
            <w:hideMark/>
          </w:tcPr>
          <w:p w:rsidR="00483B7F" w:rsidRPr="00711293" w:rsidRDefault="00483B7F" w:rsidP="00483B7F">
            <w:pPr>
              <w:jc w:val="right"/>
              <w:rPr>
                <w:b/>
                <w:bCs/>
                <w:color w:val="000000"/>
                <w:sz w:val="18"/>
                <w:szCs w:val="18"/>
              </w:rPr>
            </w:pPr>
            <w:r w:rsidRPr="00711293">
              <w:rPr>
                <w:b/>
                <w:bCs/>
                <w:color w:val="000000"/>
                <w:sz w:val="18"/>
                <w:szCs w:val="18"/>
              </w:rPr>
              <w:t>100</w:t>
            </w:r>
          </w:p>
        </w:tc>
      </w:tr>
    </w:tbl>
    <w:p w:rsidR="00047F89" w:rsidRPr="00711293" w:rsidRDefault="00047F89" w:rsidP="00711293">
      <w:pPr>
        <w:spacing w:before="80" w:line="240" w:lineRule="exact"/>
        <w:rPr>
          <w:b/>
          <w:bCs/>
          <w:i/>
          <w:iCs/>
          <w:sz w:val="16"/>
          <w:szCs w:val="16"/>
        </w:rPr>
      </w:pPr>
      <w:r w:rsidRPr="00711293">
        <w:rPr>
          <w:b/>
          <w:bCs/>
          <w:i/>
          <w:iCs/>
          <w:sz w:val="16"/>
          <w:szCs w:val="16"/>
          <w:vertAlign w:val="superscript"/>
        </w:rPr>
        <w:t>1 </w:t>
      </w:r>
      <w:r w:rsidRPr="00711293">
        <w:rPr>
          <w:b/>
          <w:bCs/>
          <w:i/>
          <w:iCs/>
          <w:sz w:val="16"/>
          <w:szCs w:val="16"/>
        </w:rPr>
        <w:t xml:space="preserve">: il s’agit des travailleurs informels dont les statuts professionnels sont : aides familiales, </w:t>
      </w:r>
    </w:p>
    <w:p w:rsidR="00047F89" w:rsidRPr="00711293" w:rsidRDefault="00047F89" w:rsidP="00047F89">
      <w:pPr>
        <w:spacing w:line="240" w:lineRule="exact"/>
        <w:rPr>
          <w:b/>
          <w:bCs/>
          <w:i/>
          <w:iCs/>
          <w:sz w:val="16"/>
          <w:szCs w:val="16"/>
        </w:rPr>
      </w:pPr>
      <w:r w:rsidRPr="00711293">
        <w:rPr>
          <w:b/>
          <w:bCs/>
          <w:i/>
          <w:iCs/>
          <w:sz w:val="16"/>
          <w:szCs w:val="16"/>
        </w:rPr>
        <w:t xml:space="preserve">    </w:t>
      </w:r>
      <w:proofErr w:type="gramStart"/>
      <w:r w:rsidRPr="00711293">
        <w:rPr>
          <w:b/>
          <w:bCs/>
          <w:i/>
          <w:iCs/>
          <w:sz w:val="16"/>
          <w:szCs w:val="16"/>
        </w:rPr>
        <w:t>apprentis</w:t>
      </w:r>
      <w:proofErr w:type="gramEnd"/>
      <w:r w:rsidRPr="00711293">
        <w:rPr>
          <w:b/>
          <w:bCs/>
          <w:i/>
          <w:iCs/>
          <w:sz w:val="16"/>
          <w:szCs w:val="16"/>
        </w:rPr>
        <w:t xml:space="preserve"> et autres statuts</w:t>
      </w:r>
    </w:p>
    <w:p w:rsidR="00483B7F" w:rsidRPr="00922F4A" w:rsidRDefault="00483B7F" w:rsidP="00483B7F">
      <w:pPr>
        <w:spacing w:line="240" w:lineRule="exact"/>
        <w:jc w:val="center"/>
        <w:rPr>
          <w:b/>
          <w:bCs/>
          <w:sz w:val="22"/>
          <w:szCs w:val="22"/>
        </w:rPr>
      </w:pPr>
    </w:p>
    <w:p w:rsidR="00483B7F" w:rsidRPr="00922F4A" w:rsidRDefault="00483B7F" w:rsidP="00483B7F">
      <w:pPr>
        <w:spacing w:line="240" w:lineRule="exact"/>
        <w:rPr>
          <w:b/>
          <w:bCs/>
          <w:sz w:val="22"/>
          <w:szCs w:val="22"/>
        </w:rPr>
      </w:pPr>
    </w:p>
    <w:p w:rsidR="00483B7F" w:rsidRPr="00922F4A" w:rsidRDefault="00483B7F" w:rsidP="00491905">
      <w:pPr>
        <w:jc w:val="cente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r w:rsidRPr="00922F4A">
        <w:rPr>
          <w:rFonts w:asciiTheme="majorBidi" w:hAnsiTheme="majorBidi" w:cstheme="majorBidi"/>
          <w:b/>
          <w:bCs/>
          <w:sz w:val="22"/>
          <w:szCs w:val="22"/>
        </w:rPr>
        <w:br w:type="page"/>
      </w:r>
    </w:p>
    <w:p w:rsidR="00483B7F" w:rsidRPr="00922F4A" w:rsidRDefault="00483B7F">
      <w:pPr>
        <w:rPr>
          <w:rFonts w:asciiTheme="majorBidi" w:hAnsiTheme="majorBidi" w:cstheme="majorBidi"/>
          <w:b/>
          <w:bCs/>
          <w:sz w:val="22"/>
          <w:szCs w:val="22"/>
        </w:rPr>
      </w:pPr>
    </w:p>
    <w:p w:rsidR="00DE1C86" w:rsidRPr="00922F4A" w:rsidRDefault="00DE1C86">
      <w:pPr>
        <w:rPr>
          <w:rFonts w:asciiTheme="majorBidi" w:hAnsiTheme="majorBidi" w:cstheme="majorBidi"/>
          <w:b/>
          <w:bCs/>
          <w:sz w:val="22"/>
          <w:szCs w:val="22"/>
        </w:rPr>
      </w:pPr>
    </w:p>
    <w:p w:rsidR="00DE1C86" w:rsidRPr="00922F4A" w:rsidRDefault="00DE1C86">
      <w:pPr>
        <w:rPr>
          <w:rFonts w:asciiTheme="majorBidi" w:hAnsiTheme="majorBidi" w:cstheme="majorBidi"/>
          <w:b/>
          <w:bCs/>
          <w:sz w:val="22"/>
          <w:szCs w:val="22"/>
        </w:rPr>
      </w:pPr>
    </w:p>
    <w:p w:rsidR="00DE1C86" w:rsidRPr="00922F4A" w:rsidRDefault="00DE1C86">
      <w:pPr>
        <w:rPr>
          <w:rFonts w:asciiTheme="majorBidi" w:hAnsiTheme="majorBidi" w:cstheme="majorBidi"/>
          <w:b/>
          <w:bCs/>
          <w:sz w:val="22"/>
          <w:szCs w:val="22"/>
        </w:rPr>
      </w:pPr>
    </w:p>
    <w:p w:rsidR="00DE1C86" w:rsidRPr="00922F4A" w:rsidRDefault="00DE1C86">
      <w:pPr>
        <w:rPr>
          <w:rFonts w:asciiTheme="majorBidi" w:hAnsiTheme="majorBidi" w:cstheme="majorBidi"/>
          <w:b/>
          <w:bCs/>
          <w:sz w:val="22"/>
          <w:szCs w:val="22"/>
        </w:rPr>
      </w:pPr>
    </w:p>
    <w:p w:rsidR="00DE1C86" w:rsidRPr="00922F4A" w:rsidRDefault="00DE1C86">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Default="00483B7F">
      <w:pPr>
        <w:rPr>
          <w:rFonts w:asciiTheme="majorBidi" w:hAnsiTheme="majorBidi" w:cstheme="majorBidi"/>
          <w:b/>
          <w:bCs/>
          <w:sz w:val="22"/>
          <w:szCs w:val="22"/>
        </w:rPr>
      </w:pPr>
    </w:p>
    <w:p w:rsidR="009F3069" w:rsidRPr="00922F4A" w:rsidRDefault="009F3069">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Default="00483B7F">
      <w:pPr>
        <w:rPr>
          <w:rFonts w:asciiTheme="majorBidi" w:hAnsiTheme="majorBidi" w:cstheme="majorBidi"/>
          <w:b/>
          <w:bCs/>
          <w:sz w:val="22"/>
          <w:szCs w:val="22"/>
        </w:rPr>
      </w:pPr>
    </w:p>
    <w:p w:rsidR="00EE2620" w:rsidRDefault="00EE2620">
      <w:pPr>
        <w:rPr>
          <w:rFonts w:asciiTheme="majorBidi" w:hAnsiTheme="majorBidi" w:cstheme="majorBidi"/>
          <w:b/>
          <w:bCs/>
          <w:sz w:val="22"/>
          <w:szCs w:val="22"/>
        </w:rPr>
      </w:pPr>
    </w:p>
    <w:p w:rsidR="00EE2620" w:rsidRDefault="00EE2620">
      <w:pPr>
        <w:rPr>
          <w:rFonts w:asciiTheme="majorBidi" w:hAnsiTheme="majorBidi" w:cstheme="majorBidi"/>
          <w:b/>
          <w:bCs/>
          <w:sz w:val="22"/>
          <w:szCs w:val="22"/>
        </w:rPr>
      </w:pPr>
    </w:p>
    <w:p w:rsidR="00EE2620" w:rsidRDefault="00EE2620">
      <w:pPr>
        <w:rPr>
          <w:rFonts w:asciiTheme="majorBidi" w:hAnsiTheme="majorBidi" w:cstheme="majorBidi"/>
          <w:b/>
          <w:bCs/>
          <w:sz w:val="22"/>
          <w:szCs w:val="22"/>
        </w:rPr>
      </w:pPr>
    </w:p>
    <w:p w:rsidR="00EE2620" w:rsidRDefault="00EE2620">
      <w:pPr>
        <w:rPr>
          <w:rFonts w:asciiTheme="majorBidi" w:hAnsiTheme="majorBidi" w:cstheme="majorBidi"/>
          <w:b/>
          <w:bCs/>
          <w:sz w:val="22"/>
          <w:szCs w:val="22"/>
        </w:rPr>
      </w:pPr>
    </w:p>
    <w:p w:rsidR="00EE2620" w:rsidRDefault="00EE2620">
      <w:pPr>
        <w:rPr>
          <w:rFonts w:asciiTheme="majorBidi" w:hAnsiTheme="majorBidi" w:cstheme="majorBidi"/>
          <w:b/>
          <w:bCs/>
          <w:sz w:val="22"/>
          <w:szCs w:val="22"/>
        </w:rPr>
      </w:pPr>
    </w:p>
    <w:p w:rsidR="00EE2620" w:rsidRDefault="00EE2620">
      <w:pPr>
        <w:rPr>
          <w:rFonts w:asciiTheme="majorBidi" w:hAnsiTheme="majorBidi" w:cstheme="majorBidi"/>
          <w:b/>
          <w:bCs/>
          <w:sz w:val="22"/>
          <w:szCs w:val="22"/>
        </w:rPr>
      </w:pPr>
    </w:p>
    <w:p w:rsidR="00EE2620" w:rsidRPr="00922F4A" w:rsidRDefault="00EE2620">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922F4A" w:rsidRDefault="00483B7F">
      <w:pPr>
        <w:rPr>
          <w:rFonts w:asciiTheme="majorBidi" w:hAnsiTheme="majorBidi" w:cstheme="majorBidi"/>
          <w:b/>
          <w:bCs/>
          <w:sz w:val="22"/>
          <w:szCs w:val="22"/>
        </w:rPr>
      </w:pPr>
    </w:p>
    <w:p w:rsidR="00483B7F" w:rsidRPr="00427E59" w:rsidRDefault="00483B7F" w:rsidP="00483B7F">
      <w:pPr>
        <w:jc w:val="center"/>
        <w:rPr>
          <w:rFonts w:asciiTheme="majorBidi" w:hAnsiTheme="majorBidi" w:cstheme="majorBidi"/>
          <w:b/>
          <w:bCs/>
          <w:i/>
          <w:iCs/>
          <w:sz w:val="32"/>
          <w:szCs w:val="32"/>
        </w:rPr>
      </w:pPr>
      <w:r w:rsidRPr="00427E59">
        <w:rPr>
          <w:rFonts w:asciiTheme="majorBidi" w:hAnsiTheme="majorBidi" w:cstheme="majorBidi"/>
          <w:b/>
          <w:bCs/>
          <w:i/>
          <w:iCs/>
          <w:sz w:val="32"/>
          <w:szCs w:val="32"/>
        </w:rPr>
        <w:t>Le chiffre d’affaires du secteur informel</w:t>
      </w:r>
    </w:p>
    <w:p w:rsidR="00483B7F" w:rsidRPr="00922F4A" w:rsidRDefault="00483B7F">
      <w:pPr>
        <w:rPr>
          <w:rFonts w:asciiTheme="majorBidi" w:hAnsiTheme="majorBidi" w:cstheme="majorBidi"/>
          <w:b/>
          <w:bCs/>
          <w:sz w:val="22"/>
          <w:szCs w:val="22"/>
        </w:rPr>
      </w:pPr>
      <w:r w:rsidRPr="00922F4A">
        <w:rPr>
          <w:rFonts w:asciiTheme="majorBidi" w:hAnsiTheme="majorBidi" w:cstheme="majorBidi"/>
          <w:b/>
          <w:bCs/>
          <w:sz w:val="22"/>
          <w:szCs w:val="22"/>
        </w:rPr>
        <w:br w:type="page"/>
      </w:r>
    </w:p>
    <w:p w:rsidR="00483B7F" w:rsidRPr="00922F4A" w:rsidRDefault="00483B7F">
      <w:pPr>
        <w:rPr>
          <w:rFonts w:asciiTheme="majorBidi" w:hAnsiTheme="majorBidi" w:cstheme="majorBidi"/>
          <w:b/>
          <w:bCs/>
          <w:sz w:val="22"/>
          <w:szCs w:val="22"/>
        </w:rPr>
      </w:pPr>
    </w:p>
    <w:p w:rsidR="0097373D" w:rsidRDefault="008F634E">
      <w:pPr>
        <w:rPr>
          <w:b/>
          <w:bCs/>
          <w:color w:val="000000"/>
          <w:sz w:val="22"/>
          <w:szCs w:val="22"/>
        </w:rPr>
      </w:pPr>
      <w:r>
        <w:rPr>
          <w:b/>
          <w:bCs/>
          <w:noProof/>
          <w:color w:val="000000"/>
          <w:sz w:val="22"/>
          <w:szCs w:val="22"/>
        </w:rPr>
        <w:pict>
          <v:shape id="_x0000_s1095" type="#_x0000_t202" style="position:absolute;margin-left:142.35pt;margin-top:551.95pt;width:92.25pt;height:50.25pt;z-index:251676672" stroked="f">
            <v:textbox style="mso-next-textbox:#_x0000_s1095">
              <w:txbxContent>
                <w:p w:rsidR="00AB3613" w:rsidRDefault="00AB3613"/>
              </w:txbxContent>
            </v:textbox>
          </v:shape>
        </w:pict>
      </w:r>
      <w:r>
        <w:rPr>
          <w:b/>
          <w:bCs/>
          <w:noProof/>
          <w:color w:val="000000"/>
          <w:sz w:val="22"/>
          <w:szCs w:val="22"/>
        </w:rPr>
        <w:pict>
          <v:shape id="_x0000_s1080" type="#_x0000_t202" style="position:absolute;margin-left:198.4pt;margin-top:678.5pt;width:78pt;height:54.75pt;z-index:251667456" stroked="f">
            <v:textbox style="mso-next-textbox:#_x0000_s1080">
              <w:txbxContent>
                <w:p w:rsidR="00AB3613" w:rsidRDefault="00AB3613"/>
              </w:txbxContent>
            </v:textbox>
          </v:shape>
        </w:pict>
      </w:r>
      <w:r w:rsidR="0097373D">
        <w:rPr>
          <w:b/>
          <w:bCs/>
          <w:color w:val="000000"/>
          <w:sz w:val="22"/>
          <w:szCs w:val="22"/>
        </w:rPr>
        <w:br w:type="page"/>
      </w:r>
    </w:p>
    <w:p w:rsidR="00490945" w:rsidRDefault="00047F89" w:rsidP="00047F89">
      <w:pPr>
        <w:jc w:val="center"/>
        <w:rPr>
          <w:b/>
          <w:bCs/>
          <w:color w:val="000000"/>
        </w:rPr>
      </w:pPr>
      <w:r w:rsidRPr="00490945">
        <w:rPr>
          <w:b/>
          <w:bCs/>
          <w:color w:val="000000"/>
        </w:rPr>
        <w:lastRenderedPageBreak/>
        <w:t xml:space="preserve">Tableau CA 1 : </w:t>
      </w:r>
      <w:r w:rsidR="00483B7F" w:rsidRPr="00490945">
        <w:rPr>
          <w:b/>
          <w:bCs/>
          <w:color w:val="000000"/>
        </w:rPr>
        <w:t xml:space="preserve">Nombre d'unités de production informelles selon les secteurs </w:t>
      </w:r>
    </w:p>
    <w:p w:rsidR="00483B7F" w:rsidRPr="00490945" w:rsidRDefault="00490945" w:rsidP="00490945">
      <w:pPr>
        <w:spacing w:after="80"/>
        <w:jc w:val="center"/>
        <w:rPr>
          <w:b/>
          <w:bCs/>
          <w:color w:val="000000"/>
        </w:rPr>
      </w:pPr>
      <w:r>
        <w:rPr>
          <w:b/>
          <w:bCs/>
          <w:color w:val="000000"/>
        </w:rPr>
        <w:t xml:space="preserve">                        </w:t>
      </w:r>
      <w:proofErr w:type="gramStart"/>
      <w:r w:rsidR="00483B7F" w:rsidRPr="00490945">
        <w:rPr>
          <w:b/>
          <w:bCs/>
          <w:color w:val="000000"/>
        </w:rPr>
        <w:t>d'activités</w:t>
      </w:r>
      <w:proofErr w:type="gramEnd"/>
      <w:r w:rsidR="00483B7F" w:rsidRPr="00490945">
        <w:rPr>
          <w:b/>
          <w:bCs/>
          <w:color w:val="000000"/>
        </w:rPr>
        <w:t xml:space="preserve"> économique et les quintiles du chiffre d'affaires</w:t>
      </w:r>
    </w:p>
    <w:tbl>
      <w:tblPr>
        <w:tblW w:w="7510" w:type="dxa"/>
        <w:jc w:val="center"/>
        <w:tblCellMar>
          <w:left w:w="70" w:type="dxa"/>
          <w:right w:w="70" w:type="dxa"/>
        </w:tblCellMar>
        <w:tblLook w:val="04A0"/>
      </w:tblPr>
      <w:tblGrid>
        <w:gridCol w:w="930"/>
        <w:gridCol w:w="1769"/>
        <w:gridCol w:w="711"/>
        <w:gridCol w:w="1160"/>
        <w:gridCol w:w="991"/>
        <w:gridCol w:w="886"/>
        <w:gridCol w:w="1063"/>
      </w:tblGrid>
      <w:tr w:rsidR="00483B7F" w:rsidRPr="00490945" w:rsidTr="00490945">
        <w:trPr>
          <w:trHeight w:val="227"/>
          <w:jc w:val="center"/>
        </w:trPr>
        <w:tc>
          <w:tcPr>
            <w:tcW w:w="2699"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Classes du chiffre d'affaire</w:t>
            </w:r>
          </w:p>
        </w:tc>
        <w:tc>
          <w:tcPr>
            <w:tcW w:w="4811" w:type="dxa"/>
            <w:gridSpan w:val="5"/>
            <w:tcBorders>
              <w:top w:val="single" w:sz="8" w:space="0" w:color="auto"/>
              <w:left w:val="nil"/>
              <w:bottom w:val="single" w:sz="8" w:space="0" w:color="auto"/>
              <w:right w:val="single" w:sz="8" w:space="0" w:color="000000"/>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Secteur d'activité économique</w:t>
            </w:r>
          </w:p>
        </w:tc>
      </w:tr>
      <w:tr w:rsidR="00483B7F" w:rsidRPr="00490945" w:rsidTr="00490945">
        <w:trPr>
          <w:trHeight w:val="227"/>
          <w:jc w:val="center"/>
        </w:trPr>
        <w:tc>
          <w:tcPr>
            <w:tcW w:w="2699" w:type="dxa"/>
            <w:gridSpan w:val="2"/>
            <w:vMerge/>
            <w:tcBorders>
              <w:top w:val="single" w:sz="8" w:space="0" w:color="auto"/>
              <w:left w:val="single" w:sz="8" w:space="0" w:color="auto"/>
              <w:bottom w:val="single" w:sz="8" w:space="0" w:color="000000"/>
              <w:right w:val="single" w:sz="8" w:space="0" w:color="000000"/>
            </w:tcBorders>
            <w:vAlign w:val="center"/>
            <w:hideMark/>
          </w:tcPr>
          <w:p w:rsidR="00483B7F" w:rsidRPr="00490945" w:rsidRDefault="00483B7F" w:rsidP="00483B7F">
            <w:pPr>
              <w:rPr>
                <w:b/>
                <w:bCs/>
                <w:color w:val="000000"/>
                <w:sz w:val="18"/>
                <w:szCs w:val="18"/>
              </w:rPr>
            </w:pPr>
          </w:p>
        </w:tc>
        <w:tc>
          <w:tcPr>
            <w:tcW w:w="711" w:type="dxa"/>
            <w:tcBorders>
              <w:top w:val="nil"/>
              <w:left w:val="nil"/>
              <w:bottom w:val="single" w:sz="8" w:space="0" w:color="000000"/>
              <w:right w:val="single" w:sz="8" w:space="0" w:color="auto"/>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BTP</w:t>
            </w:r>
          </w:p>
        </w:tc>
        <w:tc>
          <w:tcPr>
            <w:tcW w:w="1160" w:type="dxa"/>
            <w:tcBorders>
              <w:top w:val="nil"/>
              <w:left w:val="nil"/>
              <w:bottom w:val="single" w:sz="8" w:space="0" w:color="000000"/>
              <w:right w:val="single" w:sz="8" w:space="0" w:color="auto"/>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Commerce</w:t>
            </w:r>
          </w:p>
        </w:tc>
        <w:tc>
          <w:tcPr>
            <w:tcW w:w="991" w:type="dxa"/>
            <w:tcBorders>
              <w:top w:val="nil"/>
              <w:left w:val="nil"/>
              <w:bottom w:val="single" w:sz="8" w:space="0" w:color="000000"/>
              <w:right w:val="single" w:sz="8" w:space="0" w:color="auto"/>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Industrie</w:t>
            </w:r>
          </w:p>
        </w:tc>
        <w:tc>
          <w:tcPr>
            <w:tcW w:w="886" w:type="dxa"/>
            <w:tcBorders>
              <w:top w:val="nil"/>
              <w:left w:val="nil"/>
              <w:bottom w:val="single" w:sz="8" w:space="0" w:color="000000"/>
              <w:right w:val="single" w:sz="8" w:space="0" w:color="auto"/>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Services</w:t>
            </w:r>
          </w:p>
        </w:tc>
        <w:tc>
          <w:tcPr>
            <w:tcW w:w="1063" w:type="dxa"/>
            <w:tcBorders>
              <w:top w:val="nil"/>
              <w:left w:val="nil"/>
              <w:bottom w:val="single" w:sz="8" w:space="0" w:color="000000"/>
              <w:right w:val="single" w:sz="8" w:space="0" w:color="auto"/>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Total</w:t>
            </w:r>
          </w:p>
        </w:tc>
      </w:tr>
      <w:tr w:rsidR="00483B7F" w:rsidRPr="00490945" w:rsidTr="00490945">
        <w:trPr>
          <w:trHeight w:val="227"/>
          <w:jc w:val="center"/>
        </w:trPr>
        <w:tc>
          <w:tcPr>
            <w:tcW w:w="9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Q1</w:t>
            </w: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22 167</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113 293</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96 772</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78 155</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310 387</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26,4</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12,7</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36,3</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25,3</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7,1</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36,5</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31,2</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25,2</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9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Q2</w:t>
            </w: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13 626</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136 764</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57 432</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102 017</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309 839</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16,2</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15,4</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21,5</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33</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4,4</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44,1</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18,5</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32,9</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9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Q3</w:t>
            </w: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17852</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178759</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46176</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67281</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3 100 68</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21,2</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20,1</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17,3</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21,7</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5,8</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57,7</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14,9</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21,7</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9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Q4</w:t>
            </w: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15 851</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214 793</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32 720</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46 649</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310 013</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18,9</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24,1</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12,3</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15,1</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5,1</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69,3</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10,6</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15,1</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9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Q5</w:t>
            </w: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14 538</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246 194</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33 879</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15 356</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309 967</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17,3</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27,7</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12,7</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4,7</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79,4</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10,9</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93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xml:space="preserve">Total </w:t>
            </w: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84 034</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889 803</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266 979</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309 458</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1 550 274</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5,4</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57,4</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17,2</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930"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69" w:type="dxa"/>
            <w:tcBorders>
              <w:top w:val="nil"/>
              <w:left w:val="nil"/>
              <w:bottom w:val="single" w:sz="8" w:space="0" w:color="auto"/>
              <w:right w:val="single" w:sz="8" w:space="0" w:color="000000"/>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7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c>
          <w:tcPr>
            <w:tcW w:w="11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c>
          <w:tcPr>
            <w:tcW w:w="99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c>
          <w:tcPr>
            <w:tcW w:w="886"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c>
          <w:tcPr>
            <w:tcW w:w="1063"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bl>
    <w:p w:rsidR="00483B7F" w:rsidRPr="00922F4A" w:rsidRDefault="00483B7F" w:rsidP="00483B7F">
      <w:pPr>
        <w:rPr>
          <w:b/>
          <w:bCs/>
          <w:color w:val="000000"/>
          <w:sz w:val="22"/>
          <w:szCs w:val="22"/>
          <w:u w:val="single"/>
        </w:rPr>
      </w:pPr>
    </w:p>
    <w:p w:rsidR="00483B7F" w:rsidRPr="00922F4A" w:rsidRDefault="00483B7F" w:rsidP="00483B7F">
      <w:pPr>
        <w:rPr>
          <w:b/>
          <w:bCs/>
          <w:color w:val="000000"/>
          <w:sz w:val="22"/>
          <w:szCs w:val="22"/>
          <w:u w:val="single"/>
        </w:rPr>
      </w:pPr>
    </w:p>
    <w:p w:rsidR="00490945" w:rsidRDefault="00483B7F" w:rsidP="00483B7F">
      <w:pPr>
        <w:jc w:val="center"/>
        <w:rPr>
          <w:b/>
          <w:bCs/>
          <w:color w:val="000000"/>
        </w:rPr>
      </w:pPr>
      <w:r w:rsidRPr="00490945">
        <w:rPr>
          <w:b/>
          <w:bCs/>
          <w:color w:val="000000"/>
        </w:rPr>
        <w:t>Tableau CA 2 : Nombre d'unités d</w:t>
      </w:r>
      <w:r w:rsidR="00047F89" w:rsidRPr="00490945">
        <w:rPr>
          <w:b/>
          <w:bCs/>
          <w:color w:val="000000"/>
        </w:rPr>
        <w:t xml:space="preserve">e production informelles selon </w:t>
      </w:r>
      <w:r w:rsidR="00A82E32" w:rsidRPr="00490945">
        <w:rPr>
          <w:b/>
          <w:bCs/>
          <w:color w:val="000000"/>
        </w:rPr>
        <w:t xml:space="preserve">le </w:t>
      </w:r>
      <w:r w:rsidR="00047F89" w:rsidRPr="00490945">
        <w:rPr>
          <w:b/>
          <w:bCs/>
          <w:color w:val="000000"/>
        </w:rPr>
        <w:t>t</w:t>
      </w:r>
      <w:r w:rsidRPr="00490945">
        <w:rPr>
          <w:b/>
          <w:bCs/>
          <w:color w:val="000000"/>
        </w:rPr>
        <w:t>ype de local</w:t>
      </w:r>
    </w:p>
    <w:p w:rsidR="00483B7F" w:rsidRPr="00922F4A" w:rsidRDefault="00490945" w:rsidP="00490945">
      <w:pPr>
        <w:spacing w:after="80"/>
        <w:jc w:val="center"/>
        <w:rPr>
          <w:b/>
          <w:bCs/>
          <w:color w:val="000000"/>
          <w:sz w:val="22"/>
          <w:szCs w:val="22"/>
        </w:rPr>
      </w:pPr>
      <w:r>
        <w:rPr>
          <w:b/>
          <w:bCs/>
          <w:color w:val="000000"/>
        </w:rPr>
        <w:t xml:space="preserve">              </w:t>
      </w:r>
      <w:r w:rsidR="00483B7F" w:rsidRPr="00490945">
        <w:rPr>
          <w:b/>
          <w:bCs/>
          <w:color w:val="000000"/>
        </w:rPr>
        <w:t xml:space="preserve"> </w:t>
      </w:r>
      <w:proofErr w:type="gramStart"/>
      <w:r w:rsidR="00483B7F" w:rsidRPr="00490945">
        <w:rPr>
          <w:b/>
          <w:bCs/>
          <w:color w:val="000000"/>
        </w:rPr>
        <w:t>et</w:t>
      </w:r>
      <w:proofErr w:type="gramEnd"/>
      <w:r w:rsidR="00483B7F" w:rsidRPr="00490945">
        <w:rPr>
          <w:b/>
          <w:bCs/>
          <w:color w:val="000000"/>
        </w:rPr>
        <w:t xml:space="preserve"> les quintiles du chiffre d'affaires</w:t>
      </w:r>
    </w:p>
    <w:tbl>
      <w:tblPr>
        <w:tblW w:w="7510" w:type="dxa"/>
        <w:jc w:val="center"/>
        <w:tblCellMar>
          <w:left w:w="70" w:type="dxa"/>
          <w:right w:w="70" w:type="dxa"/>
        </w:tblCellMar>
        <w:tblLook w:val="04A0"/>
      </w:tblPr>
      <w:tblGrid>
        <w:gridCol w:w="1618"/>
        <w:gridCol w:w="1785"/>
        <w:gridCol w:w="1011"/>
        <w:gridCol w:w="987"/>
        <w:gridCol w:w="1060"/>
        <w:gridCol w:w="1049"/>
      </w:tblGrid>
      <w:tr w:rsidR="00483B7F" w:rsidRPr="00490945" w:rsidTr="00490945">
        <w:trPr>
          <w:trHeight w:val="227"/>
          <w:jc w:val="center"/>
        </w:trPr>
        <w:tc>
          <w:tcPr>
            <w:tcW w:w="340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Classes du chiffre d'affaire</w:t>
            </w:r>
          </w:p>
        </w:tc>
        <w:tc>
          <w:tcPr>
            <w:tcW w:w="410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483B7F" w:rsidRPr="00490945" w:rsidRDefault="00483B7F" w:rsidP="00483B7F">
            <w:pPr>
              <w:jc w:val="center"/>
              <w:rPr>
                <w:b/>
                <w:bCs/>
                <w:color w:val="000000"/>
                <w:sz w:val="18"/>
                <w:szCs w:val="18"/>
              </w:rPr>
            </w:pPr>
            <w:r w:rsidRPr="00490945">
              <w:rPr>
                <w:b/>
                <w:bCs/>
                <w:color w:val="000000"/>
                <w:sz w:val="18"/>
                <w:szCs w:val="18"/>
              </w:rPr>
              <w:t>Type de local</w:t>
            </w:r>
          </w:p>
        </w:tc>
      </w:tr>
      <w:tr w:rsidR="00FD4E1B" w:rsidRPr="00490945" w:rsidTr="00490945">
        <w:trPr>
          <w:trHeight w:val="227"/>
          <w:jc w:val="center"/>
        </w:trPr>
        <w:tc>
          <w:tcPr>
            <w:tcW w:w="3403" w:type="dxa"/>
            <w:gridSpan w:val="2"/>
            <w:vMerge/>
            <w:tcBorders>
              <w:top w:val="single" w:sz="8" w:space="0" w:color="auto"/>
              <w:left w:val="single" w:sz="8" w:space="0" w:color="auto"/>
              <w:bottom w:val="single" w:sz="8" w:space="0" w:color="000000"/>
              <w:right w:val="single" w:sz="8" w:space="0" w:color="000000"/>
            </w:tcBorders>
            <w:vAlign w:val="center"/>
            <w:hideMark/>
          </w:tcPr>
          <w:p w:rsidR="00FD4E1B" w:rsidRPr="00490945" w:rsidRDefault="00FD4E1B" w:rsidP="00483B7F">
            <w:pPr>
              <w:rPr>
                <w:b/>
                <w:bCs/>
                <w:color w:val="000000"/>
                <w:sz w:val="18"/>
                <w:szCs w:val="18"/>
              </w:rPr>
            </w:pPr>
          </w:p>
        </w:tc>
        <w:tc>
          <w:tcPr>
            <w:tcW w:w="1011" w:type="dxa"/>
            <w:tcBorders>
              <w:top w:val="nil"/>
              <w:left w:val="nil"/>
              <w:bottom w:val="single" w:sz="8" w:space="0" w:color="auto"/>
              <w:right w:val="single" w:sz="8" w:space="0" w:color="auto"/>
            </w:tcBorders>
            <w:shd w:val="clear" w:color="auto" w:fill="auto"/>
            <w:noWrap/>
            <w:vAlign w:val="center"/>
            <w:hideMark/>
          </w:tcPr>
          <w:p w:rsidR="00FD4E1B" w:rsidRPr="00490945" w:rsidRDefault="00FD4E1B" w:rsidP="00513AD6">
            <w:pPr>
              <w:jc w:val="center"/>
              <w:rPr>
                <w:b/>
                <w:bCs/>
                <w:color w:val="000000"/>
                <w:sz w:val="18"/>
                <w:szCs w:val="18"/>
              </w:rPr>
            </w:pPr>
            <w:r w:rsidRPr="00490945">
              <w:rPr>
                <w:b/>
                <w:bCs/>
                <w:color w:val="000000"/>
                <w:sz w:val="18"/>
                <w:szCs w:val="18"/>
              </w:rPr>
              <w:t>A domicile</w:t>
            </w:r>
          </w:p>
        </w:tc>
        <w:tc>
          <w:tcPr>
            <w:tcW w:w="987" w:type="dxa"/>
            <w:tcBorders>
              <w:top w:val="nil"/>
              <w:left w:val="nil"/>
              <w:bottom w:val="single" w:sz="8" w:space="0" w:color="auto"/>
              <w:right w:val="single" w:sz="8" w:space="0" w:color="auto"/>
            </w:tcBorders>
            <w:shd w:val="clear" w:color="auto" w:fill="auto"/>
            <w:noWrap/>
            <w:vAlign w:val="center"/>
            <w:hideMark/>
          </w:tcPr>
          <w:p w:rsidR="00FD4E1B" w:rsidRPr="00490945" w:rsidRDefault="00FD4E1B" w:rsidP="00513AD6">
            <w:pPr>
              <w:jc w:val="center"/>
              <w:rPr>
                <w:b/>
                <w:bCs/>
                <w:color w:val="000000"/>
                <w:sz w:val="18"/>
                <w:szCs w:val="18"/>
              </w:rPr>
            </w:pPr>
            <w:r w:rsidRPr="00490945">
              <w:rPr>
                <w:b/>
                <w:bCs/>
                <w:color w:val="000000"/>
                <w:sz w:val="18"/>
                <w:szCs w:val="18"/>
              </w:rPr>
              <w:t>Sans local</w:t>
            </w:r>
          </w:p>
        </w:tc>
        <w:tc>
          <w:tcPr>
            <w:tcW w:w="1060" w:type="dxa"/>
            <w:tcBorders>
              <w:top w:val="nil"/>
              <w:left w:val="nil"/>
              <w:bottom w:val="single" w:sz="8" w:space="0" w:color="auto"/>
              <w:right w:val="single" w:sz="8" w:space="0" w:color="auto"/>
            </w:tcBorders>
            <w:shd w:val="clear" w:color="auto" w:fill="auto"/>
            <w:noWrap/>
            <w:vAlign w:val="center"/>
            <w:hideMark/>
          </w:tcPr>
          <w:p w:rsidR="00FD4E1B" w:rsidRPr="00490945" w:rsidRDefault="00FD4E1B" w:rsidP="00513AD6">
            <w:pPr>
              <w:jc w:val="center"/>
              <w:rPr>
                <w:b/>
                <w:bCs/>
                <w:color w:val="000000"/>
                <w:sz w:val="18"/>
                <w:szCs w:val="18"/>
              </w:rPr>
            </w:pPr>
            <w:r w:rsidRPr="00490945">
              <w:rPr>
                <w:b/>
                <w:bCs/>
                <w:color w:val="000000"/>
                <w:sz w:val="18"/>
                <w:szCs w:val="18"/>
              </w:rPr>
              <w:t>Avec local</w:t>
            </w:r>
          </w:p>
        </w:tc>
        <w:tc>
          <w:tcPr>
            <w:tcW w:w="1049" w:type="dxa"/>
            <w:tcBorders>
              <w:top w:val="nil"/>
              <w:left w:val="nil"/>
              <w:bottom w:val="single" w:sz="8" w:space="0" w:color="auto"/>
              <w:right w:val="single" w:sz="8" w:space="0" w:color="auto"/>
            </w:tcBorders>
            <w:shd w:val="clear" w:color="auto" w:fill="auto"/>
            <w:noWrap/>
            <w:vAlign w:val="center"/>
            <w:hideMark/>
          </w:tcPr>
          <w:p w:rsidR="00FD4E1B" w:rsidRPr="00490945" w:rsidRDefault="00FD4E1B" w:rsidP="00483B7F">
            <w:pPr>
              <w:jc w:val="center"/>
              <w:rPr>
                <w:b/>
                <w:bCs/>
                <w:color w:val="000000"/>
                <w:sz w:val="18"/>
                <w:szCs w:val="18"/>
              </w:rPr>
            </w:pPr>
            <w:r w:rsidRPr="00490945">
              <w:rPr>
                <w:b/>
                <w:bCs/>
                <w:color w:val="000000"/>
                <w:sz w:val="18"/>
                <w:szCs w:val="18"/>
              </w:rPr>
              <w:t>Total</w:t>
            </w:r>
          </w:p>
        </w:tc>
      </w:tr>
      <w:tr w:rsidR="00483B7F" w:rsidRPr="00490945" w:rsidTr="00490945">
        <w:trPr>
          <w:trHeight w:val="227"/>
          <w:jc w:val="center"/>
        </w:trPr>
        <w:tc>
          <w:tcPr>
            <w:tcW w:w="16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Q1</w:t>
            </w: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60 784</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171 971</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77 632</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310 387</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58,7</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22,6</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11,3</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19,6</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55,4</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25</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16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Q2</w:t>
            </w: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25 667</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149 554</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134 618</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309 839</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24,8</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19,6</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19,7</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8,3</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48,3</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43,5</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16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Q3</w:t>
            </w: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10 706</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152 539</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146 823</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310 068</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10,4</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21,5</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3,5</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49,2</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47,4</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16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Q4</w:t>
            </w: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4 544</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143 483</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161 986</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310 013</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4,4</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18,8</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23,7</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1,5</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46,3</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52,3</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16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Q5</w:t>
            </w: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1 784</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144 897</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163 286</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309 967</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1,7</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19</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23,9</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20</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0,6</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46,8</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52,7</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16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xml:space="preserve">Total </w:t>
            </w: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Effectif</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103 485</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762 444</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684 345</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1 550 274</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ligne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6,7</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49,2</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44,1</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r w:rsidR="00483B7F" w:rsidRPr="00490945" w:rsidTr="00490945">
        <w:trPr>
          <w:trHeight w:val="227"/>
          <w:jc w:val="center"/>
        </w:trPr>
        <w:tc>
          <w:tcPr>
            <w:tcW w:w="1618" w:type="dxa"/>
            <w:vMerge/>
            <w:tcBorders>
              <w:top w:val="nil"/>
              <w:left w:val="single" w:sz="8" w:space="0" w:color="auto"/>
              <w:bottom w:val="single" w:sz="8" w:space="0" w:color="000000"/>
              <w:right w:val="single" w:sz="8" w:space="0" w:color="auto"/>
            </w:tcBorders>
            <w:vAlign w:val="center"/>
            <w:hideMark/>
          </w:tcPr>
          <w:p w:rsidR="00483B7F" w:rsidRPr="00490945" w:rsidRDefault="00483B7F" w:rsidP="00483B7F">
            <w:pPr>
              <w:rPr>
                <w:color w:val="000000"/>
                <w:sz w:val="18"/>
                <w:szCs w:val="18"/>
              </w:rPr>
            </w:pPr>
          </w:p>
        </w:tc>
        <w:tc>
          <w:tcPr>
            <w:tcW w:w="1785"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rPr>
                <w:color w:val="000000"/>
                <w:sz w:val="18"/>
                <w:szCs w:val="18"/>
              </w:rPr>
            </w:pPr>
            <w:r w:rsidRPr="00490945">
              <w:rPr>
                <w:color w:val="000000"/>
                <w:sz w:val="18"/>
                <w:szCs w:val="18"/>
              </w:rPr>
              <w:t>% colonne</w:t>
            </w:r>
          </w:p>
        </w:tc>
        <w:tc>
          <w:tcPr>
            <w:tcW w:w="1011"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c>
          <w:tcPr>
            <w:tcW w:w="987"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c>
          <w:tcPr>
            <w:tcW w:w="1060"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c>
          <w:tcPr>
            <w:tcW w:w="1049" w:type="dxa"/>
            <w:tcBorders>
              <w:top w:val="nil"/>
              <w:left w:val="nil"/>
              <w:bottom w:val="single" w:sz="8" w:space="0" w:color="auto"/>
              <w:right w:val="single" w:sz="8" w:space="0" w:color="auto"/>
            </w:tcBorders>
            <w:shd w:val="clear" w:color="auto" w:fill="auto"/>
            <w:noWrap/>
            <w:vAlign w:val="center"/>
            <w:hideMark/>
          </w:tcPr>
          <w:p w:rsidR="00483B7F" w:rsidRPr="00490945" w:rsidRDefault="00483B7F" w:rsidP="00483B7F">
            <w:pPr>
              <w:jc w:val="right"/>
              <w:rPr>
                <w:color w:val="000000"/>
                <w:sz w:val="18"/>
                <w:szCs w:val="18"/>
              </w:rPr>
            </w:pPr>
            <w:r w:rsidRPr="00490945">
              <w:rPr>
                <w:color w:val="000000"/>
                <w:sz w:val="18"/>
                <w:szCs w:val="18"/>
              </w:rPr>
              <w:t>100</w:t>
            </w:r>
          </w:p>
        </w:tc>
      </w:tr>
    </w:tbl>
    <w:p w:rsidR="00585F30" w:rsidRDefault="00483B7F" w:rsidP="00585F30">
      <w:pPr>
        <w:tabs>
          <w:tab w:val="left" w:pos="2040"/>
        </w:tabs>
        <w:spacing w:line="240" w:lineRule="exact"/>
        <w:jc w:val="center"/>
        <w:rPr>
          <w:b/>
          <w:bCs/>
          <w:color w:val="000000"/>
        </w:rPr>
      </w:pPr>
      <w:r w:rsidRPr="00922F4A">
        <w:rPr>
          <w:sz w:val="22"/>
          <w:szCs w:val="22"/>
        </w:rPr>
        <w:br w:type="page"/>
      </w:r>
      <w:r w:rsidRPr="00585F30">
        <w:rPr>
          <w:b/>
          <w:bCs/>
          <w:color w:val="000000"/>
        </w:rPr>
        <w:lastRenderedPageBreak/>
        <w:t>Tableau CA 3: Nombre d'unités de production infor</w:t>
      </w:r>
      <w:r w:rsidR="00A82E32" w:rsidRPr="00585F30">
        <w:rPr>
          <w:b/>
          <w:bCs/>
          <w:color w:val="000000"/>
        </w:rPr>
        <w:t>melles selon la taille en terme</w:t>
      </w:r>
      <w:r w:rsidRPr="00585F30">
        <w:rPr>
          <w:b/>
          <w:bCs/>
          <w:color w:val="000000"/>
        </w:rPr>
        <w:t xml:space="preserve"> </w:t>
      </w:r>
      <w:r w:rsidR="00585F30">
        <w:rPr>
          <w:b/>
          <w:bCs/>
          <w:color w:val="000000"/>
        </w:rPr>
        <w:t xml:space="preserve"> </w:t>
      </w:r>
    </w:p>
    <w:p w:rsidR="00483B7F" w:rsidRPr="00585F30" w:rsidRDefault="00585F30" w:rsidP="00585F30">
      <w:pPr>
        <w:tabs>
          <w:tab w:val="left" w:pos="2040"/>
        </w:tabs>
        <w:spacing w:line="240" w:lineRule="exact"/>
        <w:jc w:val="center"/>
        <w:rPr>
          <w:b/>
          <w:bCs/>
          <w:color w:val="000000"/>
        </w:rPr>
      </w:pPr>
      <w:r>
        <w:rPr>
          <w:b/>
          <w:bCs/>
          <w:color w:val="000000"/>
        </w:rPr>
        <w:t xml:space="preserve">                    </w:t>
      </w:r>
      <w:proofErr w:type="gramStart"/>
      <w:r w:rsidR="00483B7F" w:rsidRPr="00585F30">
        <w:rPr>
          <w:b/>
          <w:bCs/>
          <w:color w:val="000000"/>
        </w:rPr>
        <w:t>d'emplois</w:t>
      </w:r>
      <w:proofErr w:type="gramEnd"/>
      <w:r>
        <w:rPr>
          <w:b/>
          <w:bCs/>
          <w:color w:val="000000"/>
        </w:rPr>
        <w:t xml:space="preserve"> </w:t>
      </w:r>
      <w:r w:rsidR="00483B7F" w:rsidRPr="00585F30">
        <w:rPr>
          <w:b/>
          <w:bCs/>
          <w:color w:val="000000"/>
        </w:rPr>
        <w:t>et les quintiles du chiffre d'affaires</w:t>
      </w:r>
    </w:p>
    <w:p w:rsidR="00483B7F" w:rsidRPr="00922F4A" w:rsidRDefault="00483B7F" w:rsidP="00483B7F">
      <w:pPr>
        <w:jc w:val="center"/>
        <w:rPr>
          <w:b/>
          <w:bCs/>
          <w:color w:val="000000"/>
          <w:sz w:val="22"/>
          <w:szCs w:val="22"/>
        </w:rPr>
      </w:pPr>
    </w:p>
    <w:tbl>
      <w:tblPr>
        <w:tblW w:w="7371" w:type="dxa"/>
        <w:jc w:val="center"/>
        <w:tblCellMar>
          <w:left w:w="70" w:type="dxa"/>
          <w:right w:w="70" w:type="dxa"/>
        </w:tblCellMar>
        <w:tblLook w:val="04A0"/>
      </w:tblPr>
      <w:tblGrid>
        <w:gridCol w:w="893"/>
        <w:gridCol w:w="1689"/>
        <w:gridCol w:w="1200"/>
        <w:gridCol w:w="1396"/>
        <w:gridCol w:w="1448"/>
        <w:gridCol w:w="884"/>
      </w:tblGrid>
      <w:tr w:rsidR="00483B7F" w:rsidRPr="00585F30" w:rsidTr="00585F30">
        <w:trPr>
          <w:trHeight w:val="255"/>
          <w:jc w:val="center"/>
        </w:trPr>
        <w:tc>
          <w:tcPr>
            <w:tcW w:w="340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Classes du chiffre d'affaire</w:t>
            </w:r>
          </w:p>
        </w:tc>
        <w:tc>
          <w:tcPr>
            <w:tcW w:w="6480" w:type="dxa"/>
            <w:gridSpan w:val="4"/>
            <w:tcBorders>
              <w:top w:val="single" w:sz="8" w:space="0" w:color="auto"/>
              <w:left w:val="nil"/>
              <w:bottom w:val="single" w:sz="8" w:space="0" w:color="auto"/>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Taille en termes d'emplois</w:t>
            </w:r>
          </w:p>
        </w:tc>
      </w:tr>
      <w:tr w:rsidR="00483B7F" w:rsidRPr="00585F30" w:rsidTr="00585F30">
        <w:trPr>
          <w:trHeight w:val="255"/>
          <w:jc w:val="center"/>
        </w:trPr>
        <w:tc>
          <w:tcPr>
            <w:tcW w:w="3400" w:type="dxa"/>
            <w:gridSpan w:val="2"/>
            <w:vMerge/>
            <w:tcBorders>
              <w:top w:val="single" w:sz="8" w:space="0" w:color="auto"/>
              <w:left w:val="single" w:sz="8" w:space="0" w:color="auto"/>
              <w:bottom w:val="single" w:sz="8" w:space="0" w:color="000000"/>
              <w:right w:val="single" w:sz="8" w:space="0" w:color="000000"/>
            </w:tcBorders>
            <w:vAlign w:val="center"/>
            <w:hideMark/>
          </w:tcPr>
          <w:p w:rsidR="00483B7F" w:rsidRPr="00585F30" w:rsidRDefault="00483B7F" w:rsidP="00483B7F">
            <w:pPr>
              <w:rPr>
                <w:b/>
                <w:bCs/>
                <w:color w:val="000000"/>
                <w:sz w:val="18"/>
                <w:szCs w:val="18"/>
              </w:rPr>
            </w:pP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un emploi</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2 à 3 emplois</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4 emploi et plus</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Total</w:t>
            </w:r>
          </w:p>
        </w:tc>
      </w:tr>
      <w:tr w:rsidR="00483B7F" w:rsidRPr="00585F30" w:rsidTr="00585F30">
        <w:trPr>
          <w:trHeight w:val="255"/>
          <w:jc w:val="center"/>
        </w:trPr>
        <w:tc>
          <w:tcPr>
            <w:tcW w:w="11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Q1</w:t>
            </w: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Effectif</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277 867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30 333</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2 187</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310 387</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23,9</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8,8</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89,5</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9,8</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0,7</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r>
      <w:tr w:rsidR="00483B7F" w:rsidRPr="00585F30" w:rsidTr="00585F30">
        <w:trPr>
          <w:trHeight w:val="255"/>
          <w:jc w:val="center"/>
        </w:trPr>
        <w:tc>
          <w:tcPr>
            <w:tcW w:w="11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Q2</w:t>
            </w: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Effectif</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256 157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51 516</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2 166</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309 839</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22,1</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14,9</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82,7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16,6</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0,7</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r>
      <w:tr w:rsidR="00483B7F" w:rsidRPr="00585F30" w:rsidTr="00585F30">
        <w:trPr>
          <w:trHeight w:val="255"/>
          <w:jc w:val="center"/>
        </w:trPr>
        <w:tc>
          <w:tcPr>
            <w:tcW w:w="11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Q3</w:t>
            </w: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Effectif</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240 836</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66 012</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3 220</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310 068</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19,1</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7,4</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77,7</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21,3</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r>
      <w:tr w:rsidR="00483B7F" w:rsidRPr="00585F30" w:rsidTr="00585F30">
        <w:trPr>
          <w:trHeight w:val="255"/>
          <w:jc w:val="center"/>
        </w:trPr>
        <w:tc>
          <w:tcPr>
            <w:tcW w:w="11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Q4</w:t>
            </w: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Effectif</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214 463</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85 166</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10 384</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310 013</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18,5</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24,7</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23,9</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69,2</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27,5</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3,4</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r>
      <w:tr w:rsidR="00483B7F" w:rsidRPr="00585F30" w:rsidTr="00585F30">
        <w:trPr>
          <w:trHeight w:val="255"/>
          <w:jc w:val="center"/>
        </w:trPr>
        <w:tc>
          <w:tcPr>
            <w:tcW w:w="11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Q5</w:t>
            </w: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Effectif</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172 158</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112 220</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25 589</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309 967</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14,8</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32,5</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58,8</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55,5</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36,2</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8,3</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r>
      <w:tr w:rsidR="00483B7F" w:rsidRPr="00585F30" w:rsidTr="00585F30">
        <w:trPr>
          <w:trHeight w:val="255"/>
          <w:jc w:val="center"/>
        </w:trPr>
        <w:tc>
          <w:tcPr>
            <w:tcW w:w="11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Total </w:t>
            </w: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Effectif</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1 161 481</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345 247</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43 546</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1 550 274</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74,9</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22,3</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2,8</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r>
      <w:tr w:rsidR="00483B7F" w:rsidRPr="00585F30" w:rsidTr="00585F30">
        <w:trPr>
          <w:trHeight w:val="255"/>
          <w:jc w:val="center"/>
        </w:trPr>
        <w:tc>
          <w:tcPr>
            <w:tcW w:w="1160"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24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7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c>
          <w:tcPr>
            <w:tcW w:w="184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c>
          <w:tcPr>
            <w:tcW w:w="19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c>
          <w:tcPr>
            <w:tcW w:w="114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w:t>
            </w:r>
          </w:p>
        </w:tc>
      </w:tr>
    </w:tbl>
    <w:p w:rsidR="00483B7F" w:rsidRPr="00922F4A" w:rsidRDefault="00483B7F" w:rsidP="00483B7F">
      <w:pPr>
        <w:tabs>
          <w:tab w:val="left" w:pos="2040"/>
        </w:tabs>
        <w:jc w:val="both"/>
        <w:rPr>
          <w:sz w:val="22"/>
          <w:szCs w:val="22"/>
        </w:rPr>
      </w:pPr>
    </w:p>
    <w:p w:rsidR="00483B7F" w:rsidRPr="00922F4A" w:rsidRDefault="00483B7F" w:rsidP="00483B7F">
      <w:pPr>
        <w:tabs>
          <w:tab w:val="left" w:pos="2040"/>
        </w:tabs>
        <w:jc w:val="both"/>
        <w:rPr>
          <w:sz w:val="22"/>
          <w:szCs w:val="22"/>
        </w:rPr>
      </w:pPr>
      <w:r w:rsidRPr="00922F4A">
        <w:rPr>
          <w:sz w:val="22"/>
          <w:szCs w:val="22"/>
        </w:rPr>
        <w:t xml:space="preserve"> </w:t>
      </w:r>
    </w:p>
    <w:p w:rsidR="00EE2620" w:rsidRDefault="00EE2620" w:rsidP="00483B7F">
      <w:pPr>
        <w:jc w:val="center"/>
        <w:rPr>
          <w:b/>
          <w:bCs/>
          <w:color w:val="000000"/>
          <w:sz w:val="22"/>
          <w:szCs w:val="22"/>
        </w:rPr>
      </w:pPr>
    </w:p>
    <w:p w:rsidR="00585F30" w:rsidRDefault="00483B7F" w:rsidP="00483B7F">
      <w:pPr>
        <w:jc w:val="center"/>
        <w:rPr>
          <w:b/>
          <w:bCs/>
          <w:color w:val="000000"/>
        </w:rPr>
      </w:pPr>
      <w:r w:rsidRPr="00585F30">
        <w:rPr>
          <w:b/>
          <w:bCs/>
          <w:color w:val="000000"/>
        </w:rPr>
        <w:t xml:space="preserve">Tableau CA 4 : Le chiffre d'affaires des unités de production informelles selon </w:t>
      </w:r>
    </w:p>
    <w:p w:rsidR="00585F30" w:rsidRDefault="00585F30" w:rsidP="00585F30">
      <w:pPr>
        <w:jc w:val="center"/>
        <w:rPr>
          <w:b/>
          <w:bCs/>
          <w:color w:val="000000"/>
        </w:rPr>
      </w:pPr>
      <w:r>
        <w:rPr>
          <w:b/>
          <w:bCs/>
          <w:color w:val="000000"/>
        </w:rPr>
        <w:t xml:space="preserve">           </w:t>
      </w:r>
      <w:proofErr w:type="gramStart"/>
      <w:r w:rsidR="00483B7F" w:rsidRPr="00585F30">
        <w:rPr>
          <w:b/>
          <w:bCs/>
          <w:color w:val="000000"/>
        </w:rPr>
        <w:t>le</w:t>
      </w:r>
      <w:proofErr w:type="gramEnd"/>
      <w:r w:rsidR="00483B7F" w:rsidRPr="00585F30">
        <w:rPr>
          <w:b/>
          <w:bCs/>
          <w:color w:val="000000"/>
        </w:rPr>
        <w:t xml:space="preserve"> statut professionnel des patrons et les secteurs </w:t>
      </w:r>
    </w:p>
    <w:p w:rsidR="00483B7F" w:rsidRPr="00585F30" w:rsidRDefault="00483B7F" w:rsidP="00585F30">
      <w:pPr>
        <w:jc w:val="center"/>
        <w:rPr>
          <w:b/>
          <w:bCs/>
          <w:color w:val="000000"/>
        </w:rPr>
      </w:pPr>
      <w:proofErr w:type="gramStart"/>
      <w:r w:rsidRPr="00585F30">
        <w:rPr>
          <w:b/>
          <w:bCs/>
          <w:color w:val="000000"/>
        </w:rPr>
        <w:t>d'activité</w:t>
      </w:r>
      <w:proofErr w:type="gramEnd"/>
      <w:r w:rsidRPr="00585F30">
        <w:rPr>
          <w:b/>
          <w:bCs/>
          <w:color w:val="000000"/>
        </w:rPr>
        <w:t xml:space="preserve"> économiques</w:t>
      </w:r>
    </w:p>
    <w:p w:rsidR="00483B7F" w:rsidRPr="00922F4A" w:rsidRDefault="00483B7F" w:rsidP="00483B7F">
      <w:pPr>
        <w:jc w:val="both"/>
        <w:rPr>
          <w:b/>
          <w:bCs/>
          <w:color w:val="000000"/>
          <w:sz w:val="22"/>
          <w:szCs w:val="22"/>
          <w:u w:val="single"/>
        </w:rPr>
      </w:pPr>
    </w:p>
    <w:tbl>
      <w:tblPr>
        <w:tblW w:w="7371" w:type="dxa"/>
        <w:jc w:val="center"/>
        <w:tblCellMar>
          <w:left w:w="70" w:type="dxa"/>
          <w:right w:w="70" w:type="dxa"/>
        </w:tblCellMar>
        <w:tblLook w:val="04A0"/>
      </w:tblPr>
      <w:tblGrid>
        <w:gridCol w:w="1284"/>
        <w:gridCol w:w="1522"/>
        <w:gridCol w:w="746"/>
        <w:gridCol w:w="1216"/>
        <w:gridCol w:w="1039"/>
        <w:gridCol w:w="835"/>
        <w:gridCol w:w="868"/>
      </w:tblGrid>
      <w:tr w:rsidR="00483B7F" w:rsidRPr="00585F30" w:rsidTr="00585F30">
        <w:trPr>
          <w:trHeight w:val="255"/>
          <w:jc w:val="center"/>
        </w:trPr>
        <w:tc>
          <w:tcPr>
            <w:tcW w:w="372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Statut professionnel des patrons</w:t>
            </w:r>
          </w:p>
        </w:tc>
        <w:tc>
          <w:tcPr>
            <w:tcW w:w="6160" w:type="dxa"/>
            <w:gridSpan w:val="5"/>
            <w:tcBorders>
              <w:top w:val="single" w:sz="8" w:space="0" w:color="auto"/>
              <w:left w:val="nil"/>
              <w:bottom w:val="single" w:sz="8" w:space="0" w:color="auto"/>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Secteur d'activité</w:t>
            </w:r>
          </w:p>
        </w:tc>
      </w:tr>
      <w:tr w:rsidR="00483B7F" w:rsidRPr="00585F30" w:rsidTr="00585F30">
        <w:trPr>
          <w:trHeight w:val="255"/>
          <w:jc w:val="center"/>
        </w:trPr>
        <w:tc>
          <w:tcPr>
            <w:tcW w:w="3723" w:type="dxa"/>
            <w:gridSpan w:val="2"/>
            <w:vMerge/>
            <w:tcBorders>
              <w:top w:val="single" w:sz="8" w:space="0" w:color="auto"/>
              <w:left w:val="single" w:sz="8" w:space="0" w:color="auto"/>
              <w:bottom w:val="single" w:sz="8" w:space="0" w:color="000000"/>
              <w:right w:val="single" w:sz="8" w:space="0" w:color="000000"/>
            </w:tcBorders>
            <w:vAlign w:val="center"/>
            <w:hideMark/>
          </w:tcPr>
          <w:p w:rsidR="00483B7F" w:rsidRPr="00585F30" w:rsidRDefault="00483B7F" w:rsidP="00483B7F">
            <w:pPr>
              <w:rPr>
                <w:b/>
                <w:bCs/>
                <w:color w:val="000000"/>
                <w:sz w:val="18"/>
                <w:szCs w:val="18"/>
              </w:rPr>
            </w:pP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BTP</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Commerce</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Industrie</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Service</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Total</w:t>
            </w:r>
          </w:p>
        </w:tc>
      </w:tr>
      <w:tr w:rsidR="00483B7F" w:rsidRPr="00585F30" w:rsidTr="00585F30">
        <w:trPr>
          <w:trHeight w:val="255"/>
          <w:jc w:val="center"/>
        </w:trPr>
        <w:tc>
          <w:tcPr>
            <w:tcW w:w="16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Indépendant</w:t>
            </w: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both"/>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7 265</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172 880</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16 224</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13 398</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209 768</w:t>
            </w:r>
          </w:p>
        </w:tc>
      </w:tr>
      <w:tr w:rsidR="00483B7F" w:rsidRPr="00585F30" w:rsidTr="00585F30">
        <w:trPr>
          <w:trHeight w:val="255"/>
          <w:jc w:val="center"/>
        </w:trPr>
        <w:tc>
          <w:tcPr>
            <w:tcW w:w="1699"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72,4</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89,8</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76,7</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84,5</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85,4</w:t>
            </w:r>
          </w:p>
        </w:tc>
      </w:tr>
      <w:tr w:rsidR="00483B7F" w:rsidRPr="00585F30" w:rsidTr="00585F30">
        <w:trPr>
          <w:trHeight w:val="255"/>
          <w:jc w:val="center"/>
        </w:trPr>
        <w:tc>
          <w:tcPr>
            <w:tcW w:w="1699"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4,8</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59,2</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16,3</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19,7</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6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Employeur</w:t>
            </w: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both"/>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4 976</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43 507</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16 050</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5 616</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70 149</w:t>
            </w:r>
          </w:p>
        </w:tc>
      </w:tr>
      <w:tr w:rsidR="00483B7F" w:rsidRPr="00585F30" w:rsidTr="00585F30">
        <w:trPr>
          <w:trHeight w:val="255"/>
          <w:jc w:val="center"/>
        </w:trPr>
        <w:tc>
          <w:tcPr>
            <w:tcW w:w="1699"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27,7</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10,3</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23,3</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15,5</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14,6</w:t>
            </w:r>
          </w:p>
        </w:tc>
      </w:tr>
      <w:tr w:rsidR="00483B7F" w:rsidRPr="00585F30" w:rsidTr="00585F30">
        <w:trPr>
          <w:trHeight w:val="255"/>
          <w:jc w:val="center"/>
        </w:trPr>
        <w:tc>
          <w:tcPr>
            <w:tcW w:w="1699"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10,6</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39,4</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28,9</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21,1</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69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Total </w:t>
            </w: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both"/>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12 241</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216 387</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32 274</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19 014</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279 916</w:t>
            </w:r>
          </w:p>
        </w:tc>
      </w:tr>
      <w:tr w:rsidR="00483B7F" w:rsidRPr="00585F30" w:rsidTr="00585F30">
        <w:trPr>
          <w:trHeight w:val="255"/>
          <w:jc w:val="center"/>
        </w:trPr>
        <w:tc>
          <w:tcPr>
            <w:tcW w:w="1699"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5,6</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56,3</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18,2</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19,9</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699"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9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607"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36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088"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13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bl>
    <w:p w:rsidR="00483B7F" w:rsidRPr="00922F4A" w:rsidRDefault="00483B7F" w:rsidP="00483B7F">
      <w:pPr>
        <w:jc w:val="both"/>
        <w:rPr>
          <w:color w:val="000000"/>
          <w:sz w:val="22"/>
          <w:szCs w:val="22"/>
          <w:u w:val="single"/>
        </w:rPr>
      </w:pPr>
    </w:p>
    <w:p w:rsidR="00483B7F" w:rsidRPr="00922F4A" w:rsidRDefault="00483B7F" w:rsidP="00483B7F">
      <w:pPr>
        <w:jc w:val="both"/>
        <w:rPr>
          <w:b/>
          <w:bCs/>
          <w:color w:val="000000"/>
          <w:sz w:val="22"/>
          <w:szCs w:val="22"/>
          <w:u w:val="single"/>
        </w:rPr>
      </w:pPr>
    </w:p>
    <w:p w:rsidR="00483B7F" w:rsidRPr="00922F4A" w:rsidRDefault="00483B7F" w:rsidP="00483B7F">
      <w:pPr>
        <w:jc w:val="center"/>
        <w:rPr>
          <w:b/>
          <w:bCs/>
          <w:color w:val="000000"/>
          <w:sz w:val="22"/>
          <w:szCs w:val="22"/>
        </w:rPr>
      </w:pPr>
    </w:p>
    <w:p w:rsidR="00483B7F" w:rsidRPr="00585F30" w:rsidRDefault="00483B7F" w:rsidP="00483B7F">
      <w:pPr>
        <w:jc w:val="center"/>
        <w:rPr>
          <w:b/>
          <w:bCs/>
          <w:color w:val="000000"/>
        </w:rPr>
      </w:pPr>
      <w:r w:rsidRPr="00585F30">
        <w:rPr>
          <w:b/>
          <w:bCs/>
          <w:color w:val="000000"/>
        </w:rPr>
        <w:lastRenderedPageBreak/>
        <w:t>Tableau CA 5: Le chiffre d'affaires des unités de production informelles selon le statut</w:t>
      </w:r>
    </w:p>
    <w:p w:rsidR="00483B7F" w:rsidRPr="00585F30" w:rsidRDefault="00585F30" w:rsidP="00483B7F">
      <w:pPr>
        <w:jc w:val="center"/>
        <w:rPr>
          <w:b/>
          <w:bCs/>
          <w:color w:val="000000"/>
        </w:rPr>
      </w:pPr>
      <w:r>
        <w:rPr>
          <w:b/>
          <w:bCs/>
          <w:color w:val="000000"/>
        </w:rPr>
        <w:t xml:space="preserve"> </w:t>
      </w:r>
      <w:r w:rsidR="00D4054C">
        <w:rPr>
          <w:b/>
          <w:bCs/>
          <w:color w:val="000000"/>
        </w:rPr>
        <w:t xml:space="preserve">               </w:t>
      </w:r>
      <w:r>
        <w:rPr>
          <w:b/>
          <w:bCs/>
          <w:color w:val="000000"/>
        </w:rPr>
        <w:t xml:space="preserve">   </w:t>
      </w:r>
      <w:proofErr w:type="gramStart"/>
      <w:r w:rsidR="00483B7F" w:rsidRPr="00585F30">
        <w:rPr>
          <w:b/>
          <w:bCs/>
          <w:color w:val="000000"/>
        </w:rPr>
        <w:t>professionnel</w:t>
      </w:r>
      <w:proofErr w:type="gramEnd"/>
      <w:r w:rsidR="00483B7F" w:rsidRPr="00585F30">
        <w:rPr>
          <w:b/>
          <w:bCs/>
          <w:color w:val="000000"/>
        </w:rPr>
        <w:t xml:space="preserve"> des patrons et le type de local</w:t>
      </w:r>
    </w:p>
    <w:p w:rsidR="00483B7F" w:rsidRPr="00922F4A" w:rsidRDefault="00483B7F" w:rsidP="00483B7F">
      <w:pPr>
        <w:jc w:val="both"/>
        <w:rPr>
          <w:b/>
          <w:bCs/>
          <w:color w:val="000000"/>
          <w:sz w:val="22"/>
          <w:szCs w:val="22"/>
          <w:u w:val="single"/>
        </w:rPr>
      </w:pPr>
    </w:p>
    <w:tbl>
      <w:tblPr>
        <w:tblW w:w="7371" w:type="dxa"/>
        <w:jc w:val="center"/>
        <w:tblCellMar>
          <w:left w:w="70" w:type="dxa"/>
          <w:right w:w="70" w:type="dxa"/>
        </w:tblCellMar>
        <w:tblLook w:val="04A0"/>
      </w:tblPr>
      <w:tblGrid>
        <w:gridCol w:w="1402"/>
        <w:gridCol w:w="1568"/>
        <w:gridCol w:w="1029"/>
        <w:gridCol w:w="1294"/>
        <w:gridCol w:w="1216"/>
        <w:gridCol w:w="1001"/>
      </w:tblGrid>
      <w:tr w:rsidR="00483B7F" w:rsidRPr="00585F30" w:rsidTr="00585F30">
        <w:trPr>
          <w:trHeight w:val="255"/>
          <w:jc w:val="center"/>
        </w:trPr>
        <w:tc>
          <w:tcPr>
            <w:tcW w:w="3830"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Statut professionnel des patrons</w:t>
            </w:r>
          </w:p>
        </w:tc>
        <w:tc>
          <w:tcPr>
            <w:tcW w:w="5810" w:type="dxa"/>
            <w:gridSpan w:val="4"/>
            <w:tcBorders>
              <w:top w:val="single" w:sz="8" w:space="0" w:color="auto"/>
              <w:left w:val="nil"/>
              <w:bottom w:val="single" w:sz="8" w:space="0" w:color="auto"/>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Type de local</w:t>
            </w:r>
          </w:p>
        </w:tc>
      </w:tr>
      <w:tr w:rsidR="00FD4E1B" w:rsidRPr="00585F30" w:rsidTr="00585F30">
        <w:trPr>
          <w:trHeight w:val="255"/>
          <w:jc w:val="center"/>
        </w:trPr>
        <w:tc>
          <w:tcPr>
            <w:tcW w:w="3830" w:type="dxa"/>
            <w:gridSpan w:val="2"/>
            <w:vMerge/>
            <w:tcBorders>
              <w:top w:val="single" w:sz="8" w:space="0" w:color="auto"/>
              <w:left w:val="single" w:sz="8" w:space="0" w:color="auto"/>
              <w:bottom w:val="single" w:sz="8" w:space="0" w:color="000000"/>
              <w:right w:val="single" w:sz="8" w:space="0" w:color="000000"/>
            </w:tcBorders>
            <w:vAlign w:val="center"/>
            <w:hideMark/>
          </w:tcPr>
          <w:p w:rsidR="00FD4E1B" w:rsidRPr="00585F30" w:rsidRDefault="00FD4E1B" w:rsidP="00483B7F">
            <w:pPr>
              <w:rPr>
                <w:b/>
                <w:bCs/>
                <w:color w:val="000000"/>
                <w:sz w:val="18"/>
                <w:szCs w:val="18"/>
              </w:rPr>
            </w:pPr>
          </w:p>
        </w:tc>
        <w:tc>
          <w:tcPr>
            <w:tcW w:w="1313"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513AD6">
            <w:pPr>
              <w:jc w:val="center"/>
              <w:rPr>
                <w:b/>
                <w:bCs/>
                <w:color w:val="000000"/>
                <w:sz w:val="18"/>
                <w:szCs w:val="18"/>
              </w:rPr>
            </w:pPr>
            <w:r w:rsidRPr="00585F30">
              <w:rPr>
                <w:b/>
                <w:bCs/>
                <w:color w:val="000000"/>
                <w:sz w:val="18"/>
                <w:szCs w:val="18"/>
              </w:rPr>
              <w:t>A domicile</w:t>
            </w:r>
          </w:p>
        </w:tc>
        <w:tc>
          <w:tcPr>
            <w:tcW w:w="1662"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513AD6">
            <w:pPr>
              <w:jc w:val="center"/>
              <w:rPr>
                <w:b/>
                <w:bCs/>
                <w:color w:val="000000"/>
                <w:sz w:val="18"/>
                <w:szCs w:val="18"/>
              </w:rPr>
            </w:pPr>
            <w:r w:rsidRPr="00585F30">
              <w:rPr>
                <w:b/>
                <w:bCs/>
                <w:color w:val="000000"/>
                <w:sz w:val="18"/>
                <w:szCs w:val="18"/>
              </w:rPr>
              <w:t>Sans local</w:t>
            </w:r>
          </w:p>
        </w:tc>
        <w:tc>
          <w:tcPr>
            <w:tcW w:w="1559"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513AD6">
            <w:pPr>
              <w:jc w:val="center"/>
              <w:rPr>
                <w:b/>
                <w:bCs/>
                <w:color w:val="000000"/>
                <w:sz w:val="18"/>
                <w:szCs w:val="18"/>
              </w:rPr>
            </w:pPr>
            <w:r w:rsidRPr="00585F30">
              <w:rPr>
                <w:b/>
                <w:bCs/>
                <w:color w:val="000000"/>
                <w:sz w:val="18"/>
                <w:szCs w:val="18"/>
              </w:rPr>
              <w:t>Avec local</w:t>
            </w:r>
          </w:p>
        </w:tc>
        <w:tc>
          <w:tcPr>
            <w:tcW w:w="1276"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483B7F">
            <w:pPr>
              <w:jc w:val="center"/>
              <w:rPr>
                <w:b/>
                <w:bCs/>
                <w:color w:val="000000"/>
                <w:sz w:val="18"/>
                <w:szCs w:val="18"/>
              </w:rPr>
            </w:pPr>
            <w:r w:rsidRPr="00585F30">
              <w:rPr>
                <w:b/>
                <w:bCs/>
                <w:color w:val="000000"/>
                <w:sz w:val="18"/>
                <w:szCs w:val="18"/>
              </w:rPr>
              <w:t>Total</w:t>
            </w:r>
          </w:p>
        </w:tc>
      </w:tr>
      <w:tr w:rsidR="00483B7F" w:rsidRPr="00585F30" w:rsidTr="00585F30">
        <w:trPr>
          <w:trHeight w:val="255"/>
          <w:jc w:val="center"/>
        </w:trPr>
        <w:tc>
          <w:tcPr>
            <w:tcW w:w="18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Indépendant</w:t>
            </w: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2 407</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118 310</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89 051</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209 768</w:t>
            </w:r>
          </w:p>
        </w:tc>
      </w:tr>
      <w:tr w:rsidR="00483B7F" w:rsidRPr="00585F30" w:rsidTr="00585F30">
        <w:trPr>
          <w:trHeight w:val="255"/>
          <w:jc w:val="center"/>
        </w:trPr>
        <w:tc>
          <w:tcPr>
            <w:tcW w:w="1806"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8,6</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52,7</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38,8</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806"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96,7</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92,7</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75,3</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85,4</w:t>
            </w:r>
          </w:p>
        </w:tc>
      </w:tr>
      <w:tr w:rsidR="00483B7F" w:rsidRPr="00585F30" w:rsidTr="00585F30">
        <w:trPr>
          <w:trHeight w:val="255"/>
          <w:jc w:val="center"/>
        </w:trPr>
        <w:tc>
          <w:tcPr>
            <w:tcW w:w="18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Employeur</w:t>
            </w: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387</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14 846</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54 916</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70 149</w:t>
            </w:r>
          </w:p>
        </w:tc>
      </w:tr>
      <w:tr w:rsidR="00483B7F" w:rsidRPr="00585F30" w:rsidTr="00585F30">
        <w:trPr>
          <w:trHeight w:val="255"/>
          <w:jc w:val="center"/>
        </w:trPr>
        <w:tc>
          <w:tcPr>
            <w:tcW w:w="1806"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1,7</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24,1</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74,2</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806"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3,4</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7,3</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24,7</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14,6</w:t>
            </w:r>
          </w:p>
        </w:tc>
      </w:tr>
      <w:tr w:rsidR="00483B7F" w:rsidRPr="00585F30" w:rsidTr="00585F30">
        <w:trPr>
          <w:trHeight w:val="255"/>
          <w:jc w:val="center"/>
        </w:trPr>
        <w:tc>
          <w:tcPr>
            <w:tcW w:w="1806"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Total </w:t>
            </w: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2 794</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133 155</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143 967</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279 916</w:t>
            </w:r>
          </w:p>
        </w:tc>
      </w:tr>
      <w:tr w:rsidR="00483B7F" w:rsidRPr="00585F30" w:rsidTr="00585F30">
        <w:trPr>
          <w:trHeight w:val="255"/>
          <w:jc w:val="center"/>
        </w:trPr>
        <w:tc>
          <w:tcPr>
            <w:tcW w:w="1806"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7,6</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48,5</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43,9</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806"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2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313"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66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559"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276"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bl>
    <w:p w:rsidR="00483B7F" w:rsidRPr="00922F4A" w:rsidRDefault="00483B7F" w:rsidP="00483B7F">
      <w:pPr>
        <w:tabs>
          <w:tab w:val="left" w:pos="2040"/>
        </w:tabs>
        <w:jc w:val="both"/>
        <w:rPr>
          <w:sz w:val="22"/>
          <w:szCs w:val="22"/>
        </w:rPr>
      </w:pPr>
    </w:p>
    <w:p w:rsidR="00EE2620" w:rsidRDefault="00EE2620" w:rsidP="009527FF">
      <w:pPr>
        <w:jc w:val="center"/>
        <w:rPr>
          <w:b/>
          <w:bCs/>
          <w:color w:val="000000"/>
          <w:sz w:val="22"/>
          <w:szCs w:val="22"/>
        </w:rPr>
      </w:pPr>
    </w:p>
    <w:p w:rsidR="00EE2620" w:rsidRDefault="00EE2620" w:rsidP="009527FF">
      <w:pPr>
        <w:jc w:val="center"/>
        <w:rPr>
          <w:b/>
          <w:bCs/>
          <w:color w:val="000000"/>
          <w:sz w:val="22"/>
          <w:szCs w:val="22"/>
        </w:rPr>
      </w:pPr>
    </w:p>
    <w:p w:rsidR="00EE2620" w:rsidRDefault="00EE2620" w:rsidP="009527FF">
      <w:pPr>
        <w:jc w:val="center"/>
        <w:rPr>
          <w:b/>
          <w:bCs/>
          <w:color w:val="000000"/>
          <w:sz w:val="22"/>
          <w:szCs w:val="22"/>
        </w:rPr>
      </w:pPr>
    </w:p>
    <w:p w:rsidR="00EE2620" w:rsidRDefault="00EE2620" w:rsidP="009527FF">
      <w:pPr>
        <w:jc w:val="center"/>
        <w:rPr>
          <w:b/>
          <w:bCs/>
          <w:color w:val="000000"/>
          <w:sz w:val="22"/>
          <w:szCs w:val="22"/>
        </w:rPr>
      </w:pPr>
    </w:p>
    <w:p w:rsidR="00585F30" w:rsidRDefault="00483B7F" w:rsidP="009527FF">
      <w:pPr>
        <w:jc w:val="center"/>
        <w:rPr>
          <w:b/>
          <w:bCs/>
          <w:color w:val="000000"/>
        </w:rPr>
      </w:pPr>
      <w:r w:rsidRPr="00585F30">
        <w:rPr>
          <w:b/>
          <w:bCs/>
          <w:color w:val="000000"/>
        </w:rPr>
        <w:t xml:space="preserve">Tableau CA 6: Le chiffre d'affaires des unités </w:t>
      </w:r>
      <w:r w:rsidR="00A82E32" w:rsidRPr="00585F30">
        <w:rPr>
          <w:b/>
          <w:bCs/>
          <w:color w:val="000000"/>
        </w:rPr>
        <w:t>de production informelles selon</w:t>
      </w:r>
      <w:r w:rsidRPr="00585F30">
        <w:rPr>
          <w:b/>
          <w:bCs/>
          <w:color w:val="000000"/>
        </w:rPr>
        <w:t xml:space="preserve"> le statut</w:t>
      </w:r>
      <w:r w:rsidR="009527FF" w:rsidRPr="00585F30">
        <w:rPr>
          <w:b/>
          <w:bCs/>
          <w:color w:val="000000"/>
        </w:rPr>
        <w:t xml:space="preserve"> </w:t>
      </w:r>
    </w:p>
    <w:p w:rsidR="00585F30" w:rsidRDefault="00585F30" w:rsidP="009527FF">
      <w:pPr>
        <w:jc w:val="center"/>
        <w:rPr>
          <w:b/>
          <w:bCs/>
          <w:color w:val="000000"/>
        </w:rPr>
      </w:pPr>
      <w:r>
        <w:rPr>
          <w:b/>
          <w:bCs/>
          <w:color w:val="000000"/>
        </w:rPr>
        <w:t xml:space="preserve">                      </w:t>
      </w:r>
      <w:proofErr w:type="gramStart"/>
      <w:r w:rsidR="00483B7F" w:rsidRPr="00585F30">
        <w:rPr>
          <w:b/>
          <w:bCs/>
          <w:color w:val="000000"/>
        </w:rPr>
        <w:t>professionnel</w:t>
      </w:r>
      <w:proofErr w:type="gramEnd"/>
      <w:r w:rsidR="00483B7F" w:rsidRPr="00585F30">
        <w:rPr>
          <w:b/>
          <w:bCs/>
          <w:color w:val="000000"/>
        </w:rPr>
        <w:t xml:space="preserve"> des patrons et la taille de l'unité informelle</w:t>
      </w:r>
      <w:r w:rsidR="00A82E32" w:rsidRPr="00585F30">
        <w:rPr>
          <w:b/>
          <w:bCs/>
          <w:color w:val="000000"/>
        </w:rPr>
        <w:t xml:space="preserve"> </w:t>
      </w:r>
    </w:p>
    <w:p w:rsidR="00483B7F" w:rsidRPr="00585F30" w:rsidRDefault="00585F30" w:rsidP="009527FF">
      <w:pPr>
        <w:jc w:val="center"/>
        <w:rPr>
          <w:b/>
          <w:bCs/>
          <w:color w:val="000000"/>
        </w:rPr>
      </w:pPr>
      <w:r>
        <w:rPr>
          <w:b/>
          <w:bCs/>
          <w:color w:val="000000"/>
        </w:rPr>
        <w:t xml:space="preserve">               </w:t>
      </w:r>
      <w:r w:rsidR="00A82E32" w:rsidRPr="00585F30">
        <w:rPr>
          <w:b/>
          <w:bCs/>
          <w:color w:val="000000"/>
        </w:rPr>
        <w:t>(</w:t>
      </w:r>
      <w:proofErr w:type="gramStart"/>
      <w:r w:rsidR="00A82E32" w:rsidRPr="00585F30">
        <w:rPr>
          <w:b/>
          <w:bCs/>
          <w:color w:val="000000"/>
        </w:rPr>
        <w:t>en</w:t>
      </w:r>
      <w:proofErr w:type="gramEnd"/>
      <w:r w:rsidR="00A82E32" w:rsidRPr="00585F30">
        <w:rPr>
          <w:b/>
          <w:bCs/>
          <w:color w:val="000000"/>
        </w:rPr>
        <w:t xml:space="preserve"> terme</w:t>
      </w:r>
      <w:r w:rsidR="00483B7F" w:rsidRPr="00585F30">
        <w:rPr>
          <w:b/>
          <w:bCs/>
          <w:color w:val="000000"/>
        </w:rPr>
        <w:t xml:space="preserve"> d'emplois)</w:t>
      </w:r>
    </w:p>
    <w:p w:rsidR="00483B7F" w:rsidRPr="00922F4A" w:rsidRDefault="00483B7F" w:rsidP="00483B7F">
      <w:pPr>
        <w:jc w:val="both"/>
        <w:rPr>
          <w:b/>
          <w:bCs/>
          <w:color w:val="000000"/>
          <w:sz w:val="22"/>
          <w:szCs w:val="22"/>
          <w:u w:val="single"/>
        </w:rPr>
      </w:pPr>
    </w:p>
    <w:tbl>
      <w:tblPr>
        <w:tblW w:w="7371" w:type="dxa"/>
        <w:jc w:val="center"/>
        <w:tblCellMar>
          <w:left w:w="70" w:type="dxa"/>
          <w:right w:w="70" w:type="dxa"/>
        </w:tblCellMar>
        <w:tblLook w:val="04A0"/>
      </w:tblPr>
      <w:tblGrid>
        <w:gridCol w:w="1096"/>
        <w:gridCol w:w="1564"/>
        <w:gridCol w:w="1181"/>
        <w:gridCol w:w="1287"/>
        <w:gridCol w:w="1381"/>
        <w:gridCol w:w="1001"/>
      </w:tblGrid>
      <w:tr w:rsidR="00483B7F" w:rsidRPr="00585F30" w:rsidTr="00585F30">
        <w:trPr>
          <w:trHeight w:val="255"/>
          <w:jc w:val="center"/>
        </w:trPr>
        <w:tc>
          <w:tcPr>
            <w:tcW w:w="3463" w:type="dxa"/>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Statut professionnel des patrons</w:t>
            </w:r>
          </w:p>
        </w:tc>
        <w:tc>
          <w:tcPr>
            <w:tcW w:w="629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483B7F" w:rsidRPr="00585F30" w:rsidRDefault="00483B7F" w:rsidP="00483B7F">
            <w:pPr>
              <w:jc w:val="center"/>
              <w:rPr>
                <w:b/>
                <w:bCs/>
                <w:color w:val="000000"/>
                <w:sz w:val="18"/>
                <w:szCs w:val="18"/>
              </w:rPr>
            </w:pPr>
            <w:r w:rsidRPr="00585F30">
              <w:rPr>
                <w:b/>
                <w:bCs/>
                <w:color w:val="000000"/>
                <w:sz w:val="18"/>
                <w:szCs w:val="18"/>
              </w:rPr>
              <w:t>Taille de l'unité informelle en termes d'emplois</w:t>
            </w:r>
          </w:p>
        </w:tc>
      </w:tr>
      <w:tr w:rsidR="00FD4E1B" w:rsidRPr="00585F30" w:rsidTr="00585F30">
        <w:trPr>
          <w:trHeight w:val="255"/>
          <w:jc w:val="center"/>
        </w:trPr>
        <w:tc>
          <w:tcPr>
            <w:tcW w:w="3463" w:type="dxa"/>
            <w:gridSpan w:val="2"/>
            <w:vMerge/>
            <w:tcBorders>
              <w:top w:val="single" w:sz="8" w:space="0" w:color="auto"/>
              <w:left w:val="single" w:sz="8" w:space="0" w:color="auto"/>
              <w:bottom w:val="single" w:sz="8" w:space="0" w:color="000000"/>
              <w:right w:val="single" w:sz="8" w:space="0" w:color="000000"/>
            </w:tcBorders>
            <w:vAlign w:val="center"/>
            <w:hideMark/>
          </w:tcPr>
          <w:p w:rsidR="00FD4E1B" w:rsidRPr="00585F30" w:rsidRDefault="00FD4E1B" w:rsidP="00483B7F">
            <w:pPr>
              <w:rPr>
                <w:b/>
                <w:bCs/>
                <w:color w:val="000000"/>
                <w:sz w:val="18"/>
                <w:szCs w:val="18"/>
              </w:rPr>
            </w:pPr>
          </w:p>
        </w:tc>
        <w:tc>
          <w:tcPr>
            <w:tcW w:w="1532"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513AD6">
            <w:pPr>
              <w:jc w:val="center"/>
              <w:rPr>
                <w:b/>
                <w:bCs/>
                <w:color w:val="000000"/>
                <w:sz w:val="18"/>
                <w:szCs w:val="18"/>
              </w:rPr>
            </w:pPr>
            <w:r w:rsidRPr="00585F30">
              <w:rPr>
                <w:b/>
                <w:bCs/>
                <w:color w:val="000000"/>
                <w:sz w:val="18"/>
                <w:szCs w:val="18"/>
              </w:rPr>
              <w:t>A domicile</w:t>
            </w:r>
          </w:p>
        </w:tc>
        <w:tc>
          <w:tcPr>
            <w:tcW w:w="1674"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513AD6">
            <w:pPr>
              <w:jc w:val="center"/>
              <w:rPr>
                <w:b/>
                <w:bCs/>
                <w:color w:val="000000"/>
                <w:sz w:val="18"/>
                <w:szCs w:val="18"/>
              </w:rPr>
            </w:pPr>
            <w:r w:rsidRPr="00585F30">
              <w:rPr>
                <w:b/>
                <w:bCs/>
                <w:color w:val="000000"/>
                <w:sz w:val="18"/>
                <w:szCs w:val="18"/>
              </w:rPr>
              <w:t>Sans local</w:t>
            </w:r>
          </w:p>
        </w:tc>
        <w:tc>
          <w:tcPr>
            <w:tcW w:w="1800"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513AD6">
            <w:pPr>
              <w:jc w:val="center"/>
              <w:rPr>
                <w:b/>
                <w:bCs/>
                <w:color w:val="000000"/>
                <w:sz w:val="18"/>
                <w:szCs w:val="18"/>
              </w:rPr>
            </w:pPr>
            <w:r w:rsidRPr="00585F30">
              <w:rPr>
                <w:b/>
                <w:bCs/>
                <w:color w:val="000000"/>
                <w:sz w:val="18"/>
                <w:szCs w:val="18"/>
              </w:rPr>
              <w:t>Avec local</w:t>
            </w:r>
          </w:p>
        </w:tc>
        <w:tc>
          <w:tcPr>
            <w:tcW w:w="1291" w:type="dxa"/>
            <w:tcBorders>
              <w:top w:val="nil"/>
              <w:left w:val="nil"/>
              <w:bottom w:val="single" w:sz="8" w:space="0" w:color="auto"/>
              <w:right w:val="single" w:sz="8" w:space="0" w:color="auto"/>
            </w:tcBorders>
            <w:shd w:val="clear" w:color="auto" w:fill="auto"/>
            <w:noWrap/>
            <w:vAlign w:val="center"/>
            <w:hideMark/>
          </w:tcPr>
          <w:p w:rsidR="00FD4E1B" w:rsidRPr="00585F30" w:rsidRDefault="00FD4E1B" w:rsidP="00483B7F">
            <w:pPr>
              <w:jc w:val="center"/>
              <w:rPr>
                <w:b/>
                <w:bCs/>
                <w:color w:val="000000"/>
                <w:sz w:val="18"/>
                <w:szCs w:val="18"/>
              </w:rPr>
            </w:pPr>
            <w:r w:rsidRPr="00585F30">
              <w:rPr>
                <w:b/>
                <w:bCs/>
                <w:color w:val="000000"/>
                <w:sz w:val="18"/>
                <w:szCs w:val="18"/>
              </w:rPr>
              <w:t>Total</w:t>
            </w:r>
          </w:p>
        </w:tc>
      </w:tr>
      <w:tr w:rsidR="00483B7F" w:rsidRPr="00585F30" w:rsidTr="00585F30">
        <w:trPr>
          <w:trHeight w:val="255"/>
          <w:jc w:val="center"/>
        </w:trPr>
        <w:tc>
          <w:tcPr>
            <w:tcW w:w="14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Indépendant</w:t>
            </w: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148 537</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57 560</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3 671</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209 768</w:t>
            </w:r>
          </w:p>
        </w:tc>
      </w:tr>
      <w:tr w:rsidR="00483B7F" w:rsidRPr="00585F30" w:rsidTr="00585F30">
        <w:trPr>
          <w:trHeight w:val="255"/>
          <w:jc w:val="center"/>
        </w:trPr>
        <w:tc>
          <w:tcPr>
            <w:tcW w:w="1418"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83,5</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15,9</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0,7</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418"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98,7</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55,4</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17,3</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85,4</w:t>
            </w:r>
          </w:p>
        </w:tc>
      </w:tr>
      <w:tr w:rsidR="00483B7F" w:rsidRPr="00585F30" w:rsidTr="00585F30">
        <w:trPr>
          <w:trHeight w:val="255"/>
          <w:jc w:val="center"/>
        </w:trPr>
        <w:tc>
          <w:tcPr>
            <w:tcW w:w="14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Employeur</w:t>
            </w: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1 658</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43 591</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24 900</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70 149</w:t>
            </w:r>
          </w:p>
        </w:tc>
      </w:tr>
      <w:tr w:rsidR="00483B7F" w:rsidRPr="00585F30" w:rsidTr="00585F30">
        <w:trPr>
          <w:trHeight w:val="255"/>
          <w:jc w:val="center"/>
        </w:trPr>
        <w:tc>
          <w:tcPr>
            <w:tcW w:w="1418"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6,5</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74,6</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18,8</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418"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1,3</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44,6</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82,8</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14,6</w:t>
            </w:r>
          </w:p>
        </w:tc>
      </w:tr>
      <w:tr w:rsidR="00483B7F" w:rsidRPr="00585F30" w:rsidTr="00585F30">
        <w:trPr>
          <w:trHeight w:val="255"/>
          <w:jc w:val="center"/>
        </w:trPr>
        <w:tc>
          <w:tcPr>
            <w:tcW w:w="14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Total </w:t>
            </w: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xml:space="preserve">valeur en </w:t>
            </w:r>
            <w:r w:rsidRPr="00585F30">
              <w:rPr>
                <w:sz w:val="18"/>
                <w:szCs w:val="18"/>
              </w:rPr>
              <w:t>10</w:t>
            </w:r>
            <w:r w:rsidRPr="00585F30">
              <w:rPr>
                <w:sz w:val="18"/>
                <w:szCs w:val="18"/>
                <w:vertAlign w:val="superscript"/>
              </w:rPr>
              <w:t xml:space="preserve">6 </w:t>
            </w:r>
            <w:r w:rsidRPr="00585F30">
              <w:rPr>
                <w:color w:val="000000"/>
                <w:sz w:val="18"/>
                <w:szCs w:val="18"/>
              </w:rPr>
              <w:t>DH</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150 195</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101 151</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28 571</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279 916</w:t>
            </w:r>
          </w:p>
        </w:tc>
      </w:tr>
      <w:tr w:rsidR="00483B7F" w:rsidRPr="00585F30" w:rsidTr="00585F30">
        <w:trPr>
          <w:trHeight w:val="255"/>
          <w:jc w:val="center"/>
        </w:trPr>
        <w:tc>
          <w:tcPr>
            <w:tcW w:w="1418"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ligne</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72,2</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24,5</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3,3</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r w:rsidR="00483B7F" w:rsidRPr="00585F30" w:rsidTr="00585F30">
        <w:trPr>
          <w:trHeight w:val="255"/>
          <w:jc w:val="center"/>
        </w:trPr>
        <w:tc>
          <w:tcPr>
            <w:tcW w:w="1418" w:type="dxa"/>
            <w:vMerge/>
            <w:tcBorders>
              <w:top w:val="nil"/>
              <w:left w:val="single" w:sz="8" w:space="0" w:color="auto"/>
              <w:bottom w:val="single" w:sz="8" w:space="0" w:color="000000"/>
              <w:right w:val="single" w:sz="8" w:space="0" w:color="auto"/>
            </w:tcBorders>
            <w:vAlign w:val="center"/>
            <w:hideMark/>
          </w:tcPr>
          <w:p w:rsidR="00483B7F" w:rsidRPr="00585F30" w:rsidRDefault="00483B7F" w:rsidP="00483B7F">
            <w:pPr>
              <w:rPr>
                <w:color w:val="000000"/>
                <w:sz w:val="18"/>
                <w:szCs w:val="18"/>
              </w:rPr>
            </w:pPr>
          </w:p>
        </w:tc>
        <w:tc>
          <w:tcPr>
            <w:tcW w:w="2045"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rPr>
                <w:color w:val="000000"/>
                <w:sz w:val="18"/>
                <w:szCs w:val="18"/>
              </w:rPr>
            </w:pPr>
            <w:r w:rsidRPr="00585F30">
              <w:rPr>
                <w:color w:val="000000"/>
                <w:sz w:val="18"/>
                <w:szCs w:val="18"/>
              </w:rPr>
              <w:t>% colonne</w:t>
            </w:r>
          </w:p>
        </w:tc>
        <w:tc>
          <w:tcPr>
            <w:tcW w:w="1532"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674"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800"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c>
          <w:tcPr>
            <w:tcW w:w="1291" w:type="dxa"/>
            <w:tcBorders>
              <w:top w:val="nil"/>
              <w:left w:val="nil"/>
              <w:bottom w:val="single" w:sz="8" w:space="0" w:color="auto"/>
              <w:right w:val="single" w:sz="8" w:space="0" w:color="auto"/>
            </w:tcBorders>
            <w:shd w:val="clear" w:color="auto" w:fill="auto"/>
            <w:noWrap/>
            <w:vAlign w:val="center"/>
            <w:hideMark/>
          </w:tcPr>
          <w:p w:rsidR="00483B7F" w:rsidRPr="00585F30" w:rsidRDefault="00483B7F" w:rsidP="00483B7F">
            <w:pPr>
              <w:jc w:val="right"/>
              <w:rPr>
                <w:color w:val="000000"/>
                <w:sz w:val="18"/>
                <w:szCs w:val="18"/>
              </w:rPr>
            </w:pPr>
            <w:r w:rsidRPr="00585F30">
              <w:rPr>
                <w:color w:val="000000"/>
                <w:sz w:val="18"/>
                <w:szCs w:val="18"/>
              </w:rPr>
              <w:t>100,0</w:t>
            </w:r>
          </w:p>
        </w:tc>
      </w:tr>
    </w:tbl>
    <w:p w:rsidR="00483B7F" w:rsidRPr="00922F4A" w:rsidRDefault="00483B7F" w:rsidP="00483B7F">
      <w:pPr>
        <w:tabs>
          <w:tab w:val="left" w:pos="2040"/>
        </w:tabs>
        <w:jc w:val="both"/>
        <w:rPr>
          <w:sz w:val="22"/>
          <w:szCs w:val="22"/>
        </w:rPr>
      </w:pPr>
    </w:p>
    <w:p w:rsidR="00483B7F" w:rsidRPr="00922F4A" w:rsidRDefault="00483B7F" w:rsidP="00483B7F">
      <w:pPr>
        <w:tabs>
          <w:tab w:val="left" w:pos="2040"/>
        </w:tabs>
        <w:jc w:val="both"/>
        <w:rPr>
          <w:sz w:val="22"/>
          <w:szCs w:val="22"/>
        </w:rPr>
      </w:pPr>
    </w:p>
    <w:p w:rsidR="00483B7F" w:rsidRPr="00922F4A" w:rsidRDefault="00483B7F" w:rsidP="00483B7F">
      <w:pPr>
        <w:tabs>
          <w:tab w:val="left" w:pos="2040"/>
        </w:tabs>
        <w:jc w:val="both"/>
        <w:rPr>
          <w:sz w:val="22"/>
          <w:szCs w:val="22"/>
        </w:rPr>
      </w:pPr>
    </w:p>
    <w:p w:rsidR="00483B7F" w:rsidRPr="00922F4A" w:rsidRDefault="00483B7F" w:rsidP="00483B7F">
      <w:pPr>
        <w:tabs>
          <w:tab w:val="left" w:pos="2040"/>
        </w:tabs>
        <w:jc w:val="both"/>
        <w:rPr>
          <w:sz w:val="22"/>
          <w:szCs w:val="22"/>
        </w:rPr>
      </w:pPr>
    </w:p>
    <w:p w:rsidR="00483B7F" w:rsidRPr="00922F4A" w:rsidRDefault="00483B7F" w:rsidP="00483B7F">
      <w:pPr>
        <w:tabs>
          <w:tab w:val="left" w:pos="2040"/>
        </w:tabs>
        <w:jc w:val="both"/>
        <w:rPr>
          <w:sz w:val="22"/>
          <w:szCs w:val="22"/>
        </w:rPr>
      </w:pPr>
    </w:p>
    <w:p w:rsidR="00483B7F" w:rsidRDefault="00483B7F" w:rsidP="00483B7F">
      <w:pPr>
        <w:tabs>
          <w:tab w:val="left" w:pos="2040"/>
        </w:tabs>
        <w:jc w:val="both"/>
        <w:rPr>
          <w:sz w:val="22"/>
          <w:szCs w:val="22"/>
        </w:rPr>
      </w:pPr>
    </w:p>
    <w:p w:rsidR="0097373D" w:rsidRPr="00922F4A" w:rsidRDefault="0097373D" w:rsidP="00483B7F">
      <w:pPr>
        <w:tabs>
          <w:tab w:val="left" w:pos="2040"/>
        </w:tabs>
        <w:jc w:val="both"/>
        <w:rPr>
          <w:sz w:val="22"/>
          <w:szCs w:val="22"/>
        </w:rPr>
      </w:pPr>
    </w:p>
    <w:p w:rsidR="00483B7F" w:rsidRPr="00922F4A" w:rsidRDefault="00483B7F" w:rsidP="00483B7F">
      <w:pPr>
        <w:tabs>
          <w:tab w:val="left" w:pos="2040"/>
        </w:tabs>
        <w:jc w:val="both"/>
        <w:rPr>
          <w:sz w:val="22"/>
          <w:szCs w:val="22"/>
        </w:rPr>
      </w:pPr>
    </w:p>
    <w:p w:rsidR="00483B7F" w:rsidRDefault="00483B7F" w:rsidP="00483B7F">
      <w:pPr>
        <w:tabs>
          <w:tab w:val="left" w:pos="2040"/>
        </w:tabs>
        <w:jc w:val="both"/>
        <w:rPr>
          <w:sz w:val="22"/>
          <w:szCs w:val="22"/>
        </w:rPr>
      </w:pPr>
    </w:p>
    <w:p w:rsidR="005428ED" w:rsidRPr="00922F4A" w:rsidRDefault="005428ED" w:rsidP="00483B7F">
      <w:pPr>
        <w:tabs>
          <w:tab w:val="left" w:pos="2040"/>
        </w:tabs>
        <w:jc w:val="both"/>
        <w:rPr>
          <w:sz w:val="22"/>
          <w:szCs w:val="22"/>
        </w:rPr>
      </w:pPr>
    </w:p>
    <w:p w:rsidR="00483B7F" w:rsidRPr="00922F4A" w:rsidRDefault="00483B7F" w:rsidP="00483B7F">
      <w:pPr>
        <w:tabs>
          <w:tab w:val="left" w:pos="2040"/>
        </w:tabs>
        <w:jc w:val="both"/>
        <w:rPr>
          <w:sz w:val="22"/>
          <w:szCs w:val="22"/>
        </w:rPr>
      </w:pPr>
    </w:p>
    <w:p w:rsidR="00585F30" w:rsidRDefault="00483B7F" w:rsidP="00483B7F">
      <w:pPr>
        <w:jc w:val="center"/>
        <w:rPr>
          <w:b/>
          <w:bCs/>
          <w:color w:val="000000"/>
        </w:rPr>
      </w:pPr>
      <w:r w:rsidRPr="00585F30">
        <w:rPr>
          <w:b/>
          <w:bCs/>
          <w:color w:val="000000"/>
        </w:rPr>
        <w:lastRenderedPageBreak/>
        <w:t>Tableau CA 7: Chiffre d'affaires moyen par unité de production informelle selon</w:t>
      </w:r>
    </w:p>
    <w:p w:rsidR="00585F30" w:rsidRDefault="00585F30" w:rsidP="00585F30">
      <w:pPr>
        <w:jc w:val="center"/>
        <w:rPr>
          <w:b/>
          <w:bCs/>
          <w:color w:val="000000"/>
        </w:rPr>
      </w:pPr>
      <w:r>
        <w:rPr>
          <w:b/>
          <w:bCs/>
          <w:color w:val="000000"/>
        </w:rPr>
        <w:t xml:space="preserve">                 </w:t>
      </w:r>
      <w:r w:rsidR="00483B7F" w:rsidRPr="00585F30">
        <w:rPr>
          <w:b/>
          <w:bCs/>
          <w:color w:val="000000"/>
        </w:rPr>
        <w:t xml:space="preserve"> </w:t>
      </w:r>
      <w:r>
        <w:rPr>
          <w:b/>
          <w:bCs/>
          <w:color w:val="000000"/>
        </w:rPr>
        <w:t xml:space="preserve">   </w:t>
      </w:r>
      <w:proofErr w:type="gramStart"/>
      <w:r w:rsidR="00483B7F" w:rsidRPr="00585F30">
        <w:rPr>
          <w:b/>
          <w:bCs/>
          <w:color w:val="000000"/>
        </w:rPr>
        <w:t>le</w:t>
      </w:r>
      <w:proofErr w:type="gramEnd"/>
      <w:r w:rsidR="00483B7F" w:rsidRPr="00585F30">
        <w:rPr>
          <w:b/>
          <w:bCs/>
          <w:color w:val="000000"/>
        </w:rPr>
        <w:t xml:space="preserve"> statut</w:t>
      </w:r>
      <w:r>
        <w:rPr>
          <w:b/>
          <w:bCs/>
          <w:color w:val="000000"/>
        </w:rPr>
        <w:t xml:space="preserve"> </w:t>
      </w:r>
      <w:r w:rsidR="00483B7F" w:rsidRPr="00585F30">
        <w:rPr>
          <w:b/>
          <w:bCs/>
          <w:color w:val="000000"/>
        </w:rPr>
        <w:t>professionnel des patrons et les secteurs</w:t>
      </w:r>
    </w:p>
    <w:p w:rsidR="00483B7F" w:rsidRPr="00585F30" w:rsidRDefault="00585F30" w:rsidP="00585F30">
      <w:pPr>
        <w:jc w:val="center"/>
        <w:rPr>
          <w:b/>
          <w:bCs/>
          <w:color w:val="000000"/>
        </w:rPr>
      </w:pPr>
      <w:r>
        <w:rPr>
          <w:b/>
          <w:bCs/>
          <w:color w:val="000000"/>
        </w:rPr>
        <w:t xml:space="preserve">                    </w:t>
      </w:r>
      <w:r w:rsidR="00483B7F" w:rsidRPr="00585F30">
        <w:rPr>
          <w:b/>
          <w:bCs/>
          <w:color w:val="000000"/>
        </w:rPr>
        <w:t xml:space="preserve"> </w:t>
      </w:r>
      <w:proofErr w:type="gramStart"/>
      <w:r w:rsidR="00483B7F" w:rsidRPr="00585F30">
        <w:rPr>
          <w:b/>
          <w:bCs/>
          <w:color w:val="000000"/>
        </w:rPr>
        <w:t>d'activité</w:t>
      </w:r>
      <w:proofErr w:type="gramEnd"/>
      <w:r w:rsidR="00483B7F" w:rsidRPr="00585F30">
        <w:rPr>
          <w:b/>
          <w:bCs/>
          <w:color w:val="000000"/>
        </w:rPr>
        <w:t xml:space="preserve"> économiques</w:t>
      </w:r>
    </w:p>
    <w:p w:rsidR="00483B7F" w:rsidRPr="00922F4A" w:rsidRDefault="00483B7F" w:rsidP="00483B7F">
      <w:pPr>
        <w:tabs>
          <w:tab w:val="left" w:pos="2040"/>
        </w:tabs>
        <w:jc w:val="both"/>
        <w:rPr>
          <w:sz w:val="22"/>
          <w:szCs w:val="22"/>
        </w:rPr>
      </w:pPr>
    </w:p>
    <w:tbl>
      <w:tblPr>
        <w:tblW w:w="7371" w:type="dxa"/>
        <w:jc w:val="center"/>
        <w:tblLayout w:type="fixed"/>
        <w:tblCellMar>
          <w:left w:w="70" w:type="dxa"/>
          <w:right w:w="70" w:type="dxa"/>
        </w:tblCellMar>
        <w:tblLook w:val="0000"/>
      </w:tblPr>
      <w:tblGrid>
        <w:gridCol w:w="1891"/>
        <w:gridCol w:w="1061"/>
        <w:gridCol w:w="1061"/>
        <w:gridCol w:w="1174"/>
        <w:gridCol w:w="1083"/>
        <w:gridCol w:w="1101"/>
      </w:tblGrid>
      <w:tr w:rsidR="00483B7F" w:rsidRPr="00922F4A" w:rsidTr="00585F30">
        <w:trPr>
          <w:trHeight w:val="330"/>
          <w:jc w:val="center"/>
        </w:trPr>
        <w:tc>
          <w:tcPr>
            <w:tcW w:w="2515"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Statut professionnel des patrons</w:t>
            </w:r>
          </w:p>
        </w:tc>
        <w:tc>
          <w:tcPr>
            <w:tcW w:w="1387" w:type="dxa"/>
            <w:tcBorders>
              <w:top w:val="single" w:sz="8" w:space="0" w:color="auto"/>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BTP</w:t>
            </w:r>
          </w:p>
        </w:tc>
        <w:tc>
          <w:tcPr>
            <w:tcW w:w="1387" w:type="dxa"/>
            <w:tcBorders>
              <w:top w:val="single" w:sz="8" w:space="0" w:color="auto"/>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Commerce</w:t>
            </w:r>
          </w:p>
        </w:tc>
        <w:tc>
          <w:tcPr>
            <w:tcW w:w="1540" w:type="dxa"/>
            <w:tcBorders>
              <w:top w:val="single" w:sz="8" w:space="0" w:color="auto"/>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Industrie</w:t>
            </w:r>
          </w:p>
        </w:tc>
        <w:tc>
          <w:tcPr>
            <w:tcW w:w="1417" w:type="dxa"/>
            <w:tcBorders>
              <w:top w:val="single" w:sz="8" w:space="0" w:color="auto"/>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Service</w:t>
            </w:r>
          </w:p>
        </w:tc>
        <w:tc>
          <w:tcPr>
            <w:tcW w:w="1441" w:type="dxa"/>
            <w:tcBorders>
              <w:top w:val="single" w:sz="8" w:space="0" w:color="auto"/>
              <w:left w:val="nil"/>
              <w:bottom w:val="single" w:sz="8" w:space="0" w:color="auto"/>
              <w:right w:val="single" w:sz="4"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Total</w:t>
            </w:r>
          </w:p>
        </w:tc>
      </w:tr>
      <w:tr w:rsidR="00483B7F" w:rsidRPr="00922F4A" w:rsidTr="00585F30">
        <w:trPr>
          <w:trHeight w:val="330"/>
          <w:jc w:val="center"/>
        </w:trPr>
        <w:tc>
          <w:tcPr>
            <w:tcW w:w="2515"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Indépendant</w:t>
            </w:r>
          </w:p>
        </w:tc>
        <w:tc>
          <w:tcPr>
            <w:tcW w:w="138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108 921</w:t>
            </w:r>
          </w:p>
        </w:tc>
        <w:tc>
          <w:tcPr>
            <w:tcW w:w="138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211 059</w:t>
            </w:r>
          </w:p>
        </w:tc>
        <w:tc>
          <w:tcPr>
            <w:tcW w:w="1540"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75 459</w:t>
            </w:r>
          </w:p>
        </w:tc>
        <w:tc>
          <w:tcPr>
            <w:tcW w:w="141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49 212</w:t>
            </w:r>
          </w:p>
        </w:tc>
        <w:tc>
          <w:tcPr>
            <w:tcW w:w="1441" w:type="dxa"/>
            <w:tcBorders>
              <w:top w:val="single" w:sz="8" w:space="0" w:color="auto"/>
              <w:left w:val="nil"/>
              <w:bottom w:val="single" w:sz="8" w:space="0" w:color="auto"/>
              <w:right w:val="single" w:sz="4"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152 773</w:t>
            </w:r>
          </w:p>
        </w:tc>
      </w:tr>
      <w:tr w:rsidR="00483B7F" w:rsidRPr="00922F4A" w:rsidTr="00585F30">
        <w:trPr>
          <w:trHeight w:val="330"/>
          <w:jc w:val="center"/>
        </w:trPr>
        <w:tc>
          <w:tcPr>
            <w:tcW w:w="2515"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Employeur</w:t>
            </w:r>
          </w:p>
        </w:tc>
        <w:tc>
          <w:tcPr>
            <w:tcW w:w="138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287 097</w:t>
            </w:r>
          </w:p>
        </w:tc>
        <w:tc>
          <w:tcPr>
            <w:tcW w:w="138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615 412</w:t>
            </w:r>
          </w:p>
        </w:tc>
        <w:tc>
          <w:tcPr>
            <w:tcW w:w="1540"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308 809</w:t>
            </w:r>
          </w:p>
        </w:tc>
        <w:tc>
          <w:tcPr>
            <w:tcW w:w="141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150 947</w:t>
            </w:r>
          </w:p>
        </w:tc>
        <w:tc>
          <w:tcPr>
            <w:tcW w:w="1441" w:type="dxa"/>
            <w:tcBorders>
              <w:top w:val="single" w:sz="8" w:space="0" w:color="auto"/>
              <w:left w:val="nil"/>
              <w:bottom w:val="single" w:sz="8" w:space="0" w:color="auto"/>
              <w:right w:val="single" w:sz="4"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395 857</w:t>
            </w:r>
          </w:p>
        </w:tc>
      </w:tr>
      <w:tr w:rsidR="00483B7F" w:rsidRPr="00922F4A" w:rsidTr="00585F30">
        <w:trPr>
          <w:trHeight w:val="330"/>
          <w:jc w:val="center"/>
        </w:trPr>
        <w:tc>
          <w:tcPr>
            <w:tcW w:w="2515" w:type="dxa"/>
            <w:tcBorders>
              <w:top w:val="single" w:sz="8" w:space="0" w:color="auto"/>
              <w:left w:val="single" w:sz="8" w:space="0" w:color="auto"/>
              <w:bottom w:val="single" w:sz="8" w:space="0" w:color="auto"/>
              <w:right w:val="single" w:sz="8" w:space="0" w:color="000000"/>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 xml:space="preserve">Total </w:t>
            </w:r>
          </w:p>
        </w:tc>
        <w:tc>
          <w:tcPr>
            <w:tcW w:w="138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145 668</w:t>
            </w:r>
          </w:p>
        </w:tc>
        <w:tc>
          <w:tcPr>
            <w:tcW w:w="138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243 185</w:t>
            </w:r>
          </w:p>
        </w:tc>
        <w:tc>
          <w:tcPr>
            <w:tcW w:w="1540"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120 887</w:t>
            </w:r>
          </w:p>
        </w:tc>
        <w:tc>
          <w:tcPr>
            <w:tcW w:w="1417"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61 444</w:t>
            </w:r>
          </w:p>
        </w:tc>
        <w:tc>
          <w:tcPr>
            <w:tcW w:w="1441" w:type="dxa"/>
            <w:tcBorders>
              <w:top w:val="single" w:sz="8" w:space="0" w:color="auto"/>
              <w:left w:val="nil"/>
              <w:bottom w:val="single" w:sz="8" w:space="0" w:color="auto"/>
              <w:right w:val="single" w:sz="4"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180 559</w:t>
            </w:r>
          </w:p>
        </w:tc>
      </w:tr>
    </w:tbl>
    <w:p w:rsidR="00483B7F" w:rsidRPr="00922F4A" w:rsidRDefault="00483B7F" w:rsidP="00483B7F">
      <w:pPr>
        <w:rPr>
          <w:b/>
          <w:bCs/>
          <w:color w:val="000000"/>
          <w:sz w:val="22"/>
          <w:szCs w:val="22"/>
        </w:rPr>
      </w:pPr>
    </w:p>
    <w:p w:rsidR="00483B7F" w:rsidRDefault="00483B7F" w:rsidP="00483B7F">
      <w:pPr>
        <w:rPr>
          <w:b/>
          <w:bCs/>
          <w:color w:val="000000"/>
          <w:sz w:val="22"/>
          <w:szCs w:val="22"/>
        </w:rPr>
      </w:pPr>
    </w:p>
    <w:p w:rsidR="00483B7F" w:rsidRDefault="00483B7F" w:rsidP="00483B7F">
      <w:pPr>
        <w:rPr>
          <w:b/>
          <w:bCs/>
          <w:color w:val="000000"/>
          <w:sz w:val="22"/>
          <w:szCs w:val="22"/>
        </w:rPr>
      </w:pPr>
    </w:p>
    <w:p w:rsidR="0097373D" w:rsidRDefault="0097373D" w:rsidP="00483B7F">
      <w:pPr>
        <w:rPr>
          <w:b/>
          <w:bCs/>
          <w:color w:val="000000"/>
          <w:sz w:val="22"/>
          <w:szCs w:val="22"/>
        </w:rPr>
      </w:pPr>
    </w:p>
    <w:p w:rsidR="0097373D" w:rsidRDefault="0097373D" w:rsidP="00483B7F">
      <w:pPr>
        <w:rPr>
          <w:b/>
          <w:bCs/>
          <w:color w:val="000000"/>
          <w:sz w:val="22"/>
          <w:szCs w:val="22"/>
        </w:rPr>
      </w:pPr>
    </w:p>
    <w:p w:rsidR="00EE2620" w:rsidRPr="00922F4A" w:rsidRDefault="00EE2620" w:rsidP="00483B7F">
      <w:pPr>
        <w:rPr>
          <w:b/>
          <w:bCs/>
          <w:color w:val="000000"/>
          <w:sz w:val="22"/>
          <w:szCs w:val="22"/>
        </w:rPr>
      </w:pPr>
    </w:p>
    <w:p w:rsidR="00483B7F" w:rsidRDefault="00483B7F" w:rsidP="00483B7F">
      <w:pPr>
        <w:jc w:val="center"/>
        <w:rPr>
          <w:b/>
          <w:bCs/>
          <w:color w:val="000000"/>
        </w:rPr>
      </w:pPr>
      <w:r w:rsidRPr="00585F30">
        <w:rPr>
          <w:b/>
          <w:bCs/>
          <w:color w:val="000000"/>
        </w:rPr>
        <w:t xml:space="preserve">Tableau CA 8: Chiffre d'affaires moyen par unité de production informelles selon </w:t>
      </w:r>
    </w:p>
    <w:p w:rsidR="00483B7F" w:rsidRPr="00585F30" w:rsidRDefault="00585F30" w:rsidP="00483B7F">
      <w:pPr>
        <w:jc w:val="center"/>
        <w:rPr>
          <w:b/>
          <w:bCs/>
          <w:color w:val="000000"/>
        </w:rPr>
      </w:pPr>
      <w:r>
        <w:rPr>
          <w:b/>
          <w:bCs/>
          <w:color w:val="000000"/>
        </w:rPr>
        <w:t xml:space="preserve">           </w:t>
      </w:r>
      <w:r w:rsidR="00D4054C">
        <w:rPr>
          <w:b/>
          <w:bCs/>
          <w:color w:val="000000"/>
        </w:rPr>
        <w:t xml:space="preserve">     </w:t>
      </w:r>
      <w:r>
        <w:rPr>
          <w:b/>
          <w:bCs/>
          <w:color w:val="000000"/>
        </w:rPr>
        <w:t xml:space="preserve">   </w:t>
      </w:r>
      <w:proofErr w:type="gramStart"/>
      <w:r w:rsidR="00483B7F" w:rsidRPr="00585F30">
        <w:rPr>
          <w:b/>
          <w:bCs/>
          <w:color w:val="000000"/>
        </w:rPr>
        <w:t>le</w:t>
      </w:r>
      <w:proofErr w:type="gramEnd"/>
      <w:r w:rsidR="00483B7F" w:rsidRPr="00585F30">
        <w:rPr>
          <w:b/>
          <w:bCs/>
          <w:color w:val="000000"/>
        </w:rPr>
        <w:t xml:space="preserve"> statut professionnel des patrons et le type de local</w:t>
      </w:r>
    </w:p>
    <w:p w:rsidR="00483B7F" w:rsidRPr="00585F30" w:rsidRDefault="00483B7F" w:rsidP="00483B7F">
      <w:pPr>
        <w:rPr>
          <w:b/>
          <w:bCs/>
          <w:color w:val="000000"/>
        </w:rPr>
      </w:pPr>
    </w:p>
    <w:tbl>
      <w:tblPr>
        <w:tblW w:w="7371" w:type="dxa"/>
        <w:jc w:val="center"/>
        <w:tblLayout w:type="fixed"/>
        <w:tblCellMar>
          <w:left w:w="70" w:type="dxa"/>
          <w:right w:w="70" w:type="dxa"/>
        </w:tblCellMar>
        <w:tblLook w:val="04A0"/>
      </w:tblPr>
      <w:tblGrid>
        <w:gridCol w:w="1889"/>
        <w:gridCol w:w="1683"/>
        <w:gridCol w:w="1272"/>
        <w:gridCol w:w="1392"/>
        <w:gridCol w:w="1135"/>
      </w:tblGrid>
      <w:tr w:rsidR="00483B7F" w:rsidRPr="0097373D" w:rsidTr="00585F30">
        <w:trPr>
          <w:trHeight w:val="315"/>
          <w:jc w:val="center"/>
        </w:trPr>
        <w:tc>
          <w:tcPr>
            <w:tcW w:w="2432" w:type="dxa"/>
            <w:vMerge w:val="restart"/>
            <w:tcBorders>
              <w:top w:val="single" w:sz="4" w:space="0" w:color="auto"/>
              <w:left w:val="single" w:sz="4" w:space="0" w:color="auto"/>
              <w:bottom w:val="single" w:sz="4" w:space="0" w:color="auto"/>
              <w:right w:val="nil"/>
            </w:tcBorders>
            <w:shd w:val="clear" w:color="auto" w:fill="auto"/>
            <w:noWrap/>
            <w:vAlign w:val="center"/>
          </w:tcPr>
          <w:p w:rsidR="00483B7F" w:rsidRPr="00585F30" w:rsidRDefault="00483B7F" w:rsidP="00645269">
            <w:pPr>
              <w:jc w:val="center"/>
              <w:rPr>
                <w:color w:val="000000"/>
                <w:sz w:val="18"/>
                <w:szCs w:val="18"/>
              </w:rPr>
            </w:pPr>
            <w:r w:rsidRPr="00585F30">
              <w:rPr>
                <w:b/>
                <w:bCs/>
                <w:color w:val="000000"/>
                <w:sz w:val="18"/>
                <w:szCs w:val="18"/>
              </w:rPr>
              <w:t>Statut professionnel du chef de l’UPI</w:t>
            </w:r>
          </w:p>
        </w:tc>
        <w:tc>
          <w:tcPr>
            <w:tcW w:w="699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Type de local</w:t>
            </w:r>
          </w:p>
        </w:tc>
      </w:tr>
      <w:tr w:rsidR="00483B7F" w:rsidRPr="0097373D" w:rsidTr="00585F30">
        <w:trPr>
          <w:trHeight w:val="310"/>
          <w:jc w:val="center"/>
        </w:trPr>
        <w:tc>
          <w:tcPr>
            <w:tcW w:w="2432"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483B7F" w:rsidRPr="00585F30" w:rsidRDefault="00483B7F" w:rsidP="00483B7F">
            <w:pPr>
              <w:jc w:val="center"/>
              <w:rPr>
                <w:b/>
                <w:bCs/>
                <w:color w:val="000000"/>
                <w:sz w:val="18"/>
                <w:szCs w:val="18"/>
              </w:rPr>
            </w:pPr>
          </w:p>
        </w:tc>
        <w:tc>
          <w:tcPr>
            <w:tcW w:w="2160" w:type="dxa"/>
            <w:tcBorders>
              <w:top w:val="nil"/>
              <w:left w:val="nil"/>
              <w:bottom w:val="single" w:sz="4" w:space="0" w:color="auto"/>
              <w:right w:val="single" w:sz="4" w:space="0" w:color="auto"/>
            </w:tcBorders>
            <w:shd w:val="clear" w:color="auto" w:fill="auto"/>
            <w:noWrap/>
            <w:vAlign w:val="center"/>
          </w:tcPr>
          <w:p w:rsidR="00483B7F" w:rsidRPr="00585F30" w:rsidRDefault="00FD4E1B" w:rsidP="00483B7F">
            <w:pPr>
              <w:jc w:val="center"/>
              <w:rPr>
                <w:b/>
                <w:bCs/>
                <w:color w:val="000000"/>
                <w:sz w:val="18"/>
                <w:szCs w:val="18"/>
              </w:rPr>
            </w:pPr>
            <w:r w:rsidRPr="00585F30">
              <w:rPr>
                <w:b/>
                <w:bCs/>
                <w:color w:val="000000"/>
                <w:sz w:val="18"/>
                <w:szCs w:val="18"/>
              </w:rPr>
              <w:t>A domicile</w:t>
            </w:r>
          </w:p>
        </w:tc>
        <w:tc>
          <w:tcPr>
            <w:tcW w:w="162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Sans local</w:t>
            </w:r>
          </w:p>
        </w:tc>
        <w:tc>
          <w:tcPr>
            <w:tcW w:w="1778" w:type="dxa"/>
            <w:tcBorders>
              <w:top w:val="nil"/>
              <w:left w:val="nil"/>
              <w:bottom w:val="single" w:sz="4" w:space="0" w:color="auto"/>
              <w:right w:val="single" w:sz="4" w:space="0" w:color="auto"/>
            </w:tcBorders>
            <w:shd w:val="clear" w:color="auto" w:fill="auto"/>
            <w:noWrap/>
            <w:vAlign w:val="center"/>
          </w:tcPr>
          <w:p w:rsidR="00483B7F" w:rsidRPr="00585F30" w:rsidRDefault="00FD4E1B" w:rsidP="00483B7F">
            <w:pPr>
              <w:jc w:val="center"/>
              <w:rPr>
                <w:b/>
                <w:bCs/>
                <w:color w:val="000000"/>
                <w:sz w:val="18"/>
                <w:szCs w:val="18"/>
              </w:rPr>
            </w:pPr>
            <w:r w:rsidRPr="00585F30">
              <w:rPr>
                <w:b/>
                <w:bCs/>
                <w:color w:val="000000"/>
                <w:sz w:val="18"/>
                <w:szCs w:val="18"/>
              </w:rPr>
              <w:t>Avec local</w:t>
            </w:r>
          </w:p>
        </w:tc>
        <w:tc>
          <w:tcPr>
            <w:tcW w:w="144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Total</w:t>
            </w:r>
          </w:p>
        </w:tc>
      </w:tr>
      <w:tr w:rsidR="00483B7F" w:rsidRPr="0097373D" w:rsidTr="00585F30">
        <w:trPr>
          <w:trHeight w:val="315"/>
          <w:jc w:val="center"/>
        </w:trPr>
        <w:tc>
          <w:tcPr>
            <w:tcW w:w="2432" w:type="dxa"/>
            <w:tcBorders>
              <w:top w:val="nil"/>
              <w:left w:val="single" w:sz="4" w:space="0" w:color="auto"/>
              <w:bottom w:val="single" w:sz="4" w:space="0" w:color="auto"/>
              <w:right w:val="single" w:sz="4" w:space="0" w:color="auto"/>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Indépendant</w:t>
            </w:r>
          </w:p>
        </w:tc>
        <w:tc>
          <w:tcPr>
            <w:tcW w:w="216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23 696</w:t>
            </w:r>
          </w:p>
        </w:tc>
        <w:tc>
          <w:tcPr>
            <w:tcW w:w="162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164</w:t>
            </w:r>
            <w:r w:rsidR="009527FF" w:rsidRPr="00585F30">
              <w:rPr>
                <w:bCs/>
                <w:color w:val="000000"/>
                <w:sz w:val="18"/>
                <w:szCs w:val="18"/>
              </w:rPr>
              <w:t xml:space="preserve"> </w:t>
            </w:r>
            <w:r w:rsidRPr="00585F30">
              <w:rPr>
                <w:bCs/>
                <w:color w:val="000000"/>
                <w:sz w:val="18"/>
                <w:szCs w:val="18"/>
              </w:rPr>
              <w:t>073</w:t>
            </w:r>
          </w:p>
        </w:tc>
        <w:tc>
          <w:tcPr>
            <w:tcW w:w="1778"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161</w:t>
            </w:r>
            <w:r w:rsidR="009527FF" w:rsidRPr="00585F30">
              <w:rPr>
                <w:bCs/>
                <w:color w:val="000000"/>
                <w:sz w:val="18"/>
                <w:szCs w:val="18"/>
              </w:rPr>
              <w:t xml:space="preserve"> </w:t>
            </w:r>
            <w:r w:rsidRPr="00585F30">
              <w:rPr>
                <w:bCs/>
                <w:color w:val="000000"/>
                <w:sz w:val="18"/>
                <w:szCs w:val="18"/>
              </w:rPr>
              <w:t>794</w:t>
            </w:r>
          </w:p>
        </w:tc>
        <w:tc>
          <w:tcPr>
            <w:tcW w:w="144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152</w:t>
            </w:r>
            <w:r w:rsidR="009527FF" w:rsidRPr="00585F30">
              <w:rPr>
                <w:bCs/>
                <w:color w:val="000000"/>
                <w:sz w:val="18"/>
                <w:szCs w:val="18"/>
              </w:rPr>
              <w:t xml:space="preserve"> </w:t>
            </w:r>
            <w:r w:rsidRPr="00585F30">
              <w:rPr>
                <w:bCs/>
                <w:color w:val="000000"/>
                <w:sz w:val="18"/>
                <w:szCs w:val="18"/>
              </w:rPr>
              <w:t>773</w:t>
            </w:r>
          </w:p>
        </w:tc>
      </w:tr>
      <w:tr w:rsidR="00483B7F" w:rsidRPr="0097373D" w:rsidTr="00585F30">
        <w:trPr>
          <w:trHeight w:val="315"/>
          <w:jc w:val="center"/>
        </w:trPr>
        <w:tc>
          <w:tcPr>
            <w:tcW w:w="2432" w:type="dxa"/>
            <w:tcBorders>
              <w:top w:val="nil"/>
              <w:left w:val="single" w:sz="4" w:space="0" w:color="auto"/>
              <w:bottom w:val="single" w:sz="4" w:space="0" w:color="auto"/>
              <w:right w:val="single" w:sz="4" w:space="0" w:color="auto"/>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Employeur</w:t>
            </w:r>
          </w:p>
        </w:tc>
        <w:tc>
          <w:tcPr>
            <w:tcW w:w="216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204 417</w:t>
            </w:r>
          </w:p>
        </w:tc>
        <w:tc>
          <w:tcPr>
            <w:tcW w:w="162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358</w:t>
            </w:r>
            <w:r w:rsidR="009527FF" w:rsidRPr="00585F30">
              <w:rPr>
                <w:bCs/>
                <w:color w:val="000000"/>
                <w:sz w:val="18"/>
                <w:szCs w:val="18"/>
              </w:rPr>
              <w:t xml:space="preserve"> </w:t>
            </w:r>
            <w:r w:rsidRPr="00585F30">
              <w:rPr>
                <w:bCs/>
                <w:color w:val="000000"/>
                <w:sz w:val="18"/>
                <w:szCs w:val="18"/>
              </w:rPr>
              <w:t>889</w:t>
            </w:r>
          </w:p>
        </w:tc>
        <w:tc>
          <w:tcPr>
            <w:tcW w:w="1778"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409</w:t>
            </w:r>
            <w:r w:rsidR="009527FF" w:rsidRPr="00585F30">
              <w:rPr>
                <w:bCs/>
                <w:color w:val="000000"/>
                <w:sz w:val="18"/>
                <w:szCs w:val="18"/>
              </w:rPr>
              <w:t xml:space="preserve"> </w:t>
            </w:r>
            <w:r w:rsidRPr="00585F30">
              <w:rPr>
                <w:bCs/>
                <w:color w:val="000000"/>
                <w:sz w:val="18"/>
                <w:szCs w:val="18"/>
              </w:rPr>
              <w:t>978</w:t>
            </w:r>
          </w:p>
        </w:tc>
        <w:tc>
          <w:tcPr>
            <w:tcW w:w="144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bCs/>
                <w:color w:val="000000"/>
                <w:sz w:val="18"/>
                <w:szCs w:val="18"/>
              </w:rPr>
            </w:pPr>
            <w:r w:rsidRPr="00585F30">
              <w:rPr>
                <w:bCs/>
                <w:color w:val="000000"/>
                <w:sz w:val="18"/>
                <w:szCs w:val="18"/>
              </w:rPr>
              <w:t>395</w:t>
            </w:r>
            <w:r w:rsidR="009527FF" w:rsidRPr="00585F30">
              <w:rPr>
                <w:bCs/>
                <w:color w:val="000000"/>
                <w:sz w:val="18"/>
                <w:szCs w:val="18"/>
              </w:rPr>
              <w:t xml:space="preserve"> </w:t>
            </w:r>
            <w:r w:rsidRPr="00585F30">
              <w:rPr>
                <w:bCs/>
                <w:color w:val="000000"/>
                <w:sz w:val="18"/>
                <w:szCs w:val="18"/>
              </w:rPr>
              <w:t>857</w:t>
            </w:r>
          </w:p>
        </w:tc>
      </w:tr>
      <w:tr w:rsidR="00483B7F" w:rsidRPr="0097373D" w:rsidTr="00585F30">
        <w:trPr>
          <w:trHeight w:val="315"/>
          <w:jc w:val="center"/>
        </w:trPr>
        <w:tc>
          <w:tcPr>
            <w:tcW w:w="2432" w:type="dxa"/>
            <w:tcBorders>
              <w:top w:val="nil"/>
              <w:left w:val="single" w:sz="4" w:space="0" w:color="auto"/>
              <w:bottom w:val="single" w:sz="4" w:space="0" w:color="auto"/>
              <w:right w:val="single" w:sz="4" w:space="0" w:color="auto"/>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 xml:space="preserve">Total </w:t>
            </w:r>
          </w:p>
        </w:tc>
        <w:tc>
          <w:tcPr>
            <w:tcW w:w="216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27 002</w:t>
            </w:r>
          </w:p>
        </w:tc>
        <w:tc>
          <w:tcPr>
            <w:tcW w:w="162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174</w:t>
            </w:r>
            <w:r w:rsidR="009527FF" w:rsidRPr="00585F30">
              <w:rPr>
                <w:color w:val="000000"/>
                <w:sz w:val="18"/>
                <w:szCs w:val="18"/>
              </w:rPr>
              <w:t xml:space="preserve"> </w:t>
            </w:r>
            <w:r w:rsidRPr="00585F30">
              <w:rPr>
                <w:color w:val="000000"/>
                <w:sz w:val="18"/>
                <w:szCs w:val="18"/>
              </w:rPr>
              <w:t>643</w:t>
            </w:r>
          </w:p>
        </w:tc>
        <w:tc>
          <w:tcPr>
            <w:tcW w:w="1778"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210</w:t>
            </w:r>
            <w:r w:rsidR="009527FF" w:rsidRPr="00585F30">
              <w:rPr>
                <w:color w:val="000000"/>
                <w:sz w:val="18"/>
                <w:szCs w:val="18"/>
              </w:rPr>
              <w:t xml:space="preserve"> </w:t>
            </w:r>
            <w:r w:rsidRPr="00585F30">
              <w:rPr>
                <w:color w:val="000000"/>
                <w:sz w:val="18"/>
                <w:szCs w:val="18"/>
              </w:rPr>
              <w:t>372</w:t>
            </w:r>
          </w:p>
        </w:tc>
        <w:tc>
          <w:tcPr>
            <w:tcW w:w="1440" w:type="dxa"/>
            <w:tcBorders>
              <w:top w:val="nil"/>
              <w:left w:val="nil"/>
              <w:bottom w:val="single" w:sz="4" w:space="0" w:color="auto"/>
              <w:right w:val="single" w:sz="4"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180</w:t>
            </w:r>
            <w:r w:rsidR="009527FF" w:rsidRPr="00585F30">
              <w:rPr>
                <w:color w:val="000000"/>
                <w:sz w:val="18"/>
                <w:szCs w:val="18"/>
              </w:rPr>
              <w:t xml:space="preserve"> </w:t>
            </w:r>
            <w:r w:rsidRPr="00585F30">
              <w:rPr>
                <w:color w:val="000000"/>
                <w:sz w:val="18"/>
                <w:szCs w:val="18"/>
              </w:rPr>
              <w:t>559</w:t>
            </w:r>
          </w:p>
        </w:tc>
      </w:tr>
    </w:tbl>
    <w:p w:rsidR="00483B7F" w:rsidRPr="00922F4A" w:rsidRDefault="00483B7F" w:rsidP="00483B7F">
      <w:pPr>
        <w:tabs>
          <w:tab w:val="left" w:pos="2040"/>
        </w:tabs>
        <w:jc w:val="both"/>
        <w:rPr>
          <w:b/>
          <w:bCs/>
          <w:sz w:val="22"/>
          <w:szCs w:val="22"/>
        </w:rPr>
      </w:pPr>
    </w:p>
    <w:p w:rsidR="009527FF" w:rsidRDefault="009527FF" w:rsidP="00483B7F">
      <w:pPr>
        <w:tabs>
          <w:tab w:val="left" w:pos="2040"/>
        </w:tabs>
        <w:jc w:val="both"/>
        <w:rPr>
          <w:b/>
          <w:bCs/>
          <w:sz w:val="22"/>
          <w:szCs w:val="22"/>
        </w:rPr>
      </w:pPr>
    </w:p>
    <w:p w:rsidR="0097373D" w:rsidRDefault="0097373D" w:rsidP="00483B7F">
      <w:pPr>
        <w:tabs>
          <w:tab w:val="left" w:pos="2040"/>
        </w:tabs>
        <w:jc w:val="both"/>
        <w:rPr>
          <w:b/>
          <w:bCs/>
          <w:sz w:val="22"/>
          <w:szCs w:val="22"/>
        </w:rPr>
      </w:pPr>
    </w:p>
    <w:p w:rsidR="0097373D" w:rsidRDefault="0097373D" w:rsidP="00483B7F">
      <w:pPr>
        <w:tabs>
          <w:tab w:val="left" w:pos="2040"/>
        </w:tabs>
        <w:jc w:val="both"/>
        <w:rPr>
          <w:b/>
          <w:bCs/>
          <w:sz w:val="22"/>
          <w:szCs w:val="22"/>
        </w:rPr>
      </w:pPr>
    </w:p>
    <w:p w:rsidR="00EE2620" w:rsidRDefault="00EE2620" w:rsidP="00483B7F">
      <w:pPr>
        <w:tabs>
          <w:tab w:val="left" w:pos="2040"/>
        </w:tabs>
        <w:jc w:val="both"/>
        <w:rPr>
          <w:b/>
          <w:bCs/>
          <w:sz w:val="22"/>
          <w:szCs w:val="22"/>
        </w:rPr>
      </w:pPr>
    </w:p>
    <w:p w:rsidR="00EE2620" w:rsidRPr="00922F4A" w:rsidRDefault="00EE2620" w:rsidP="00483B7F">
      <w:pPr>
        <w:tabs>
          <w:tab w:val="left" w:pos="2040"/>
        </w:tabs>
        <w:jc w:val="both"/>
        <w:rPr>
          <w:b/>
          <w:bCs/>
          <w:sz w:val="22"/>
          <w:szCs w:val="22"/>
        </w:rPr>
      </w:pPr>
    </w:p>
    <w:p w:rsidR="00585F30" w:rsidRDefault="00483B7F" w:rsidP="00483B7F">
      <w:pPr>
        <w:jc w:val="center"/>
        <w:rPr>
          <w:b/>
          <w:bCs/>
          <w:color w:val="000000"/>
        </w:rPr>
      </w:pPr>
      <w:r w:rsidRPr="00585F30">
        <w:rPr>
          <w:b/>
          <w:bCs/>
          <w:color w:val="000000"/>
        </w:rPr>
        <w:t xml:space="preserve">Tableau CA 9: Chiffre d'affaires moyen par unité de production informelle selon </w:t>
      </w:r>
    </w:p>
    <w:p w:rsidR="00585F30" w:rsidRDefault="00585F30" w:rsidP="00585F30">
      <w:pPr>
        <w:jc w:val="center"/>
        <w:rPr>
          <w:b/>
          <w:bCs/>
          <w:color w:val="000000"/>
        </w:rPr>
      </w:pPr>
      <w:r>
        <w:rPr>
          <w:b/>
          <w:bCs/>
          <w:color w:val="000000"/>
        </w:rPr>
        <w:t xml:space="preserve">                         </w:t>
      </w:r>
      <w:proofErr w:type="gramStart"/>
      <w:r w:rsidR="00483B7F" w:rsidRPr="00585F30">
        <w:rPr>
          <w:b/>
          <w:bCs/>
          <w:color w:val="000000"/>
        </w:rPr>
        <w:t>le</w:t>
      </w:r>
      <w:proofErr w:type="gramEnd"/>
      <w:r w:rsidR="00483B7F" w:rsidRPr="00585F30">
        <w:rPr>
          <w:b/>
          <w:bCs/>
          <w:color w:val="000000"/>
        </w:rPr>
        <w:t xml:space="preserve"> statut</w:t>
      </w:r>
      <w:r>
        <w:rPr>
          <w:b/>
          <w:bCs/>
          <w:color w:val="000000"/>
        </w:rPr>
        <w:t xml:space="preserve"> </w:t>
      </w:r>
      <w:r w:rsidR="00483B7F" w:rsidRPr="00585F30">
        <w:rPr>
          <w:b/>
          <w:bCs/>
          <w:color w:val="000000"/>
        </w:rPr>
        <w:t>professionnel des patrons et la taille de l'unité</w:t>
      </w:r>
    </w:p>
    <w:p w:rsidR="00483B7F" w:rsidRPr="00585F30" w:rsidRDefault="00585F30" w:rsidP="00585F30">
      <w:pPr>
        <w:jc w:val="center"/>
        <w:rPr>
          <w:b/>
          <w:bCs/>
          <w:color w:val="000000"/>
        </w:rPr>
      </w:pPr>
      <w:r>
        <w:rPr>
          <w:b/>
          <w:bCs/>
          <w:color w:val="000000"/>
        </w:rPr>
        <w:t xml:space="preserve">                    </w:t>
      </w:r>
      <w:r w:rsidR="00483B7F" w:rsidRPr="00585F30">
        <w:rPr>
          <w:b/>
          <w:bCs/>
          <w:color w:val="000000"/>
        </w:rPr>
        <w:t xml:space="preserve"> </w:t>
      </w:r>
      <w:proofErr w:type="gramStart"/>
      <w:r w:rsidR="00483B7F" w:rsidRPr="00585F30">
        <w:rPr>
          <w:b/>
          <w:bCs/>
          <w:color w:val="000000"/>
        </w:rPr>
        <w:t>informelle</w:t>
      </w:r>
      <w:proofErr w:type="gramEnd"/>
      <w:r w:rsidR="00483B7F" w:rsidRPr="00585F30">
        <w:rPr>
          <w:b/>
          <w:bCs/>
          <w:color w:val="000000"/>
        </w:rPr>
        <w:t xml:space="preserve"> (en termes d'emplois)</w:t>
      </w:r>
    </w:p>
    <w:p w:rsidR="00483B7F" w:rsidRPr="00922F4A" w:rsidRDefault="00483B7F" w:rsidP="00483B7F">
      <w:pPr>
        <w:rPr>
          <w:b/>
          <w:bCs/>
          <w:color w:val="000000"/>
          <w:sz w:val="22"/>
          <w:szCs w:val="22"/>
          <w:u w:val="single"/>
        </w:rPr>
      </w:pPr>
    </w:p>
    <w:tbl>
      <w:tblPr>
        <w:tblW w:w="7371" w:type="dxa"/>
        <w:jc w:val="center"/>
        <w:tblLayout w:type="fixed"/>
        <w:tblCellMar>
          <w:left w:w="70" w:type="dxa"/>
          <w:right w:w="70" w:type="dxa"/>
        </w:tblCellMar>
        <w:tblLook w:val="04A0"/>
      </w:tblPr>
      <w:tblGrid>
        <w:gridCol w:w="1877"/>
        <w:gridCol w:w="1340"/>
        <w:gridCol w:w="1341"/>
        <w:gridCol w:w="1340"/>
        <w:gridCol w:w="1473"/>
      </w:tblGrid>
      <w:tr w:rsidR="00483B7F" w:rsidRPr="00585F30" w:rsidTr="00585F30">
        <w:trPr>
          <w:trHeight w:val="330"/>
          <w:jc w:val="center"/>
        </w:trPr>
        <w:tc>
          <w:tcPr>
            <w:tcW w:w="2490" w:type="dxa"/>
            <w:vMerge w:val="restart"/>
            <w:tcBorders>
              <w:top w:val="single" w:sz="4" w:space="0" w:color="auto"/>
              <w:left w:val="single" w:sz="4" w:space="0" w:color="auto"/>
              <w:bottom w:val="single" w:sz="8" w:space="0" w:color="auto"/>
              <w:right w:val="nil"/>
            </w:tcBorders>
            <w:shd w:val="clear" w:color="auto" w:fill="auto"/>
            <w:noWrap/>
            <w:vAlign w:val="center"/>
          </w:tcPr>
          <w:p w:rsidR="00483B7F" w:rsidRPr="00585F30" w:rsidRDefault="00483B7F" w:rsidP="00645269">
            <w:pPr>
              <w:jc w:val="center"/>
              <w:rPr>
                <w:color w:val="000000"/>
                <w:sz w:val="18"/>
                <w:szCs w:val="18"/>
              </w:rPr>
            </w:pPr>
            <w:r w:rsidRPr="00585F30">
              <w:rPr>
                <w:b/>
                <w:bCs/>
                <w:color w:val="000000"/>
                <w:sz w:val="18"/>
                <w:szCs w:val="18"/>
              </w:rPr>
              <w:t>Statut professionnel des patrons</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taille de l'unité informelle (en termes d'emplois)</w:t>
            </w:r>
          </w:p>
        </w:tc>
      </w:tr>
      <w:tr w:rsidR="00483B7F" w:rsidRPr="00585F30" w:rsidTr="00585F30">
        <w:trPr>
          <w:trHeight w:val="330"/>
          <w:jc w:val="center"/>
        </w:trPr>
        <w:tc>
          <w:tcPr>
            <w:tcW w:w="2490" w:type="dxa"/>
            <w:vMerge/>
            <w:tcBorders>
              <w:top w:val="single" w:sz="8" w:space="0" w:color="auto"/>
              <w:left w:val="single" w:sz="4" w:space="0" w:color="auto"/>
              <w:bottom w:val="single" w:sz="8" w:space="0" w:color="auto"/>
              <w:right w:val="single" w:sz="8" w:space="0" w:color="auto"/>
            </w:tcBorders>
            <w:shd w:val="clear" w:color="auto" w:fill="auto"/>
            <w:noWrap/>
            <w:vAlign w:val="bottom"/>
          </w:tcPr>
          <w:p w:rsidR="00483B7F" w:rsidRPr="00585F30" w:rsidRDefault="00483B7F" w:rsidP="00483B7F">
            <w:pPr>
              <w:jc w:val="center"/>
              <w:rPr>
                <w:b/>
                <w:bCs/>
                <w:color w:val="000000"/>
                <w:sz w:val="18"/>
                <w:szCs w:val="18"/>
              </w:rPr>
            </w:pP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un emploi</w:t>
            </w:r>
          </w:p>
        </w:tc>
        <w:tc>
          <w:tcPr>
            <w:tcW w:w="176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2 à 3 emplois</w:t>
            </w: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4 emploi et plus</w:t>
            </w:r>
          </w:p>
        </w:tc>
        <w:tc>
          <w:tcPr>
            <w:tcW w:w="194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center"/>
              <w:rPr>
                <w:b/>
                <w:bCs/>
                <w:color w:val="000000"/>
                <w:sz w:val="18"/>
                <w:szCs w:val="18"/>
              </w:rPr>
            </w:pPr>
            <w:r w:rsidRPr="00585F30">
              <w:rPr>
                <w:b/>
                <w:bCs/>
                <w:color w:val="000000"/>
                <w:sz w:val="18"/>
                <w:szCs w:val="18"/>
              </w:rPr>
              <w:t>Total</w:t>
            </w:r>
          </w:p>
        </w:tc>
      </w:tr>
      <w:tr w:rsidR="00483B7F" w:rsidRPr="00585F30" w:rsidTr="00585F30">
        <w:trPr>
          <w:trHeight w:val="330"/>
          <w:jc w:val="center"/>
        </w:trPr>
        <w:tc>
          <w:tcPr>
            <w:tcW w:w="2490" w:type="dxa"/>
            <w:tcBorders>
              <w:top w:val="nil"/>
              <w:left w:val="single" w:sz="8" w:space="0" w:color="auto"/>
              <w:bottom w:val="single" w:sz="8" w:space="0" w:color="auto"/>
              <w:right w:val="single" w:sz="8" w:space="0" w:color="auto"/>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Indépendant</w:t>
            </w: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129</w:t>
            </w:r>
            <w:r w:rsidR="009527FF" w:rsidRPr="00585F30">
              <w:rPr>
                <w:color w:val="000000"/>
                <w:sz w:val="18"/>
                <w:szCs w:val="18"/>
              </w:rPr>
              <w:t xml:space="preserve"> </w:t>
            </w:r>
            <w:r w:rsidRPr="00585F30">
              <w:rPr>
                <w:color w:val="000000"/>
                <w:sz w:val="18"/>
                <w:szCs w:val="18"/>
              </w:rPr>
              <w:t>070</w:t>
            </w:r>
          </w:p>
        </w:tc>
        <w:tc>
          <w:tcPr>
            <w:tcW w:w="176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269</w:t>
            </w:r>
            <w:r w:rsidR="009527FF" w:rsidRPr="00585F30">
              <w:rPr>
                <w:color w:val="000000"/>
                <w:sz w:val="18"/>
                <w:szCs w:val="18"/>
              </w:rPr>
              <w:t xml:space="preserve"> </w:t>
            </w:r>
            <w:r w:rsidRPr="00585F30">
              <w:rPr>
                <w:color w:val="000000"/>
                <w:sz w:val="18"/>
                <w:szCs w:val="18"/>
              </w:rPr>
              <w:t>123</w:t>
            </w: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439</w:t>
            </w:r>
            <w:r w:rsidR="009527FF" w:rsidRPr="00585F30">
              <w:rPr>
                <w:color w:val="000000"/>
                <w:sz w:val="18"/>
                <w:szCs w:val="18"/>
              </w:rPr>
              <w:t xml:space="preserve"> </w:t>
            </w:r>
            <w:r w:rsidRPr="00585F30">
              <w:rPr>
                <w:color w:val="000000"/>
                <w:sz w:val="18"/>
                <w:szCs w:val="18"/>
              </w:rPr>
              <w:t>219</w:t>
            </w:r>
          </w:p>
        </w:tc>
        <w:tc>
          <w:tcPr>
            <w:tcW w:w="194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152</w:t>
            </w:r>
            <w:r w:rsidR="009527FF" w:rsidRPr="00585F30">
              <w:rPr>
                <w:color w:val="000000"/>
                <w:sz w:val="18"/>
                <w:szCs w:val="18"/>
              </w:rPr>
              <w:t xml:space="preserve"> </w:t>
            </w:r>
            <w:r w:rsidRPr="00585F30">
              <w:rPr>
                <w:color w:val="000000"/>
                <w:sz w:val="18"/>
                <w:szCs w:val="18"/>
              </w:rPr>
              <w:t>773</w:t>
            </w:r>
          </w:p>
        </w:tc>
      </w:tr>
      <w:tr w:rsidR="00483B7F" w:rsidRPr="00585F30" w:rsidTr="00585F30">
        <w:trPr>
          <w:trHeight w:val="330"/>
          <w:jc w:val="center"/>
        </w:trPr>
        <w:tc>
          <w:tcPr>
            <w:tcW w:w="2490" w:type="dxa"/>
            <w:tcBorders>
              <w:top w:val="nil"/>
              <w:left w:val="single" w:sz="8" w:space="0" w:color="auto"/>
              <w:bottom w:val="single" w:sz="8" w:space="0" w:color="auto"/>
              <w:right w:val="single" w:sz="8" w:space="0" w:color="auto"/>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Employeur</w:t>
            </w: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155</w:t>
            </w:r>
            <w:r w:rsidR="009527FF" w:rsidRPr="00585F30">
              <w:rPr>
                <w:color w:val="000000"/>
                <w:sz w:val="18"/>
                <w:szCs w:val="18"/>
              </w:rPr>
              <w:t xml:space="preserve"> </w:t>
            </w:r>
            <w:r w:rsidRPr="00585F30">
              <w:rPr>
                <w:color w:val="000000"/>
                <w:sz w:val="18"/>
                <w:szCs w:val="18"/>
              </w:rPr>
              <w:t>610</w:t>
            </w:r>
          </w:p>
        </w:tc>
        <w:tc>
          <w:tcPr>
            <w:tcW w:w="176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331</w:t>
            </w:r>
            <w:r w:rsidR="009527FF" w:rsidRPr="00585F30">
              <w:rPr>
                <w:color w:val="000000"/>
                <w:sz w:val="18"/>
                <w:szCs w:val="18"/>
              </w:rPr>
              <w:t xml:space="preserve"> </w:t>
            </w:r>
            <w:r w:rsidRPr="00585F30">
              <w:rPr>
                <w:color w:val="000000"/>
                <w:sz w:val="18"/>
                <w:szCs w:val="18"/>
              </w:rPr>
              <w:t>827</w:t>
            </w: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707</w:t>
            </w:r>
            <w:r w:rsidR="009527FF" w:rsidRPr="00585F30">
              <w:rPr>
                <w:color w:val="000000"/>
                <w:sz w:val="18"/>
                <w:szCs w:val="18"/>
              </w:rPr>
              <w:t xml:space="preserve"> </w:t>
            </w:r>
            <w:r w:rsidRPr="00585F30">
              <w:rPr>
                <w:color w:val="000000"/>
                <w:sz w:val="18"/>
                <w:szCs w:val="18"/>
              </w:rPr>
              <w:t>613</w:t>
            </w:r>
          </w:p>
        </w:tc>
        <w:tc>
          <w:tcPr>
            <w:tcW w:w="194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395</w:t>
            </w:r>
            <w:r w:rsidR="009527FF" w:rsidRPr="00585F30">
              <w:rPr>
                <w:color w:val="000000"/>
                <w:sz w:val="18"/>
                <w:szCs w:val="18"/>
              </w:rPr>
              <w:t xml:space="preserve"> </w:t>
            </w:r>
            <w:r w:rsidRPr="00585F30">
              <w:rPr>
                <w:color w:val="000000"/>
                <w:sz w:val="18"/>
                <w:szCs w:val="18"/>
              </w:rPr>
              <w:t>857</w:t>
            </w:r>
          </w:p>
        </w:tc>
      </w:tr>
      <w:tr w:rsidR="00483B7F" w:rsidRPr="00585F30" w:rsidTr="00585F30">
        <w:trPr>
          <w:trHeight w:val="330"/>
          <w:jc w:val="center"/>
        </w:trPr>
        <w:tc>
          <w:tcPr>
            <w:tcW w:w="2490" w:type="dxa"/>
            <w:tcBorders>
              <w:top w:val="nil"/>
              <w:left w:val="single" w:sz="8" w:space="0" w:color="auto"/>
              <w:bottom w:val="single" w:sz="8" w:space="0" w:color="auto"/>
              <w:right w:val="single" w:sz="8" w:space="0" w:color="auto"/>
            </w:tcBorders>
            <w:shd w:val="clear" w:color="auto" w:fill="auto"/>
            <w:noWrap/>
            <w:vAlign w:val="center"/>
          </w:tcPr>
          <w:p w:rsidR="00483B7F" w:rsidRPr="00585F30" w:rsidRDefault="00483B7F" w:rsidP="00483B7F">
            <w:pPr>
              <w:rPr>
                <w:color w:val="000000"/>
                <w:sz w:val="18"/>
                <w:szCs w:val="18"/>
              </w:rPr>
            </w:pPr>
            <w:r w:rsidRPr="00585F30">
              <w:rPr>
                <w:color w:val="000000"/>
                <w:sz w:val="18"/>
                <w:szCs w:val="18"/>
              </w:rPr>
              <w:t xml:space="preserve">Total </w:t>
            </w: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129</w:t>
            </w:r>
            <w:r w:rsidR="009527FF" w:rsidRPr="00585F30">
              <w:rPr>
                <w:color w:val="000000"/>
                <w:sz w:val="18"/>
                <w:szCs w:val="18"/>
              </w:rPr>
              <w:t xml:space="preserve"> </w:t>
            </w:r>
            <w:r w:rsidRPr="00585F30">
              <w:rPr>
                <w:color w:val="000000"/>
                <w:sz w:val="18"/>
                <w:szCs w:val="18"/>
              </w:rPr>
              <w:t>313</w:t>
            </w:r>
          </w:p>
        </w:tc>
        <w:tc>
          <w:tcPr>
            <w:tcW w:w="176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292</w:t>
            </w:r>
            <w:r w:rsidR="009527FF" w:rsidRPr="00585F30">
              <w:rPr>
                <w:color w:val="000000"/>
                <w:sz w:val="18"/>
                <w:szCs w:val="18"/>
              </w:rPr>
              <w:t xml:space="preserve"> </w:t>
            </w:r>
            <w:r w:rsidRPr="00585F30">
              <w:rPr>
                <w:color w:val="000000"/>
                <w:sz w:val="18"/>
                <w:szCs w:val="18"/>
              </w:rPr>
              <w:t>982</w:t>
            </w:r>
          </w:p>
        </w:tc>
        <w:tc>
          <w:tcPr>
            <w:tcW w:w="1762"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656</w:t>
            </w:r>
            <w:r w:rsidR="009527FF" w:rsidRPr="00585F30">
              <w:rPr>
                <w:color w:val="000000"/>
                <w:sz w:val="18"/>
                <w:szCs w:val="18"/>
              </w:rPr>
              <w:t xml:space="preserve"> </w:t>
            </w:r>
            <w:r w:rsidRPr="00585F30">
              <w:rPr>
                <w:color w:val="000000"/>
                <w:sz w:val="18"/>
                <w:szCs w:val="18"/>
              </w:rPr>
              <w:t>105</w:t>
            </w:r>
          </w:p>
        </w:tc>
        <w:tc>
          <w:tcPr>
            <w:tcW w:w="1943" w:type="dxa"/>
            <w:tcBorders>
              <w:top w:val="nil"/>
              <w:left w:val="nil"/>
              <w:bottom w:val="single" w:sz="8" w:space="0" w:color="auto"/>
              <w:right w:val="single" w:sz="8" w:space="0" w:color="auto"/>
            </w:tcBorders>
            <w:shd w:val="clear" w:color="auto" w:fill="auto"/>
            <w:noWrap/>
            <w:vAlign w:val="center"/>
          </w:tcPr>
          <w:p w:rsidR="00483B7F" w:rsidRPr="00585F30" w:rsidRDefault="00483B7F" w:rsidP="00483B7F">
            <w:pPr>
              <w:jc w:val="right"/>
              <w:rPr>
                <w:color w:val="000000"/>
                <w:sz w:val="18"/>
                <w:szCs w:val="18"/>
              </w:rPr>
            </w:pPr>
            <w:r w:rsidRPr="00585F30">
              <w:rPr>
                <w:color w:val="000000"/>
                <w:sz w:val="18"/>
                <w:szCs w:val="18"/>
              </w:rPr>
              <w:t>180</w:t>
            </w:r>
            <w:r w:rsidR="009527FF" w:rsidRPr="00585F30">
              <w:rPr>
                <w:color w:val="000000"/>
                <w:sz w:val="18"/>
                <w:szCs w:val="18"/>
              </w:rPr>
              <w:t xml:space="preserve"> </w:t>
            </w:r>
            <w:r w:rsidRPr="00585F30">
              <w:rPr>
                <w:color w:val="000000"/>
                <w:sz w:val="18"/>
                <w:szCs w:val="18"/>
              </w:rPr>
              <w:t>559</w:t>
            </w:r>
          </w:p>
        </w:tc>
      </w:tr>
    </w:tbl>
    <w:p w:rsidR="00483B7F" w:rsidRPr="00922F4A" w:rsidRDefault="00483B7F" w:rsidP="00483B7F">
      <w:pPr>
        <w:tabs>
          <w:tab w:val="left" w:pos="2040"/>
        </w:tabs>
        <w:jc w:val="both"/>
        <w:rPr>
          <w:sz w:val="22"/>
          <w:szCs w:val="22"/>
        </w:rPr>
      </w:pPr>
    </w:p>
    <w:p w:rsidR="00483B7F" w:rsidRPr="00922F4A" w:rsidRDefault="00483B7F" w:rsidP="00483B7F">
      <w:pPr>
        <w:tabs>
          <w:tab w:val="left" w:pos="2040"/>
        </w:tabs>
        <w:jc w:val="both"/>
        <w:rPr>
          <w:sz w:val="22"/>
          <w:szCs w:val="22"/>
        </w:rPr>
      </w:pPr>
    </w:p>
    <w:p w:rsidR="0097373D" w:rsidRDefault="0097373D">
      <w:pPr>
        <w:rPr>
          <w:sz w:val="22"/>
          <w:szCs w:val="22"/>
        </w:rPr>
      </w:pPr>
      <w:r>
        <w:rPr>
          <w:sz w:val="22"/>
          <w:szCs w:val="22"/>
        </w:rPr>
        <w:br w:type="page"/>
      </w:r>
    </w:p>
    <w:p w:rsidR="00031B59" w:rsidRDefault="00483B7F" w:rsidP="00483B7F">
      <w:pPr>
        <w:jc w:val="center"/>
        <w:rPr>
          <w:b/>
          <w:bCs/>
          <w:color w:val="000000"/>
        </w:rPr>
      </w:pPr>
      <w:r w:rsidRPr="00031B59">
        <w:rPr>
          <w:b/>
          <w:bCs/>
          <w:color w:val="000000"/>
        </w:rPr>
        <w:lastRenderedPageBreak/>
        <w:t xml:space="preserve">Tableau CA 10: Chiffre d'affaires moyen par UPI selon les branches d'activité </w:t>
      </w:r>
    </w:p>
    <w:p w:rsidR="00483B7F" w:rsidRPr="00031B59" w:rsidRDefault="00031B59" w:rsidP="00031B59">
      <w:pPr>
        <w:jc w:val="center"/>
        <w:rPr>
          <w:b/>
          <w:bCs/>
          <w:color w:val="000000"/>
        </w:rPr>
      </w:pPr>
      <w:r>
        <w:rPr>
          <w:b/>
          <w:bCs/>
          <w:color w:val="000000"/>
        </w:rPr>
        <w:t xml:space="preserve">                         </w:t>
      </w:r>
      <w:proofErr w:type="gramStart"/>
      <w:r w:rsidR="00483B7F" w:rsidRPr="00031B59">
        <w:rPr>
          <w:b/>
          <w:bCs/>
          <w:color w:val="000000"/>
        </w:rPr>
        <w:t>et</w:t>
      </w:r>
      <w:proofErr w:type="gramEnd"/>
      <w:r w:rsidR="00483B7F" w:rsidRPr="00031B59">
        <w:rPr>
          <w:b/>
          <w:bCs/>
          <w:color w:val="000000"/>
        </w:rPr>
        <w:t xml:space="preserve"> la taille</w:t>
      </w:r>
      <w:r>
        <w:rPr>
          <w:b/>
          <w:bCs/>
          <w:color w:val="000000"/>
        </w:rPr>
        <w:t xml:space="preserve"> </w:t>
      </w:r>
      <w:r w:rsidR="00483B7F" w:rsidRPr="00031B59">
        <w:rPr>
          <w:b/>
          <w:bCs/>
          <w:color w:val="000000"/>
        </w:rPr>
        <w:t>de l'unité informelles (en termes d'emplois)</w:t>
      </w:r>
    </w:p>
    <w:p w:rsidR="00483B7F" w:rsidRPr="00922F4A" w:rsidRDefault="00483B7F" w:rsidP="00483B7F">
      <w:pPr>
        <w:jc w:val="center"/>
        <w:rPr>
          <w:b/>
          <w:bCs/>
          <w:color w:val="000000"/>
          <w:sz w:val="22"/>
          <w:szCs w:val="22"/>
        </w:rPr>
      </w:pPr>
    </w:p>
    <w:tbl>
      <w:tblPr>
        <w:tblW w:w="7371" w:type="dxa"/>
        <w:jc w:val="center"/>
        <w:tblLayout w:type="fixed"/>
        <w:tblCellMar>
          <w:left w:w="70" w:type="dxa"/>
          <w:right w:w="70" w:type="dxa"/>
        </w:tblCellMar>
        <w:tblLook w:val="04A0"/>
      </w:tblPr>
      <w:tblGrid>
        <w:gridCol w:w="3209"/>
        <w:gridCol w:w="1041"/>
        <w:gridCol w:w="1040"/>
        <w:gridCol w:w="1040"/>
        <w:gridCol w:w="1041"/>
      </w:tblGrid>
      <w:tr w:rsidR="00483B7F" w:rsidRPr="00031B59" w:rsidTr="00031B59">
        <w:trPr>
          <w:trHeight w:val="255"/>
          <w:jc w:val="center"/>
        </w:trPr>
        <w:tc>
          <w:tcPr>
            <w:tcW w:w="4221" w:type="dxa"/>
            <w:vMerge w:val="restart"/>
            <w:tcBorders>
              <w:top w:val="single" w:sz="4" w:space="0" w:color="auto"/>
              <w:left w:val="single" w:sz="4" w:space="0" w:color="auto"/>
              <w:bottom w:val="single" w:sz="4" w:space="0" w:color="auto"/>
              <w:right w:val="nil"/>
            </w:tcBorders>
            <w:shd w:val="clear" w:color="auto" w:fill="auto"/>
            <w:noWrap/>
            <w:vAlign w:val="center"/>
          </w:tcPr>
          <w:p w:rsidR="00483B7F" w:rsidRPr="00031B59" w:rsidRDefault="00483B7F" w:rsidP="00645269">
            <w:pPr>
              <w:jc w:val="center"/>
              <w:rPr>
                <w:b/>
                <w:bCs/>
                <w:color w:val="000000"/>
                <w:sz w:val="18"/>
                <w:szCs w:val="18"/>
              </w:rPr>
            </w:pPr>
            <w:r w:rsidRPr="00031B59">
              <w:rPr>
                <w:b/>
                <w:bCs/>
                <w:color w:val="000000"/>
                <w:sz w:val="18"/>
                <w:szCs w:val="18"/>
              </w:rPr>
              <w:t>Branches d'activité économique</w:t>
            </w:r>
          </w:p>
        </w:tc>
        <w:tc>
          <w:tcPr>
            <w:tcW w:w="533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483B7F" w:rsidRPr="00031B59" w:rsidRDefault="00483B7F" w:rsidP="00645269">
            <w:pPr>
              <w:jc w:val="center"/>
              <w:rPr>
                <w:b/>
                <w:bCs/>
                <w:color w:val="000000"/>
                <w:sz w:val="18"/>
                <w:szCs w:val="18"/>
              </w:rPr>
            </w:pPr>
            <w:r w:rsidRPr="00031B59">
              <w:rPr>
                <w:b/>
                <w:bCs/>
                <w:color w:val="000000"/>
                <w:sz w:val="18"/>
                <w:szCs w:val="18"/>
              </w:rPr>
              <w:t>taille de l'unité informelle (en termes d'emplois)</w:t>
            </w:r>
          </w:p>
        </w:tc>
      </w:tr>
      <w:tr w:rsidR="00483B7F" w:rsidRPr="00031B59" w:rsidTr="00031B59">
        <w:trPr>
          <w:trHeight w:val="255"/>
          <w:jc w:val="center"/>
        </w:trPr>
        <w:tc>
          <w:tcPr>
            <w:tcW w:w="4221" w:type="dxa"/>
            <w:vMerge/>
            <w:tcBorders>
              <w:top w:val="single" w:sz="4" w:space="0" w:color="auto"/>
              <w:left w:val="single" w:sz="4" w:space="0" w:color="auto"/>
              <w:bottom w:val="single" w:sz="4" w:space="0" w:color="auto"/>
              <w:right w:val="nil"/>
            </w:tcBorders>
            <w:shd w:val="clear" w:color="auto" w:fill="auto"/>
            <w:noWrap/>
            <w:vAlign w:val="bottom"/>
          </w:tcPr>
          <w:p w:rsidR="00483B7F" w:rsidRPr="00031B59" w:rsidRDefault="00483B7F" w:rsidP="00483B7F">
            <w:pPr>
              <w:jc w:val="center"/>
              <w:rPr>
                <w:b/>
                <w:bCs/>
                <w:color w:val="000000"/>
                <w:sz w:val="18"/>
                <w:szCs w:val="18"/>
              </w:rPr>
            </w:pP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center"/>
              <w:rPr>
                <w:b/>
                <w:bCs/>
                <w:color w:val="000000"/>
                <w:sz w:val="18"/>
                <w:szCs w:val="18"/>
              </w:rPr>
            </w:pPr>
            <w:r w:rsidRPr="00031B59">
              <w:rPr>
                <w:b/>
                <w:bCs/>
                <w:color w:val="000000"/>
                <w:sz w:val="18"/>
                <w:szCs w:val="18"/>
              </w:rPr>
              <w:t>un emploi</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center"/>
              <w:rPr>
                <w:b/>
                <w:bCs/>
                <w:color w:val="000000"/>
                <w:sz w:val="18"/>
                <w:szCs w:val="18"/>
              </w:rPr>
            </w:pPr>
            <w:r w:rsidRPr="00031B59">
              <w:rPr>
                <w:b/>
                <w:bCs/>
                <w:color w:val="000000"/>
                <w:sz w:val="18"/>
                <w:szCs w:val="18"/>
              </w:rPr>
              <w:t>2 à 3 emplois</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center"/>
              <w:rPr>
                <w:b/>
                <w:bCs/>
                <w:color w:val="000000"/>
                <w:sz w:val="18"/>
                <w:szCs w:val="18"/>
              </w:rPr>
            </w:pPr>
            <w:r w:rsidRPr="00031B59">
              <w:rPr>
                <w:b/>
                <w:bCs/>
                <w:color w:val="000000"/>
                <w:sz w:val="18"/>
                <w:szCs w:val="18"/>
              </w:rPr>
              <w:t>4 emploi et plus</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center"/>
              <w:rPr>
                <w:b/>
                <w:bCs/>
                <w:color w:val="000000"/>
                <w:sz w:val="18"/>
                <w:szCs w:val="18"/>
              </w:rPr>
            </w:pPr>
            <w:r w:rsidRPr="00031B59">
              <w:rPr>
                <w:b/>
                <w:bCs/>
                <w:color w:val="000000"/>
                <w:sz w:val="18"/>
                <w:szCs w:val="18"/>
              </w:rPr>
              <w:t>Total</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Pêche</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19</w:t>
            </w:r>
            <w:r w:rsidR="009527FF" w:rsidRPr="00031B59">
              <w:rPr>
                <w:color w:val="000000"/>
                <w:sz w:val="18"/>
                <w:szCs w:val="18"/>
              </w:rPr>
              <w:t xml:space="preserve"> </w:t>
            </w:r>
            <w:r w:rsidRPr="00031B59">
              <w:rPr>
                <w:color w:val="000000"/>
                <w:sz w:val="18"/>
                <w:szCs w:val="18"/>
              </w:rPr>
              <w:t>878</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160</w:t>
            </w:r>
            <w:r w:rsidR="009527FF" w:rsidRPr="00031B59">
              <w:rPr>
                <w:color w:val="000000"/>
                <w:sz w:val="18"/>
                <w:szCs w:val="18"/>
              </w:rPr>
              <w:t xml:space="preserve"> </w:t>
            </w:r>
            <w:r w:rsidRPr="00031B59">
              <w:rPr>
                <w:color w:val="000000"/>
                <w:sz w:val="18"/>
                <w:szCs w:val="18"/>
              </w:rPr>
              <w:t>340</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525</w:t>
            </w:r>
            <w:r w:rsidR="009527FF" w:rsidRPr="00031B59">
              <w:rPr>
                <w:color w:val="000000"/>
                <w:sz w:val="18"/>
                <w:szCs w:val="18"/>
              </w:rPr>
              <w:t xml:space="preserve"> </w:t>
            </w:r>
            <w:r w:rsidRPr="00031B59">
              <w:rPr>
                <w:color w:val="000000"/>
                <w:sz w:val="18"/>
                <w:szCs w:val="18"/>
              </w:rPr>
              <w:t>254</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77</w:t>
            </w:r>
            <w:r w:rsidR="009527FF" w:rsidRPr="00031B59">
              <w:rPr>
                <w:color w:val="000000"/>
                <w:sz w:val="18"/>
                <w:szCs w:val="18"/>
              </w:rPr>
              <w:t xml:space="preserve"> </w:t>
            </w:r>
            <w:r w:rsidRPr="00031B59">
              <w:rPr>
                <w:color w:val="000000"/>
                <w:sz w:val="18"/>
                <w:szCs w:val="18"/>
              </w:rPr>
              <w:t>372</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Industrie alimentaire</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206</w:t>
            </w:r>
            <w:r w:rsidR="009527FF" w:rsidRPr="00031B59">
              <w:rPr>
                <w:color w:val="000000"/>
                <w:sz w:val="18"/>
                <w:szCs w:val="18"/>
              </w:rPr>
              <w:t xml:space="preserve"> </w:t>
            </w:r>
            <w:r w:rsidRPr="00031B59">
              <w:rPr>
                <w:color w:val="000000"/>
                <w:sz w:val="18"/>
                <w:szCs w:val="18"/>
              </w:rPr>
              <w:t>736</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418</w:t>
            </w:r>
            <w:r w:rsidR="009527FF" w:rsidRPr="00031B59">
              <w:rPr>
                <w:color w:val="000000"/>
                <w:sz w:val="18"/>
                <w:szCs w:val="18"/>
              </w:rPr>
              <w:t xml:space="preserve"> </w:t>
            </w:r>
            <w:r w:rsidRPr="00031B59">
              <w:rPr>
                <w:color w:val="000000"/>
                <w:sz w:val="18"/>
                <w:szCs w:val="18"/>
              </w:rPr>
              <w:t>335</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998</w:t>
            </w:r>
            <w:r w:rsidR="009527FF" w:rsidRPr="00031B59">
              <w:rPr>
                <w:color w:val="000000"/>
                <w:sz w:val="18"/>
                <w:szCs w:val="18"/>
              </w:rPr>
              <w:t xml:space="preserve"> </w:t>
            </w:r>
            <w:r w:rsidRPr="00031B59">
              <w:rPr>
                <w:color w:val="000000"/>
                <w:sz w:val="18"/>
                <w:szCs w:val="18"/>
              </w:rPr>
              <w:t>625</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348</w:t>
            </w:r>
            <w:r w:rsidR="009527FF" w:rsidRPr="00031B59">
              <w:rPr>
                <w:color w:val="000000"/>
                <w:sz w:val="18"/>
                <w:szCs w:val="18"/>
              </w:rPr>
              <w:t xml:space="preserve"> </w:t>
            </w:r>
            <w:r w:rsidRPr="00031B59">
              <w:rPr>
                <w:color w:val="000000"/>
                <w:sz w:val="18"/>
                <w:szCs w:val="18"/>
              </w:rPr>
              <w:t>306</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Industrie de textile, d'habillement de cuire et de chaussure</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30</w:t>
            </w:r>
            <w:r w:rsidR="009527FF" w:rsidRPr="00031B59">
              <w:rPr>
                <w:color w:val="000000"/>
                <w:sz w:val="18"/>
                <w:szCs w:val="18"/>
              </w:rPr>
              <w:t xml:space="preserve"> </w:t>
            </w:r>
            <w:r w:rsidRPr="00031B59">
              <w:rPr>
                <w:color w:val="000000"/>
                <w:sz w:val="18"/>
                <w:szCs w:val="18"/>
              </w:rPr>
              <w:t>370</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75</w:t>
            </w:r>
            <w:r w:rsidR="009527FF" w:rsidRPr="00031B59">
              <w:rPr>
                <w:color w:val="000000"/>
                <w:sz w:val="18"/>
                <w:szCs w:val="18"/>
              </w:rPr>
              <w:t xml:space="preserve"> </w:t>
            </w:r>
            <w:r w:rsidRPr="00031B59">
              <w:rPr>
                <w:color w:val="000000"/>
                <w:sz w:val="18"/>
                <w:szCs w:val="18"/>
              </w:rPr>
              <w:t>187</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562</w:t>
            </w:r>
            <w:r w:rsidR="009527FF" w:rsidRPr="00031B59">
              <w:rPr>
                <w:color w:val="000000"/>
                <w:sz w:val="18"/>
                <w:szCs w:val="18"/>
              </w:rPr>
              <w:t xml:space="preserve"> </w:t>
            </w:r>
            <w:r w:rsidRPr="00031B59">
              <w:rPr>
                <w:color w:val="000000"/>
                <w:sz w:val="18"/>
                <w:szCs w:val="18"/>
              </w:rPr>
              <w:t>704</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67</w:t>
            </w:r>
            <w:r w:rsidR="009527FF" w:rsidRPr="00031B59">
              <w:rPr>
                <w:color w:val="000000"/>
                <w:sz w:val="18"/>
                <w:szCs w:val="18"/>
              </w:rPr>
              <w:t xml:space="preserve"> </w:t>
            </w:r>
            <w:r w:rsidRPr="00031B59">
              <w:rPr>
                <w:color w:val="000000"/>
                <w:sz w:val="18"/>
                <w:szCs w:val="18"/>
              </w:rPr>
              <w:t>481</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Travail du bois et fabrication d'articles en bois</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41</w:t>
            </w:r>
            <w:r w:rsidR="009527FF" w:rsidRPr="00031B59">
              <w:rPr>
                <w:color w:val="000000"/>
                <w:sz w:val="18"/>
                <w:szCs w:val="18"/>
              </w:rPr>
              <w:t xml:space="preserve"> </w:t>
            </w:r>
            <w:r w:rsidRPr="00031B59">
              <w:rPr>
                <w:color w:val="000000"/>
                <w:sz w:val="18"/>
                <w:szCs w:val="18"/>
              </w:rPr>
              <w:t>047</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115</w:t>
            </w:r>
            <w:r w:rsidR="009527FF" w:rsidRPr="00031B59">
              <w:rPr>
                <w:color w:val="000000"/>
                <w:sz w:val="18"/>
                <w:szCs w:val="18"/>
              </w:rPr>
              <w:t xml:space="preserve"> </w:t>
            </w:r>
            <w:r w:rsidRPr="00031B59">
              <w:rPr>
                <w:color w:val="000000"/>
                <w:sz w:val="18"/>
                <w:szCs w:val="18"/>
              </w:rPr>
              <w:t>350</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255</w:t>
            </w:r>
            <w:r w:rsidR="009527FF" w:rsidRPr="00031B59">
              <w:rPr>
                <w:color w:val="000000"/>
                <w:sz w:val="18"/>
                <w:szCs w:val="18"/>
              </w:rPr>
              <w:t xml:space="preserve"> </w:t>
            </w:r>
            <w:r w:rsidRPr="00031B59">
              <w:rPr>
                <w:color w:val="000000"/>
                <w:sz w:val="18"/>
                <w:szCs w:val="18"/>
              </w:rPr>
              <w:t>966</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84</w:t>
            </w:r>
            <w:r w:rsidR="009527FF" w:rsidRPr="00031B59">
              <w:rPr>
                <w:color w:val="000000"/>
                <w:sz w:val="18"/>
                <w:szCs w:val="18"/>
              </w:rPr>
              <w:t xml:space="preserve"> </w:t>
            </w:r>
            <w:r w:rsidRPr="00031B59">
              <w:rPr>
                <w:color w:val="000000"/>
                <w:sz w:val="18"/>
                <w:szCs w:val="18"/>
              </w:rPr>
              <w:t>184</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Autres industrie</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38</w:t>
            </w:r>
            <w:r w:rsidR="009527FF" w:rsidRPr="00031B59">
              <w:rPr>
                <w:color w:val="000000"/>
                <w:sz w:val="18"/>
                <w:szCs w:val="18"/>
              </w:rPr>
              <w:t xml:space="preserve"> </w:t>
            </w:r>
            <w:r w:rsidRPr="00031B59">
              <w:rPr>
                <w:color w:val="000000"/>
                <w:sz w:val="18"/>
                <w:szCs w:val="18"/>
              </w:rPr>
              <w:t>355</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119</w:t>
            </w:r>
            <w:r w:rsidR="009527FF" w:rsidRPr="00031B59">
              <w:rPr>
                <w:color w:val="000000"/>
                <w:sz w:val="18"/>
                <w:szCs w:val="18"/>
              </w:rPr>
              <w:t xml:space="preserve"> </w:t>
            </w:r>
            <w:r w:rsidRPr="00031B59">
              <w:rPr>
                <w:color w:val="000000"/>
                <w:sz w:val="18"/>
                <w:szCs w:val="18"/>
              </w:rPr>
              <w:t>414</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476</w:t>
            </w:r>
            <w:r w:rsidR="009527FF" w:rsidRPr="00031B59">
              <w:rPr>
                <w:color w:val="000000"/>
                <w:sz w:val="18"/>
                <w:szCs w:val="18"/>
              </w:rPr>
              <w:t xml:space="preserve"> </w:t>
            </w:r>
            <w:r w:rsidRPr="00031B59">
              <w:rPr>
                <w:color w:val="000000"/>
                <w:sz w:val="18"/>
                <w:szCs w:val="18"/>
              </w:rPr>
              <w:t>436</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104</w:t>
            </w:r>
            <w:r w:rsidR="009527FF" w:rsidRPr="00031B59">
              <w:rPr>
                <w:color w:val="000000"/>
                <w:sz w:val="18"/>
                <w:szCs w:val="18"/>
              </w:rPr>
              <w:t xml:space="preserve"> </w:t>
            </w:r>
            <w:r w:rsidRPr="00031B59">
              <w:rPr>
                <w:color w:val="000000"/>
                <w:sz w:val="18"/>
                <w:szCs w:val="18"/>
              </w:rPr>
              <w:t>897</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Construction</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104</w:t>
            </w:r>
            <w:r w:rsidR="009527FF" w:rsidRPr="00031B59">
              <w:rPr>
                <w:color w:val="000000"/>
                <w:sz w:val="18"/>
                <w:szCs w:val="18"/>
              </w:rPr>
              <w:t xml:space="preserve"> </w:t>
            </w:r>
            <w:r w:rsidRPr="00031B59">
              <w:rPr>
                <w:color w:val="000000"/>
                <w:sz w:val="18"/>
                <w:szCs w:val="18"/>
              </w:rPr>
              <w:t>279</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216</w:t>
            </w:r>
            <w:r w:rsidR="009527FF" w:rsidRPr="00031B59">
              <w:rPr>
                <w:color w:val="000000"/>
                <w:sz w:val="18"/>
                <w:szCs w:val="18"/>
              </w:rPr>
              <w:t xml:space="preserve"> </w:t>
            </w:r>
            <w:r w:rsidRPr="00031B59">
              <w:rPr>
                <w:color w:val="000000"/>
                <w:sz w:val="18"/>
                <w:szCs w:val="18"/>
              </w:rPr>
              <w:t>082</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537</w:t>
            </w:r>
            <w:r w:rsidR="009527FF" w:rsidRPr="00031B59">
              <w:rPr>
                <w:color w:val="000000"/>
                <w:sz w:val="18"/>
                <w:szCs w:val="18"/>
              </w:rPr>
              <w:t xml:space="preserve"> </w:t>
            </w:r>
            <w:r w:rsidRPr="00031B59">
              <w:rPr>
                <w:color w:val="000000"/>
                <w:sz w:val="18"/>
                <w:szCs w:val="18"/>
              </w:rPr>
              <w:t>719</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145</w:t>
            </w:r>
            <w:r w:rsidR="009527FF" w:rsidRPr="00031B59">
              <w:rPr>
                <w:color w:val="000000"/>
                <w:sz w:val="18"/>
                <w:szCs w:val="18"/>
              </w:rPr>
              <w:t xml:space="preserve"> </w:t>
            </w:r>
            <w:r w:rsidRPr="00031B59">
              <w:rPr>
                <w:color w:val="000000"/>
                <w:sz w:val="18"/>
                <w:szCs w:val="18"/>
              </w:rPr>
              <w:t>668</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Commerce et réparation d'automobile</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103</w:t>
            </w:r>
            <w:r w:rsidR="009527FF" w:rsidRPr="00031B59">
              <w:rPr>
                <w:color w:val="000000"/>
                <w:sz w:val="18"/>
                <w:szCs w:val="18"/>
              </w:rPr>
              <w:t xml:space="preserve"> </w:t>
            </w:r>
            <w:r w:rsidRPr="00031B59">
              <w:rPr>
                <w:color w:val="000000"/>
                <w:sz w:val="18"/>
                <w:szCs w:val="18"/>
              </w:rPr>
              <w:t>603</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187</w:t>
            </w:r>
            <w:r w:rsidR="009527FF" w:rsidRPr="00031B59">
              <w:rPr>
                <w:color w:val="000000"/>
                <w:sz w:val="18"/>
                <w:szCs w:val="18"/>
              </w:rPr>
              <w:t xml:space="preserve"> </w:t>
            </w:r>
            <w:r w:rsidRPr="00031B59">
              <w:rPr>
                <w:color w:val="000000"/>
                <w:sz w:val="18"/>
                <w:szCs w:val="18"/>
              </w:rPr>
              <w:t>982</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245</w:t>
            </w:r>
            <w:r w:rsidR="009527FF" w:rsidRPr="00031B59">
              <w:rPr>
                <w:color w:val="000000"/>
                <w:sz w:val="18"/>
                <w:szCs w:val="18"/>
              </w:rPr>
              <w:t xml:space="preserve"> </w:t>
            </w:r>
            <w:r w:rsidRPr="00031B59">
              <w:rPr>
                <w:color w:val="000000"/>
                <w:sz w:val="18"/>
                <w:szCs w:val="18"/>
              </w:rPr>
              <w:t>793</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154</w:t>
            </w:r>
            <w:r w:rsidR="009527FF" w:rsidRPr="00031B59">
              <w:rPr>
                <w:color w:val="000000"/>
                <w:sz w:val="18"/>
                <w:szCs w:val="18"/>
              </w:rPr>
              <w:t xml:space="preserve"> </w:t>
            </w:r>
            <w:r w:rsidRPr="00031B59">
              <w:rPr>
                <w:color w:val="000000"/>
                <w:sz w:val="18"/>
                <w:szCs w:val="18"/>
              </w:rPr>
              <w:t>499</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Commerce de gros et intermédiaires de commerce</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907</w:t>
            </w:r>
            <w:r w:rsidR="009527FF" w:rsidRPr="00031B59">
              <w:rPr>
                <w:color w:val="000000"/>
                <w:sz w:val="18"/>
                <w:szCs w:val="18"/>
              </w:rPr>
              <w:t xml:space="preserve"> </w:t>
            </w:r>
            <w:r w:rsidRPr="00031B59">
              <w:rPr>
                <w:color w:val="000000"/>
                <w:sz w:val="18"/>
                <w:szCs w:val="18"/>
              </w:rPr>
              <w:t>819</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w:t>
            </w:r>
            <w:r w:rsidR="009527FF" w:rsidRPr="00031B59">
              <w:rPr>
                <w:color w:val="000000"/>
                <w:sz w:val="18"/>
                <w:szCs w:val="18"/>
              </w:rPr>
              <w:t xml:space="preserve"> </w:t>
            </w:r>
            <w:r w:rsidRPr="00031B59">
              <w:rPr>
                <w:color w:val="000000"/>
                <w:sz w:val="18"/>
                <w:szCs w:val="18"/>
              </w:rPr>
              <w:t>784</w:t>
            </w:r>
            <w:r w:rsidR="009527FF" w:rsidRPr="00031B59">
              <w:rPr>
                <w:color w:val="000000"/>
                <w:sz w:val="18"/>
                <w:szCs w:val="18"/>
              </w:rPr>
              <w:t xml:space="preserve"> </w:t>
            </w:r>
            <w:r w:rsidRPr="00031B59">
              <w:rPr>
                <w:color w:val="000000"/>
                <w:sz w:val="18"/>
                <w:szCs w:val="18"/>
              </w:rPr>
              <w:t>811</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w:t>
            </w:r>
            <w:r w:rsidR="009527FF" w:rsidRPr="00031B59">
              <w:rPr>
                <w:color w:val="000000"/>
                <w:sz w:val="18"/>
                <w:szCs w:val="18"/>
              </w:rPr>
              <w:t xml:space="preserve"> </w:t>
            </w:r>
            <w:r w:rsidRPr="00031B59">
              <w:rPr>
                <w:color w:val="000000"/>
                <w:sz w:val="18"/>
                <w:szCs w:val="18"/>
              </w:rPr>
              <w:t>880</w:t>
            </w:r>
            <w:r w:rsidR="009527FF" w:rsidRPr="00031B59">
              <w:rPr>
                <w:color w:val="000000"/>
                <w:sz w:val="18"/>
                <w:szCs w:val="18"/>
              </w:rPr>
              <w:t xml:space="preserve"> </w:t>
            </w:r>
            <w:r w:rsidRPr="00031B59">
              <w:rPr>
                <w:color w:val="000000"/>
                <w:sz w:val="18"/>
                <w:szCs w:val="18"/>
              </w:rPr>
              <w:t>390</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w:t>
            </w:r>
            <w:r w:rsidR="009527FF" w:rsidRPr="00031B59">
              <w:rPr>
                <w:color w:val="000000"/>
                <w:sz w:val="18"/>
                <w:szCs w:val="18"/>
              </w:rPr>
              <w:t xml:space="preserve"> </w:t>
            </w:r>
            <w:r w:rsidRPr="00031B59">
              <w:rPr>
                <w:color w:val="000000"/>
                <w:sz w:val="18"/>
                <w:szCs w:val="18"/>
              </w:rPr>
              <w:t>310</w:t>
            </w:r>
            <w:r w:rsidR="009527FF" w:rsidRPr="00031B59">
              <w:rPr>
                <w:color w:val="000000"/>
                <w:sz w:val="18"/>
                <w:szCs w:val="18"/>
              </w:rPr>
              <w:t xml:space="preserve"> </w:t>
            </w:r>
            <w:r w:rsidRPr="00031B59">
              <w:rPr>
                <w:color w:val="000000"/>
                <w:sz w:val="18"/>
                <w:szCs w:val="18"/>
              </w:rPr>
              <w:t>584</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Commerce de détail et réparation d'articles domestiques</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165</w:t>
            </w:r>
            <w:r w:rsidR="009527FF" w:rsidRPr="00031B59">
              <w:rPr>
                <w:color w:val="000000"/>
                <w:sz w:val="18"/>
                <w:szCs w:val="18"/>
              </w:rPr>
              <w:t xml:space="preserve"> </w:t>
            </w:r>
            <w:r w:rsidRPr="00031B59">
              <w:rPr>
                <w:color w:val="000000"/>
                <w:sz w:val="18"/>
                <w:szCs w:val="18"/>
              </w:rPr>
              <w:t>601</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378</w:t>
            </w:r>
            <w:r w:rsidR="009527FF" w:rsidRPr="00031B59">
              <w:rPr>
                <w:color w:val="000000"/>
                <w:sz w:val="18"/>
                <w:szCs w:val="18"/>
              </w:rPr>
              <w:t xml:space="preserve"> </w:t>
            </w:r>
            <w:r w:rsidRPr="00031B59">
              <w:rPr>
                <w:color w:val="000000"/>
                <w:sz w:val="18"/>
                <w:szCs w:val="18"/>
              </w:rPr>
              <w:t>882</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w:t>
            </w:r>
            <w:r w:rsidR="009527FF" w:rsidRPr="00031B59">
              <w:rPr>
                <w:color w:val="000000"/>
                <w:sz w:val="18"/>
                <w:szCs w:val="18"/>
              </w:rPr>
              <w:t xml:space="preserve"> </w:t>
            </w:r>
            <w:r w:rsidRPr="00031B59">
              <w:rPr>
                <w:color w:val="000000"/>
                <w:sz w:val="18"/>
                <w:szCs w:val="18"/>
              </w:rPr>
              <w:t>173</w:t>
            </w:r>
            <w:r w:rsidR="009527FF" w:rsidRPr="00031B59">
              <w:rPr>
                <w:color w:val="000000"/>
                <w:sz w:val="18"/>
                <w:szCs w:val="18"/>
              </w:rPr>
              <w:t xml:space="preserve"> </w:t>
            </w:r>
            <w:r w:rsidRPr="00031B59">
              <w:rPr>
                <w:color w:val="000000"/>
                <w:sz w:val="18"/>
                <w:szCs w:val="18"/>
              </w:rPr>
              <w:t>221</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213</w:t>
            </w:r>
            <w:r w:rsidR="009527FF" w:rsidRPr="00031B59">
              <w:rPr>
                <w:color w:val="000000"/>
                <w:sz w:val="18"/>
                <w:szCs w:val="18"/>
              </w:rPr>
              <w:t xml:space="preserve"> </w:t>
            </w:r>
            <w:r w:rsidRPr="00031B59">
              <w:rPr>
                <w:color w:val="000000"/>
                <w:sz w:val="18"/>
                <w:szCs w:val="18"/>
              </w:rPr>
              <w:t>850</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Hôtels et restaurants</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83</w:t>
            </w:r>
            <w:r w:rsidR="009527FF" w:rsidRPr="00031B59">
              <w:rPr>
                <w:color w:val="000000"/>
                <w:sz w:val="18"/>
                <w:szCs w:val="18"/>
              </w:rPr>
              <w:t xml:space="preserve"> </w:t>
            </w:r>
            <w:r w:rsidRPr="00031B59">
              <w:rPr>
                <w:color w:val="000000"/>
                <w:sz w:val="18"/>
                <w:szCs w:val="18"/>
              </w:rPr>
              <w:t>279</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142</w:t>
            </w:r>
            <w:r w:rsidR="009527FF" w:rsidRPr="00031B59">
              <w:rPr>
                <w:color w:val="000000"/>
                <w:sz w:val="18"/>
                <w:szCs w:val="18"/>
              </w:rPr>
              <w:t xml:space="preserve"> </w:t>
            </w:r>
            <w:r w:rsidRPr="00031B59">
              <w:rPr>
                <w:color w:val="000000"/>
                <w:sz w:val="18"/>
                <w:szCs w:val="18"/>
              </w:rPr>
              <w:t>194</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405</w:t>
            </w:r>
            <w:r w:rsidR="009527FF" w:rsidRPr="00031B59">
              <w:rPr>
                <w:color w:val="000000"/>
                <w:sz w:val="18"/>
                <w:szCs w:val="18"/>
              </w:rPr>
              <w:t xml:space="preserve"> </w:t>
            </w:r>
            <w:r w:rsidRPr="00031B59">
              <w:rPr>
                <w:color w:val="000000"/>
                <w:sz w:val="18"/>
                <w:szCs w:val="18"/>
              </w:rPr>
              <w:t>686</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140</w:t>
            </w:r>
            <w:r w:rsidR="009527FF" w:rsidRPr="00031B59">
              <w:rPr>
                <w:color w:val="000000"/>
                <w:sz w:val="18"/>
                <w:szCs w:val="18"/>
              </w:rPr>
              <w:t xml:space="preserve"> </w:t>
            </w:r>
            <w:r w:rsidRPr="00031B59">
              <w:rPr>
                <w:color w:val="000000"/>
                <w:sz w:val="18"/>
                <w:szCs w:val="18"/>
              </w:rPr>
              <w:t>710</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Transport et communication</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62</w:t>
            </w:r>
            <w:r w:rsidR="009527FF" w:rsidRPr="00031B59">
              <w:rPr>
                <w:color w:val="000000"/>
                <w:sz w:val="18"/>
                <w:szCs w:val="18"/>
              </w:rPr>
              <w:t xml:space="preserve"> </w:t>
            </w:r>
            <w:r w:rsidRPr="00031B59">
              <w:rPr>
                <w:color w:val="000000"/>
                <w:sz w:val="18"/>
                <w:szCs w:val="18"/>
              </w:rPr>
              <w:t>656</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138</w:t>
            </w:r>
            <w:r w:rsidR="009527FF" w:rsidRPr="00031B59">
              <w:rPr>
                <w:color w:val="000000"/>
                <w:sz w:val="18"/>
                <w:szCs w:val="18"/>
              </w:rPr>
              <w:t xml:space="preserve"> </w:t>
            </w:r>
            <w:r w:rsidRPr="00031B59">
              <w:rPr>
                <w:color w:val="000000"/>
                <w:sz w:val="18"/>
                <w:szCs w:val="18"/>
              </w:rPr>
              <w:t>087</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64</w:t>
            </w:r>
            <w:r w:rsidR="009527FF" w:rsidRPr="00031B59">
              <w:rPr>
                <w:color w:val="000000"/>
                <w:sz w:val="18"/>
                <w:szCs w:val="18"/>
              </w:rPr>
              <w:t xml:space="preserve"> </w:t>
            </w:r>
            <w:r w:rsidRPr="00031B59">
              <w:rPr>
                <w:color w:val="000000"/>
                <w:sz w:val="18"/>
                <w:szCs w:val="18"/>
              </w:rPr>
              <w:t>800</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72</w:t>
            </w:r>
            <w:r w:rsidR="009527FF" w:rsidRPr="00031B59">
              <w:rPr>
                <w:color w:val="000000"/>
                <w:sz w:val="18"/>
                <w:szCs w:val="18"/>
              </w:rPr>
              <w:t xml:space="preserve"> </w:t>
            </w:r>
            <w:r w:rsidRPr="00031B59">
              <w:rPr>
                <w:color w:val="000000"/>
                <w:sz w:val="18"/>
                <w:szCs w:val="18"/>
              </w:rPr>
              <w:t>464</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Autres services</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21</w:t>
            </w:r>
            <w:r w:rsidR="009527FF" w:rsidRPr="00031B59">
              <w:rPr>
                <w:color w:val="000000"/>
                <w:sz w:val="18"/>
                <w:szCs w:val="18"/>
              </w:rPr>
              <w:t xml:space="preserve"> </w:t>
            </w:r>
            <w:r w:rsidRPr="00031B59">
              <w:rPr>
                <w:color w:val="000000"/>
                <w:sz w:val="18"/>
                <w:szCs w:val="18"/>
              </w:rPr>
              <w:t>957</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58</w:t>
            </w:r>
            <w:r w:rsidR="009527FF" w:rsidRPr="00031B59">
              <w:rPr>
                <w:color w:val="000000"/>
                <w:sz w:val="18"/>
                <w:szCs w:val="18"/>
              </w:rPr>
              <w:t xml:space="preserve"> </w:t>
            </w:r>
            <w:r w:rsidRPr="00031B59">
              <w:rPr>
                <w:color w:val="000000"/>
                <w:sz w:val="18"/>
                <w:szCs w:val="18"/>
              </w:rPr>
              <w:t>999</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84</w:t>
            </w:r>
            <w:r w:rsidR="009527FF" w:rsidRPr="00031B59">
              <w:rPr>
                <w:color w:val="000000"/>
                <w:sz w:val="18"/>
                <w:szCs w:val="18"/>
              </w:rPr>
              <w:t xml:space="preserve"> </w:t>
            </w:r>
            <w:r w:rsidRPr="00031B59">
              <w:rPr>
                <w:color w:val="000000"/>
                <w:sz w:val="18"/>
                <w:szCs w:val="18"/>
              </w:rPr>
              <w:t>867</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29</w:t>
            </w:r>
            <w:r w:rsidR="009527FF" w:rsidRPr="00031B59">
              <w:rPr>
                <w:color w:val="000000"/>
                <w:sz w:val="18"/>
                <w:szCs w:val="18"/>
              </w:rPr>
              <w:t xml:space="preserve"> </w:t>
            </w:r>
            <w:r w:rsidRPr="00031B59">
              <w:rPr>
                <w:color w:val="000000"/>
                <w:sz w:val="18"/>
                <w:szCs w:val="18"/>
              </w:rPr>
              <w:t>588</w:t>
            </w:r>
          </w:p>
        </w:tc>
      </w:tr>
      <w:tr w:rsidR="00483B7F" w:rsidRPr="00031B59" w:rsidTr="00031B59">
        <w:trPr>
          <w:trHeight w:val="255"/>
          <w:jc w:val="center"/>
        </w:trPr>
        <w:tc>
          <w:tcPr>
            <w:tcW w:w="4221"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Total</w:t>
            </w:r>
          </w:p>
        </w:tc>
        <w:tc>
          <w:tcPr>
            <w:tcW w:w="1333" w:type="dxa"/>
            <w:tcBorders>
              <w:top w:val="nil"/>
              <w:left w:val="single" w:sz="4" w:space="0" w:color="auto"/>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129</w:t>
            </w:r>
            <w:r w:rsidR="009527FF" w:rsidRPr="00031B59">
              <w:rPr>
                <w:color w:val="000000"/>
                <w:sz w:val="18"/>
                <w:szCs w:val="18"/>
              </w:rPr>
              <w:t xml:space="preserve"> </w:t>
            </w:r>
            <w:r w:rsidRPr="00031B59">
              <w:rPr>
                <w:color w:val="000000"/>
                <w:sz w:val="18"/>
                <w:szCs w:val="18"/>
              </w:rPr>
              <w:t>313</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292</w:t>
            </w:r>
            <w:r w:rsidR="009527FF" w:rsidRPr="00031B59">
              <w:rPr>
                <w:color w:val="000000"/>
                <w:sz w:val="18"/>
                <w:szCs w:val="18"/>
              </w:rPr>
              <w:t xml:space="preserve"> </w:t>
            </w:r>
            <w:r w:rsidRPr="00031B59">
              <w:rPr>
                <w:color w:val="000000"/>
                <w:sz w:val="18"/>
                <w:szCs w:val="18"/>
              </w:rPr>
              <w:t>982</w:t>
            </w:r>
          </w:p>
        </w:tc>
        <w:tc>
          <w:tcPr>
            <w:tcW w:w="1333"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656</w:t>
            </w:r>
            <w:r w:rsidR="009527FF" w:rsidRPr="00031B59">
              <w:rPr>
                <w:color w:val="000000"/>
                <w:sz w:val="18"/>
                <w:szCs w:val="18"/>
              </w:rPr>
              <w:t xml:space="preserve"> </w:t>
            </w:r>
            <w:r w:rsidRPr="00031B59">
              <w:rPr>
                <w:color w:val="000000"/>
                <w:sz w:val="18"/>
                <w:szCs w:val="18"/>
              </w:rPr>
              <w:t>105</w:t>
            </w:r>
          </w:p>
        </w:tc>
        <w:tc>
          <w:tcPr>
            <w:tcW w:w="1334"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180</w:t>
            </w:r>
            <w:r w:rsidR="009527FF" w:rsidRPr="00031B59">
              <w:rPr>
                <w:color w:val="000000"/>
                <w:sz w:val="18"/>
                <w:szCs w:val="18"/>
              </w:rPr>
              <w:t xml:space="preserve"> </w:t>
            </w:r>
            <w:r w:rsidRPr="00031B59">
              <w:rPr>
                <w:color w:val="000000"/>
                <w:sz w:val="18"/>
                <w:szCs w:val="18"/>
              </w:rPr>
              <w:t>559</w:t>
            </w:r>
          </w:p>
        </w:tc>
      </w:tr>
    </w:tbl>
    <w:p w:rsidR="00483B7F" w:rsidRPr="00922F4A" w:rsidRDefault="00483B7F" w:rsidP="00483B7F">
      <w:pPr>
        <w:tabs>
          <w:tab w:val="left" w:pos="2040"/>
        </w:tabs>
        <w:jc w:val="both"/>
        <w:rPr>
          <w:sz w:val="22"/>
          <w:szCs w:val="22"/>
        </w:rPr>
      </w:pPr>
    </w:p>
    <w:p w:rsidR="00EE2620" w:rsidRDefault="00EE2620" w:rsidP="00483B7F">
      <w:pPr>
        <w:jc w:val="center"/>
        <w:rPr>
          <w:b/>
          <w:bCs/>
          <w:color w:val="000000"/>
          <w:sz w:val="22"/>
          <w:szCs w:val="22"/>
        </w:rPr>
      </w:pPr>
    </w:p>
    <w:p w:rsidR="00031B59" w:rsidRDefault="00483B7F" w:rsidP="00483B7F">
      <w:pPr>
        <w:jc w:val="center"/>
        <w:rPr>
          <w:b/>
          <w:bCs/>
          <w:color w:val="000000"/>
        </w:rPr>
      </w:pPr>
      <w:r w:rsidRPr="00031B59">
        <w:rPr>
          <w:b/>
          <w:bCs/>
          <w:color w:val="000000"/>
        </w:rPr>
        <w:t xml:space="preserve">Tableau CA 11: Chiffre d'affaires moyen par UPI selon les branches d'activité </w:t>
      </w:r>
    </w:p>
    <w:p w:rsidR="00483B7F" w:rsidRPr="00031B59" w:rsidRDefault="00D4054C" w:rsidP="00031B59">
      <w:pPr>
        <w:jc w:val="center"/>
        <w:rPr>
          <w:b/>
          <w:bCs/>
          <w:color w:val="000000"/>
        </w:rPr>
      </w:pPr>
      <w:r>
        <w:rPr>
          <w:b/>
          <w:bCs/>
          <w:color w:val="000000"/>
        </w:rPr>
        <w:t xml:space="preserve">                     </w:t>
      </w:r>
      <w:proofErr w:type="gramStart"/>
      <w:r w:rsidR="00483B7F" w:rsidRPr="00031B59">
        <w:rPr>
          <w:b/>
          <w:bCs/>
          <w:color w:val="000000"/>
        </w:rPr>
        <w:t>et</w:t>
      </w:r>
      <w:proofErr w:type="gramEnd"/>
      <w:r w:rsidR="00483B7F" w:rsidRPr="00031B59">
        <w:rPr>
          <w:b/>
          <w:bCs/>
          <w:color w:val="000000"/>
        </w:rPr>
        <w:t xml:space="preserve"> le statut</w:t>
      </w:r>
      <w:r w:rsidR="00031B59">
        <w:rPr>
          <w:b/>
          <w:bCs/>
          <w:color w:val="000000"/>
        </w:rPr>
        <w:t xml:space="preserve"> </w:t>
      </w:r>
      <w:r w:rsidR="00483B7F" w:rsidRPr="00031B59">
        <w:rPr>
          <w:b/>
          <w:bCs/>
          <w:color w:val="000000"/>
        </w:rPr>
        <w:t>professionnel du chef de l’UPI</w:t>
      </w:r>
    </w:p>
    <w:p w:rsidR="00483B7F" w:rsidRPr="00922F4A" w:rsidRDefault="00483B7F" w:rsidP="00483B7F">
      <w:pPr>
        <w:jc w:val="center"/>
        <w:rPr>
          <w:b/>
          <w:bCs/>
          <w:color w:val="000000"/>
          <w:sz w:val="22"/>
          <w:szCs w:val="22"/>
          <w:u w:val="single"/>
        </w:rPr>
      </w:pPr>
    </w:p>
    <w:tbl>
      <w:tblPr>
        <w:tblW w:w="7371" w:type="dxa"/>
        <w:jc w:val="center"/>
        <w:tblLayout w:type="fixed"/>
        <w:tblCellMar>
          <w:left w:w="70" w:type="dxa"/>
          <w:right w:w="70" w:type="dxa"/>
        </w:tblCellMar>
        <w:tblLook w:val="04A0"/>
      </w:tblPr>
      <w:tblGrid>
        <w:gridCol w:w="3174"/>
        <w:gridCol w:w="1400"/>
        <w:gridCol w:w="1417"/>
        <w:gridCol w:w="1380"/>
      </w:tblGrid>
      <w:tr w:rsidR="00483B7F" w:rsidRPr="00031B59" w:rsidTr="00031B59">
        <w:trPr>
          <w:trHeight w:val="255"/>
          <w:jc w:val="center"/>
        </w:trPr>
        <w:tc>
          <w:tcPr>
            <w:tcW w:w="4200" w:type="dxa"/>
            <w:vMerge w:val="restart"/>
            <w:tcBorders>
              <w:top w:val="single" w:sz="4" w:space="0" w:color="auto"/>
              <w:left w:val="single" w:sz="4" w:space="0" w:color="auto"/>
              <w:bottom w:val="single" w:sz="4" w:space="0" w:color="auto"/>
              <w:right w:val="nil"/>
            </w:tcBorders>
            <w:shd w:val="clear" w:color="auto" w:fill="auto"/>
            <w:noWrap/>
            <w:vAlign w:val="center"/>
          </w:tcPr>
          <w:p w:rsidR="00483B7F" w:rsidRPr="00031B59" w:rsidRDefault="00483B7F" w:rsidP="00645269">
            <w:pPr>
              <w:jc w:val="center"/>
              <w:rPr>
                <w:b/>
                <w:bCs/>
                <w:color w:val="000000"/>
                <w:sz w:val="18"/>
                <w:szCs w:val="18"/>
              </w:rPr>
            </w:pPr>
            <w:r w:rsidRPr="00031B59">
              <w:rPr>
                <w:b/>
                <w:bCs/>
                <w:color w:val="000000"/>
                <w:sz w:val="18"/>
                <w:szCs w:val="18"/>
              </w:rPr>
              <w:t>Branches d'activité économique</w:t>
            </w:r>
          </w:p>
        </w:tc>
        <w:tc>
          <w:tcPr>
            <w:tcW w:w="54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83B7F" w:rsidRPr="00031B59" w:rsidRDefault="00483B7F" w:rsidP="00645269">
            <w:pPr>
              <w:jc w:val="center"/>
              <w:rPr>
                <w:b/>
                <w:bCs/>
                <w:color w:val="000000"/>
                <w:sz w:val="18"/>
                <w:szCs w:val="18"/>
              </w:rPr>
            </w:pPr>
            <w:r w:rsidRPr="00031B59">
              <w:rPr>
                <w:b/>
                <w:bCs/>
                <w:color w:val="000000"/>
                <w:sz w:val="18"/>
                <w:szCs w:val="18"/>
              </w:rPr>
              <w:t>Statut professionnel des patrons</w:t>
            </w:r>
          </w:p>
        </w:tc>
      </w:tr>
      <w:tr w:rsidR="00483B7F" w:rsidRPr="00031B59" w:rsidTr="00031B59">
        <w:trPr>
          <w:trHeight w:val="255"/>
          <w:jc w:val="center"/>
        </w:trPr>
        <w:tc>
          <w:tcPr>
            <w:tcW w:w="420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jc w:val="center"/>
              <w:rPr>
                <w:b/>
                <w:bCs/>
                <w:color w:val="000000"/>
                <w:sz w:val="18"/>
                <w:szCs w:val="18"/>
              </w:rPr>
            </w:pPr>
          </w:p>
        </w:tc>
        <w:tc>
          <w:tcPr>
            <w:tcW w:w="1822"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jc w:val="center"/>
              <w:rPr>
                <w:b/>
                <w:bCs/>
                <w:color w:val="000000"/>
                <w:sz w:val="18"/>
                <w:szCs w:val="18"/>
              </w:rPr>
            </w:pPr>
            <w:r w:rsidRPr="00031B59">
              <w:rPr>
                <w:b/>
                <w:bCs/>
                <w:color w:val="000000"/>
                <w:sz w:val="18"/>
                <w:szCs w:val="18"/>
              </w:rPr>
              <w:t>Indépendant</w:t>
            </w:r>
          </w:p>
        </w:tc>
        <w:tc>
          <w:tcPr>
            <w:tcW w:w="1845" w:type="dxa"/>
            <w:tcBorders>
              <w:top w:val="nil"/>
              <w:left w:val="nil"/>
              <w:bottom w:val="single" w:sz="4" w:space="0" w:color="auto"/>
              <w:right w:val="single" w:sz="4" w:space="0" w:color="auto"/>
            </w:tcBorders>
            <w:shd w:val="clear" w:color="auto" w:fill="auto"/>
            <w:noWrap/>
            <w:vAlign w:val="bottom"/>
          </w:tcPr>
          <w:p w:rsidR="00483B7F" w:rsidRPr="00031B59" w:rsidRDefault="00483B7F" w:rsidP="00483B7F">
            <w:pPr>
              <w:jc w:val="center"/>
              <w:rPr>
                <w:b/>
                <w:bCs/>
                <w:color w:val="000000"/>
                <w:sz w:val="18"/>
                <w:szCs w:val="18"/>
              </w:rPr>
            </w:pPr>
            <w:r w:rsidRPr="00031B59">
              <w:rPr>
                <w:b/>
                <w:bCs/>
                <w:color w:val="000000"/>
                <w:sz w:val="18"/>
                <w:szCs w:val="18"/>
              </w:rPr>
              <w:t>Employeur</w:t>
            </w:r>
          </w:p>
        </w:tc>
        <w:tc>
          <w:tcPr>
            <w:tcW w:w="1795" w:type="dxa"/>
            <w:tcBorders>
              <w:top w:val="nil"/>
              <w:left w:val="nil"/>
              <w:bottom w:val="single" w:sz="4" w:space="0" w:color="auto"/>
              <w:right w:val="single" w:sz="4" w:space="0" w:color="auto"/>
            </w:tcBorders>
            <w:shd w:val="clear" w:color="auto" w:fill="auto"/>
            <w:noWrap/>
            <w:vAlign w:val="bottom"/>
          </w:tcPr>
          <w:p w:rsidR="00483B7F" w:rsidRPr="00031B59" w:rsidRDefault="00483B7F" w:rsidP="00483B7F">
            <w:pPr>
              <w:jc w:val="center"/>
              <w:rPr>
                <w:b/>
                <w:bCs/>
                <w:color w:val="000000"/>
                <w:sz w:val="18"/>
                <w:szCs w:val="18"/>
              </w:rPr>
            </w:pPr>
            <w:r w:rsidRPr="00031B59">
              <w:rPr>
                <w:b/>
                <w:bCs/>
                <w:color w:val="000000"/>
                <w:sz w:val="18"/>
                <w:szCs w:val="18"/>
              </w:rPr>
              <w:t>Total</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Pêche</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19</w:t>
            </w:r>
            <w:r w:rsidR="009527FF" w:rsidRPr="00031B59">
              <w:rPr>
                <w:color w:val="000000"/>
                <w:sz w:val="18"/>
                <w:szCs w:val="18"/>
              </w:rPr>
              <w:t xml:space="preserve"> </w:t>
            </w:r>
            <w:r w:rsidRPr="00031B59">
              <w:rPr>
                <w:color w:val="000000"/>
                <w:sz w:val="18"/>
                <w:szCs w:val="18"/>
              </w:rPr>
              <w:t>460</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269</w:t>
            </w:r>
            <w:r w:rsidR="009527FF" w:rsidRPr="00031B59">
              <w:rPr>
                <w:color w:val="000000"/>
                <w:sz w:val="18"/>
                <w:szCs w:val="18"/>
              </w:rPr>
              <w:t xml:space="preserve"> </w:t>
            </w:r>
            <w:r w:rsidRPr="00031B59">
              <w:rPr>
                <w:color w:val="000000"/>
                <w:sz w:val="18"/>
                <w:szCs w:val="18"/>
              </w:rPr>
              <w:t>167</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77</w:t>
            </w:r>
            <w:r w:rsidR="009527FF" w:rsidRPr="00031B59">
              <w:rPr>
                <w:color w:val="000000"/>
                <w:sz w:val="18"/>
                <w:szCs w:val="18"/>
              </w:rPr>
              <w:t xml:space="preserve"> </w:t>
            </w:r>
            <w:r w:rsidRPr="00031B59">
              <w:rPr>
                <w:color w:val="000000"/>
                <w:sz w:val="18"/>
                <w:szCs w:val="18"/>
              </w:rPr>
              <w:t>372</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Industrie alimentaire</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283</w:t>
            </w:r>
            <w:r w:rsidR="009527FF" w:rsidRPr="00031B59">
              <w:rPr>
                <w:color w:val="000000"/>
                <w:sz w:val="18"/>
                <w:szCs w:val="18"/>
              </w:rPr>
              <w:t xml:space="preserve"> </w:t>
            </w:r>
            <w:r w:rsidRPr="00031B59">
              <w:rPr>
                <w:color w:val="000000"/>
                <w:sz w:val="18"/>
                <w:szCs w:val="18"/>
              </w:rPr>
              <w:t>469</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637</w:t>
            </w:r>
            <w:r w:rsidR="009527FF" w:rsidRPr="00031B59">
              <w:rPr>
                <w:color w:val="000000"/>
                <w:sz w:val="18"/>
                <w:szCs w:val="18"/>
              </w:rPr>
              <w:t xml:space="preserve"> </w:t>
            </w:r>
            <w:r w:rsidRPr="00031B59">
              <w:rPr>
                <w:color w:val="000000"/>
                <w:sz w:val="18"/>
                <w:szCs w:val="18"/>
              </w:rPr>
              <w:t>861</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348</w:t>
            </w:r>
            <w:r w:rsidR="009527FF" w:rsidRPr="00031B59">
              <w:rPr>
                <w:color w:val="000000"/>
                <w:sz w:val="18"/>
                <w:szCs w:val="18"/>
              </w:rPr>
              <w:t xml:space="preserve"> </w:t>
            </w:r>
            <w:r w:rsidRPr="00031B59">
              <w:rPr>
                <w:color w:val="000000"/>
                <w:sz w:val="18"/>
                <w:szCs w:val="18"/>
              </w:rPr>
              <w:t>306</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 xml:space="preserve">Industrie de </w:t>
            </w:r>
            <w:proofErr w:type="gramStart"/>
            <w:r w:rsidRPr="00031B59">
              <w:rPr>
                <w:color w:val="000000"/>
                <w:sz w:val="18"/>
                <w:szCs w:val="18"/>
              </w:rPr>
              <w:t>textile ,</w:t>
            </w:r>
            <w:proofErr w:type="gramEnd"/>
            <w:r w:rsidRPr="00031B59">
              <w:rPr>
                <w:color w:val="000000"/>
                <w:sz w:val="18"/>
                <w:szCs w:val="18"/>
              </w:rPr>
              <w:t xml:space="preserve"> d'habillement de cuire et de chaussure</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34</w:t>
            </w:r>
            <w:r w:rsidR="009527FF" w:rsidRPr="00031B59">
              <w:rPr>
                <w:color w:val="000000"/>
                <w:sz w:val="18"/>
                <w:szCs w:val="18"/>
              </w:rPr>
              <w:t xml:space="preserve"> </w:t>
            </w:r>
            <w:r w:rsidRPr="00031B59">
              <w:rPr>
                <w:color w:val="000000"/>
                <w:sz w:val="18"/>
                <w:szCs w:val="18"/>
              </w:rPr>
              <w:t>475</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251</w:t>
            </w:r>
            <w:r w:rsidR="009527FF" w:rsidRPr="00031B59">
              <w:rPr>
                <w:color w:val="000000"/>
                <w:sz w:val="18"/>
                <w:szCs w:val="18"/>
              </w:rPr>
              <w:t xml:space="preserve"> </w:t>
            </w:r>
            <w:r w:rsidRPr="00031B59">
              <w:rPr>
                <w:color w:val="000000"/>
                <w:sz w:val="18"/>
                <w:szCs w:val="18"/>
              </w:rPr>
              <w:t>209</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67</w:t>
            </w:r>
            <w:r w:rsidR="009527FF" w:rsidRPr="00031B59">
              <w:rPr>
                <w:color w:val="000000"/>
                <w:sz w:val="18"/>
                <w:szCs w:val="18"/>
              </w:rPr>
              <w:t xml:space="preserve"> </w:t>
            </w:r>
            <w:r w:rsidRPr="00031B59">
              <w:rPr>
                <w:color w:val="000000"/>
                <w:sz w:val="18"/>
                <w:szCs w:val="18"/>
              </w:rPr>
              <w:t>481</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Travail du bois et fabrication d'articles en bois</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67</w:t>
            </w:r>
            <w:r w:rsidR="009527FF" w:rsidRPr="00031B59">
              <w:rPr>
                <w:color w:val="000000"/>
                <w:sz w:val="18"/>
                <w:szCs w:val="18"/>
              </w:rPr>
              <w:t xml:space="preserve"> </w:t>
            </w:r>
            <w:r w:rsidRPr="00031B59">
              <w:rPr>
                <w:color w:val="000000"/>
                <w:sz w:val="18"/>
                <w:szCs w:val="18"/>
              </w:rPr>
              <w:t>636</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179</w:t>
            </w:r>
            <w:r w:rsidR="009527FF" w:rsidRPr="00031B59">
              <w:rPr>
                <w:color w:val="000000"/>
                <w:sz w:val="18"/>
                <w:szCs w:val="18"/>
              </w:rPr>
              <w:t xml:space="preserve"> </w:t>
            </w:r>
            <w:r w:rsidRPr="00031B59">
              <w:rPr>
                <w:color w:val="000000"/>
                <w:sz w:val="18"/>
                <w:szCs w:val="18"/>
              </w:rPr>
              <w:t>763</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84</w:t>
            </w:r>
            <w:r w:rsidR="009527FF" w:rsidRPr="00031B59">
              <w:rPr>
                <w:color w:val="000000"/>
                <w:sz w:val="18"/>
                <w:szCs w:val="18"/>
              </w:rPr>
              <w:t xml:space="preserve"> </w:t>
            </w:r>
            <w:r w:rsidRPr="00031B59">
              <w:rPr>
                <w:color w:val="000000"/>
                <w:sz w:val="18"/>
                <w:szCs w:val="18"/>
              </w:rPr>
              <w:t>184</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Autres industrie</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42</w:t>
            </w:r>
            <w:r w:rsidR="009527FF" w:rsidRPr="00031B59">
              <w:rPr>
                <w:color w:val="000000"/>
                <w:sz w:val="18"/>
                <w:szCs w:val="18"/>
              </w:rPr>
              <w:t xml:space="preserve"> </w:t>
            </w:r>
            <w:r w:rsidRPr="00031B59">
              <w:rPr>
                <w:color w:val="000000"/>
                <w:sz w:val="18"/>
                <w:szCs w:val="18"/>
              </w:rPr>
              <w:t>991</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271</w:t>
            </w:r>
            <w:r w:rsidR="009527FF" w:rsidRPr="00031B59">
              <w:rPr>
                <w:color w:val="000000"/>
                <w:sz w:val="18"/>
                <w:szCs w:val="18"/>
              </w:rPr>
              <w:t xml:space="preserve"> </w:t>
            </w:r>
            <w:r w:rsidRPr="00031B59">
              <w:rPr>
                <w:color w:val="000000"/>
                <w:sz w:val="18"/>
                <w:szCs w:val="18"/>
              </w:rPr>
              <w:t>307</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104</w:t>
            </w:r>
            <w:r w:rsidR="009527FF" w:rsidRPr="00031B59">
              <w:rPr>
                <w:color w:val="000000"/>
                <w:sz w:val="18"/>
                <w:szCs w:val="18"/>
              </w:rPr>
              <w:t xml:space="preserve"> </w:t>
            </w:r>
            <w:r w:rsidRPr="00031B59">
              <w:rPr>
                <w:color w:val="000000"/>
                <w:sz w:val="18"/>
                <w:szCs w:val="18"/>
              </w:rPr>
              <w:t>897</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Construction</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108</w:t>
            </w:r>
            <w:r w:rsidR="009527FF" w:rsidRPr="00031B59">
              <w:rPr>
                <w:color w:val="000000"/>
                <w:sz w:val="18"/>
                <w:szCs w:val="18"/>
              </w:rPr>
              <w:t xml:space="preserve"> </w:t>
            </w:r>
            <w:r w:rsidRPr="00031B59">
              <w:rPr>
                <w:color w:val="000000"/>
                <w:sz w:val="18"/>
                <w:szCs w:val="18"/>
              </w:rPr>
              <w:t>921</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287</w:t>
            </w:r>
            <w:r w:rsidR="009527FF" w:rsidRPr="00031B59">
              <w:rPr>
                <w:color w:val="000000"/>
                <w:sz w:val="18"/>
                <w:szCs w:val="18"/>
              </w:rPr>
              <w:t xml:space="preserve"> </w:t>
            </w:r>
            <w:r w:rsidRPr="00031B59">
              <w:rPr>
                <w:color w:val="000000"/>
                <w:sz w:val="18"/>
                <w:szCs w:val="18"/>
              </w:rPr>
              <w:t>097</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145</w:t>
            </w:r>
            <w:r w:rsidR="009527FF" w:rsidRPr="00031B59">
              <w:rPr>
                <w:color w:val="000000"/>
                <w:sz w:val="18"/>
                <w:szCs w:val="18"/>
              </w:rPr>
              <w:t xml:space="preserve"> </w:t>
            </w:r>
            <w:r w:rsidRPr="00031B59">
              <w:rPr>
                <w:color w:val="000000"/>
                <w:sz w:val="18"/>
                <w:szCs w:val="18"/>
              </w:rPr>
              <w:t>668</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Commerce et réparation d'automobile</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113</w:t>
            </w:r>
            <w:r w:rsidR="009527FF" w:rsidRPr="00031B59">
              <w:rPr>
                <w:color w:val="000000"/>
                <w:sz w:val="18"/>
                <w:szCs w:val="18"/>
              </w:rPr>
              <w:t xml:space="preserve"> </w:t>
            </w:r>
            <w:r w:rsidRPr="00031B59">
              <w:rPr>
                <w:color w:val="000000"/>
                <w:sz w:val="18"/>
                <w:szCs w:val="18"/>
              </w:rPr>
              <w:t>920</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234</w:t>
            </w:r>
            <w:r w:rsidR="009527FF" w:rsidRPr="00031B59">
              <w:rPr>
                <w:color w:val="000000"/>
                <w:sz w:val="18"/>
                <w:szCs w:val="18"/>
              </w:rPr>
              <w:t xml:space="preserve"> </w:t>
            </w:r>
            <w:r w:rsidRPr="00031B59">
              <w:rPr>
                <w:color w:val="000000"/>
                <w:sz w:val="18"/>
                <w:szCs w:val="18"/>
              </w:rPr>
              <w:t>746</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154</w:t>
            </w:r>
            <w:r w:rsidR="009527FF" w:rsidRPr="00031B59">
              <w:rPr>
                <w:color w:val="000000"/>
                <w:sz w:val="18"/>
                <w:szCs w:val="18"/>
              </w:rPr>
              <w:t xml:space="preserve"> </w:t>
            </w:r>
            <w:r w:rsidRPr="00031B59">
              <w:rPr>
                <w:color w:val="000000"/>
                <w:sz w:val="18"/>
                <w:szCs w:val="18"/>
              </w:rPr>
              <w:t>499</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Commerce de gros et intermédiaires de commerce</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w:t>
            </w:r>
            <w:r w:rsidR="009527FF" w:rsidRPr="00031B59">
              <w:rPr>
                <w:color w:val="000000"/>
                <w:sz w:val="18"/>
                <w:szCs w:val="18"/>
              </w:rPr>
              <w:t xml:space="preserve"> </w:t>
            </w:r>
            <w:r w:rsidRPr="00031B59">
              <w:rPr>
                <w:color w:val="000000"/>
                <w:sz w:val="18"/>
                <w:szCs w:val="18"/>
              </w:rPr>
              <w:t>158</w:t>
            </w:r>
            <w:r w:rsidR="009527FF" w:rsidRPr="00031B59">
              <w:rPr>
                <w:color w:val="000000"/>
                <w:sz w:val="18"/>
                <w:szCs w:val="18"/>
              </w:rPr>
              <w:t xml:space="preserve"> </w:t>
            </w:r>
            <w:r w:rsidRPr="00031B59">
              <w:rPr>
                <w:color w:val="000000"/>
                <w:sz w:val="18"/>
                <w:szCs w:val="18"/>
              </w:rPr>
              <w:t>090</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w:t>
            </w:r>
            <w:r w:rsidR="009527FF" w:rsidRPr="00031B59">
              <w:rPr>
                <w:color w:val="000000"/>
                <w:sz w:val="18"/>
                <w:szCs w:val="18"/>
              </w:rPr>
              <w:t xml:space="preserve"> </w:t>
            </w:r>
            <w:r w:rsidRPr="00031B59">
              <w:rPr>
                <w:color w:val="000000"/>
                <w:sz w:val="18"/>
                <w:szCs w:val="18"/>
              </w:rPr>
              <w:t>885</w:t>
            </w:r>
            <w:r w:rsidR="009527FF" w:rsidRPr="00031B59">
              <w:rPr>
                <w:color w:val="000000"/>
                <w:sz w:val="18"/>
                <w:szCs w:val="18"/>
              </w:rPr>
              <w:t xml:space="preserve"> </w:t>
            </w:r>
            <w:r w:rsidRPr="00031B59">
              <w:rPr>
                <w:color w:val="000000"/>
                <w:sz w:val="18"/>
                <w:szCs w:val="18"/>
              </w:rPr>
              <w:t>833</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w:t>
            </w:r>
            <w:r w:rsidR="009527FF" w:rsidRPr="00031B59">
              <w:rPr>
                <w:color w:val="000000"/>
                <w:sz w:val="18"/>
                <w:szCs w:val="18"/>
              </w:rPr>
              <w:t xml:space="preserve"> </w:t>
            </w:r>
            <w:r w:rsidRPr="00031B59">
              <w:rPr>
                <w:color w:val="000000"/>
                <w:sz w:val="18"/>
                <w:szCs w:val="18"/>
              </w:rPr>
              <w:t>310</w:t>
            </w:r>
            <w:r w:rsidR="009527FF" w:rsidRPr="00031B59">
              <w:rPr>
                <w:color w:val="000000"/>
                <w:sz w:val="18"/>
                <w:szCs w:val="18"/>
              </w:rPr>
              <w:t xml:space="preserve"> </w:t>
            </w:r>
            <w:r w:rsidRPr="00031B59">
              <w:rPr>
                <w:color w:val="000000"/>
                <w:sz w:val="18"/>
                <w:szCs w:val="18"/>
              </w:rPr>
              <w:t>584</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Commerce de détail et réparation d'articles domestiques</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189</w:t>
            </w:r>
            <w:r w:rsidR="009527FF" w:rsidRPr="00031B59">
              <w:rPr>
                <w:color w:val="000000"/>
                <w:sz w:val="18"/>
                <w:szCs w:val="18"/>
              </w:rPr>
              <w:t xml:space="preserve"> </w:t>
            </w:r>
            <w:r w:rsidRPr="00031B59">
              <w:rPr>
                <w:color w:val="000000"/>
                <w:sz w:val="18"/>
                <w:szCs w:val="18"/>
              </w:rPr>
              <w:t>360</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606</w:t>
            </w:r>
            <w:r w:rsidR="009527FF" w:rsidRPr="00031B59">
              <w:rPr>
                <w:color w:val="000000"/>
                <w:sz w:val="18"/>
                <w:szCs w:val="18"/>
              </w:rPr>
              <w:t xml:space="preserve"> </w:t>
            </w:r>
            <w:r w:rsidRPr="00031B59">
              <w:rPr>
                <w:color w:val="000000"/>
                <w:sz w:val="18"/>
                <w:szCs w:val="18"/>
              </w:rPr>
              <w:t>284</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213</w:t>
            </w:r>
            <w:r w:rsidR="009527FF" w:rsidRPr="00031B59">
              <w:rPr>
                <w:color w:val="000000"/>
                <w:sz w:val="18"/>
                <w:szCs w:val="18"/>
              </w:rPr>
              <w:t xml:space="preserve"> </w:t>
            </w:r>
            <w:r w:rsidRPr="00031B59">
              <w:rPr>
                <w:color w:val="000000"/>
                <w:sz w:val="18"/>
                <w:szCs w:val="18"/>
              </w:rPr>
              <w:t>850</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Hôtels et restaurants</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93</w:t>
            </w:r>
            <w:r w:rsidR="009527FF" w:rsidRPr="00031B59">
              <w:rPr>
                <w:color w:val="000000"/>
                <w:sz w:val="18"/>
                <w:szCs w:val="18"/>
              </w:rPr>
              <w:t xml:space="preserve"> </w:t>
            </w:r>
            <w:r w:rsidRPr="00031B59">
              <w:rPr>
                <w:color w:val="000000"/>
                <w:sz w:val="18"/>
                <w:szCs w:val="18"/>
              </w:rPr>
              <w:t>942</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271</w:t>
            </w:r>
            <w:r w:rsidR="009527FF" w:rsidRPr="00031B59">
              <w:rPr>
                <w:color w:val="000000"/>
                <w:sz w:val="18"/>
                <w:szCs w:val="18"/>
              </w:rPr>
              <w:t xml:space="preserve"> </w:t>
            </w:r>
            <w:r w:rsidRPr="00031B59">
              <w:rPr>
                <w:color w:val="000000"/>
                <w:sz w:val="18"/>
                <w:szCs w:val="18"/>
              </w:rPr>
              <w:t>919</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140</w:t>
            </w:r>
            <w:r w:rsidR="009527FF" w:rsidRPr="00031B59">
              <w:rPr>
                <w:color w:val="000000"/>
                <w:sz w:val="18"/>
                <w:szCs w:val="18"/>
              </w:rPr>
              <w:t xml:space="preserve"> </w:t>
            </w:r>
            <w:r w:rsidRPr="00031B59">
              <w:rPr>
                <w:color w:val="000000"/>
                <w:sz w:val="18"/>
                <w:szCs w:val="18"/>
              </w:rPr>
              <w:t>710</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Transport et communication</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67</w:t>
            </w:r>
            <w:r w:rsidR="009527FF" w:rsidRPr="00031B59">
              <w:rPr>
                <w:color w:val="000000"/>
                <w:sz w:val="18"/>
                <w:szCs w:val="18"/>
              </w:rPr>
              <w:t xml:space="preserve"> </w:t>
            </w:r>
            <w:r w:rsidRPr="00031B59">
              <w:rPr>
                <w:color w:val="000000"/>
                <w:sz w:val="18"/>
                <w:szCs w:val="18"/>
              </w:rPr>
              <w:t>006</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144</w:t>
            </w:r>
            <w:r w:rsidR="009527FF" w:rsidRPr="00031B59">
              <w:rPr>
                <w:color w:val="000000"/>
                <w:sz w:val="18"/>
                <w:szCs w:val="18"/>
              </w:rPr>
              <w:t xml:space="preserve"> </w:t>
            </w:r>
            <w:r w:rsidRPr="00031B59">
              <w:rPr>
                <w:color w:val="000000"/>
                <w:sz w:val="18"/>
                <w:szCs w:val="18"/>
              </w:rPr>
              <w:t>256</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72</w:t>
            </w:r>
            <w:r w:rsidR="009527FF" w:rsidRPr="00031B59">
              <w:rPr>
                <w:color w:val="000000"/>
                <w:sz w:val="18"/>
                <w:szCs w:val="18"/>
              </w:rPr>
              <w:t xml:space="preserve"> </w:t>
            </w:r>
            <w:r w:rsidRPr="00031B59">
              <w:rPr>
                <w:color w:val="000000"/>
                <w:sz w:val="18"/>
                <w:szCs w:val="18"/>
              </w:rPr>
              <w:t>464</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Autres services</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24</w:t>
            </w:r>
            <w:r w:rsidR="009527FF" w:rsidRPr="00031B59">
              <w:rPr>
                <w:color w:val="000000"/>
                <w:sz w:val="18"/>
                <w:szCs w:val="18"/>
              </w:rPr>
              <w:t xml:space="preserve"> </w:t>
            </w:r>
            <w:r w:rsidRPr="00031B59">
              <w:rPr>
                <w:color w:val="000000"/>
                <w:sz w:val="18"/>
                <w:szCs w:val="18"/>
              </w:rPr>
              <w:t>220</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71</w:t>
            </w:r>
            <w:r w:rsidR="009527FF" w:rsidRPr="00031B59">
              <w:rPr>
                <w:color w:val="000000"/>
                <w:sz w:val="18"/>
                <w:szCs w:val="18"/>
              </w:rPr>
              <w:t xml:space="preserve"> </w:t>
            </w:r>
            <w:r w:rsidRPr="00031B59">
              <w:rPr>
                <w:color w:val="000000"/>
                <w:sz w:val="18"/>
                <w:szCs w:val="18"/>
              </w:rPr>
              <w:t>106</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29</w:t>
            </w:r>
            <w:r w:rsidR="009527FF" w:rsidRPr="00031B59">
              <w:rPr>
                <w:color w:val="000000"/>
                <w:sz w:val="18"/>
                <w:szCs w:val="18"/>
              </w:rPr>
              <w:t xml:space="preserve"> </w:t>
            </w:r>
            <w:r w:rsidRPr="00031B59">
              <w:rPr>
                <w:color w:val="000000"/>
                <w:sz w:val="18"/>
                <w:szCs w:val="18"/>
              </w:rPr>
              <w:t>588</w:t>
            </w:r>
          </w:p>
        </w:tc>
      </w:tr>
      <w:tr w:rsidR="00483B7F" w:rsidRPr="00031B59" w:rsidTr="00031B59">
        <w:trPr>
          <w:trHeight w:val="255"/>
          <w:jc w:val="center"/>
        </w:trPr>
        <w:tc>
          <w:tcPr>
            <w:tcW w:w="4200" w:type="dxa"/>
            <w:tcBorders>
              <w:top w:val="nil"/>
              <w:left w:val="single" w:sz="4" w:space="0" w:color="auto"/>
              <w:bottom w:val="single" w:sz="4" w:space="0" w:color="auto"/>
              <w:right w:val="single" w:sz="4" w:space="0" w:color="auto"/>
            </w:tcBorders>
            <w:shd w:val="clear" w:color="auto" w:fill="auto"/>
            <w:noWrap/>
            <w:vAlign w:val="bottom"/>
          </w:tcPr>
          <w:p w:rsidR="00483B7F" w:rsidRPr="00031B59" w:rsidRDefault="00483B7F" w:rsidP="00483B7F">
            <w:pPr>
              <w:rPr>
                <w:color w:val="000000"/>
                <w:sz w:val="18"/>
                <w:szCs w:val="18"/>
              </w:rPr>
            </w:pPr>
            <w:r w:rsidRPr="00031B59">
              <w:rPr>
                <w:color w:val="000000"/>
                <w:sz w:val="18"/>
                <w:szCs w:val="18"/>
              </w:rPr>
              <w:t>Total</w:t>
            </w:r>
          </w:p>
        </w:tc>
        <w:tc>
          <w:tcPr>
            <w:tcW w:w="1822"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152</w:t>
            </w:r>
            <w:r w:rsidR="009527FF" w:rsidRPr="00031B59">
              <w:rPr>
                <w:color w:val="000000"/>
                <w:sz w:val="18"/>
                <w:szCs w:val="18"/>
              </w:rPr>
              <w:t xml:space="preserve"> </w:t>
            </w:r>
            <w:r w:rsidRPr="00031B59">
              <w:rPr>
                <w:color w:val="000000"/>
                <w:sz w:val="18"/>
                <w:szCs w:val="18"/>
              </w:rPr>
              <w:t>773</w:t>
            </w:r>
          </w:p>
        </w:tc>
        <w:tc>
          <w:tcPr>
            <w:tcW w:w="184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395</w:t>
            </w:r>
            <w:r w:rsidR="009527FF" w:rsidRPr="00031B59">
              <w:rPr>
                <w:color w:val="000000"/>
                <w:sz w:val="18"/>
                <w:szCs w:val="18"/>
              </w:rPr>
              <w:t xml:space="preserve"> </w:t>
            </w:r>
            <w:r w:rsidRPr="00031B59">
              <w:rPr>
                <w:color w:val="000000"/>
                <w:sz w:val="18"/>
                <w:szCs w:val="18"/>
              </w:rPr>
              <w:t>857</w:t>
            </w:r>
          </w:p>
        </w:tc>
        <w:tc>
          <w:tcPr>
            <w:tcW w:w="1795" w:type="dxa"/>
            <w:tcBorders>
              <w:top w:val="nil"/>
              <w:left w:val="nil"/>
              <w:bottom w:val="single" w:sz="4" w:space="0" w:color="auto"/>
              <w:right w:val="single" w:sz="4" w:space="0" w:color="auto"/>
            </w:tcBorders>
            <w:shd w:val="clear" w:color="auto" w:fill="auto"/>
            <w:noWrap/>
            <w:vAlign w:val="center"/>
          </w:tcPr>
          <w:p w:rsidR="00483B7F" w:rsidRPr="00031B59" w:rsidRDefault="00483B7F" w:rsidP="00483B7F">
            <w:pPr>
              <w:jc w:val="right"/>
              <w:rPr>
                <w:color w:val="000000"/>
                <w:sz w:val="18"/>
                <w:szCs w:val="18"/>
              </w:rPr>
            </w:pPr>
            <w:r w:rsidRPr="00031B59">
              <w:rPr>
                <w:color w:val="000000"/>
                <w:sz w:val="18"/>
                <w:szCs w:val="18"/>
              </w:rPr>
              <w:t>180</w:t>
            </w:r>
            <w:r w:rsidR="009527FF" w:rsidRPr="00031B59">
              <w:rPr>
                <w:color w:val="000000"/>
                <w:sz w:val="18"/>
                <w:szCs w:val="18"/>
              </w:rPr>
              <w:t xml:space="preserve"> </w:t>
            </w:r>
            <w:r w:rsidRPr="00031B59">
              <w:rPr>
                <w:color w:val="000000"/>
                <w:sz w:val="18"/>
                <w:szCs w:val="18"/>
              </w:rPr>
              <w:t>559</w:t>
            </w:r>
          </w:p>
        </w:tc>
      </w:tr>
    </w:tbl>
    <w:p w:rsidR="00483B7F" w:rsidRPr="00922F4A" w:rsidRDefault="00483B7F" w:rsidP="00483B7F">
      <w:pPr>
        <w:tabs>
          <w:tab w:val="left" w:pos="2040"/>
        </w:tabs>
        <w:jc w:val="both"/>
        <w:rPr>
          <w:sz w:val="22"/>
          <w:szCs w:val="22"/>
        </w:rPr>
      </w:pPr>
    </w:p>
    <w:p w:rsidR="002E45B4" w:rsidRDefault="00483B7F" w:rsidP="00C54701">
      <w:pPr>
        <w:tabs>
          <w:tab w:val="left" w:pos="2040"/>
        </w:tabs>
        <w:jc w:val="center"/>
        <w:rPr>
          <w:b/>
          <w:bCs/>
          <w:color w:val="000000"/>
        </w:rPr>
      </w:pPr>
      <w:r w:rsidRPr="00922F4A">
        <w:rPr>
          <w:sz w:val="22"/>
          <w:szCs w:val="22"/>
        </w:rPr>
        <w:br w:type="page"/>
      </w:r>
      <w:r w:rsidRPr="00C54701">
        <w:rPr>
          <w:b/>
          <w:bCs/>
          <w:color w:val="000000"/>
        </w:rPr>
        <w:lastRenderedPageBreak/>
        <w:t xml:space="preserve">Tableau CA 12: Chiffre d'affaires moyen par UPI selon les branches </w:t>
      </w:r>
    </w:p>
    <w:p w:rsidR="00483B7F" w:rsidRDefault="00652204" w:rsidP="002E45B4">
      <w:pPr>
        <w:tabs>
          <w:tab w:val="left" w:pos="2040"/>
        </w:tabs>
        <w:jc w:val="center"/>
        <w:rPr>
          <w:b/>
          <w:bCs/>
          <w:color w:val="000000"/>
        </w:rPr>
      </w:pPr>
      <w:r>
        <w:rPr>
          <w:b/>
          <w:bCs/>
          <w:color w:val="000000"/>
        </w:rPr>
        <w:t xml:space="preserve">    </w:t>
      </w:r>
      <w:r w:rsidR="00D4054C">
        <w:rPr>
          <w:b/>
          <w:bCs/>
          <w:color w:val="000000"/>
        </w:rPr>
        <w:t xml:space="preserve">           </w:t>
      </w:r>
      <w:r>
        <w:rPr>
          <w:b/>
          <w:bCs/>
          <w:color w:val="000000"/>
        </w:rPr>
        <w:t xml:space="preserve">    </w:t>
      </w:r>
      <w:proofErr w:type="gramStart"/>
      <w:r w:rsidR="00483B7F" w:rsidRPr="00C54701">
        <w:rPr>
          <w:b/>
          <w:bCs/>
          <w:color w:val="000000"/>
        </w:rPr>
        <w:t>d'activité</w:t>
      </w:r>
      <w:proofErr w:type="gramEnd"/>
      <w:r w:rsidR="00483B7F" w:rsidRPr="00C54701">
        <w:rPr>
          <w:b/>
          <w:bCs/>
          <w:color w:val="000000"/>
        </w:rPr>
        <w:t xml:space="preserve"> et le type de local</w:t>
      </w:r>
    </w:p>
    <w:p w:rsidR="00C54701" w:rsidRPr="00C54701" w:rsidRDefault="00C54701" w:rsidP="00C54701">
      <w:pPr>
        <w:tabs>
          <w:tab w:val="left" w:pos="2040"/>
        </w:tabs>
        <w:jc w:val="center"/>
        <w:rPr>
          <w:b/>
          <w:bCs/>
          <w:color w:val="000000"/>
        </w:rPr>
      </w:pPr>
    </w:p>
    <w:tbl>
      <w:tblPr>
        <w:tblW w:w="7371" w:type="dxa"/>
        <w:jc w:val="center"/>
        <w:tblLayout w:type="fixed"/>
        <w:tblCellMar>
          <w:left w:w="70" w:type="dxa"/>
          <w:right w:w="70" w:type="dxa"/>
        </w:tblCellMar>
        <w:tblLook w:val="04A0"/>
      </w:tblPr>
      <w:tblGrid>
        <w:gridCol w:w="2943"/>
        <w:gridCol w:w="1106"/>
        <w:gridCol w:w="1107"/>
        <w:gridCol w:w="1107"/>
        <w:gridCol w:w="1108"/>
      </w:tblGrid>
      <w:tr w:rsidR="00483B7F" w:rsidRPr="002E45B4" w:rsidTr="002E45B4">
        <w:trPr>
          <w:trHeight w:val="255"/>
          <w:jc w:val="center"/>
        </w:trPr>
        <w:tc>
          <w:tcPr>
            <w:tcW w:w="3914" w:type="dxa"/>
            <w:vMerge w:val="restart"/>
            <w:tcBorders>
              <w:top w:val="single" w:sz="4" w:space="0" w:color="auto"/>
              <w:left w:val="single" w:sz="4" w:space="0" w:color="auto"/>
              <w:right w:val="nil"/>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Branches d'activité économique</w:t>
            </w:r>
          </w:p>
        </w:tc>
        <w:tc>
          <w:tcPr>
            <w:tcW w:w="574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Type de local</w:t>
            </w:r>
          </w:p>
        </w:tc>
      </w:tr>
      <w:tr w:rsidR="00FD4E1B" w:rsidRPr="002E45B4" w:rsidTr="002E45B4">
        <w:trPr>
          <w:trHeight w:val="255"/>
          <w:jc w:val="center"/>
        </w:trPr>
        <w:tc>
          <w:tcPr>
            <w:tcW w:w="3914" w:type="dxa"/>
            <w:vMerge/>
            <w:tcBorders>
              <w:left w:val="single" w:sz="4" w:space="0" w:color="auto"/>
              <w:bottom w:val="single" w:sz="4" w:space="0" w:color="auto"/>
              <w:right w:val="single" w:sz="4" w:space="0" w:color="auto"/>
            </w:tcBorders>
            <w:shd w:val="clear" w:color="auto" w:fill="auto"/>
            <w:noWrap/>
            <w:vAlign w:val="bottom"/>
          </w:tcPr>
          <w:p w:rsidR="00FD4E1B" w:rsidRPr="002E45B4" w:rsidRDefault="00FD4E1B" w:rsidP="00483B7F">
            <w:pPr>
              <w:spacing w:line="200" w:lineRule="exact"/>
              <w:jc w:val="center"/>
              <w:rPr>
                <w:b/>
                <w:bCs/>
                <w:color w:val="000000"/>
                <w:sz w:val="18"/>
                <w:szCs w:val="18"/>
              </w:rPr>
            </w:pPr>
          </w:p>
        </w:tc>
        <w:tc>
          <w:tcPr>
            <w:tcW w:w="1436" w:type="dxa"/>
            <w:tcBorders>
              <w:top w:val="nil"/>
              <w:left w:val="single" w:sz="4" w:space="0" w:color="auto"/>
              <w:bottom w:val="single" w:sz="4" w:space="0" w:color="auto"/>
              <w:right w:val="single" w:sz="4" w:space="0" w:color="auto"/>
            </w:tcBorders>
            <w:shd w:val="clear" w:color="auto" w:fill="auto"/>
            <w:noWrap/>
            <w:vAlign w:val="center"/>
          </w:tcPr>
          <w:p w:rsidR="00FD4E1B" w:rsidRPr="002E45B4" w:rsidRDefault="00FD4E1B" w:rsidP="00513AD6">
            <w:pPr>
              <w:jc w:val="center"/>
              <w:rPr>
                <w:b/>
                <w:bCs/>
                <w:color w:val="000000"/>
                <w:sz w:val="18"/>
                <w:szCs w:val="18"/>
              </w:rPr>
            </w:pPr>
            <w:r w:rsidRPr="002E45B4">
              <w:rPr>
                <w:b/>
                <w:bCs/>
                <w:color w:val="000000"/>
                <w:sz w:val="18"/>
                <w:szCs w:val="18"/>
              </w:rPr>
              <w:t>A domicile</w:t>
            </w:r>
          </w:p>
        </w:tc>
        <w:tc>
          <w:tcPr>
            <w:tcW w:w="1437" w:type="dxa"/>
            <w:tcBorders>
              <w:top w:val="nil"/>
              <w:left w:val="nil"/>
              <w:bottom w:val="single" w:sz="4" w:space="0" w:color="auto"/>
              <w:right w:val="single" w:sz="4" w:space="0" w:color="auto"/>
            </w:tcBorders>
            <w:shd w:val="clear" w:color="auto" w:fill="auto"/>
            <w:noWrap/>
            <w:vAlign w:val="center"/>
          </w:tcPr>
          <w:p w:rsidR="00FD4E1B" w:rsidRPr="002E45B4" w:rsidRDefault="00FD4E1B" w:rsidP="00513AD6">
            <w:pPr>
              <w:jc w:val="center"/>
              <w:rPr>
                <w:b/>
                <w:bCs/>
                <w:color w:val="000000"/>
                <w:sz w:val="18"/>
                <w:szCs w:val="18"/>
              </w:rPr>
            </w:pPr>
            <w:r w:rsidRPr="002E45B4">
              <w:rPr>
                <w:b/>
                <w:bCs/>
                <w:color w:val="000000"/>
                <w:sz w:val="18"/>
                <w:szCs w:val="18"/>
              </w:rPr>
              <w:t>Sans local</w:t>
            </w:r>
          </w:p>
        </w:tc>
        <w:tc>
          <w:tcPr>
            <w:tcW w:w="1437" w:type="dxa"/>
            <w:tcBorders>
              <w:top w:val="nil"/>
              <w:left w:val="nil"/>
              <w:bottom w:val="single" w:sz="4" w:space="0" w:color="auto"/>
              <w:right w:val="single" w:sz="4" w:space="0" w:color="auto"/>
            </w:tcBorders>
            <w:shd w:val="clear" w:color="auto" w:fill="auto"/>
            <w:noWrap/>
            <w:vAlign w:val="center"/>
          </w:tcPr>
          <w:p w:rsidR="00FD4E1B" w:rsidRPr="002E45B4" w:rsidRDefault="00FD4E1B" w:rsidP="00513AD6">
            <w:pPr>
              <w:jc w:val="center"/>
              <w:rPr>
                <w:b/>
                <w:bCs/>
                <w:color w:val="000000"/>
                <w:sz w:val="18"/>
                <w:szCs w:val="18"/>
              </w:rPr>
            </w:pPr>
            <w:r w:rsidRPr="002E45B4">
              <w:rPr>
                <w:b/>
                <w:bCs/>
                <w:color w:val="000000"/>
                <w:sz w:val="18"/>
                <w:szCs w:val="18"/>
              </w:rPr>
              <w:t>Avec local</w:t>
            </w:r>
          </w:p>
        </w:tc>
        <w:tc>
          <w:tcPr>
            <w:tcW w:w="1438" w:type="dxa"/>
            <w:tcBorders>
              <w:top w:val="nil"/>
              <w:left w:val="nil"/>
              <w:bottom w:val="single" w:sz="4" w:space="0" w:color="auto"/>
              <w:right w:val="single" w:sz="4" w:space="0" w:color="auto"/>
            </w:tcBorders>
            <w:shd w:val="clear" w:color="auto" w:fill="auto"/>
            <w:noWrap/>
            <w:vAlign w:val="center"/>
          </w:tcPr>
          <w:p w:rsidR="00FD4E1B" w:rsidRPr="002E45B4" w:rsidRDefault="00FD4E1B" w:rsidP="00483B7F">
            <w:pPr>
              <w:spacing w:line="200" w:lineRule="exact"/>
              <w:jc w:val="center"/>
              <w:rPr>
                <w:b/>
                <w:bCs/>
                <w:color w:val="000000"/>
                <w:sz w:val="18"/>
                <w:szCs w:val="18"/>
              </w:rPr>
            </w:pPr>
            <w:r w:rsidRPr="002E45B4">
              <w:rPr>
                <w:b/>
                <w:bCs/>
                <w:color w:val="000000"/>
                <w:sz w:val="18"/>
                <w:szCs w:val="18"/>
              </w:rPr>
              <w:t>Total</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Pêche</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77372</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77372</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Industrie alimentaire</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26</w:t>
            </w:r>
            <w:r w:rsidR="009527FF" w:rsidRPr="002E45B4">
              <w:rPr>
                <w:color w:val="000000"/>
                <w:sz w:val="18"/>
                <w:szCs w:val="18"/>
              </w:rPr>
              <w:t xml:space="preserve"> </w:t>
            </w:r>
            <w:r w:rsidRPr="002E45B4">
              <w:rPr>
                <w:color w:val="000000"/>
                <w:sz w:val="18"/>
                <w:szCs w:val="18"/>
              </w:rPr>
              <w:t>637</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355914</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432994</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348306</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Industrie de textile, d'habillement de cuire et de chaussure</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26</w:t>
            </w:r>
            <w:r w:rsidR="009527FF" w:rsidRPr="002E45B4">
              <w:rPr>
                <w:color w:val="000000"/>
                <w:sz w:val="18"/>
                <w:szCs w:val="18"/>
              </w:rPr>
              <w:t xml:space="preserve"> </w:t>
            </w:r>
            <w:r w:rsidRPr="002E45B4">
              <w:rPr>
                <w:color w:val="000000"/>
                <w:sz w:val="18"/>
                <w:szCs w:val="18"/>
              </w:rPr>
              <w:t>134</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30464</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135625</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67481</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Travail du bois et fabrication d'articles en bois</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16</w:t>
            </w:r>
            <w:r w:rsidR="009527FF" w:rsidRPr="002E45B4">
              <w:rPr>
                <w:color w:val="000000"/>
                <w:sz w:val="18"/>
                <w:szCs w:val="18"/>
              </w:rPr>
              <w:t xml:space="preserve"> </w:t>
            </w:r>
            <w:r w:rsidRPr="002E45B4">
              <w:rPr>
                <w:color w:val="000000"/>
                <w:sz w:val="18"/>
                <w:szCs w:val="18"/>
              </w:rPr>
              <w:t>063</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70506</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126204</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84184</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Autres industrie</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35</w:t>
            </w:r>
            <w:r w:rsidR="009527FF" w:rsidRPr="002E45B4">
              <w:rPr>
                <w:color w:val="000000"/>
                <w:sz w:val="18"/>
                <w:szCs w:val="18"/>
              </w:rPr>
              <w:t xml:space="preserve"> </w:t>
            </w:r>
            <w:r w:rsidRPr="002E45B4">
              <w:rPr>
                <w:color w:val="000000"/>
                <w:sz w:val="18"/>
                <w:szCs w:val="18"/>
              </w:rPr>
              <w:t>636</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39331</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136415</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104897</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Construction</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55</w:t>
            </w:r>
            <w:r w:rsidR="009527FF" w:rsidRPr="002E45B4">
              <w:rPr>
                <w:color w:val="000000"/>
                <w:sz w:val="18"/>
                <w:szCs w:val="18"/>
              </w:rPr>
              <w:t xml:space="preserve"> </w:t>
            </w:r>
            <w:r w:rsidRPr="002E45B4">
              <w:rPr>
                <w:color w:val="000000"/>
                <w:sz w:val="18"/>
                <w:szCs w:val="18"/>
              </w:rPr>
              <w:t>329</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151502</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87822</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145668</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Commerce et réparation d'automobile</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504</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128706</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159190</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154499</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Commerce de gros et intermédiaires de commerce</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734</w:t>
            </w:r>
            <w:r w:rsidR="009527FF" w:rsidRPr="002E45B4">
              <w:rPr>
                <w:color w:val="000000"/>
                <w:sz w:val="18"/>
                <w:szCs w:val="18"/>
              </w:rPr>
              <w:t xml:space="preserve"> </w:t>
            </w:r>
            <w:r w:rsidRPr="002E45B4">
              <w:rPr>
                <w:color w:val="000000"/>
                <w:sz w:val="18"/>
                <w:szCs w:val="18"/>
              </w:rPr>
              <w:t>400</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1049786</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1785868</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1310584</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Commerce de détail et réparation d'articles domestiques</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36</w:t>
            </w:r>
            <w:r w:rsidR="009527FF" w:rsidRPr="002E45B4">
              <w:rPr>
                <w:color w:val="000000"/>
                <w:sz w:val="18"/>
                <w:szCs w:val="18"/>
              </w:rPr>
              <w:t xml:space="preserve"> </w:t>
            </w:r>
            <w:r w:rsidRPr="002E45B4">
              <w:rPr>
                <w:color w:val="000000"/>
                <w:sz w:val="18"/>
                <w:szCs w:val="18"/>
              </w:rPr>
              <w:t>338</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207261</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223453</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213850</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Hôtels et restaurants</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79541</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175734</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140710</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Transport et communication</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16</w:t>
            </w:r>
            <w:r w:rsidR="009527FF" w:rsidRPr="002E45B4">
              <w:rPr>
                <w:color w:val="000000"/>
                <w:sz w:val="18"/>
                <w:szCs w:val="18"/>
              </w:rPr>
              <w:t xml:space="preserve"> </w:t>
            </w:r>
            <w:r w:rsidRPr="002E45B4">
              <w:rPr>
                <w:color w:val="000000"/>
                <w:sz w:val="18"/>
                <w:szCs w:val="18"/>
              </w:rPr>
              <w:t>200</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73068</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59950</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72464</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Autres services</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24</w:t>
            </w:r>
            <w:r w:rsidR="009527FF" w:rsidRPr="002E45B4">
              <w:rPr>
                <w:color w:val="000000"/>
                <w:sz w:val="18"/>
                <w:szCs w:val="18"/>
              </w:rPr>
              <w:t xml:space="preserve"> </w:t>
            </w:r>
            <w:r w:rsidRPr="002E45B4">
              <w:rPr>
                <w:color w:val="000000"/>
                <w:sz w:val="18"/>
                <w:szCs w:val="18"/>
              </w:rPr>
              <w:t>349</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18836</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40742</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29588</w:t>
            </w:r>
          </w:p>
        </w:tc>
      </w:tr>
      <w:tr w:rsidR="00483B7F" w:rsidRPr="002E45B4" w:rsidTr="002E45B4">
        <w:trPr>
          <w:trHeight w:val="255"/>
          <w:jc w:val="center"/>
        </w:trPr>
        <w:tc>
          <w:tcPr>
            <w:tcW w:w="3914"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rPr>
                <w:color w:val="000000"/>
                <w:sz w:val="18"/>
                <w:szCs w:val="18"/>
              </w:rPr>
            </w:pPr>
            <w:r w:rsidRPr="002E45B4">
              <w:rPr>
                <w:color w:val="000000"/>
                <w:sz w:val="18"/>
                <w:szCs w:val="18"/>
              </w:rPr>
              <w:t>Total</w:t>
            </w:r>
          </w:p>
        </w:tc>
        <w:tc>
          <w:tcPr>
            <w:tcW w:w="1436"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27</w:t>
            </w:r>
            <w:r w:rsidR="009527FF" w:rsidRPr="002E45B4">
              <w:rPr>
                <w:color w:val="000000"/>
                <w:sz w:val="18"/>
                <w:szCs w:val="18"/>
              </w:rPr>
              <w:t xml:space="preserve"> </w:t>
            </w:r>
            <w:r w:rsidRPr="002E45B4">
              <w:rPr>
                <w:color w:val="000000"/>
                <w:sz w:val="18"/>
                <w:szCs w:val="18"/>
              </w:rPr>
              <w:t>002</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174643</w:t>
            </w:r>
          </w:p>
        </w:tc>
        <w:tc>
          <w:tcPr>
            <w:tcW w:w="1437"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210372</w:t>
            </w:r>
          </w:p>
        </w:tc>
        <w:tc>
          <w:tcPr>
            <w:tcW w:w="143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right"/>
              <w:rPr>
                <w:color w:val="000000"/>
                <w:sz w:val="18"/>
                <w:szCs w:val="18"/>
              </w:rPr>
            </w:pPr>
            <w:r w:rsidRPr="002E45B4">
              <w:rPr>
                <w:color w:val="000000"/>
                <w:sz w:val="18"/>
                <w:szCs w:val="18"/>
              </w:rPr>
              <w:t>180559</w:t>
            </w:r>
          </w:p>
        </w:tc>
      </w:tr>
    </w:tbl>
    <w:p w:rsidR="00483B7F" w:rsidRPr="00922F4A" w:rsidRDefault="00483B7F" w:rsidP="00483B7F">
      <w:pPr>
        <w:tabs>
          <w:tab w:val="left" w:pos="2040"/>
        </w:tabs>
        <w:jc w:val="both"/>
        <w:rPr>
          <w:sz w:val="22"/>
          <w:szCs w:val="22"/>
        </w:rPr>
      </w:pPr>
    </w:p>
    <w:p w:rsidR="002E45B4" w:rsidRDefault="00483B7F" w:rsidP="00EE2620">
      <w:pPr>
        <w:spacing w:before="240"/>
        <w:jc w:val="center"/>
        <w:rPr>
          <w:b/>
          <w:bCs/>
          <w:color w:val="000000"/>
        </w:rPr>
      </w:pPr>
      <w:r w:rsidRPr="002E45B4">
        <w:rPr>
          <w:b/>
          <w:bCs/>
          <w:color w:val="000000"/>
        </w:rPr>
        <w:t>Tableau CA 13: Chiffre d'affaires moyen par UPI selon les branches d'activité</w:t>
      </w:r>
    </w:p>
    <w:p w:rsidR="00483B7F" w:rsidRPr="00922F4A" w:rsidRDefault="00D4054C" w:rsidP="002E45B4">
      <w:pPr>
        <w:jc w:val="center"/>
        <w:rPr>
          <w:b/>
          <w:bCs/>
          <w:color w:val="000000"/>
          <w:sz w:val="22"/>
          <w:szCs w:val="22"/>
        </w:rPr>
      </w:pPr>
      <w:r>
        <w:rPr>
          <w:b/>
          <w:bCs/>
          <w:color w:val="000000"/>
        </w:rPr>
        <w:t xml:space="preserve">               </w:t>
      </w:r>
      <w:r w:rsidR="00483B7F" w:rsidRPr="002E45B4">
        <w:rPr>
          <w:b/>
          <w:bCs/>
          <w:color w:val="000000"/>
        </w:rPr>
        <w:t xml:space="preserve"> </w:t>
      </w:r>
      <w:r w:rsidR="002E45B4" w:rsidRPr="002E45B4">
        <w:rPr>
          <w:b/>
          <w:bCs/>
          <w:color w:val="000000"/>
        </w:rPr>
        <w:t>E</w:t>
      </w:r>
      <w:r w:rsidR="00483B7F" w:rsidRPr="002E45B4">
        <w:rPr>
          <w:b/>
          <w:bCs/>
          <w:color w:val="000000"/>
        </w:rPr>
        <w:t>t</w:t>
      </w:r>
      <w:r w:rsidR="002E45B4">
        <w:rPr>
          <w:b/>
          <w:bCs/>
          <w:color w:val="000000"/>
        </w:rPr>
        <w:t xml:space="preserve"> </w:t>
      </w:r>
      <w:r w:rsidR="00483B7F" w:rsidRPr="002E45B4">
        <w:rPr>
          <w:b/>
          <w:bCs/>
          <w:color w:val="000000"/>
        </w:rPr>
        <w:t>les classes du chiffre d'affaires</w:t>
      </w:r>
    </w:p>
    <w:p w:rsidR="00483B7F" w:rsidRPr="00922F4A" w:rsidRDefault="00483B7F" w:rsidP="00483B7F">
      <w:pPr>
        <w:jc w:val="center"/>
        <w:rPr>
          <w:b/>
          <w:bCs/>
          <w:color w:val="000000"/>
          <w:sz w:val="22"/>
          <w:szCs w:val="22"/>
        </w:rPr>
      </w:pPr>
    </w:p>
    <w:tbl>
      <w:tblPr>
        <w:tblW w:w="7371" w:type="dxa"/>
        <w:jc w:val="center"/>
        <w:tblLayout w:type="fixed"/>
        <w:tblCellMar>
          <w:left w:w="70" w:type="dxa"/>
          <w:right w:w="70" w:type="dxa"/>
        </w:tblCellMar>
        <w:tblLook w:val="04A0"/>
      </w:tblPr>
      <w:tblGrid>
        <w:gridCol w:w="2553"/>
        <w:gridCol w:w="709"/>
        <w:gridCol w:w="708"/>
        <w:gridCol w:w="709"/>
        <w:gridCol w:w="851"/>
        <w:gridCol w:w="850"/>
        <w:gridCol w:w="991"/>
      </w:tblGrid>
      <w:tr w:rsidR="00483B7F" w:rsidRPr="002E45B4" w:rsidTr="00CA70DE">
        <w:trPr>
          <w:trHeight w:val="255"/>
          <w:jc w:val="center"/>
        </w:trPr>
        <w:tc>
          <w:tcPr>
            <w:tcW w:w="2553" w:type="dxa"/>
            <w:vMerge w:val="restart"/>
            <w:tcBorders>
              <w:top w:val="single" w:sz="4" w:space="0" w:color="auto"/>
              <w:left w:val="single" w:sz="4" w:space="0" w:color="auto"/>
              <w:right w:val="nil"/>
            </w:tcBorders>
            <w:shd w:val="clear" w:color="auto" w:fill="auto"/>
            <w:noWrap/>
            <w:vAlign w:val="center"/>
          </w:tcPr>
          <w:p w:rsidR="00483B7F" w:rsidRPr="002E45B4" w:rsidRDefault="00483B7F" w:rsidP="00EE2620">
            <w:pPr>
              <w:spacing w:line="200" w:lineRule="exact"/>
              <w:jc w:val="center"/>
              <w:rPr>
                <w:b/>
                <w:bCs/>
                <w:color w:val="000000"/>
                <w:sz w:val="18"/>
                <w:szCs w:val="18"/>
              </w:rPr>
            </w:pPr>
            <w:r w:rsidRPr="002E45B4">
              <w:rPr>
                <w:b/>
                <w:bCs/>
                <w:color w:val="000000"/>
                <w:sz w:val="18"/>
                <w:szCs w:val="18"/>
              </w:rPr>
              <w:t>Branches d'activité économique</w:t>
            </w:r>
          </w:p>
        </w:tc>
        <w:tc>
          <w:tcPr>
            <w:tcW w:w="481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Classes du chiffre d'affaires</w:t>
            </w:r>
          </w:p>
        </w:tc>
      </w:tr>
      <w:tr w:rsidR="00CA70DE" w:rsidRPr="002E45B4" w:rsidTr="00CA70DE">
        <w:trPr>
          <w:trHeight w:val="255"/>
          <w:jc w:val="center"/>
        </w:trPr>
        <w:tc>
          <w:tcPr>
            <w:tcW w:w="2553" w:type="dxa"/>
            <w:vMerge/>
            <w:tcBorders>
              <w:left w:val="single" w:sz="4" w:space="0" w:color="auto"/>
              <w:bottom w:val="single" w:sz="4" w:space="0" w:color="auto"/>
              <w:right w:val="single" w:sz="4" w:space="0" w:color="auto"/>
            </w:tcBorders>
            <w:shd w:val="clear" w:color="auto" w:fill="auto"/>
            <w:noWrap/>
            <w:vAlign w:val="bottom"/>
          </w:tcPr>
          <w:p w:rsidR="00483B7F" w:rsidRPr="002E45B4" w:rsidRDefault="00483B7F" w:rsidP="00483B7F">
            <w:pPr>
              <w:spacing w:line="200" w:lineRule="exact"/>
              <w:jc w:val="center"/>
              <w:rPr>
                <w:b/>
                <w:bCs/>
                <w:color w:val="00000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Q1</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Q2</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Q3</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Q4</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Q5</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spacing w:line="200" w:lineRule="exact"/>
              <w:jc w:val="center"/>
              <w:rPr>
                <w:b/>
                <w:bCs/>
                <w:color w:val="000000"/>
                <w:sz w:val="18"/>
                <w:szCs w:val="18"/>
              </w:rPr>
            </w:pPr>
            <w:r w:rsidRPr="002E45B4">
              <w:rPr>
                <w:b/>
                <w:bCs/>
                <w:color w:val="000000"/>
                <w:sz w:val="18"/>
                <w:szCs w:val="18"/>
              </w:rPr>
              <w:t>Total</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Pêche</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3</w:t>
            </w:r>
            <w:r w:rsidR="00FD4E1B" w:rsidRPr="002E45B4">
              <w:rPr>
                <w:color w:val="000000"/>
                <w:sz w:val="18"/>
                <w:szCs w:val="18"/>
              </w:rPr>
              <w:t xml:space="preserve"> </w:t>
            </w:r>
            <w:r w:rsidRPr="002E45B4">
              <w:rPr>
                <w:color w:val="000000"/>
                <w:sz w:val="18"/>
                <w:szCs w:val="18"/>
              </w:rPr>
              <w:t>680</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22</w:t>
            </w:r>
            <w:r w:rsidR="00FD4E1B" w:rsidRPr="002E45B4">
              <w:rPr>
                <w:color w:val="000000"/>
                <w:sz w:val="18"/>
                <w:szCs w:val="18"/>
              </w:rPr>
              <w:t xml:space="preserve"> </w:t>
            </w:r>
            <w:r w:rsidRPr="002E45B4">
              <w:rPr>
                <w:color w:val="000000"/>
                <w:sz w:val="18"/>
                <w:szCs w:val="18"/>
              </w:rPr>
              <w:t>136</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63</w:t>
            </w:r>
            <w:r w:rsidR="00FD4E1B" w:rsidRPr="002E45B4">
              <w:rPr>
                <w:color w:val="000000"/>
                <w:sz w:val="18"/>
                <w:szCs w:val="18"/>
              </w:rPr>
              <w:t xml:space="preserve"> </w:t>
            </w:r>
            <w:r w:rsidRPr="002E45B4">
              <w:rPr>
                <w:color w:val="000000"/>
                <w:sz w:val="18"/>
                <w:szCs w:val="18"/>
              </w:rPr>
              <w:t>485</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157</w:t>
            </w:r>
            <w:r w:rsidR="007708F4" w:rsidRPr="002E45B4">
              <w:rPr>
                <w:color w:val="000000"/>
                <w:sz w:val="18"/>
                <w:szCs w:val="18"/>
              </w:rPr>
              <w:t xml:space="preserve"> </w:t>
            </w:r>
            <w:r w:rsidRPr="002E45B4">
              <w:rPr>
                <w:color w:val="000000"/>
                <w:sz w:val="18"/>
                <w:szCs w:val="18"/>
              </w:rPr>
              <w:t>122</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397788</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77</w:t>
            </w:r>
            <w:r w:rsidR="008935AB" w:rsidRPr="002E45B4">
              <w:rPr>
                <w:color w:val="000000"/>
                <w:sz w:val="18"/>
                <w:szCs w:val="18"/>
              </w:rPr>
              <w:t xml:space="preserve"> </w:t>
            </w:r>
            <w:r w:rsidRPr="002E45B4">
              <w:rPr>
                <w:color w:val="000000"/>
                <w:sz w:val="18"/>
                <w:szCs w:val="18"/>
              </w:rPr>
              <w:t>372</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Industrie alimentaire</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w:t>
            </w:r>
            <w:r w:rsidR="00FD4E1B" w:rsidRPr="002E45B4">
              <w:rPr>
                <w:color w:val="000000"/>
                <w:sz w:val="18"/>
                <w:szCs w:val="18"/>
              </w:rPr>
              <w:t xml:space="preserve"> </w:t>
            </w:r>
            <w:r w:rsidRPr="002E45B4">
              <w:rPr>
                <w:color w:val="000000"/>
                <w:sz w:val="18"/>
                <w:szCs w:val="18"/>
              </w:rPr>
              <w:t>861</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26</w:t>
            </w:r>
            <w:r w:rsidR="00FD4E1B" w:rsidRPr="002E45B4">
              <w:rPr>
                <w:color w:val="000000"/>
                <w:sz w:val="18"/>
                <w:szCs w:val="18"/>
              </w:rPr>
              <w:t xml:space="preserve"> </w:t>
            </w:r>
            <w:r w:rsidRPr="002E45B4">
              <w:rPr>
                <w:color w:val="000000"/>
                <w:sz w:val="18"/>
                <w:szCs w:val="18"/>
              </w:rPr>
              <w:t>945</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61</w:t>
            </w:r>
            <w:r w:rsidR="00FD4E1B" w:rsidRPr="002E45B4">
              <w:rPr>
                <w:color w:val="000000"/>
                <w:sz w:val="18"/>
                <w:szCs w:val="18"/>
              </w:rPr>
              <w:t xml:space="preserve"> </w:t>
            </w:r>
            <w:r w:rsidRPr="002E45B4">
              <w:rPr>
                <w:color w:val="000000"/>
                <w:sz w:val="18"/>
                <w:szCs w:val="18"/>
              </w:rPr>
              <w:t>698</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138</w:t>
            </w:r>
            <w:r w:rsidR="007708F4" w:rsidRPr="002E45B4">
              <w:rPr>
                <w:color w:val="000000"/>
                <w:sz w:val="18"/>
                <w:szCs w:val="18"/>
              </w:rPr>
              <w:t xml:space="preserve"> </w:t>
            </w:r>
            <w:r w:rsidRPr="002E45B4">
              <w:rPr>
                <w:color w:val="000000"/>
                <w:sz w:val="18"/>
                <w:szCs w:val="18"/>
              </w:rPr>
              <w:t>642</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927</w:t>
            </w:r>
            <w:r w:rsidR="000752DA" w:rsidRPr="002E45B4">
              <w:rPr>
                <w:color w:val="000000"/>
                <w:sz w:val="18"/>
                <w:szCs w:val="18"/>
              </w:rPr>
              <w:t xml:space="preserve"> </w:t>
            </w:r>
            <w:r w:rsidRPr="002E45B4">
              <w:rPr>
                <w:color w:val="000000"/>
                <w:sz w:val="18"/>
                <w:szCs w:val="18"/>
              </w:rPr>
              <w:t>322</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348</w:t>
            </w:r>
            <w:r w:rsidR="008935AB" w:rsidRPr="002E45B4">
              <w:rPr>
                <w:color w:val="000000"/>
                <w:sz w:val="18"/>
                <w:szCs w:val="18"/>
              </w:rPr>
              <w:t xml:space="preserve"> </w:t>
            </w:r>
            <w:r w:rsidRPr="002E45B4">
              <w:rPr>
                <w:color w:val="000000"/>
                <w:sz w:val="18"/>
                <w:szCs w:val="18"/>
              </w:rPr>
              <w:t>306</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Industrie de textile, d'habillement de cuire et de chaussure</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4</w:t>
            </w:r>
            <w:r w:rsidR="00FD4E1B" w:rsidRPr="002E45B4">
              <w:rPr>
                <w:color w:val="000000"/>
                <w:sz w:val="18"/>
                <w:szCs w:val="18"/>
              </w:rPr>
              <w:t xml:space="preserve"> </w:t>
            </w:r>
            <w:r w:rsidRPr="002E45B4">
              <w:rPr>
                <w:color w:val="000000"/>
                <w:sz w:val="18"/>
                <w:szCs w:val="18"/>
              </w:rPr>
              <w:t>657</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22</w:t>
            </w:r>
            <w:r w:rsidR="00FD4E1B" w:rsidRPr="002E45B4">
              <w:rPr>
                <w:color w:val="000000"/>
                <w:sz w:val="18"/>
                <w:szCs w:val="18"/>
              </w:rPr>
              <w:t xml:space="preserve"> </w:t>
            </w:r>
            <w:r w:rsidRPr="002E45B4">
              <w:rPr>
                <w:color w:val="000000"/>
                <w:sz w:val="18"/>
                <w:szCs w:val="18"/>
              </w:rPr>
              <w:t>828</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58</w:t>
            </w:r>
            <w:r w:rsidR="00FD4E1B" w:rsidRPr="002E45B4">
              <w:rPr>
                <w:color w:val="000000"/>
                <w:sz w:val="18"/>
                <w:szCs w:val="18"/>
              </w:rPr>
              <w:t xml:space="preserve"> </w:t>
            </w:r>
            <w:r w:rsidRPr="002E45B4">
              <w:rPr>
                <w:color w:val="000000"/>
                <w:sz w:val="18"/>
                <w:szCs w:val="18"/>
              </w:rPr>
              <w:t>032</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133</w:t>
            </w:r>
            <w:r w:rsidR="007708F4" w:rsidRPr="002E45B4">
              <w:rPr>
                <w:color w:val="000000"/>
                <w:sz w:val="18"/>
                <w:szCs w:val="18"/>
              </w:rPr>
              <w:t xml:space="preserve"> </w:t>
            </w:r>
            <w:r w:rsidRPr="002E45B4">
              <w:rPr>
                <w:color w:val="000000"/>
                <w:sz w:val="18"/>
                <w:szCs w:val="18"/>
              </w:rPr>
              <w:t>740</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555</w:t>
            </w:r>
            <w:r w:rsidR="000752DA" w:rsidRPr="002E45B4">
              <w:rPr>
                <w:color w:val="000000"/>
                <w:sz w:val="18"/>
                <w:szCs w:val="18"/>
              </w:rPr>
              <w:t xml:space="preserve"> </w:t>
            </w:r>
            <w:r w:rsidRPr="002E45B4">
              <w:rPr>
                <w:color w:val="000000"/>
                <w:sz w:val="18"/>
                <w:szCs w:val="18"/>
              </w:rPr>
              <w:t>906</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67481</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Travail du bois et fabrication d'articles en bois</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4</w:t>
            </w:r>
            <w:r w:rsidR="00FD4E1B" w:rsidRPr="002E45B4">
              <w:rPr>
                <w:color w:val="000000"/>
                <w:sz w:val="18"/>
                <w:szCs w:val="18"/>
              </w:rPr>
              <w:t xml:space="preserve"> </w:t>
            </w:r>
            <w:r w:rsidRPr="002E45B4">
              <w:rPr>
                <w:color w:val="000000"/>
                <w:sz w:val="18"/>
                <w:szCs w:val="18"/>
              </w:rPr>
              <w:t>144</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24</w:t>
            </w:r>
            <w:r w:rsidR="00FD4E1B" w:rsidRPr="002E45B4">
              <w:rPr>
                <w:color w:val="000000"/>
                <w:sz w:val="18"/>
                <w:szCs w:val="18"/>
              </w:rPr>
              <w:t xml:space="preserve"> </w:t>
            </w:r>
            <w:r w:rsidRPr="002E45B4">
              <w:rPr>
                <w:color w:val="000000"/>
                <w:sz w:val="18"/>
                <w:szCs w:val="18"/>
              </w:rPr>
              <w:t>455</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57</w:t>
            </w:r>
            <w:r w:rsidR="00FD4E1B" w:rsidRPr="002E45B4">
              <w:rPr>
                <w:color w:val="000000"/>
                <w:sz w:val="18"/>
                <w:szCs w:val="18"/>
              </w:rPr>
              <w:t xml:space="preserve"> </w:t>
            </w:r>
            <w:r w:rsidRPr="002E45B4">
              <w:rPr>
                <w:color w:val="000000"/>
                <w:sz w:val="18"/>
                <w:szCs w:val="18"/>
              </w:rPr>
              <w:t>234</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139</w:t>
            </w:r>
            <w:r w:rsidR="007708F4" w:rsidRPr="002E45B4">
              <w:rPr>
                <w:color w:val="000000"/>
                <w:sz w:val="18"/>
                <w:szCs w:val="18"/>
              </w:rPr>
              <w:t xml:space="preserve"> </w:t>
            </w:r>
            <w:r w:rsidRPr="002E45B4">
              <w:rPr>
                <w:color w:val="000000"/>
                <w:sz w:val="18"/>
                <w:szCs w:val="18"/>
              </w:rPr>
              <w:t>622</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427</w:t>
            </w:r>
            <w:r w:rsidR="000752DA" w:rsidRPr="002E45B4">
              <w:rPr>
                <w:color w:val="000000"/>
                <w:sz w:val="18"/>
                <w:szCs w:val="18"/>
              </w:rPr>
              <w:t xml:space="preserve"> </w:t>
            </w:r>
            <w:r w:rsidRPr="002E45B4">
              <w:rPr>
                <w:color w:val="000000"/>
                <w:sz w:val="18"/>
                <w:szCs w:val="18"/>
              </w:rPr>
              <w:t>550</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84</w:t>
            </w:r>
            <w:r w:rsidR="0025113F" w:rsidRPr="002E45B4">
              <w:rPr>
                <w:color w:val="000000"/>
                <w:sz w:val="18"/>
                <w:szCs w:val="18"/>
              </w:rPr>
              <w:t xml:space="preserve"> </w:t>
            </w:r>
            <w:r w:rsidRPr="002E45B4">
              <w:rPr>
                <w:color w:val="000000"/>
                <w:sz w:val="18"/>
                <w:szCs w:val="18"/>
              </w:rPr>
              <w:t>184</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Autres industrie</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3</w:t>
            </w:r>
            <w:r w:rsidR="00FD4E1B" w:rsidRPr="002E45B4">
              <w:rPr>
                <w:color w:val="000000"/>
                <w:sz w:val="18"/>
                <w:szCs w:val="18"/>
              </w:rPr>
              <w:t xml:space="preserve"> </w:t>
            </w:r>
            <w:r w:rsidRPr="002E45B4">
              <w:rPr>
                <w:color w:val="000000"/>
                <w:sz w:val="18"/>
                <w:szCs w:val="18"/>
              </w:rPr>
              <w:t>608</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25</w:t>
            </w:r>
            <w:r w:rsidR="00FD4E1B" w:rsidRPr="002E45B4">
              <w:rPr>
                <w:color w:val="000000"/>
                <w:sz w:val="18"/>
                <w:szCs w:val="18"/>
              </w:rPr>
              <w:t xml:space="preserve"> </w:t>
            </w:r>
            <w:r w:rsidRPr="002E45B4">
              <w:rPr>
                <w:color w:val="000000"/>
                <w:sz w:val="18"/>
                <w:szCs w:val="18"/>
              </w:rPr>
              <w:t>161</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57</w:t>
            </w:r>
            <w:r w:rsidR="00FD4E1B" w:rsidRPr="002E45B4">
              <w:rPr>
                <w:color w:val="000000"/>
                <w:sz w:val="18"/>
                <w:szCs w:val="18"/>
              </w:rPr>
              <w:t xml:space="preserve"> </w:t>
            </w:r>
            <w:r w:rsidRPr="002E45B4">
              <w:rPr>
                <w:color w:val="000000"/>
                <w:sz w:val="18"/>
                <w:szCs w:val="18"/>
              </w:rPr>
              <w:t>201</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132</w:t>
            </w:r>
            <w:r w:rsidR="007708F4" w:rsidRPr="002E45B4">
              <w:rPr>
                <w:color w:val="000000"/>
                <w:sz w:val="18"/>
                <w:szCs w:val="18"/>
              </w:rPr>
              <w:t xml:space="preserve"> </w:t>
            </w:r>
            <w:r w:rsidRPr="002E45B4">
              <w:rPr>
                <w:color w:val="000000"/>
                <w:sz w:val="18"/>
                <w:szCs w:val="18"/>
              </w:rPr>
              <w:t>517</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610</w:t>
            </w:r>
            <w:r w:rsidR="000752DA" w:rsidRPr="002E45B4">
              <w:rPr>
                <w:color w:val="000000"/>
                <w:sz w:val="18"/>
                <w:szCs w:val="18"/>
              </w:rPr>
              <w:t xml:space="preserve"> </w:t>
            </w:r>
            <w:r w:rsidRPr="002E45B4">
              <w:rPr>
                <w:color w:val="000000"/>
                <w:sz w:val="18"/>
                <w:szCs w:val="18"/>
              </w:rPr>
              <w:t>858</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104</w:t>
            </w:r>
            <w:r w:rsidR="0025113F" w:rsidRPr="002E45B4">
              <w:rPr>
                <w:color w:val="000000"/>
                <w:sz w:val="18"/>
                <w:szCs w:val="18"/>
              </w:rPr>
              <w:t xml:space="preserve"> </w:t>
            </w:r>
            <w:r w:rsidRPr="002E45B4">
              <w:rPr>
                <w:color w:val="000000"/>
                <w:sz w:val="18"/>
                <w:szCs w:val="18"/>
              </w:rPr>
              <w:t>897</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Construction</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w:t>
            </w:r>
            <w:r w:rsidR="00FD4E1B" w:rsidRPr="002E45B4">
              <w:rPr>
                <w:color w:val="000000"/>
                <w:sz w:val="18"/>
                <w:szCs w:val="18"/>
              </w:rPr>
              <w:t xml:space="preserve"> </w:t>
            </w:r>
            <w:r w:rsidRPr="002E45B4">
              <w:rPr>
                <w:color w:val="000000"/>
                <w:sz w:val="18"/>
                <w:szCs w:val="18"/>
              </w:rPr>
              <w:t>303</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25</w:t>
            </w:r>
            <w:r w:rsidR="00FD4E1B" w:rsidRPr="002E45B4">
              <w:rPr>
                <w:color w:val="000000"/>
                <w:sz w:val="18"/>
                <w:szCs w:val="18"/>
              </w:rPr>
              <w:t xml:space="preserve"> </w:t>
            </w:r>
            <w:r w:rsidRPr="002E45B4">
              <w:rPr>
                <w:color w:val="000000"/>
                <w:sz w:val="18"/>
                <w:szCs w:val="18"/>
              </w:rPr>
              <w:t>463</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59</w:t>
            </w:r>
            <w:r w:rsidR="00FD4E1B" w:rsidRPr="002E45B4">
              <w:rPr>
                <w:color w:val="000000"/>
                <w:sz w:val="18"/>
                <w:szCs w:val="18"/>
              </w:rPr>
              <w:t xml:space="preserve"> </w:t>
            </w:r>
            <w:r w:rsidRPr="002E45B4">
              <w:rPr>
                <w:color w:val="000000"/>
                <w:sz w:val="18"/>
                <w:szCs w:val="18"/>
              </w:rPr>
              <w:t>440</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140</w:t>
            </w:r>
            <w:r w:rsidR="007708F4" w:rsidRPr="002E45B4">
              <w:rPr>
                <w:color w:val="000000"/>
                <w:sz w:val="18"/>
                <w:szCs w:val="18"/>
              </w:rPr>
              <w:t xml:space="preserve"> </w:t>
            </w:r>
            <w:r w:rsidRPr="002E45B4">
              <w:rPr>
                <w:color w:val="000000"/>
                <w:sz w:val="18"/>
                <w:szCs w:val="18"/>
              </w:rPr>
              <w:t>032</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588</w:t>
            </w:r>
            <w:r w:rsidR="000752DA" w:rsidRPr="002E45B4">
              <w:rPr>
                <w:color w:val="000000"/>
                <w:sz w:val="18"/>
                <w:szCs w:val="18"/>
              </w:rPr>
              <w:t xml:space="preserve"> </w:t>
            </w:r>
            <w:r w:rsidRPr="002E45B4">
              <w:rPr>
                <w:color w:val="000000"/>
                <w:sz w:val="18"/>
                <w:szCs w:val="18"/>
              </w:rPr>
              <w:t>957</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145</w:t>
            </w:r>
            <w:r w:rsidR="0025113F" w:rsidRPr="002E45B4">
              <w:rPr>
                <w:color w:val="000000"/>
                <w:sz w:val="18"/>
                <w:szCs w:val="18"/>
              </w:rPr>
              <w:t xml:space="preserve"> </w:t>
            </w:r>
            <w:r w:rsidRPr="002E45B4">
              <w:rPr>
                <w:color w:val="000000"/>
                <w:sz w:val="18"/>
                <w:szCs w:val="18"/>
              </w:rPr>
              <w:t>668</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Commerce et réparation d'automobile</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w:t>
            </w:r>
            <w:r w:rsidR="00FD4E1B" w:rsidRPr="002E45B4">
              <w:rPr>
                <w:color w:val="000000"/>
                <w:sz w:val="18"/>
                <w:szCs w:val="18"/>
              </w:rPr>
              <w:t xml:space="preserve"> </w:t>
            </w:r>
            <w:r w:rsidRPr="002E45B4">
              <w:rPr>
                <w:color w:val="000000"/>
                <w:sz w:val="18"/>
                <w:szCs w:val="18"/>
              </w:rPr>
              <w:t>397</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24</w:t>
            </w:r>
            <w:r w:rsidR="00FD4E1B" w:rsidRPr="002E45B4">
              <w:rPr>
                <w:color w:val="000000"/>
                <w:sz w:val="18"/>
                <w:szCs w:val="18"/>
              </w:rPr>
              <w:t xml:space="preserve"> </w:t>
            </w:r>
            <w:r w:rsidRPr="002E45B4">
              <w:rPr>
                <w:color w:val="000000"/>
                <w:sz w:val="18"/>
                <w:szCs w:val="18"/>
              </w:rPr>
              <w:t>640</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56</w:t>
            </w:r>
            <w:r w:rsidR="00FD4E1B" w:rsidRPr="002E45B4">
              <w:rPr>
                <w:color w:val="000000"/>
                <w:sz w:val="18"/>
                <w:szCs w:val="18"/>
              </w:rPr>
              <w:t xml:space="preserve"> </w:t>
            </w:r>
            <w:r w:rsidRPr="002E45B4">
              <w:rPr>
                <w:color w:val="000000"/>
                <w:sz w:val="18"/>
                <w:szCs w:val="18"/>
              </w:rPr>
              <w:t>238</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137</w:t>
            </w:r>
            <w:r w:rsidR="007708F4" w:rsidRPr="002E45B4">
              <w:rPr>
                <w:color w:val="000000"/>
                <w:sz w:val="18"/>
                <w:szCs w:val="18"/>
              </w:rPr>
              <w:t xml:space="preserve"> </w:t>
            </w:r>
            <w:r w:rsidRPr="002E45B4">
              <w:rPr>
                <w:color w:val="000000"/>
                <w:sz w:val="18"/>
                <w:szCs w:val="18"/>
              </w:rPr>
              <w:t>116</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575</w:t>
            </w:r>
            <w:r w:rsidR="000752DA" w:rsidRPr="002E45B4">
              <w:rPr>
                <w:color w:val="000000"/>
                <w:sz w:val="18"/>
                <w:szCs w:val="18"/>
              </w:rPr>
              <w:t xml:space="preserve"> </w:t>
            </w:r>
            <w:r w:rsidRPr="002E45B4">
              <w:rPr>
                <w:color w:val="000000"/>
                <w:sz w:val="18"/>
                <w:szCs w:val="18"/>
              </w:rPr>
              <w:t>425</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154</w:t>
            </w:r>
            <w:r w:rsidR="0025113F" w:rsidRPr="002E45B4">
              <w:rPr>
                <w:color w:val="000000"/>
                <w:sz w:val="18"/>
                <w:szCs w:val="18"/>
              </w:rPr>
              <w:t xml:space="preserve"> </w:t>
            </w:r>
            <w:r w:rsidRPr="002E45B4">
              <w:rPr>
                <w:color w:val="000000"/>
                <w:sz w:val="18"/>
                <w:szCs w:val="18"/>
              </w:rPr>
              <w:t>499</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Commerce de gros et intermédiaires de commerce</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708</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25</w:t>
            </w:r>
            <w:r w:rsidR="00FD4E1B" w:rsidRPr="002E45B4">
              <w:rPr>
                <w:color w:val="000000"/>
                <w:sz w:val="18"/>
                <w:szCs w:val="18"/>
              </w:rPr>
              <w:t xml:space="preserve"> </w:t>
            </w:r>
            <w:r w:rsidRPr="002E45B4">
              <w:rPr>
                <w:color w:val="000000"/>
                <w:sz w:val="18"/>
                <w:szCs w:val="18"/>
              </w:rPr>
              <w:t>285</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59</w:t>
            </w:r>
            <w:r w:rsidR="00FD4E1B" w:rsidRPr="002E45B4">
              <w:rPr>
                <w:color w:val="000000"/>
                <w:sz w:val="18"/>
                <w:szCs w:val="18"/>
              </w:rPr>
              <w:t xml:space="preserve"> </w:t>
            </w:r>
            <w:r w:rsidRPr="002E45B4">
              <w:rPr>
                <w:color w:val="000000"/>
                <w:sz w:val="18"/>
                <w:szCs w:val="18"/>
              </w:rPr>
              <w:t>918</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149</w:t>
            </w:r>
            <w:r w:rsidR="007708F4" w:rsidRPr="002E45B4">
              <w:rPr>
                <w:color w:val="000000"/>
                <w:sz w:val="18"/>
                <w:szCs w:val="18"/>
              </w:rPr>
              <w:t xml:space="preserve"> </w:t>
            </w:r>
            <w:r w:rsidRPr="002E45B4">
              <w:rPr>
                <w:color w:val="000000"/>
                <w:sz w:val="18"/>
                <w:szCs w:val="18"/>
              </w:rPr>
              <w:t>058</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1886</w:t>
            </w:r>
            <w:r w:rsidR="000752DA" w:rsidRPr="002E45B4">
              <w:rPr>
                <w:color w:val="000000"/>
                <w:sz w:val="18"/>
                <w:szCs w:val="18"/>
              </w:rPr>
              <w:t xml:space="preserve"> </w:t>
            </w:r>
            <w:r w:rsidRPr="002E45B4">
              <w:rPr>
                <w:color w:val="000000"/>
                <w:sz w:val="18"/>
                <w:szCs w:val="18"/>
              </w:rPr>
              <w:t>142</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w:t>
            </w:r>
            <w:r w:rsidR="0025113F" w:rsidRPr="002E45B4">
              <w:rPr>
                <w:color w:val="000000"/>
                <w:sz w:val="18"/>
                <w:szCs w:val="18"/>
              </w:rPr>
              <w:t xml:space="preserve"> </w:t>
            </w:r>
            <w:r w:rsidRPr="002E45B4">
              <w:rPr>
                <w:color w:val="000000"/>
                <w:sz w:val="18"/>
                <w:szCs w:val="18"/>
              </w:rPr>
              <w:t>310</w:t>
            </w:r>
            <w:r w:rsidR="0025113F" w:rsidRPr="002E45B4">
              <w:rPr>
                <w:color w:val="000000"/>
                <w:sz w:val="18"/>
                <w:szCs w:val="18"/>
              </w:rPr>
              <w:t xml:space="preserve"> </w:t>
            </w:r>
            <w:r w:rsidRPr="002E45B4">
              <w:rPr>
                <w:color w:val="000000"/>
                <w:sz w:val="18"/>
                <w:szCs w:val="18"/>
              </w:rPr>
              <w:t>584</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Commerce de détail et réparation d'articles domestiques</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4</w:t>
            </w:r>
            <w:r w:rsidR="00FD4E1B" w:rsidRPr="002E45B4">
              <w:rPr>
                <w:color w:val="000000"/>
                <w:sz w:val="18"/>
                <w:szCs w:val="18"/>
              </w:rPr>
              <w:t xml:space="preserve"> </w:t>
            </w:r>
            <w:r w:rsidRPr="002E45B4">
              <w:rPr>
                <w:color w:val="000000"/>
                <w:sz w:val="18"/>
                <w:szCs w:val="18"/>
              </w:rPr>
              <w:t>901</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25</w:t>
            </w:r>
            <w:r w:rsidR="00FD4E1B" w:rsidRPr="002E45B4">
              <w:rPr>
                <w:color w:val="000000"/>
                <w:sz w:val="18"/>
                <w:szCs w:val="18"/>
              </w:rPr>
              <w:t xml:space="preserve"> </w:t>
            </w:r>
            <w:r w:rsidRPr="002E45B4">
              <w:rPr>
                <w:color w:val="000000"/>
                <w:sz w:val="18"/>
                <w:szCs w:val="18"/>
              </w:rPr>
              <w:t>580</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61</w:t>
            </w:r>
            <w:r w:rsidR="00FD4E1B" w:rsidRPr="002E45B4">
              <w:rPr>
                <w:color w:val="000000"/>
                <w:sz w:val="18"/>
                <w:szCs w:val="18"/>
              </w:rPr>
              <w:t xml:space="preserve"> </w:t>
            </w:r>
            <w:r w:rsidRPr="002E45B4">
              <w:rPr>
                <w:color w:val="000000"/>
                <w:sz w:val="18"/>
                <w:szCs w:val="18"/>
              </w:rPr>
              <w:t>008</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139</w:t>
            </w:r>
            <w:r w:rsidR="007708F4" w:rsidRPr="002E45B4">
              <w:rPr>
                <w:color w:val="000000"/>
                <w:sz w:val="18"/>
                <w:szCs w:val="18"/>
              </w:rPr>
              <w:t xml:space="preserve"> </w:t>
            </w:r>
            <w:r w:rsidRPr="002E45B4">
              <w:rPr>
                <w:color w:val="000000"/>
                <w:sz w:val="18"/>
                <w:szCs w:val="18"/>
              </w:rPr>
              <w:t>675</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603</w:t>
            </w:r>
            <w:r w:rsidR="008935AB" w:rsidRPr="002E45B4">
              <w:rPr>
                <w:color w:val="000000"/>
                <w:sz w:val="18"/>
                <w:szCs w:val="18"/>
              </w:rPr>
              <w:t xml:space="preserve"> </w:t>
            </w:r>
            <w:r w:rsidRPr="002E45B4">
              <w:rPr>
                <w:color w:val="000000"/>
                <w:sz w:val="18"/>
                <w:szCs w:val="18"/>
              </w:rPr>
              <w:t>233</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213</w:t>
            </w:r>
            <w:r w:rsidR="0025113F" w:rsidRPr="002E45B4">
              <w:rPr>
                <w:color w:val="000000"/>
                <w:sz w:val="18"/>
                <w:szCs w:val="18"/>
              </w:rPr>
              <w:t xml:space="preserve"> </w:t>
            </w:r>
            <w:r w:rsidRPr="002E45B4">
              <w:rPr>
                <w:color w:val="000000"/>
                <w:sz w:val="18"/>
                <w:szCs w:val="18"/>
              </w:rPr>
              <w:t>850</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Hôtels et restaurants</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w:t>
            </w:r>
            <w:r w:rsidR="00FD4E1B" w:rsidRPr="002E45B4">
              <w:rPr>
                <w:color w:val="000000"/>
                <w:sz w:val="18"/>
                <w:szCs w:val="18"/>
              </w:rPr>
              <w:t xml:space="preserve"> </w:t>
            </w:r>
            <w:r w:rsidRPr="002E45B4">
              <w:rPr>
                <w:color w:val="000000"/>
                <w:sz w:val="18"/>
                <w:szCs w:val="18"/>
              </w:rPr>
              <w:t>396</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26</w:t>
            </w:r>
            <w:r w:rsidR="00FD4E1B" w:rsidRPr="002E45B4">
              <w:rPr>
                <w:color w:val="000000"/>
                <w:sz w:val="18"/>
                <w:szCs w:val="18"/>
              </w:rPr>
              <w:t xml:space="preserve"> </w:t>
            </w:r>
            <w:r w:rsidRPr="002E45B4">
              <w:rPr>
                <w:color w:val="000000"/>
                <w:sz w:val="18"/>
                <w:szCs w:val="18"/>
              </w:rPr>
              <w:t>140</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57</w:t>
            </w:r>
            <w:r w:rsidR="00FD4E1B" w:rsidRPr="002E45B4">
              <w:rPr>
                <w:color w:val="000000"/>
                <w:sz w:val="18"/>
                <w:szCs w:val="18"/>
              </w:rPr>
              <w:t xml:space="preserve"> </w:t>
            </w:r>
            <w:r w:rsidRPr="002E45B4">
              <w:rPr>
                <w:color w:val="000000"/>
                <w:sz w:val="18"/>
                <w:szCs w:val="18"/>
              </w:rPr>
              <w:t>109</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141</w:t>
            </w:r>
            <w:r w:rsidR="007708F4" w:rsidRPr="002E45B4">
              <w:rPr>
                <w:color w:val="000000"/>
                <w:sz w:val="18"/>
                <w:szCs w:val="18"/>
              </w:rPr>
              <w:t xml:space="preserve"> </w:t>
            </w:r>
            <w:r w:rsidRPr="002E45B4">
              <w:rPr>
                <w:color w:val="000000"/>
                <w:sz w:val="18"/>
                <w:szCs w:val="18"/>
              </w:rPr>
              <w:t>253</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437</w:t>
            </w:r>
            <w:r w:rsidR="008935AB" w:rsidRPr="002E45B4">
              <w:rPr>
                <w:color w:val="000000"/>
                <w:sz w:val="18"/>
                <w:szCs w:val="18"/>
              </w:rPr>
              <w:t xml:space="preserve"> </w:t>
            </w:r>
            <w:r w:rsidRPr="002E45B4">
              <w:rPr>
                <w:color w:val="000000"/>
                <w:sz w:val="18"/>
                <w:szCs w:val="18"/>
              </w:rPr>
              <w:t>961</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140</w:t>
            </w:r>
            <w:r w:rsidR="0025113F" w:rsidRPr="002E45B4">
              <w:rPr>
                <w:color w:val="000000"/>
                <w:sz w:val="18"/>
                <w:szCs w:val="18"/>
              </w:rPr>
              <w:t xml:space="preserve"> </w:t>
            </w:r>
            <w:r w:rsidRPr="002E45B4">
              <w:rPr>
                <w:color w:val="000000"/>
                <w:sz w:val="18"/>
                <w:szCs w:val="18"/>
              </w:rPr>
              <w:t>710</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Transport et communication</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w:t>
            </w:r>
            <w:r w:rsidR="00FD4E1B" w:rsidRPr="002E45B4">
              <w:rPr>
                <w:color w:val="000000"/>
                <w:sz w:val="18"/>
                <w:szCs w:val="18"/>
              </w:rPr>
              <w:t xml:space="preserve"> </w:t>
            </w:r>
            <w:r w:rsidRPr="002E45B4">
              <w:rPr>
                <w:color w:val="000000"/>
                <w:sz w:val="18"/>
                <w:szCs w:val="18"/>
              </w:rPr>
              <w:t>638</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25</w:t>
            </w:r>
            <w:r w:rsidR="00FD4E1B" w:rsidRPr="002E45B4">
              <w:rPr>
                <w:color w:val="000000"/>
                <w:sz w:val="18"/>
                <w:szCs w:val="18"/>
              </w:rPr>
              <w:t xml:space="preserve"> </w:t>
            </w:r>
            <w:r w:rsidRPr="002E45B4">
              <w:rPr>
                <w:color w:val="000000"/>
                <w:sz w:val="18"/>
                <w:szCs w:val="18"/>
              </w:rPr>
              <w:t>766</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61</w:t>
            </w:r>
            <w:r w:rsidR="007708F4" w:rsidRPr="002E45B4">
              <w:rPr>
                <w:color w:val="000000"/>
                <w:sz w:val="18"/>
                <w:szCs w:val="18"/>
              </w:rPr>
              <w:t xml:space="preserve"> </w:t>
            </w:r>
            <w:r w:rsidRPr="002E45B4">
              <w:rPr>
                <w:color w:val="000000"/>
                <w:sz w:val="18"/>
                <w:szCs w:val="18"/>
              </w:rPr>
              <w:t>115</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133</w:t>
            </w:r>
            <w:r w:rsidR="007708F4" w:rsidRPr="002E45B4">
              <w:rPr>
                <w:color w:val="000000"/>
                <w:sz w:val="18"/>
                <w:szCs w:val="18"/>
              </w:rPr>
              <w:t xml:space="preserve"> </w:t>
            </w:r>
            <w:r w:rsidRPr="002E45B4">
              <w:rPr>
                <w:color w:val="000000"/>
                <w:sz w:val="18"/>
                <w:szCs w:val="18"/>
              </w:rPr>
              <w:t>994</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296</w:t>
            </w:r>
            <w:r w:rsidR="008935AB" w:rsidRPr="002E45B4">
              <w:rPr>
                <w:color w:val="000000"/>
                <w:sz w:val="18"/>
                <w:szCs w:val="18"/>
              </w:rPr>
              <w:t xml:space="preserve"> </w:t>
            </w:r>
            <w:r w:rsidRPr="002E45B4">
              <w:rPr>
                <w:color w:val="000000"/>
                <w:sz w:val="18"/>
                <w:szCs w:val="18"/>
              </w:rPr>
              <w:t>980</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72</w:t>
            </w:r>
            <w:r w:rsidR="0025113F" w:rsidRPr="002E45B4">
              <w:rPr>
                <w:color w:val="000000"/>
                <w:sz w:val="18"/>
                <w:szCs w:val="18"/>
              </w:rPr>
              <w:t xml:space="preserve"> </w:t>
            </w:r>
            <w:r w:rsidRPr="002E45B4">
              <w:rPr>
                <w:color w:val="000000"/>
                <w:sz w:val="18"/>
                <w:szCs w:val="18"/>
              </w:rPr>
              <w:t>464</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Autres services</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w:t>
            </w:r>
            <w:r w:rsidR="00FD4E1B" w:rsidRPr="002E45B4">
              <w:rPr>
                <w:color w:val="000000"/>
                <w:sz w:val="18"/>
                <w:szCs w:val="18"/>
              </w:rPr>
              <w:t xml:space="preserve"> </w:t>
            </w:r>
            <w:r w:rsidRPr="002E45B4">
              <w:rPr>
                <w:color w:val="000000"/>
                <w:sz w:val="18"/>
                <w:szCs w:val="18"/>
              </w:rPr>
              <w:t>151</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23</w:t>
            </w:r>
            <w:r w:rsidR="00FD4E1B" w:rsidRPr="002E45B4">
              <w:rPr>
                <w:color w:val="000000"/>
                <w:sz w:val="18"/>
                <w:szCs w:val="18"/>
              </w:rPr>
              <w:t xml:space="preserve"> </w:t>
            </w:r>
            <w:r w:rsidRPr="002E45B4">
              <w:rPr>
                <w:color w:val="000000"/>
                <w:sz w:val="18"/>
                <w:szCs w:val="18"/>
              </w:rPr>
              <w:t>858</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55</w:t>
            </w:r>
            <w:r w:rsidR="007708F4" w:rsidRPr="002E45B4">
              <w:rPr>
                <w:color w:val="000000"/>
                <w:sz w:val="18"/>
                <w:szCs w:val="18"/>
              </w:rPr>
              <w:t xml:space="preserve"> </w:t>
            </w:r>
            <w:r w:rsidRPr="002E45B4">
              <w:rPr>
                <w:color w:val="000000"/>
                <w:sz w:val="18"/>
                <w:szCs w:val="18"/>
              </w:rPr>
              <w:t>520</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123</w:t>
            </w:r>
            <w:r w:rsidR="007708F4" w:rsidRPr="002E45B4">
              <w:rPr>
                <w:color w:val="000000"/>
                <w:sz w:val="18"/>
                <w:szCs w:val="18"/>
              </w:rPr>
              <w:t xml:space="preserve"> </w:t>
            </w:r>
            <w:r w:rsidRPr="002E45B4">
              <w:rPr>
                <w:color w:val="000000"/>
                <w:sz w:val="18"/>
                <w:szCs w:val="18"/>
              </w:rPr>
              <w:t>943</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355</w:t>
            </w:r>
            <w:r w:rsidR="008935AB" w:rsidRPr="002E45B4">
              <w:rPr>
                <w:color w:val="000000"/>
                <w:sz w:val="18"/>
                <w:szCs w:val="18"/>
              </w:rPr>
              <w:t xml:space="preserve"> </w:t>
            </w:r>
            <w:r w:rsidRPr="002E45B4">
              <w:rPr>
                <w:color w:val="000000"/>
                <w:sz w:val="18"/>
                <w:szCs w:val="18"/>
              </w:rPr>
              <w:t>563</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29</w:t>
            </w:r>
            <w:r w:rsidR="0025113F" w:rsidRPr="002E45B4">
              <w:rPr>
                <w:color w:val="000000"/>
                <w:sz w:val="18"/>
                <w:szCs w:val="18"/>
              </w:rPr>
              <w:t xml:space="preserve"> </w:t>
            </w:r>
            <w:r w:rsidRPr="002E45B4">
              <w:rPr>
                <w:color w:val="000000"/>
                <w:sz w:val="18"/>
                <w:szCs w:val="18"/>
              </w:rPr>
              <w:t>588</w:t>
            </w:r>
          </w:p>
        </w:tc>
      </w:tr>
      <w:tr w:rsidR="00CA70DE" w:rsidRPr="002E45B4" w:rsidTr="00CA70DE">
        <w:trPr>
          <w:trHeight w:val="255"/>
          <w:jc w:val="center"/>
        </w:trPr>
        <w:tc>
          <w:tcPr>
            <w:tcW w:w="2553" w:type="dxa"/>
            <w:tcBorders>
              <w:top w:val="nil"/>
              <w:left w:val="single" w:sz="4" w:space="0" w:color="auto"/>
              <w:bottom w:val="single" w:sz="4" w:space="0" w:color="auto"/>
              <w:right w:val="single" w:sz="4" w:space="0" w:color="auto"/>
            </w:tcBorders>
            <w:shd w:val="clear" w:color="auto" w:fill="auto"/>
            <w:noWrap/>
            <w:vAlign w:val="center"/>
          </w:tcPr>
          <w:p w:rsidR="00483B7F" w:rsidRPr="002E45B4" w:rsidRDefault="00483B7F" w:rsidP="00483B7F">
            <w:pPr>
              <w:rPr>
                <w:color w:val="000000"/>
                <w:sz w:val="18"/>
                <w:szCs w:val="18"/>
              </w:rPr>
            </w:pPr>
            <w:r w:rsidRPr="002E45B4">
              <w:rPr>
                <w:color w:val="000000"/>
                <w:sz w:val="18"/>
                <w:szCs w:val="18"/>
              </w:rPr>
              <w:t>Total</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4</w:t>
            </w:r>
            <w:r w:rsidR="00FD4E1B" w:rsidRPr="002E45B4">
              <w:rPr>
                <w:color w:val="000000"/>
                <w:sz w:val="18"/>
                <w:szCs w:val="18"/>
              </w:rPr>
              <w:t xml:space="preserve"> </w:t>
            </w:r>
            <w:r w:rsidRPr="002E45B4">
              <w:rPr>
                <w:color w:val="000000"/>
                <w:sz w:val="18"/>
                <w:szCs w:val="18"/>
              </w:rPr>
              <w:t>886</w:t>
            </w:r>
          </w:p>
        </w:tc>
        <w:tc>
          <w:tcPr>
            <w:tcW w:w="708"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24</w:t>
            </w:r>
            <w:r w:rsidR="00FD4E1B" w:rsidRPr="002E45B4">
              <w:rPr>
                <w:color w:val="000000"/>
                <w:sz w:val="18"/>
                <w:szCs w:val="18"/>
              </w:rPr>
              <w:t xml:space="preserve"> </w:t>
            </w:r>
            <w:r w:rsidRPr="002E45B4">
              <w:rPr>
                <w:color w:val="000000"/>
                <w:sz w:val="18"/>
                <w:szCs w:val="18"/>
              </w:rPr>
              <w:t>928</w:t>
            </w:r>
          </w:p>
        </w:tc>
        <w:tc>
          <w:tcPr>
            <w:tcW w:w="709"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59</w:t>
            </w:r>
            <w:r w:rsidR="007708F4" w:rsidRPr="002E45B4">
              <w:rPr>
                <w:color w:val="000000"/>
                <w:sz w:val="18"/>
                <w:szCs w:val="18"/>
              </w:rPr>
              <w:t xml:space="preserve"> </w:t>
            </w:r>
            <w:r w:rsidRPr="002E45B4">
              <w:rPr>
                <w:color w:val="000000"/>
                <w:sz w:val="18"/>
                <w:szCs w:val="18"/>
              </w:rPr>
              <w:t>822</w:t>
            </w:r>
          </w:p>
        </w:tc>
        <w:tc>
          <w:tcPr>
            <w:tcW w:w="85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138</w:t>
            </w:r>
            <w:r w:rsidR="007708F4" w:rsidRPr="002E45B4">
              <w:rPr>
                <w:color w:val="000000"/>
                <w:sz w:val="18"/>
                <w:szCs w:val="18"/>
              </w:rPr>
              <w:t xml:space="preserve"> </w:t>
            </w:r>
            <w:r w:rsidRPr="002E45B4">
              <w:rPr>
                <w:color w:val="000000"/>
                <w:sz w:val="18"/>
                <w:szCs w:val="18"/>
              </w:rPr>
              <w:t>594</w:t>
            </w:r>
          </w:p>
        </w:tc>
        <w:tc>
          <w:tcPr>
            <w:tcW w:w="850"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674</w:t>
            </w:r>
            <w:r w:rsidR="008935AB" w:rsidRPr="002E45B4">
              <w:rPr>
                <w:color w:val="000000"/>
                <w:sz w:val="18"/>
                <w:szCs w:val="18"/>
              </w:rPr>
              <w:t xml:space="preserve"> </w:t>
            </w:r>
            <w:r w:rsidRPr="002E45B4">
              <w:rPr>
                <w:color w:val="000000"/>
                <w:sz w:val="18"/>
                <w:szCs w:val="18"/>
              </w:rPr>
              <w:t>785</w:t>
            </w:r>
          </w:p>
        </w:tc>
        <w:tc>
          <w:tcPr>
            <w:tcW w:w="991" w:type="dxa"/>
            <w:tcBorders>
              <w:top w:val="nil"/>
              <w:left w:val="nil"/>
              <w:bottom w:val="single" w:sz="4" w:space="0" w:color="auto"/>
              <w:right w:val="single" w:sz="4" w:space="0" w:color="auto"/>
            </w:tcBorders>
            <w:shd w:val="clear" w:color="auto" w:fill="auto"/>
            <w:noWrap/>
            <w:vAlign w:val="center"/>
          </w:tcPr>
          <w:p w:rsidR="00483B7F" w:rsidRPr="002E45B4" w:rsidRDefault="00483B7F" w:rsidP="00483B7F">
            <w:pPr>
              <w:jc w:val="right"/>
              <w:rPr>
                <w:color w:val="000000"/>
                <w:sz w:val="18"/>
                <w:szCs w:val="18"/>
              </w:rPr>
            </w:pPr>
            <w:r w:rsidRPr="002E45B4">
              <w:rPr>
                <w:color w:val="000000"/>
                <w:sz w:val="18"/>
                <w:szCs w:val="18"/>
              </w:rPr>
              <w:t>180</w:t>
            </w:r>
            <w:r w:rsidR="0025113F" w:rsidRPr="002E45B4">
              <w:rPr>
                <w:color w:val="000000"/>
                <w:sz w:val="18"/>
                <w:szCs w:val="18"/>
              </w:rPr>
              <w:t xml:space="preserve"> </w:t>
            </w:r>
            <w:r w:rsidRPr="002E45B4">
              <w:rPr>
                <w:color w:val="000000"/>
                <w:sz w:val="18"/>
                <w:szCs w:val="18"/>
              </w:rPr>
              <w:t>559</w:t>
            </w:r>
          </w:p>
        </w:tc>
      </w:tr>
    </w:tbl>
    <w:p w:rsidR="00483B7F" w:rsidRPr="00922F4A" w:rsidRDefault="00483B7F" w:rsidP="00483B7F">
      <w:pPr>
        <w:tabs>
          <w:tab w:val="left" w:pos="2040"/>
        </w:tabs>
        <w:jc w:val="both"/>
        <w:rPr>
          <w:sz w:val="22"/>
          <w:szCs w:val="22"/>
        </w:rPr>
      </w:pPr>
    </w:p>
    <w:p w:rsidR="008935AB" w:rsidRPr="00922F4A" w:rsidRDefault="008935AB" w:rsidP="00483B7F">
      <w:pPr>
        <w:jc w:val="center"/>
        <w:rPr>
          <w:b/>
          <w:bCs/>
          <w:color w:val="000000"/>
          <w:sz w:val="22"/>
          <w:szCs w:val="22"/>
        </w:rPr>
      </w:pPr>
    </w:p>
    <w:p w:rsidR="00483B7F" w:rsidRPr="00CA70DE" w:rsidRDefault="00483B7F" w:rsidP="00047F89">
      <w:pPr>
        <w:jc w:val="center"/>
        <w:rPr>
          <w:b/>
          <w:bCs/>
          <w:color w:val="000000"/>
        </w:rPr>
      </w:pPr>
      <w:r w:rsidRPr="00CA70DE">
        <w:rPr>
          <w:b/>
          <w:bCs/>
          <w:color w:val="000000"/>
        </w:rPr>
        <w:lastRenderedPageBreak/>
        <w:t xml:space="preserve">Tableau CA 14: Chiffre d'affaires moyen par </w:t>
      </w:r>
      <w:r w:rsidR="00047F89" w:rsidRPr="00CA70DE">
        <w:rPr>
          <w:b/>
          <w:bCs/>
          <w:color w:val="000000"/>
        </w:rPr>
        <w:t>actif occupé</w:t>
      </w:r>
      <w:r w:rsidRPr="00CA70DE">
        <w:rPr>
          <w:b/>
          <w:bCs/>
          <w:color w:val="000000"/>
        </w:rPr>
        <w:t xml:space="preserve"> selon les branches d'activité</w:t>
      </w:r>
    </w:p>
    <w:p w:rsidR="00483B7F" w:rsidRPr="00CA70DE" w:rsidRDefault="00CA70DE" w:rsidP="00483B7F">
      <w:pPr>
        <w:jc w:val="center"/>
        <w:rPr>
          <w:b/>
          <w:bCs/>
          <w:color w:val="000000"/>
        </w:rPr>
      </w:pPr>
      <w:r>
        <w:rPr>
          <w:b/>
          <w:bCs/>
          <w:color w:val="000000"/>
        </w:rPr>
        <w:t xml:space="preserve">              </w:t>
      </w:r>
      <w:proofErr w:type="gramStart"/>
      <w:r w:rsidR="00483B7F" w:rsidRPr="00CA70DE">
        <w:rPr>
          <w:b/>
          <w:bCs/>
          <w:color w:val="000000"/>
        </w:rPr>
        <w:t>et</w:t>
      </w:r>
      <w:proofErr w:type="gramEnd"/>
      <w:r w:rsidR="00483B7F" w:rsidRPr="00CA70DE">
        <w:rPr>
          <w:b/>
          <w:bCs/>
          <w:color w:val="000000"/>
        </w:rPr>
        <w:t xml:space="preserve"> la taille de l'unité informelle</w:t>
      </w:r>
    </w:p>
    <w:p w:rsidR="00483B7F" w:rsidRPr="00922F4A" w:rsidRDefault="00483B7F" w:rsidP="00483B7F">
      <w:pPr>
        <w:jc w:val="center"/>
        <w:rPr>
          <w:b/>
          <w:bCs/>
          <w:color w:val="000000"/>
          <w:sz w:val="22"/>
          <w:szCs w:val="22"/>
        </w:rPr>
      </w:pPr>
    </w:p>
    <w:tbl>
      <w:tblPr>
        <w:tblW w:w="7510" w:type="dxa"/>
        <w:jc w:val="center"/>
        <w:tblCellMar>
          <w:left w:w="70" w:type="dxa"/>
          <w:right w:w="70" w:type="dxa"/>
        </w:tblCellMar>
        <w:tblLook w:val="04A0"/>
      </w:tblPr>
      <w:tblGrid>
        <w:gridCol w:w="3614"/>
        <w:gridCol w:w="992"/>
        <w:gridCol w:w="993"/>
        <w:gridCol w:w="992"/>
        <w:gridCol w:w="919"/>
      </w:tblGrid>
      <w:tr w:rsidR="00483B7F" w:rsidRPr="00CA70DE" w:rsidTr="00CA70DE">
        <w:trPr>
          <w:trHeight w:val="255"/>
          <w:jc w:val="center"/>
        </w:trPr>
        <w:tc>
          <w:tcPr>
            <w:tcW w:w="3614" w:type="dxa"/>
            <w:vMerge w:val="restart"/>
            <w:tcBorders>
              <w:top w:val="single" w:sz="4" w:space="0" w:color="auto"/>
              <w:left w:val="single" w:sz="4" w:space="0" w:color="auto"/>
              <w:bottom w:val="single" w:sz="4" w:space="0" w:color="auto"/>
              <w:right w:val="nil"/>
            </w:tcBorders>
            <w:shd w:val="clear" w:color="auto" w:fill="auto"/>
            <w:noWrap/>
            <w:vAlign w:val="center"/>
          </w:tcPr>
          <w:p w:rsidR="00483B7F" w:rsidRPr="00CA70DE" w:rsidRDefault="00483B7F" w:rsidP="00645269">
            <w:pPr>
              <w:spacing w:line="200" w:lineRule="exact"/>
              <w:jc w:val="center"/>
              <w:rPr>
                <w:color w:val="000000"/>
                <w:sz w:val="18"/>
                <w:szCs w:val="18"/>
              </w:rPr>
            </w:pPr>
            <w:r w:rsidRPr="00CA70DE">
              <w:rPr>
                <w:b/>
                <w:bCs/>
                <w:color w:val="000000"/>
                <w:sz w:val="18"/>
                <w:szCs w:val="18"/>
              </w:rPr>
              <w:t>Branches d'activité économique</w:t>
            </w:r>
          </w:p>
        </w:tc>
        <w:tc>
          <w:tcPr>
            <w:tcW w:w="389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83B7F" w:rsidRPr="00CA70DE" w:rsidRDefault="00483B7F" w:rsidP="00BD16DB">
            <w:pPr>
              <w:jc w:val="center"/>
              <w:rPr>
                <w:b/>
                <w:bCs/>
                <w:color w:val="000000"/>
                <w:sz w:val="18"/>
                <w:szCs w:val="18"/>
              </w:rPr>
            </w:pPr>
            <w:r w:rsidRPr="00CA70DE">
              <w:rPr>
                <w:b/>
                <w:bCs/>
                <w:color w:val="000000"/>
                <w:sz w:val="18"/>
                <w:szCs w:val="18"/>
              </w:rPr>
              <w:t>taille de l'unité informelle (en termes d'emplois)</w:t>
            </w:r>
          </w:p>
        </w:tc>
      </w:tr>
      <w:tr w:rsidR="00483B7F" w:rsidRPr="00CA70DE" w:rsidTr="00CA70DE">
        <w:trPr>
          <w:trHeight w:val="255"/>
          <w:jc w:val="center"/>
        </w:trPr>
        <w:tc>
          <w:tcPr>
            <w:tcW w:w="3614"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spacing w:line="200" w:lineRule="exact"/>
              <w:jc w:val="center"/>
              <w:rPr>
                <w:b/>
                <w:bCs/>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spacing w:line="200" w:lineRule="exact"/>
              <w:jc w:val="center"/>
              <w:rPr>
                <w:b/>
                <w:bCs/>
                <w:color w:val="000000"/>
                <w:sz w:val="18"/>
                <w:szCs w:val="18"/>
              </w:rPr>
            </w:pPr>
            <w:r w:rsidRPr="00CA70DE">
              <w:rPr>
                <w:b/>
                <w:bCs/>
                <w:color w:val="000000"/>
                <w:sz w:val="18"/>
                <w:szCs w:val="18"/>
              </w:rPr>
              <w:t>un emploi</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spacing w:line="200" w:lineRule="exact"/>
              <w:jc w:val="center"/>
              <w:rPr>
                <w:b/>
                <w:bCs/>
                <w:color w:val="000000"/>
                <w:sz w:val="18"/>
                <w:szCs w:val="18"/>
              </w:rPr>
            </w:pPr>
            <w:r w:rsidRPr="00CA70DE">
              <w:rPr>
                <w:b/>
                <w:bCs/>
                <w:color w:val="000000"/>
                <w:sz w:val="18"/>
                <w:szCs w:val="18"/>
              </w:rPr>
              <w:t>2 à 3 emplois</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spacing w:line="200" w:lineRule="exact"/>
              <w:jc w:val="center"/>
              <w:rPr>
                <w:b/>
                <w:bCs/>
                <w:color w:val="000000"/>
                <w:sz w:val="18"/>
                <w:szCs w:val="18"/>
              </w:rPr>
            </w:pPr>
            <w:r w:rsidRPr="00CA70DE">
              <w:rPr>
                <w:b/>
                <w:bCs/>
                <w:color w:val="000000"/>
                <w:sz w:val="18"/>
                <w:szCs w:val="18"/>
              </w:rPr>
              <w:t>4 emploi et plus</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spacing w:line="200" w:lineRule="exact"/>
              <w:jc w:val="center"/>
              <w:rPr>
                <w:b/>
                <w:bCs/>
                <w:color w:val="000000"/>
                <w:sz w:val="18"/>
                <w:szCs w:val="18"/>
              </w:rPr>
            </w:pPr>
            <w:r w:rsidRPr="00CA70DE">
              <w:rPr>
                <w:b/>
                <w:bCs/>
                <w:color w:val="000000"/>
                <w:sz w:val="18"/>
                <w:szCs w:val="18"/>
              </w:rPr>
              <w:t>Total</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Pêche</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19</w:t>
            </w:r>
            <w:r w:rsidR="0025113F" w:rsidRPr="00CA70DE">
              <w:rPr>
                <w:color w:val="000000"/>
                <w:sz w:val="18"/>
                <w:szCs w:val="18"/>
              </w:rPr>
              <w:t xml:space="preserve"> </w:t>
            </w:r>
            <w:r w:rsidRPr="00CA70DE">
              <w:rPr>
                <w:color w:val="000000"/>
                <w:sz w:val="18"/>
                <w:szCs w:val="18"/>
              </w:rPr>
              <w:t>878</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60</w:t>
            </w:r>
            <w:r w:rsidR="0025113F" w:rsidRPr="00CA70DE">
              <w:rPr>
                <w:color w:val="000000"/>
                <w:sz w:val="18"/>
                <w:szCs w:val="18"/>
              </w:rPr>
              <w:t xml:space="preserve"> </w:t>
            </w:r>
            <w:r w:rsidRPr="00CA70DE">
              <w:rPr>
                <w:color w:val="000000"/>
                <w:sz w:val="18"/>
                <w:szCs w:val="18"/>
              </w:rPr>
              <w:t>383</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131</w:t>
            </w:r>
            <w:r w:rsidR="0025113F" w:rsidRPr="00CA70DE">
              <w:rPr>
                <w:color w:val="000000"/>
                <w:sz w:val="18"/>
                <w:szCs w:val="18"/>
              </w:rPr>
              <w:t xml:space="preserve"> </w:t>
            </w:r>
            <w:r w:rsidRPr="00CA70DE">
              <w:rPr>
                <w:color w:val="000000"/>
                <w:sz w:val="18"/>
                <w:szCs w:val="18"/>
              </w:rPr>
              <w:t>313</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50</w:t>
            </w:r>
            <w:r w:rsidR="0025113F" w:rsidRPr="00CA70DE">
              <w:rPr>
                <w:color w:val="000000"/>
                <w:sz w:val="18"/>
                <w:szCs w:val="18"/>
              </w:rPr>
              <w:t xml:space="preserve"> </w:t>
            </w:r>
            <w:r w:rsidRPr="00CA70DE">
              <w:rPr>
                <w:color w:val="000000"/>
                <w:sz w:val="18"/>
                <w:szCs w:val="18"/>
              </w:rPr>
              <w:t>299</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Industrie alimentaire</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206</w:t>
            </w:r>
            <w:r w:rsidR="0025113F" w:rsidRPr="00CA70DE">
              <w:rPr>
                <w:color w:val="000000"/>
                <w:sz w:val="18"/>
                <w:szCs w:val="18"/>
              </w:rPr>
              <w:t xml:space="preserve"> </w:t>
            </w:r>
            <w:r w:rsidRPr="00CA70DE">
              <w:rPr>
                <w:color w:val="000000"/>
                <w:sz w:val="18"/>
                <w:szCs w:val="18"/>
              </w:rPr>
              <w:t>736</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190</w:t>
            </w:r>
            <w:r w:rsidR="0025113F" w:rsidRPr="00CA70DE">
              <w:rPr>
                <w:color w:val="000000"/>
                <w:sz w:val="18"/>
                <w:szCs w:val="18"/>
              </w:rPr>
              <w:t xml:space="preserve"> </w:t>
            </w:r>
            <w:r w:rsidRPr="00CA70DE">
              <w:rPr>
                <w:color w:val="000000"/>
                <w:sz w:val="18"/>
                <w:szCs w:val="18"/>
              </w:rPr>
              <w:t>889</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156</w:t>
            </w:r>
            <w:r w:rsidR="0025113F" w:rsidRPr="00CA70DE">
              <w:rPr>
                <w:color w:val="000000"/>
                <w:sz w:val="18"/>
                <w:szCs w:val="18"/>
              </w:rPr>
              <w:t xml:space="preserve"> </w:t>
            </w:r>
            <w:r w:rsidRPr="00CA70DE">
              <w:rPr>
                <w:color w:val="000000"/>
                <w:sz w:val="18"/>
                <w:szCs w:val="18"/>
              </w:rPr>
              <w:t>247</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185</w:t>
            </w:r>
            <w:r w:rsidR="0025113F" w:rsidRPr="00CA70DE">
              <w:rPr>
                <w:color w:val="000000"/>
                <w:sz w:val="18"/>
                <w:szCs w:val="18"/>
              </w:rPr>
              <w:t xml:space="preserve"> </w:t>
            </w:r>
            <w:r w:rsidRPr="00CA70DE">
              <w:rPr>
                <w:color w:val="000000"/>
                <w:sz w:val="18"/>
                <w:szCs w:val="18"/>
              </w:rPr>
              <w:t>337</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 xml:space="preserve">Industrie de </w:t>
            </w:r>
            <w:proofErr w:type="gramStart"/>
            <w:r w:rsidRPr="00CA70DE">
              <w:rPr>
                <w:color w:val="000000"/>
                <w:sz w:val="18"/>
                <w:szCs w:val="18"/>
              </w:rPr>
              <w:t>textile ,</w:t>
            </w:r>
            <w:proofErr w:type="gramEnd"/>
            <w:r w:rsidRPr="00CA70DE">
              <w:rPr>
                <w:color w:val="000000"/>
                <w:sz w:val="18"/>
                <w:szCs w:val="18"/>
              </w:rPr>
              <w:t xml:space="preserve"> d'habillement de cuire et de chaussure</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30</w:t>
            </w:r>
            <w:r w:rsidR="0025113F" w:rsidRPr="00CA70DE">
              <w:rPr>
                <w:color w:val="000000"/>
                <w:sz w:val="18"/>
                <w:szCs w:val="18"/>
              </w:rPr>
              <w:t xml:space="preserve"> </w:t>
            </w:r>
            <w:r w:rsidRPr="00CA70DE">
              <w:rPr>
                <w:color w:val="000000"/>
                <w:sz w:val="18"/>
                <w:szCs w:val="18"/>
              </w:rPr>
              <w:t>370</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33</w:t>
            </w:r>
            <w:r w:rsidR="0025113F" w:rsidRPr="00CA70DE">
              <w:rPr>
                <w:color w:val="000000"/>
                <w:sz w:val="18"/>
                <w:szCs w:val="18"/>
              </w:rPr>
              <w:t xml:space="preserve"> </w:t>
            </w:r>
            <w:r w:rsidRPr="00CA70DE">
              <w:rPr>
                <w:color w:val="000000"/>
                <w:sz w:val="18"/>
                <w:szCs w:val="18"/>
              </w:rPr>
              <w:t>433</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100</w:t>
            </w:r>
            <w:r w:rsidR="0025113F" w:rsidRPr="00CA70DE">
              <w:rPr>
                <w:color w:val="000000"/>
                <w:sz w:val="18"/>
                <w:szCs w:val="18"/>
              </w:rPr>
              <w:t xml:space="preserve"> </w:t>
            </w:r>
            <w:r w:rsidRPr="00CA70DE">
              <w:rPr>
                <w:color w:val="000000"/>
                <w:sz w:val="18"/>
                <w:szCs w:val="18"/>
              </w:rPr>
              <w:t>650</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43</w:t>
            </w:r>
            <w:r w:rsidR="0025113F" w:rsidRPr="00CA70DE">
              <w:rPr>
                <w:color w:val="000000"/>
                <w:sz w:val="18"/>
                <w:szCs w:val="18"/>
              </w:rPr>
              <w:t xml:space="preserve"> </w:t>
            </w:r>
            <w:r w:rsidRPr="00CA70DE">
              <w:rPr>
                <w:color w:val="000000"/>
                <w:sz w:val="18"/>
                <w:szCs w:val="18"/>
              </w:rPr>
              <w:t>239</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Travail du bois et fabrication d'articles en bois</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41</w:t>
            </w:r>
            <w:r w:rsidR="0025113F" w:rsidRPr="00CA70DE">
              <w:rPr>
                <w:color w:val="000000"/>
                <w:sz w:val="18"/>
                <w:szCs w:val="18"/>
              </w:rPr>
              <w:t xml:space="preserve"> </w:t>
            </w:r>
            <w:r w:rsidRPr="00CA70DE">
              <w:rPr>
                <w:color w:val="000000"/>
                <w:sz w:val="18"/>
                <w:szCs w:val="18"/>
              </w:rPr>
              <w:t>047</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51</w:t>
            </w:r>
            <w:r w:rsidR="0025113F" w:rsidRPr="00CA70DE">
              <w:rPr>
                <w:color w:val="000000"/>
                <w:sz w:val="18"/>
                <w:szCs w:val="18"/>
              </w:rPr>
              <w:t xml:space="preserve"> </w:t>
            </w:r>
            <w:r w:rsidRPr="00CA70DE">
              <w:rPr>
                <w:color w:val="000000"/>
                <w:sz w:val="18"/>
                <w:szCs w:val="18"/>
              </w:rPr>
              <w:t>890</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53</w:t>
            </w:r>
            <w:r w:rsidR="0025113F" w:rsidRPr="00CA70DE">
              <w:rPr>
                <w:color w:val="000000"/>
                <w:sz w:val="18"/>
                <w:szCs w:val="18"/>
              </w:rPr>
              <w:t xml:space="preserve"> </w:t>
            </w:r>
            <w:r w:rsidRPr="00CA70DE">
              <w:rPr>
                <w:color w:val="000000"/>
                <w:sz w:val="18"/>
                <w:szCs w:val="18"/>
              </w:rPr>
              <w:t>835</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48</w:t>
            </w:r>
            <w:r w:rsidR="0025113F" w:rsidRPr="00CA70DE">
              <w:rPr>
                <w:color w:val="000000"/>
                <w:sz w:val="18"/>
                <w:szCs w:val="18"/>
              </w:rPr>
              <w:t xml:space="preserve"> </w:t>
            </w:r>
            <w:r w:rsidRPr="00CA70DE">
              <w:rPr>
                <w:color w:val="000000"/>
                <w:sz w:val="18"/>
                <w:szCs w:val="18"/>
              </w:rPr>
              <w:t>770</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Autres industrie</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38</w:t>
            </w:r>
            <w:r w:rsidR="0025113F" w:rsidRPr="00CA70DE">
              <w:rPr>
                <w:color w:val="000000"/>
                <w:sz w:val="18"/>
                <w:szCs w:val="18"/>
              </w:rPr>
              <w:t xml:space="preserve"> </w:t>
            </w:r>
            <w:r w:rsidRPr="00CA70DE">
              <w:rPr>
                <w:color w:val="000000"/>
                <w:sz w:val="18"/>
                <w:szCs w:val="18"/>
              </w:rPr>
              <w:t>355</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51</w:t>
            </w:r>
            <w:r w:rsidR="0025113F" w:rsidRPr="00CA70DE">
              <w:rPr>
                <w:color w:val="000000"/>
                <w:sz w:val="18"/>
                <w:szCs w:val="18"/>
              </w:rPr>
              <w:t xml:space="preserve"> </w:t>
            </w:r>
            <w:r w:rsidRPr="00CA70DE">
              <w:rPr>
                <w:color w:val="000000"/>
                <w:sz w:val="18"/>
                <w:szCs w:val="18"/>
              </w:rPr>
              <w:t>196</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88</w:t>
            </w:r>
            <w:r w:rsidR="0025113F" w:rsidRPr="00CA70DE">
              <w:rPr>
                <w:color w:val="000000"/>
                <w:sz w:val="18"/>
                <w:szCs w:val="18"/>
              </w:rPr>
              <w:t xml:space="preserve"> </w:t>
            </w:r>
            <w:r w:rsidRPr="00CA70DE">
              <w:rPr>
                <w:color w:val="000000"/>
                <w:sz w:val="18"/>
                <w:szCs w:val="18"/>
              </w:rPr>
              <w:t>657</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56</w:t>
            </w:r>
            <w:r w:rsidR="0025113F" w:rsidRPr="00CA70DE">
              <w:rPr>
                <w:color w:val="000000"/>
                <w:sz w:val="18"/>
                <w:szCs w:val="18"/>
              </w:rPr>
              <w:t xml:space="preserve"> </w:t>
            </w:r>
            <w:r w:rsidRPr="00CA70DE">
              <w:rPr>
                <w:color w:val="000000"/>
                <w:sz w:val="18"/>
                <w:szCs w:val="18"/>
              </w:rPr>
              <w:t>899</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Construction</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104</w:t>
            </w:r>
            <w:r w:rsidR="0025113F" w:rsidRPr="00CA70DE">
              <w:rPr>
                <w:color w:val="000000"/>
                <w:sz w:val="18"/>
                <w:szCs w:val="18"/>
              </w:rPr>
              <w:t xml:space="preserve"> </w:t>
            </w:r>
            <w:r w:rsidRPr="00CA70DE">
              <w:rPr>
                <w:color w:val="000000"/>
                <w:sz w:val="18"/>
                <w:szCs w:val="18"/>
              </w:rPr>
              <w:t>279</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94</w:t>
            </w:r>
            <w:r w:rsidR="0025113F" w:rsidRPr="00CA70DE">
              <w:rPr>
                <w:color w:val="000000"/>
                <w:sz w:val="18"/>
                <w:szCs w:val="18"/>
              </w:rPr>
              <w:t xml:space="preserve"> </w:t>
            </w:r>
            <w:r w:rsidRPr="00CA70DE">
              <w:rPr>
                <w:color w:val="000000"/>
                <w:sz w:val="18"/>
                <w:szCs w:val="18"/>
              </w:rPr>
              <w:t>550</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113</w:t>
            </w:r>
            <w:r w:rsidR="0025113F" w:rsidRPr="00CA70DE">
              <w:rPr>
                <w:color w:val="000000"/>
                <w:sz w:val="18"/>
                <w:szCs w:val="18"/>
              </w:rPr>
              <w:t xml:space="preserve"> </w:t>
            </w:r>
            <w:r w:rsidRPr="00CA70DE">
              <w:rPr>
                <w:color w:val="000000"/>
                <w:sz w:val="18"/>
                <w:szCs w:val="18"/>
              </w:rPr>
              <w:t>485</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101</w:t>
            </w:r>
            <w:r w:rsidR="0025113F" w:rsidRPr="00CA70DE">
              <w:rPr>
                <w:color w:val="000000"/>
                <w:sz w:val="18"/>
                <w:szCs w:val="18"/>
              </w:rPr>
              <w:t xml:space="preserve"> </w:t>
            </w:r>
            <w:r w:rsidRPr="00CA70DE">
              <w:rPr>
                <w:color w:val="000000"/>
                <w:sz w:val="18"/>
                <w:szCs w:val="18"/>
              </w:rPr>
              <w:t>516</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Commerce et réparation d'automobile</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103</w:t>
            </w:r>
            <w:r w:rsidR="0025113F" w:rsidRPr="00CA70DE">
              <w:rPr>
                <w:color w:val="000000"/>
                <w:sz w:val="18"/>
                <w:szCs w:val="18"/>
              </w:rPr>
              <w:t xml:space="preserve"> </w:t>
            </w:r>
            <w:r w:rsidRPr="00CA70DE">
              <w:rPr>
                <w:color w:val="000000"/>
                <w:sz w:val="18"/>
                <w:szCs w:val="18"/>
              </w:rPr>
              <w:t>603</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79</w:t>
            </w:r>
            <w:r w:rsidR="0025113F" w:rsidRPr="00CA70DE">
              <w:rPr>
                <w:color w:val="000000"/>
                <w:sz w:val="18"/>
                <w:szCs w:val="18"/>
              </w:rPr>
              <w:t xml:space="preserve"> </w:t>
            </w:r>
            <w:r w:rsidRPr="00CA70DE">
              <w:rPr>
                <w:color w:val="000000"/>
                <w:sz w:val="18"/>
                <w:szCs w:val="18"/>
              </w:rPr>
              <w:t>163</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52</w:t>
            </w:r>
            <w:r w:rsidR="0025113F" w:rsidRPr="00CA70DE">
              <w:rPr>
                <w:color w:val="000000"/>
                <w:sz w:val="18"/>
                <w:szCs w:val="18"/>
              </w:rPr>
              <w:t xml:space="preserve"> </w:t>
            </w:r>
            <w:r w:rsidRPr="00CA70DE">
              <w:rPr>
                <w:color w:val="000000"/>
                <w:sz w:val="18"/>
                <w:szCs w:val="18"/>
              </w:rPr>
              <w:t>134</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78</w:t>
            </w:r>
            <w:r w:rsidR="0025113F" w:rsidRPr="00CA70DE">
              <w:rPr>
                <w:color w:val="000000"/>
                <w:sz w:val="18"/>
                <w:szCs w:val="18"/>
              </w:rPr>
              <w:t xml:space="preserve"> </w:t>
            </w:r>
            <w:r w:rsidRPr="00CA70DE">
              <w:rPr>
                <w:color w:val="000000"/>
                <w:sz w:val="18"/>
                <w:szCs w:val="18"/>
              </w:rPr>
              <w:t>721</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commerce de gros et intermédiaires de commerce</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907</w:t>
            </w:r>
            <w:r w:rsidR="0025113F" w:rsidRPr="00CA70DE">
              <w:rPr>
                <w:color w:val="000000"/>
                <w:sz w:val="18"/>
                <w:szCs w:val="18"/>
              </w:rPr>
              <w:t xml:space="preserve"> </w:t>
            </w:r>
            <w:r w:rsidRPr="00CA70DE">
              <w:rPr>
                <w:color w:val="000000"/>
                <w:sz w:val="18"/>
                <w:szCs w:val="18"/>
              </w:rPr>
              <w:t>819</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784</w:t>
            </w:r>
            <w:r w:rsidR="0025113F" w:rsidRPr="00CA70DE">
              <w:rPr>
                <w:color w:val="000000"/>
                <w:sz w:val="18"/>
                <w:szCs w:val="18"/>
              </w:rPr>
              <w:t xml:space="preserve"> </w:t>
            </w:r>
            <w:r w:rsidRPr="00CA70DE">
              <w:rPr>
                <w:color w:val="000000"/>
                <w:sz w:val="18"/>
                <w:szCs w:val="18"/>
              </w:rPr>
              <w:t>730</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414</w:t>
            </w:r>
            <w:r w:rsidR="0025113F" w:rsidRPr="00CA70DE">
              <w:rPr>
                <w:color w:val="000000"/>
                <w:sz w:val="18"/>
                <w:szCs w:val="18"/>
              </w:rPr>
              <w:t xml:space="preserve"> </w:t>
            </w:r>
            <w:r w:rsidRPr="00CA70DE">
              <w:rPr>
                <w:color w:val="000000"/>
                <w:sz w:val="18"/>
                <w:szCs w:val="18"/>
              </w:rPr>
              <w:t>833</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719</w:t>
            </w:r>
            <w:r w:rsidR="0025113F" w:rsidRPr="00CA70DE">
              <w:rPr>
                <w:color w:val="000000"/>
                <w:sz w:val="18"/>
                <w:szCs w:val="18"/>
              </w:rPr>
              <w:t xml:space="preserve"> </w:t>
            </w:r>
            <w:r w:rsidRPr="00CA70DE">
              <w:rPr>
                <w:color w:val="000000"/>
                <w:sz w:val="18"/>
                <w:szCs w:val="18"/>
              </w:rPr>
              <w:t>541</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Commerce de détail et réparation d'articles domestiques</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165</w:t>
            </w:r>
            <w:r w:rsidR="0025113F" w:rsidRPr="00CA70DE">
              <w:rPr>
                <w:color w:val="000000"/>
                <w:sz w:val="18"/>
                <w:szCs w:val="18"/>
              </w:rPr>
              <w:t xml:space="preserve"> </w:t>
            </w:r>
            <w:r w:rsidRPr="00CA70DE">
              <w:rPr>
                <w:color w:val="000000"/>
                <w:sz w:val="18"/>
                <w:szCs w:val="18"/>
              </w:rPr>
              <w:t>601</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178</w:t>
            </w:r>
            <w:r w:rsidR="0025113F" w:rsidRPr="00CA70DE">
              <w:rPr>
                <w:color w:val="000000"/>
                <w:sz w:val="18"/>
                <w:szCs w:val="18"/>
              </w:rPr>
              <w:t xml:space="preserve"> </w:t>
            </w:r>
            <w:r w:rsidRPr="00CA70DE">
              <w:rPr>
                <w:color w:val="000000"/>
                <w:sz w:val="18"/>
                <w:szCs w:val="18"/>
              </w:rPr>
              <w:t>201</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271</w:t>
            </w:r>
            <w:r w:rsidR="0025113F" w:rsidRPr="00CA70DE">
              <w:rPr>
                <w:color w:val="000000"/>
                <w:sz w:val="18"/>
                <w:szCs w:val="18"/>
              </w:rPr>
              <w:t xml:space="preserve"> </w:t>
            </w:r>
            <w:r w:rsidRPr="00CA70DE">
              <w:rPr>
                <w:color w:val="000000"/>
                <w:sz w:val="18"/>
                <w:szCs w:val="18"/>
              </w:rPr>
              <w:t>418</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172</w:t>
            </w:r>
            <w:r w:rsidR="0025113F" w:rsidRPr="00CA70DE">
              <w:rPr>
                <w:color w:val="000000"/>
                <w:sz w:val="18"/>
                <w:szCs w:val="18"/>
              </w:rPr>
              <w:t xml:space="preserve"> </w:t>
            </w:r>
            <w:r w:rsidRPr="00CA70DE">
              <w:rPr>
                <w:color w:val="000000"/>
                <w:sz w:val="18"/>
                <w:szCs w:val="18"/>
              </w:rPr>
              <w:t>653</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Hôtels et restaurants</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83</w:t>
            </w:r>
            <w:r w:rsidR="0025113F" w:rsidRPr="00CA70DE">
              <w:rPr>
                <w:color w:val="000000"/>
                <w:sz w:val="18"/>
                <w:szCs w:val="18"/>
              </w:rPr>
              <w:t xml:space="preserve"> </w:t>
            </w:r>
            <w:r w:rsidRPr="00CA70DE">
              <w:rPr>
                <w:color w:val="000000"/>
                <w:sz w:val="18"/>
                <w:szCs w:val="18"/>
              </w:rPr>
              <w:t>279</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62</w:t>
            </w:r>
            <w:r w:rsidR="0025113F" w:rsidRPr="00CA70DE">
              <w:rPr>
                <w:color w:val="000000"/>
                <w:sz w:val="18"/>
                <w:szCs w:val="18"/>
              </w:rPr>
              <w:t xml:space="preserve"> </w:t>
            </w:r>
            <w:r w:rsidRPr="00CA70DE">
              <w:rPr>
                <w:color w:val="000000"/>
                <w:sz w:val="18"/>
                <w:szCs w:val="18"/>
              </w:rPr>
              <w:t>415</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86</w:t>
            </w:r>
            <w:r w:rsidR="0025113F" w:rsidRPr="00CA70DE">
              <w:rPr>
                <w:color w:val="000000"/>
                <w:sz w:val="18"/>
                <w:szCs w:val="18"/>
              </w:rPr>
              <w:t xml:space="preserve"> </w:t>
            </w:r>
            <w:r w:rsidRPr="00CA70DE">
              <w:rPr>
                <w:color w:val="000000"/>
                <w:sz w:val="18"/>
                <w:szCs w:val="18"/>
              </w:rPr>
              <w:t>361</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74</w:t>
            </w:r>
            <w:r w:rsidR="0025113F" w:rsidRPr="00CA70DE">
              <w:rPr>
                <w:color w:val="000000"/>
                <w:sz w:val="18"/>
                <w:szCs w:val="18"/>
              </w:rPr>
              <w:t xml:space="preserve"> </w:t>
            </w:r>
            <w:r w:rsidRPr="00CA70DE">
              <w:rPr>
                <w:color w:val="000000"/>
                <w:sz w:val="18"/>
                <w:szCs w:val="18"/>
              </w:rPr>
              <w:t>061</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Transport et communication</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62</w:t>
            </w:r>
            <w:r w:rsidR="0025113F" w:rsidRPr="00CA70DE">
              <w:rPr>
                <w:color w:val="000000"/>
                <w:sz w:val="18"/>
                <w:szCs w:val="18"/>
              </w:rPr>
              <w:t xml:space="preserve"> </w:t>
            </w:r>
            <w:r w:rsidRPr="00CA70DE">
              <w:rPr>
                <w:color w:val="000000"/>
                <w:sz w:val="18"/>
                <w:szCs w:val="18"/>
              </w:rPr>
              <w:t>656</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65</w:t>
            </w:r>
            <w:r w:rsidR="0025113F" w:rsidRPr="00CA70DE">
              <w:rPr>
                <w:color w:val="000000"/>
                <w:sz w:val="18"/>
                <w:szCs w:val="18"/>
              </w:rPr>
              <w:t xml:space="preserve"> </w:t>
            </w:r>
            <w:r w:rsidRPr="00CA70DE">
              <w:rPr>
                <w:color w:val="000000"/>
                <w:sz w:val="18"/>
                <w:szCs w:val="18"/>
              </w:rPr>
              <w:t>668</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16</w:t>
            </w:r>
            <w:r w:rsidR="0025113F" w:rsidRPr="00CA70DE">
              <w:rPr>
                <w:color w:val="000000"/>
                <w:sz w:val="18"/>
                <w:szCs w:val="18"/>
              </w:rPr>
              <w:t xml:space="preserve"> </w:t>
            </w:r>
            <w:r w:rsidRPr="00CA70DE">
              <w:rPr>
                <w:color w:val="000000"/>
                <w:sz w:val="18"/>
                <w:szCs w:val="18"/>
              </w:rPr>
              <w:t>200</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63</w:t>
            </w:r>
            <w:r w:rsidR="0025113F" w:rsidRPr="00CA70DE">
              <w:rPr>
                <w:color w:val="000000"/>
                <w:sz w:val="18"/>
                <w:szCs w:val="18"/>
              </w:rPr>
              <w:t xml:space="preserve"> </w:t>
            </w:r>
            <w:r w:rsidRPr="00CA70DE">
              <w:rPr>
                <w:color w:val="000000"/>
                <w:sz w:val="18"/>
                <w:szCs w:val="18"/>
              </w:rPr>
              <w:t>198</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Autres services</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21</w:t>
            </w:r>
            <w:r w:rsidR="0025113F" w:rsidRPr="00CA70DE">
              <w:rPr>
                <w:color w:val="000000"/>
                <w:sz w:val="18"/>
                <w:szCs w:val="18"/>
              </w:rPr>
              <w:t xml:space="preserve"> </w:t>
            </w:r>
            <w:r w:rsidRPr="00CA70DE">
              <w:rPr>
                <w:color w:val="000000"/>
                <w:sz w:val="18"/>
                <w:szCs w:val="18"/>
              </w:rPr>
              <w:t>957</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27</w:t>
            </w:r>
            <w:r w:rsidR="0025113F" w:rsidRPr="00CA70DE">
              <w:rPr>
                <w:color w:val="000000"/>
                <w:sz w:val="18"/>
                <w:szCs w:val="18"/>
              </w:rPr>
              <w:t xml:space="preserve"> </w:t>
            </w:r>
            <w:r w:rsidRPr="00CA70DE">
              <w:rPr>
                <w:color w:val="000000"/>
                <w:sz w:val="18"/>
                <w:szCs w:val="18"/>
              </w:rPr>
              <w:t>320</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16</w:t>
            </w:r>
            <w:r w:rsidR="0025113F" w:rsidRPr="00CA70DE">
              <w:rPr>
                <w:color w:val="000000"/>
                <w:sz w:val="18"/>
                <w:szCs w:val="18"/>
              </w:rPr>
              <w:t xml:space="preserve"> </w:t>
            </w:r>
            <w:r w:rsidRPr="00CA70DE">
              <w:rPr>
                <w:color w:val="000000"/>
                <w:sz w:val="18"/>
                <w:szCs w:val="18"/>
              </w:rPr>
              <w:t>352</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color w:val="000000"/>
                <w:sz w:val="18"/>
                <w:szCs w:val="18"/>
              </w:rPr>
            </w:pPr>
            <w:r w:rsidRPr="00CA70DE">
              <w:rPr>
                <w:color w:val="000000"/>
                <w:sz w:val="18"/>
                <w:szCs w:val="18"/>
              </w:rPr>
              <w:t>22</w:t>
            </w:r>
            <w:r w:rsidR="0025113F" w:rsidRPr="00CA70DE">
              <w:rPr>
                <w:color w:val="000000"/>
                <w:sz w:val="18"/>
                <w:szCs w:val="18"/>
              </w:rPr>
              <w:t xml:space="preserve"> </w:t>
            </w:r>
            <w:r w:rsidRPr="00CA70DE">
              <w:rPr>
                <w:color w:val="000000"/>
                <w:sz w:val="18"/>
                <w:szCs w:val="18"/>
              </w:rPr>
              <w:t>880</w:t>
            </w:r>
          </w:p>
        </w:tc>
      </w:tr>
      <w:tr w:rsidR="00483B7F" w:rsidRPr="00CA70DE" w:rsidTr="00CA70DE">
        <w:trPr>
          <w:trHeight w:val="255"/>
          <w:jc w:val="center"/>
        </w:trPr>
        <w:tc>
          <w:tcPr>
            <w:tcW w:w="3614"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sz w:val="18"/>
                <w:szCs w:val="18"/>
              </w:rPr>
            </w:pPr>
            <w:r w:rsidRPr="00CA70DE">
              <w:rPr>
                <w:sz w:val="18"/>
                <w:szCs w:val="18"/>
              </w:rPr>
              <w:t>Total</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sz w:val="18"/>
                <w:szCs w:val="18"/>
              </w:rPr>
            </w:pPr>
            <w:r w:rsidRPr="00CA70DE">
              <w:rPr>
                <w:sz w:val="18"/>
                <w:szCs w:val="18"/>
              </w:rPr>
              <w:t>129</w:t>
            </w:r>
            <w:r w:rsidR="0025113F" w:rsidRPr="00CA70DE">
              <w:rPr>
                <w:sz w:val="18"/>
                <w:szCs w:val="18"/>
              </w:rPr>
              <w:t xml:space="preserve"> </w:t>
            </w:r>
            <w:r w:rsidRPr="00CA70DE">
              <w:rPr>
                <w:sz w:val="18"/>
                <w:szCs w:val="18"/>
              </w:rPr>
              <w:t>313</w:t>
            </w:r>
          </w:p>
        </w:tc>
        <w:tc>
          <w:tcPr>
            <w:tcW w:w="993"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sz w:val="18"/>
                <w:szCs w:val="18"/>
              </w:rPr>
            </w:pPr>
            <w:r w:rsidRPr="00CA70DE">
              <w:rPr>
                <w:sz w:val="18"/>
                <w:szCs w:val="18"/>
              </w:rPr>
              <w:t>132</w:t>
            </w:r>
            <w:r w:rsidR="0025113F" w:rsidRPr="00CA70DE">
              <w:rPr>
                <w:sz w:val="18"/>
                <w:szCs w:val="18"/>
              </w:rPr>
              <w:t xml:space="preserve"> </w:t>
            </w:r>
            <w:r w:rsidRPr="00CA70DE">
              <w:rPr>
                <w:sz w:val="18"/>
                <w:szCs w:val="18"/>
              </w:rPr>
              <w:t>955</w:t>
            </w:r>
          </w:p>
        </w:tc>
        <w:tc>
          <w:tcPr>
            <w:tcW w:w="992"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sz w:val="18"/>
                <w:szCs w:val="18"/>
              </w:rPr>
            </w:pPr>
            <w:r w:rsidRPr="00CA70DE">
              <w:rPr>
                <w:sz w:val="18"/>
                <w:szCs w:val="18"/>
              </w:rPr>
              <w:t>131</w:t>
            </w:r>
            <w:r w:rsidR="0025113F" w:rsidRPr="00CA70DE">
              <w:rPr>
                <w:sz w:val="18"/>
                <w:szCs w:val="18"/>
              </w:rPr>
              <w:t xml:space="preserve"> </w:t>
            </w:r>
            <w:r w:rsidRPr="00CA70DE">
              <w:rPr>
                <w:sz w:val="18"/>
                <w:szCs w:val="18"/>
              </w:rPr>
              <w:t>193</w:t>
            </w:r>
          </w:p>
        </w:tc>
        <w:tc>
          <w:tcPr>
            <w:tcW w:w="919" w:type="dxa"/>
            <w:tcBorders>
              <w:top w:val="nil"/>
              <w:left w:val="nil"/>
              <w:bottom w:val="single" w:sz="4" w:space="0" w:color="auto"/>
              <w:right w:val="single" w:sz="4" w:space="0" w:color="auto"/>
            </w:tcBorders>
            <w:shd w:val="clear" w:color="auto" w:fill="auto"/>
            <w:noWrap/>
            <w:vAlign w:val="center"/>
          </w:tcPr>
          <w:p w:rsidR="00483B7F" w:rsidRPr="00CA70DE" w:rsidRDefault="00483B7F" w:rsidP="0025113F">
            <w:pPr>
              <w:jc w:val="right"/>
              <w:rPr>
                <w:sz w:val="18"/>
                <w:szCs w:val="18"/>
              </w:rPr>
            </w:pPr>
            <w:r w:rsidRPr="00CA70DE">
              <w:rPr>
                <w:sz w:val="18"/>
                <w:szCs w:val="18"/>
              </w:rPr>
              <w:t>130799</w:t>
            </w:r>
          </w:p>
        </w:tc>
      </w:tr>
    </w:tbl>
    <w:p w:rsidR="00483B7F" w:rsidRPr="00922F4A" w:rsidRDefault="00483B7F" w:rsidP="00483B7F">
      <w:pPr>
        <w:tabs>
          <w:tab w:val="left" w:pos="2040"/>
        </w:tabs>
        <w:jc w:val="center"/>
        <w:rPr>
          <w:b/>
          <w:bCs/>
          <w:sz w:val="22"/>
          <w:szCs w:val="22"/>
        </w:rPr>
      </w:pPr>
    </w:p>
    <w:p w:rsidR="00483B7F" w:rsidRPr="00922F4A" w:rsidRDefault="00483B7F" w:rsidP="00483B7F">
      <w:pPr>
        <w:tabs>
          <w:tab w:val="left" w:pos="2040"/>
        </w:tabs>
        <w:jc w:val="center"/>
        <w:rPr>
          <w:b/>
          <w:bCs/>
          <w:color w:val="000000"/>
          <w:sz w:val="22"/>
          <w:szCs w:val="22"/>
        </w:rPr>
      </w:pPr>
    </w:p>
    <w:p w:rsidR="00483B7F" w:rsidRPr="00922F4A" w:rsidRDefault="00483B7F" w:rsidP="00483B7F">
      <w:pPr>
        <w:tabs>
          <w:tab w:val="left" w:pos="2040"/>
        </w:tabs>
        <w:jc w:val="center"/>
        <w:rPr>
          <w:b/>
          <w:bCs/>
          <w:color w:val="000000"/>
          <w:sz w:val="22"/>
          <w:szCs w:val="22"/>
        </w:rPr>
      </w:pPr>
    </w:p>
    <w:p w:rsidR="00CA70DE" w:rsidRDefault="00483B7F" w:rsidP="00CA70DE">
      <w:pPr>
        <w:tabs>
          <w:tab w:val="left" w:pos="2040"/>
        </w:tabs>
        <w:jc w:val="center"/>
        <w:rPr>
          <w:b/>
          <w:bCs/>
          <w:color w:val="000000"/>
        </w:rPr>
      </w:pPr>
      <w:r w:rsidRPr="00CA70DE">
        <w:rPr>
          <w:b/>
          <w:bCs/>
          <w:color w:val="000000"/>
        </w:rPr>
        <w:t xml:space="preserve">Tableau CA 15: Chiffre d'affaires moyen par </w:t>
      </w:r>
      <w:r w:rsidR="00047F89" w:rsidRPr="00CA70DE">
        <w:rPr>
          <w:b/>
          <w:bCs/>
          <w:color w:val="000000"/>
        </w:rPr>
        <w:t xml:space="preserve">actif occupé </w:t>
      </w:r>
      <w:r w:rsidRPr="00CA70DE">
        <w:rPr>
          <w:b/>
          <w:bCs/>
          <w:color w:val="000000"/>
        </w:rPr>
        <w:t xml:space="preserve">selon les branches d'activité </w:t>
      </w:r>
    </w:p>
    <w:p w:rsidR="00483B7F" w:rsidRDefault="00CA70DE" w:rsidP="00CA70DE">
      <w:pPr>
        <w:tabs>
          <w:tab w:val="left" w:pos="2040"/>
        </w:tabs>
        <w:jc w:val="center"/>
        <w:rPr>
          <w:b/>
          <w:bCs/>
          <w:color w:val="000000"/>
        </w:rPr>
      </w:pPr>
      <w:r>
        <w:rPr>
          <w:b/>
          <w:bCs/>
          <w:color w:val="000000"/>
        </w:rPr>
        <w:t xml:space="preserve">              </w:t>
      </w:r>
      <w:proofErr w:type="gramStart"/>
      <w:r w:rsidR="00483B7F" w:rsidRPr="00CA70DE">
        <w:rPr>
          <w:b/>
          <w:bCs/>
          <w:color w:val="000000"/>
        </w:rPr>
        <w:t>et</w:t>
      </w:r>
      <w:proofErr w:type="gramEnd"/>
      <w:r>
        <w:rPr>
          <w:b/>
          <w:bCs/>
          <w:color w:val="000000"/>
        </w:rPr>
        <w:t xml:space="preserve"> </w:t>
      </w:r>
      <w:r w:rsidR="00483B7F" w:rsidRPr="00CA70DE">
        <w:rPr>
          <w:b/>
          <w:bCs/>
          <w:color w:val="000000"/>
        </w:rPr>
        <w:t>le statut professionnel des patrons</w:t>
      </w:r>
    </w:p>
    <w:p w:rsidR="00CA70DE" w:rsidRPr="00CA70DE" w:rsidRDefault="00CA70DE" w:rsidP="00CA70DE">
      <w:pPr>
        <w:tabs>
          <w:tab w:val="left" w:pos="2040"/>
        </w:tabs>
        <w:jc w:val="center"/>
      </w:pPr>
    </w:p>
    <w:tbl>
      <w:tblPr>
        <w:tblW w:w="7371" w:type="dxa"/>
        <w:jc w:val="center"/>
        <w:tblLayout w:type="fixed"/>
        <w:tblCellMar>
          <w:left w:w="70" w:type="dxa"/>
          <w:right w:w="70" w:type="dxa"/>
        </w:tblCellMar>
        <w:tblLook w:val="04A0"/>
      </w:tblPr>
      <w:tblGrid>
        <w:gridCol w:w="3829"/>
        <w:gridCol w:w="1275"/>
        <w:gridCol w:w="1276"/>
        <w:gridCol w:w="991"/>
      </w:tblGrid>
      <w:tr w:rsidR="00483B7F" w:rsidRPr="00CA70DE" w:rsidTr="00CA70DE">
        <w:trPr>
          <w:trHeight w:val="255"/>
          <w:jc w:val="center"/>
        </w:trPr>
        <w:tc>
          <w:tcPr>
            <w:tcW w:w="3829" w:type="dxa"/>
            <w:vMerge w:val="restart"/>
            <w:tcBorders>
              <w:top w:val="single" w:sz="4" w:space="0" w:color="auto"/>
              <w:left w:val="single" w:sz="4" w:space="0" w:color="auto"/>
              <w:right w:val="nil"/>
            </w:tcBorders>
            <w:shd w:val="clear" w:color="auto" w:fill="auto"/>
            <w:noWrap/>
            <w:vAlign w:val="center"/>
          </w:tcPr>
          <w:p w:rsidR="00483B7F" w:rsidRPr="00CA70DE" w:rsidRDefault="00483B7F" w:rsidP="00C0318B">
            <w:pPr>
              <w:jc w:val="center"/>
              <w:rPr>
                <w:b/>
                <w:bCs/>
                <w:color w:val="000000"/>
                <w:sz w:val="18"/>
                <w:szCs w:val="18"/>
              </w:rPr>
            </w:pPr>
            <w:r w:rsidRPr="00CA70DE">
              <w:rPr>
                <w:b/>
                <w:bCs/>
                <w:color w:val="000000"/>
                <w:sz w:val="18"/>
                <w:szCs w:val="18"/>
              </w:rPr>
              <w:t>Branches d'activité économique</w:t>
            </w:r>
          </w:p>
        </w:tc>
        <w:tc>
          <w:tcPr>
            <w:tcW w:w="3542" w:type="dxa"/>
            <w:gridSpan w:val="3"/>
            <w:tcBorders>
              <w:top w:val="single" w:sz="4" w:space="0" w:color="auto"/>
              <w:left w:val="single" w:sz="4" w:space="0" w:color="auto"/>
              <w:bottom w:val="nil"/>
              <w:right w:val="single" w:sz="4" w:space="0" w:color="auto"/>
            </w:tcBorders>
            <w:shd w:val="clear" w:color="auto" w:fill="auto"/>
            <w:noWrap/>
            <w:vAlign w:val="center"/>
          </w:tcPr>
          <w:p w:rsidR="00483B7F" w:rsidRPr="00CA70DE" w:rsidRDefault="00483B7F" w:rsidP="00C0318B">
            <w:pPr>
              <w:jc w:val="center"/>
              <w:rPr>
                <w:b/>
                <w:bCs/>
                <w:color w:val="000000"/>
                <w:sz w:val="18"/>
                <w:szCs w:val="18"/>
              </w:rPr>
            </w:pPr>
            <w:r w:rsidRPr="00CA70DE">
              <w:rPr>
                <w:b/>
                <w:bCs/>
                <w:color w:val="000000"/>
                <w:sz w:val="18"/>
                <w:szCs w:val="18"/>
              </w:rPr>
              <w:t>Statut professionnel des patrons</w:t>
            </w:r>
          </w:p>
        </w:tc>
      </w:tr>
      <w:tr w:rsidR="00483B7F" w:rsidRPr="00CA70DE" w:rsidTr="00CA70DE">
        <w:trPr>
          <w:trHeight w:val="255"/>
          <w:jc w:val="center"/>
        </w:trPr>
        <w:tc>
          <w:tcPr>
            <w:tcW w:w="3829" w:type="dxa"/>
            <w:vMerge/>
            <w:tcBorders>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jc w:val="center"/>
              <w:rPr>
                <w:b/>
                <w:bCs/>
                <w:color w:val="000000"/>
                <w:sz w:val="18"/>
                <w:szCs w:val="18"/>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483B7F" w:rsidRPr="00CA70DE" w:rsidRDefault="00483B7F" w:rsidP="00BD16DB">
            <w:pPr>
              <w:jc w:val="center"/>
              <w:rPr>
                <w:b/>
                <w:bCs/>
                <w:color w:val="000000"/>
                <w:sz w:val="18"/>
                <w:szCs w:val="18"/>
              </w:rPr>
            </w:pPr>
            <w:r w:rsidRPr="00CA70DE">
              <w:rPr>
                <w:b/>
                <w:bCs/>
                <w:color w:val="000000"/>
                <w:sz w:val="18"/>
                <w:szCs w:val="18"/>
              </w:rPr>
              <w:t>Indépendant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83B7F" w:rsidRPr="00CA70DE" w:rsidRDefault="00483B7F" w:rsidP="00BD16DB">
            <w:pPr>
              <w:jc w:val="center"/>
              <w:rPr>
                <w:b/>
                <w:bCs/>
                <w:color w:val="000000"/>
                <w:sz w:val="18"/>
                <w:szCs w:val="18"/>
              </w:rPr>
            </w:pPr>
            <w:r w:rsidRPr="00CA70DE">
              <w:rPr>
                <w:b/>
                <w:bCs/>
                <w:color w:val="000000"/>
                <w:sz w:val="18"/>
                <w:szCs w:val="18"/>
              </w:rPr>
              <w:t>Employeur</w:t>
            </w: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483B7F" w:rsidRPr="00CA70DE" w:rsidRDefault="00483B7F" w:rsidP="00BD16DB">
            <w:pPr>
              <w:jc w:val="center"/>
              <w:rPr>
                <w:b/>
                <w:bCs/>
                <w:color w:val="000000"/>
                <w:sz w:val="18"/>
                <w:szCs w:val="18"/>
              </w:rPr>
            </w:pPr>
            <w:r w:rsidRPr="00CA70DE">
              <w:rPr>
                <w:b/>
                <w:bCs/>
                <w:color w:val="000000"/>
                <w:sz w:val="18"/>
                <w:szCs w:val="18"/>
              </w:rPr>
              <w:t>Total</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Pêche</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18</w:t>
            </w:r>
            <w:r w:rsidR="0025113F" w:rsidRPr="00CA70DE">
              <w:rPr>
                <w:color w:val="000000"/>
                <w:sz w:val="18"/>
                <w:szCs w:val="18"/>
              </w:rPr>
              <w:t xml:space="preserve"> </w:t>
            </w:r>
            <w:r w:rsidRPr="00CA70DE">
              <w:rPr>
                <w:color w:val="000000"/>
                <w:sz w:val="18"/>
                <w:szCs w:val="18"/>
              </w:rPr>
              <w:t>161</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87</w:t>
            </w:r>
            <w:r w:rsidR="0025113F" w:rsidRPr="00CA70DE">
              <w:rPr>
                <w:color w:val="000000"/>
                <w:sz w:val="18"/>
                <w:szCs w:val="18"/>
              </w:rPr>
              <w:t xml:space="preserve"> </w:t>
            </w:r>
            <w:r w:rsidRPr="00CA70DE">
              <w:rPr>
                <w:color w:val="000000"/>
                <w:sz w:val="18"/>
                <w:szCs w:val="18"/>
              </w:rPr>
              <w:t>280</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50</w:t>
            </w:r>
            <w:r w:rsidR="0025113F" w:rsidRPr="00CA70DE">
              <w:rPr>
                <w:color w:val="000000"/>
                <w:sz w:val="18"/>
                <w:szCs w:val="18"/>
              </w:rPr>
              <w:t xml:space="preserve"> </w:t>
            </w:r>
            <w:r w:rsidRPr="00CA70DE">
              <w:rPr>
                <w:color w:val="000000"/>
                <w:sz w:val="18"/>
                <w:szCs w:val="18"/>
              </w:rPr>
              <w:t>299</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Industrie alimentaire</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204</w:t>
            </w:r>
            <w:r w:rsidR="0025113F" w:rsidRPr="00CA70DE">
              <w:rPr>
                <w:color w:val="000000"/>
                <w:sz w:val="18"/>
                <w:szCs w:val="18"/>
              </w:rPr>
              <w:t xml:space="preserve"> </w:t>
            </w:r>
            <w:r w:rsidRPr="00CA70DE">
              <w:rPr>
                <w:color w:val="000000"/>
                <w:sz w:val="18"/>
                <w:szCs w:val="18"/>
              </w:rPr>
              <w:t>699</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156</w:t>
            </w:r>
            <w:r w:rsidR="0025113F" w:rsidRPr="00CA70DE">
              <w:rPr>
                <w:color w:val="000000"/>
                <w:sz w:val="18"/>
                <w:szCs w:val="18"/>
              </w:rPr>
              <w:t xml:space="preserve"> </w:t>
            </w:r>
            <w:r w:rsidRPr="00CA70DE">
              <w:rPr>
                <w:color w:val="000000"/>
                <w:sz w:val="18"/>
                <w:szCs w:val="18"/>
              </w:rPr>
              <w:t>044</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185</w:t>
            </w:r>
            <w:r w:rsidR="0025113F" w:rsidRPr="00CA70DE">
              <w:rPr>
                <w:color w:val="000000"/>
                <w:sz w:val="18"/>
                <w:szCs w:val="18"/>
              </w:rPr>
              <w:t xml:space="preserve"> </w:t>
            </w:r>
            <w:r w:rsidRPr="00CA70DE">
              <w:rPr>
                <w:color w:val="000000"/>
                <w:sz w:val="18"/>
                <w:szCs w:val="18"/>
              </w:rPr>
              <w:t>337</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 xml:space="preserve">Industrie de </w:t>
            </w:r>
            <w:proofErr w:type="gramStart"/>
            <w:r w:rsidRPr="00CA70DE">
              <w:rPr>
                <w:color w:val="000000"/>
                <w:sz w:val="18"/>
                <w:szCs w:val="18"/>
              </w:rPr>
              <w:t>textile ,</w:t>
            </w:r>
            <w:proofErr w:type="gramEnd"/>
            <w:r w:rsidRPr="00CA70DE">
              <w:rPr>
                <w:color w:val="000000"/>
                <w:sz w:val="18"/>
                <w:szCs w:val="18"/>
              </w:rPr>
              <w:t xml:space="preserve"> d'habillement de cuire et de chaussure</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27</w:t>
            </w:r>
            <w:r w:rsidR="0025113F" w:rsidRPr="00CA70DE">
              <w:rPr>
                <w:color w:val="000000"/>
                <w:sz w:val="18"/>
                <w:szCs w:val="18"/>
              </w:rPr>
              <w:t xml:space="preserve"> </w:t>
            </w:r>
            <w:r w:rsidRPr="00CA70DE">
              <w:rPr>
                <w:color w:val="000000"/>
                <w:sz w:val="18"/>
                <w:szCs w:val="18"/>
              </w:rPr>
              <w:t>352</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77</w:t>
            </w:r>
            <w:r w:rsidR="0025113F" w:rsidRPr="00CA70DE">
              <w:rPr>
                <w:color w:val="000000"/>
                <w:sz w:val="18"/>
                <w:szCs w:val="18"/>
              </w:rPr>
              <w:t xml:space="preserve"> </w:t>
            </w:r>
            <w:r w:rsidRPr="00CA70DE">
              <w:rPr>
                <w:color w:val="000000"/>
                <w:sz w:val="18"/>
                <w:szCs w:val="18"/>
              </w:rPr>
              <w:t>726</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43</w:t>
            </w:r>
            <w:r w:rsidR="0025113F" w:rsidRPr="00CA70DE">
              <w:rPr>
                <w:color w:val="000000"/>
                <w:sz w:val="18"/>
                <w:szCs w:val="18"/>
              </w:rPr>
              <w:t xml:space="preserve"> </w:t>
            </w:r>
            <w:r w:rsidRPr="00CA70DE">
              <w:rPr>
                <w:color w:val="000000"/>
                <w:sz w:val="18"/>
                <w:szCs w:val="18"/>
              </w:rPr>
              <w:t>239</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Travail du bois et fabrication d'articles en bois</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44</w:t>
            </w:r>
            <w:r w:rsidR="0025113F" w:rsidRPr="00CA70DE">
              <w:rPr>
                <w:color w:val="000000"/>
                <w:sz w:val="18"/>
                <w:szCs w:val="18"/>
              </w:rPr>
              <w:t xml:space="preserve"> </w:t>
            </w:r>
            <w:r w:rsidRPr="00CA70DE">
              <w:rPr>
                <w:color w:val="000000"/>
                <w:sz w:val="18"/>
                <w:szCs w:val="18"/>
              </w:rPr>
              <w:t>568</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61</w:t>
            </w:r>
            <w:r w:rsidR="0025113F" w:rsidRPr="00CA70DE">
              <w:rPr>
                <w:color w:val="000000"/>
                <w:sz w:val="18"/>
                <w:szCs w:val="18"/>
              </w:rPr>
              <w:t xml:space="preserve"> </w:t>
            </w:r>
            <w:r w:rsidRPr="00CA70DE">
              <w:rPr>
                <w:color w:val="000000"/>
                <w:sz w:val="18"/>
                <w:szCs w:val="18"/>
              </w:rPr>
              <w:t>339</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48</w:t>
            </w:r>
            <w:r w:rsidR="0025113F" w:rsidRPr="00CA70DE">
              <w:rPr>
                <w:color w:val="000000"/>
                <w:sz w:val="18"/>
                <w:szCs w:val="18"/>
              </w:rPr>
              <w:t xml:space="preserve"> </w:t>
            </w:r>
            <w:r w:rsidRPr="00CA70DE">
              <w:rPr>
                <w:color w:val="000000"/>
                <w:sz w:val="18"/>
                <w:szCs w:val="18"/>
              </w:rPr>
              <w:t>770</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Autres industrie</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33</w:t>
            </w:r>
            <w:r w:rsidR="0025113F" w:rsidRPr="00CA70DE">
              <w:rPr>
                <w:color w:val="000000"/>
                <w:sz w:val="18"/>
                <w:szCs w:val="18"/>
              </w:rPr>
              <w:t xml:space="preserve"> </w:t>
            </w:r>
            <w:r w:rsidRPr="00CA70DE">
              <w:rPr>
                <w:color w:val="000000"/>
                <w:sz w:val="18"/>
                <w:szCs w:val="18"/>
              </w:rPr>
              <w:t>361</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81</w:t>
            </w:r>
            <w:r w:rsidR="0025113F" w:rsidRPr="00CA70DE">
              <w:rPr>
                <w:color w:val="000000"/>
                <w:sz w:val="18"/>
                <w:szCs w:val="18"/>
              </w:rPr>
              <w:t xml:space="preserve"> </w:t>
            </w:r>
            <w:r w:rsidRPr="00CA70DE">
              <w:rPr>
                <w:color w:val="000000"/>
                <w:sz w:val="18"/>
                <w:szCs w:val="18"/>
              </w:rPr>
              <w:t>346</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56</w:t>
            </w:r>
            <w:r w:rsidR="0025113F" w:rsidRPr="00CA70DE">
              <w:rPr>
                <w:color w:val="000000"/>
                <w:sz w:val="18"/>
                <w:szCs w:val="18"/>
              </w:rPr>
              <w:t xml:space="preserve"> </w:t>
            </w:r>
            <w:r w:rsidRPr="00CA70DE">
              <w:rPr>
                <w:color w:val="000000"/>
                <w:sz w:val="18"/>
                <w:szCs w:val="18"/>
              </w:rPr>
              <w:t>899</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Construction</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96</w:t>
            </w:r>
            <w:r w:rsidR="0025113F" w:rsidRPr="00CA70DE">
              <w:rPr>
                <w:color w:val="000000"/>
                <w:sz w:val="18"/>
                <w:szCs w:val="18"/>
              </w:rPr>
              <w:t xml:space="preserve"> </w:t>
            </w:r>
            <w:r w:rsidRPr="00CA70DE">
              <w:rPr>
                <w:color w:val="000000"/>
                <w:sz w:val="18"/>
                <w:szCs w:val="18"/>
              </w:rPr>
              <w:t>618</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109</w:t>
            </w:r>
            <w:r w:rsidR="0025113F" w:rsidRPr="00CA70DE">
              <w:rPr>
                <w:color w:val="000000"/>
                <w:sz w:val="18"/>
                <w:szCs w:val="18"/>
              </w:rPr>
              <w:t xml:space="preserve"> </w:t>
            </w:r>
            <w:r w:rsidRPr="00CA70DE">
              <w:rPr>
                <w:color w:val="000000"/>
                <w:sz w:val="18"/>
                <w:szCs w:val="18"/>
              </w:rPr>
              <w:t>633</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101</w:t>
            </w:r>
            <w:r w:rsidR="0025113F" w:rsidRPr="00CA70DE">
              <w:rPr>
                <w:color w:val="000000"/>
                <w:sz w:val="18"/>
                <w:szCs w:val="18"/>
              </w:rPr>
              <w:t xml:space="preserve"> </w:t>
            </w:r>
            <w:r w:rsidRPr="00CA70DE">
              <w:rPr>
                <w:color w:val="000000"/>
                <w:sz w:val="18"/>
                <w:szCs w:val="18"/>
              </w:rPr>
              <w:t>516</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Commerce et réparation d'automobile</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79</w:t>
            </w:r>
            <w:r w:rsidR="0025113F" w:rsidRPr="00CA70DE">
              <w:rPr>
                <w:color w:val="000000"/>
                <w:sz w:val="18"/>
                <w:szCs w:val="18"/>
              </w:rPr>
              <w:t xml:space="preserve"> </w:t>
            </w:r>
            <w:r w:rsidRPr="00CA70DE">
              <w:rPr>
                <w:color w:val="000000"/>
                <w:sz w:val="18"/>
                <w:szCs w:val="18"/>
              </w:rPr>
              <w:t>410</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78</w:t>
            </w:r>
            <w:r w:rsidR="0025113F" w:rsidRPr="00CA70DE">
              <w:rPr>
                <w:color w:val="000000"/>
                <w:sz w:val="18"/>
                <w:szCs w:val="18"/>
              </w:rPr>
              <w:t xml:space="preserve"> </w:t>
            </w:r>
            <w:r w:rsidRPr="00CA70DE">
              <w:rPr>
                <w:color w:val="000000"/>
                <w:sz w:val="18"/>
                <w:szCs w:val="18"/>
              </w:rPr>
              <w:t>070</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78</w:t>
            </w:r>
            <w:r w:rsidR="0025113F" w:rsidRPr="00CA70DE">
              <w:rPr>
                <w:color w:val="000000"/>
                <w:sz w:val="18"/>
                <w:szCs w:val="18"/>
              </w:rPr>
              <w:t xml:space="preserve"> </w:t>
            </w:r>
            <w:r w:rsidRPr="00CA70DE">
              <w:rPr>
                <w:color w:val="000000"/>
                <w:sz w:val="18"/>
                <w:szCs w:val="18"/>
              </w:rPr>
              <w:t>721</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commerce de gros et intermédiaires de commerce</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770</w:t>
            </w:r>
            <w:r w:rsidR="0025113F" w:rsidRPr="00CA70DE">
              <w:rPr>
                <w:color w:val="000000"/>
                <w:sz w:val="18"/>
                <w:szCs w:val="18"/>
              </w:rPr>
              <w:t xml:space="preserve"> </w:t>
            </w:r>
            <w:r w:rsidRPr="00CA70DE">
              <w:rPr>
                <w:color w:val="000000"/>
                <w:sz w:val="18"/>
                <w:szCs w:val="18"/>
              </w:rPr>
              <w:t>644</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623</w:t>
            </w:r>
            <w:r w:rsidR="0025113F" w:rsidRPr="00CA70DE">
              <w:rPr>
                <w:color w:val="000000"/>
                <w:sz w:val="18"/>
                <w:szCs w:val="18"/>
              </w:rPr>
              <w:t xml:space="preserve"> </w:t>
            </w:r>
            <w:r w:rsidRPr="00CA70DE">
              <w:rPr>
                <w:color w:val="000000"/>
                <w:sz w:val="18"/>
                <w:szCs w:val="18"/>
              </w:rPr>
              <w:t>727</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719</w:t>
            </w:r>
            <w:r w:rsidR="0025113F" w:rsidRPr="00CA70DE">
              <w:rPr>
                <w:color w:val="000000"/>
                <w:sz w:val="18"/>
                <w:szCs w:val="18"/>
              </w:rPr>
              <w:t xml:space="preserve"> </w:t>
            </w:r>
            <w:r w:rsidRPr="00CA70DE">
              <w:rPr>
                <w:color w:val="000000"/>
                <w:sz w:val="18"/>
                <w:szCs w:val="18"/>
              </w:rPr>
              <w:t>541</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Commerce de détail et réparation d'articles domestiques</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161</w:t>
            </w:r>
            <w:r w:rsidR="0025113F" w:rsidRPr="00CA70DE">
              <w:rPr>
                <w:color w:val="000000"/>
                <w:sz w:val="18"/>
                <w:szCs w:val="18"/>
              </w:rPr>
              <w:t xml:space="preserve"> </w:t>
            </w:r>
            <w:r w:rsidRPr="00CA70DE">
              <w:rPr>
                <w:color w:val="000000"/>
                <w:sz w:val="18"/>
                <w:szCs w:val="18"/>
              </w:rPr>
              <w:t>807</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259</w:t>
            </w:r>
            <w:r w:rsidR="0025113F" w:rsidRPr="00CA70DE">
              <w:rPr>
                <w:color w:val="000000"/>
                <w:sz w:val="18"/>
                <w:szCs w:val="18"/>
              </w:rPr>
              <w:t xml:space="preserve"> </w:t>
            </w:r>
            <w:r w:rsidRPr="00CA70DE">
              <w:rPr>
                <w:color w:val="000000"/>
                <w:sz w:val="18"/>
                <w:szCs w:val="18"/>
              </w:rPr>
              <w:t>814</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172</w:t>
            </w:r>
            <w:r w:rsidR="0025113F" w:rsidRPr="00CA70DE">
              <w:rPr>
                <w:color w:val="000000"/>
                <w:sz w:val="18"/>
                <w:szCs w:val="18"/>
              </w:rPr>
              <w:t xml:space="preserve"> </w:t>
            </w:r>
            <w:r w:rsidRPr="00CA70DE">
              <w:rPr>
                <w:color w:val="000000"/>
                <w:sz w:val="18"/>
                <w:szCs w:val="18"/>
              </w:rPr>
              <w:t>653</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Hôtels et restaurants</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65</w:t>
            </w:r>
            <w:r w:rsidR="0025113F" w:rsidRPr="00CA70DE">
              <w:rPr>
                <w:color w:val="000000"/>
                <w:sz w:val="18"/>
                <w:szCs w:val="18"/>
              </w:rPr>
              <w:t xml:space="preserve"> </w:t>
            </w:r>
            <w:r w:rsidRPr="00CA70DE">
              <w:rPr>
                <w:color w:val="000000"/>
                <w:sz w:val="18"/>
                <w:szCs w:val="18"/>
              </w:rPr>
              <w:t>830</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84</w:t>
            </w:r>
            <w:r w:rsidR="0025113F" w:rsidRPr="00CA70DE">
              <w:rPr>
                <w:color w:val="000000"/>
                <w:sz w:val="18"/>
                <w:szCs w:val="18"/>
              </w:rPr>
              <w:t xml:space="preserve"> </w:t>
            </w:r>
            <w:r w:rsidRPr="00CA70DE">
              <w:rPr>
                <w:color w:val="000000"/>
                <w:sz w:val="18"/>
                <w:szCs w:val="18"/>
              </w:rPr>
              <w:t>273</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74</w:t>
            </w:r>
            <w:r w:rsidR="0025113F" w:rsidRPr="00CA70DE">
              <w:rPr>
                <w:color w:val="000000"/>
                <w:sz w:val="18"/>
                <w:szCs w:val="18"/>
              </w:rPr>
              <w:t xml:space="preserve"> </w:t>
            </w:r>
            <w:r w:rsidRPr="00CA70DE">
              <w:rPr>
                <w:color w:val="000000"/>
                <w:sz w:val="18"/>
                <w:szCs w:val="18"/>
              </w:rPr>
              <w:t>061</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Transport et communication</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61</w:t>
            </w:r>
            <w:r w:rsidR="0025113F" w:rsidRPr="00CA70DE">
              <w:rPr>
                <w:color w:val="000000"/>
                <w:sz w:val="18"/>
                <w:szCs w:val="18"/>
              </w:rPr>
              <w:t xml:space="preserve"> </w:t>
            </w:r>
            <w:r w:rsidRPr="00CA70DE">
              <w:rPr>
                <w:color w:val="000000"/>
                <w:sz w:val="18"/>
                <w:szCs w:val="18"/>
              </w:rPr>
              <w:t>676</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74</w:t>
            </w:r>
            <w:r w:rsidR="0025113F" w:rsidRPr="00CA70DE">
              <w:rPr>
                <w:color w:val="000000"/>
                <w:sz w:val="18"/>
                <w:szCs w:val="18"/>
              </w:rPr>
              <w:t xml:space="preserve"> </w:t>
            </w:r>
            <w:r w:rsidRPr="00CA70DE">
              <w:rPr>
                <w:color w:val="000000"/>
                <w:sz w:val="18"/>
                <w:szCs w:val="18"/>
              </w:rPr>
              <w:t>420</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63</w:t>
            </w:r>
            <w:r w:rsidR="0025113F" w:rsidRPr="00CA70DE">
              <w:rPr>
                <w:color w:val="000000"/>
                <w:sz w:val="18"/>
                <w:szCs w:val="18"/>
              </w:rPr>
              <w:t xml:space="preserve"> </w:t>
            </w:r>
            <w:r w:rsidRPr="00CA70DE">
              <w:rPr>
                <w:color w:val="000000"/>
                <w:sz w:val="18"/>
                <w:szCs w:val="18"/>
              </w:rPr>
              <w:t>198</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Autres services</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21</w:t>
            </w:r>
            <w:r w:rsidR="0025113F" w:rsidRPr="00CA70DE">
              <w:rPr>
                <w:color w:val="000000"/>
                <w:sz w:val="18"/>
                <w:szCs w:val="18"/>
              </w:rPr>
              <w:t xml:space="preserve"> </w:t>
            </w:r>
            <w:r w:rsidRPr="00CA70DE">
              <w:rPr>
                <w:color w:val="000000"/>
                <w:sz w:val="18"/>
                <w:szCs w:val="18"/>
              </w:rPr>
              <w:t>611</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27</w:t>
            </w:r>
            <w:r w:rsidR="0025113F" w:rsidRPr="00CA70DE">
              <w:rPr>
                <w:color w:val="000000"/>
                <w:sz w:val="18"/>
                <w:szCs w:val="18"/>
              </w:rPr>
              <w:t xml:space="preserve"> </w:t>
            </w:r>
            <w:r w:rsidRPr="00CA70DE">
              <w:rPr>
                <w:color w:val="000000"/>
                <w:sz w:val="18"/>
                <w:szCs w:val="18"/>
              </w:rPr>
              <w:t>066</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22</w:t>
            </w:r>
            <w:r w:rsidR="0025113F" w:rsidRPr="00CA70DE">
              <w:rPr>
                <w:color w:val="000000"/>
                <w:sz w:val="18"/>
                <w:szCs w:val="18"/>
              </w:rPr>
              <w:t xml:space="preserve"> </w:t>
            </w:r>
            <w:r w:rsidRPr="00CA70DE">
              <w:rPr>
                <w:color w:val="000000"/>
                <w:sz w:val="18"/>
                <w:szCs w:val="18"/>
              </w:rPr>
              <w:t>880</w:t>
            </w:r>
          </w:p>
        </w:tc>
      </w:tr>
      <w:tr w:rsidR="00483B7F" w:rsidRPr="00CA70DE" w:rsidTr="00CA70DE">
        <w:trPr>
          <w:trHeight w:val="255"/>
          <w:jc w:val="center"/>
        </w:trPr>
        <w:tc>
          <w:tcPr>
            <w:tcW w:w="3829" w:type="dxa"/>
            <w:tcBorders>
              <w:top w:val="nil"/>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rPr>
                <w:color w:val="000000"/>
                <w:sz w:val="18"/>
                <w:szCs w:val="18"/>
              </w:rPr>
            </w:pPr>
            <w:r w:rsidRPr="00CA70DE">
              <w:rPr>
                <w:color w:val="000000"/>
                <w:sz w:val="18"/>
                <w:szCs w:val="18"/>
              </w:rPr>
              <w:t>Total</w:t>
            </w:r>
          </w:p>
        </w:tc>
        <w:tc>
          <w:tcPr>
            <w:tcW w:w="1275"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127</w:t>
            </w:r>
            <w:r w:rsidR="0025113F" w:rsidRPr="00CA70DE">
              <w:rPr>
                <w:color w:val="000000"/>
                <w:sz w:val="18"/>
                <w:szCs w:val="18"/>
              </w:rPr>
              <w:t xml:space="preserve"> </w:t>
            </w:r>
            <w:r w:rsidRPr="00CA70DE">
              <w:rPr>
                <w:color w:val="000000"/>
                <w:sz w:val="18"/>
                <w:szCs w:val="18"/>
              </w:rPr>
              <w:t>884</w:t>
            </w:r>
          </w:p>
        </w:tc>
        <w:tc>
          <w:tcPr>
            <w:tcW w:w="1276"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140</w:t>
            </w:r>
            <w:r w:rsidR="0025113F" w:rsidRPr="00CA70DE">
              <w:rPr>
                <w:color w:val="000000"/>
                <w:sz w:val="18"/>
                <w:szCs w:val="18"/>
              </w:rPr>
              <w:t xml:space="preserve"> </w:t>
            </w:r>
            <w:r w:rsidRPr="00CA70DE">
              <w:rPr>
                <w:color w:val="000000"/>
                <w:sz w:val="18"/>
                <w:szCs w:val="18"/>
              </w:rPr>
              <w:t>365</w:t>
            </w:r>
          </w:p>
        </w:tc>
        <w:tc>
          <w:tcPr>
            <w:tcW w:w="991" w:type="dxa"/>
            <w:tcBorders>
              <w:top w:val="nil"/>
              <w:left w:val="nil"/>
              <w:bottom w:val="single" w:sz="4" w:space="0" w:color="auto"/>
              <w:right w:val="single" w:sz="4" w:space="0" w:color="auto"/>
            </w:tcBorders>
            <w:shd w:val="clear" w:color="auto" w:fill="auto"/>
            <w:noWrap/>
            <w:vAlign w:val="center"/>
          </w:tcPr>
          <w:p w:rsidR="00483B7F" w:rsidRPr="00CA70DE" w:rsidRDefault="00483B7F" w:rsidP="00483B7F">
            <w:pPr>
              <w:jc w:val="right"/>
              <w:rPr>
                <w:color w:val="000000"/>
                <w:sz w:val="18"/>
                <w:szCs w:val="18"/>
              </w:rPr>
            </w:pPr>
            <w:r w:rsidRPr="00CA70DE">
              <w:rPr>
                <w:color w:val="000000"/>
                <w:sz w:val="18"/>
                <w:szCs w:val="18"/>
              </w:rPr>
              <w:t>130</w:t>
            </w:r>
            <w:r w:rsidR="0025113F" w:rsidRPr="00CA70DE">
              <w:rPr>
                <w:color w:val="000000"/>
                <w:sz w:val="18"/>
                <w:szCs w:val="18"/>
              </w:rPr>
              <w:t xml:space="preserve"> </w:t>
            </w:r>
            <w:r w:rsidRPr="00CA70DE">
              <w:rPr>
                <w:color w:val="000000"/>
                <w:sz w:val="18"/>
                <w:szCs w:val="18"/>
              </w:rPr>
              <w:t>799</w:t>
            </w:r>
          </w:p>
        </w:tc>
      </w:tr>
    </w:tbl>
    <w:p w:rsidR="00483B7F" w:rsidRPr="00922F4A" w:rsidRDefault="00483B7F" w:rsidP="00483B7F">
      <w:pPr>
        <w:tabs>
          <w:tab w:val="left" w:pos="2040"/>
        </w:tabs>
        <w:jc w:val="both"/>
        <w:rPr>
          <w:sz w:val="22"/>
          <w:szCs w:val="22"/>
        </w:rPr>
      </w:pPr>
    </w:p>
    <w:p w:rsidR="00483B7F" w:rsidRDefault="00483B7F" w:rsidP="00483B7F">
      <w:pPr>
        <w:jc w:val="center"/>
        <w:rPr>
          <w:b/>
          <w:bCs/>
          <w:color w:val="000000"/>
          <w:sz w:val="22"/>
          <w:szCs w:val="22"/>
        </w:rPr>
      </w:pPr>
    </w:p>
    <w:p w:rsidR="0097373D" w:rsidRDefault="0097373D" w:rsidP="00483B7F">
      <w:pPr>
        <w:jc w:val="center"/>
        <w:rPr>
          <w:b/>
          <w:bCs/>
          <w:color w:val="000000"/>
          <w:sz w:val="22"/>
          <w:szCs w:val="22"/>
        </w:rPr>
      </w:pPr>
    </w:p>
    <w:p w:rsidR="00483B7F" w:rsidRPr="00CA70DE" w:rsidRDefault="00483B7F" w:rsidP="00047F89">
      <w:pPr>
        <w:jc w:val="center"/>
        <w:rPr>
          <w:b/>
          <w:bCs/>
          <w:color w:val="000000"/>
        </w:rPr>
      </w:pPr>
      <w:r w:rsidRPr="00CA70DE">
        <w:rPr>
          <w:b/>
          <w:bCs/>
          <w:color w:val="000000"/>
        </w:rPr>
        <w:lastRenderedPageBreak/>
        <w:t xml:space="preserve">Tableau CA 16: Chiffre d'affaires moyen par </w:t>
      </w:r>
      <w:r w:rsidR="00047F89" w:rsidRPr="00CA70DE">
        <w:rPr>
          <w:b/>
          <w:bCs/>
          <w:color w:val="000000"/>
        </w:rPr>
        <w:t xml:space="preserve">actif occupé </w:t>
      </w:r>
      <w:r w:rsidRPr="00CA70DE">
        <w:rPr>
          <w:b/>
          <w:bCs/>
          <w:color w:val="000000"/>
        </w:rPr>
        <w:t>selon les branches</w:t>
      </w:r>
    </w:p>
    <w:p w:rsidR="00483B7F" w:rsidRPr="00CA70DE" w:rsidRDefault="00CA70DE" w:rsidP="00483B7F">
      <w:pPr>
        <w:jc w:val="center"/>
        <w:rPr>
          <w:b/>
          <w:bCs/>
          <w:color w:val="000000"/>
        </w:rPr>
      </w:pPr>
      <w:r>
        <w:rPr>
          <w:b/>
          <w:bCs/>
          <w:color w:val="000000"/>
        </w:rPr>
        <w:t xml:space="preserve">           </w:t>
      </w:r>
      <w:proofErr w:type="gramStart"/>
      <w:r w:rsidR="00483B7F" w:rsidRPr="00CA70DE">
        <w:rPr>
          <w:b/>
          <w:bCs/>
          <w:color w:val="000000"/>
        </w:rPr>
        <w:t>d'activité</w:t>
      </w:r>
      <w:proofErr w:type="gramEnd"/>
      <w:r w:rsidR="00483B7F" w:rsidRPr="00CA70DE">
        <w:rPr>
          <w:b/>
          <w:bCs/>
          <w:color w:val="000000"/>
        </w:rPr>
        <w:t xml:space="preserve"> et le type de local</w:t>
      </w:r>
    </w:p>
    <w:p w:rsidR="00483B7F" w:rsidRPr="00922F4A" w:rsidRDefault="00483B7F" w:rsidP="00483B7F">
      <w:pPr>
        <w:jc w:val="center"/>
        <w:rPr>
          <w:sz w:val="22"/>
          <w:szCs w:val="22"/>
        </w:rPr>
      </w:pPr>
    </w:p>
    <w:tbl>
      <w:tblPr>
        <w:tblW w:w="7510" w:type="dxa"/>
        <w:jc w:val="center"/>
        <w:tblCellMar>
          <w:left w:w="70" w:type="dxa"/>
          <w:right w:w="70" w:type="dxa"/>
        </w:tblCellMar>
        <w:tblLook w:val="04A0"/>
      </w:tblPr>
      <w:tblGrid>
        <w:gridCol w:w="3898"/>
        <w:gridCol w:w="992"/>
        <w:gridCol w:w="850"/>
        <w:gridCol w:w="851"/>
        <w:gridCol w:w="919"/>
      </w:tblGrid>
      <w:tr w:rsidR="00483B7F" w:rsidRPr="00CA70DE" w:rsidTr="007C10C4">
        <w:trPr>
          <w:trHeight w:val="255"/>
          <w:jc w:val="center"/>
        </w:trPr>
        <w:tc>
          <w:tcPr>
            <w:tcW w:w="3898" w:type="dxa"/>
            <w:vMerge w:val="restart"/>
            <w:tcBorders>
              <w:top w:val="single" w:sz="4" w:space="0" w:color="auto"/>
              <w:left w:val="single" w:sz="4" w:space="0" w:color="auto"/>
              <w:bottom w:val="single" w:sz="4" w:space="0" w:color="auto"/>
              <w:right w:val="nil"/>
            </w:tcBorders>
            <w:shd w:val="clear" w:color="auto" w:fill="auto"/>
            <w:noWrap/>
            <w:vAlign w:val="center"/>
          </w:tcPr>
          <w:p w:rsidR="00483B7F" w:rsidRPr="00CA70DE" w:rsidRDefault="00483B7F" w:rsidP="00483B7F">
            <w:pPr>
              <w:spacing w:line="160" w:lineRule="exact"/>
              <w:jc w:val="center"/>
              <w:rPr>
                <w:b/>
                <w:bCs/>
                <w:color w:val="000000"/>
                <w:sz w:val="18"/>
                <w:szCs w:val="18"/>
              </w:rPr>
            </w:pPr>
            <w:r w:rsidRPr="00CA70DE">
              <w:rPr>
                <w:b/>
                <w:bCs/>
                <w:color w:val="000000"/>
                <w:sz w:val="18"/>
                <w:szCs w:val="18"/>
              </w:rPr>
              <w:t>Branches d'activité économique</w:t>
            </w:r>
          </w:p>
        </w:tc>
        <w:tc>
          <w:tcPr>
            <w:tcW w:w="361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83B7F" w:rsidRPr="00CA70DE" w:rsidRDefault="00483B7F" w:rsidP="00483B7F">
            <w:pPr>
              <w:spacing w:line="200" w:lineRule="exact"/>
              <w:jc w:val="center"/>
              <w:rPr>
                <w:b/>
                <w:bCs/>
                <w:color w:val="000000"/>
                <w:sz w:val="18"/>
                <w:szCs w:val="18"/>
              </w:rPr>
            </w:pPr>
            <w:r w:rsidRPr="00CA70DE">
              <w:rPr>
                <w:b/>
                <w:bCs/>
                <w:color w:val="000000"/>
                <w:sz w:val="18"/>
                <w:szCs w:val="18"/>
              </w:rPr>
              <w:t>Type de local</w:t>
            </w:r>
          </w:p>
        </w:tc>
      </w:tr>
      <w:tr w:rsidR="00FD4E1B" w:rsidRPr="00CA70DE" w:rsidTr="007C10C4">
        <w:trPr>
          <w:trHeight w:val="255"/>
          <w:jc w:val="center"/>
        </w:trPr>
        <w:tc>
          <w:tcPr>
            <w:tcW w:w="3898"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FD4E1B" w:rsidRPr="00CA70DE" w:rsidRDefault="00FD4E1B" w:rsidP="00483B7F">
            <w:pPr>
              <w:spacing w:line="160" w:lineRule="exact"/>
              <w:jc w:val="center"/>
              <w:rPr>
                <w:b/>
                <w:bCs/>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center"/>
          </w:tcPr>
          <w:p w:rsidR="00FD4E1B" w:rsidRPr="00CA70DE" w:rsidRDefault="00FD4E1B" w:rsidP="00513AD6">
            <w:pPr>
              <w:jc w:val="center"/>
              <w:rPr>
                <w:b/>
                <w:bCs/>
                <w:color w:val="000000"/>
                <w:sz w:val="18"/>
                <w:szCs w:val="18"/>
              </w:rPr>
            </w:pPr>
            <w:r w:rsidRPr="00CA70DE">
              <w:rPr>
                <w:b/>
                <w:bCs/>
                <w:color w:val="000000"/>
                <w:sz w:val="18"/>
                <w:szCs w:val="18"/>
              </w:rPr>
              <w:t>A domicile</w:t>
            </w:r>
          </w:p>
        </w:tc>
        <w:tc>
          <w:tcPr>
            <w:tcW w:w="850" w:type="dxa"/>
            <w:tcBorders>
              <w:top w:val="nil"/>
              <w:left w:val="nil"/>
              <w:bottom w:val="single" w:sz="4" w:space="0" w:color="auto"/>
              <w:right w:val="single" w:sz="4" w:space="0" w:color="auto"/>
            </w:tcBorders>
            <w:shd w:val="clear" w:color="auto" w:fill="auto"/>
            <w:noWrap/>
            <w:vAlign w:val="center"/>
          </w:tcPr>
          <w:p w:rsidR="00FD4E1B" w:rsidRPr="00CA70DE" w:rsidRDefault="00FD4E1B" w:rsidP="00513AD6">
            <w:pPr>
              <w:jc w:val="center"/>
              <w:rPr>
                <w:b/>
                <w:bCs/>
                <w:color w:val="000000"/>
                <w:sz w:val="18"/>
                <w:szCs w:val="18"/>
              </w:rPr>
            </w:pPr>
            <w:r w:rsidRPr="00CA70DE">
              <w:rPr>
                <w:b/>
                <w:bCs/>
                <w:color w:val="000000"/>
                <w:sz w:val="18"/>
                <w:szCs w:val="18"/>
              </w:rPr>
              <w:t>Sans local</w:t>
            </w:r>
          </w:p>
        </w:tc>
        <w:tc>
          <w:tcPr>
            <w:tcW w:w="851" w:type="dxa"/>
            <w:tcBorders>
              <w:top w:val="nil"/>
              <w:left w:val="nil"/>
              <w:bottom w:val="single" w:sz="4" w:space="0" w:color="auto"/>
              <w:right w:val="single" w:sz="4" w:space="0" w:color="auto"/>
            </w:tcBorders>
            <w:shd w:val="clear" w:color="auto" w:fill="auto"/>
            <w:noWrap/>
            <w:vAlign w:val="center"/>
          </w:tcPr>
          <w:p w:rsidR="00FD4E1B" w:rsidRPr="00CA70DE" w:rsidRDefault="00FD4E1B" w:rsidP="00513AD6">
            <w:pPr>
              <w:jc w:val="center"/>
              <w:rPr>
                <w:b/>
                <w:bCs/>
                <w:color w:val="000000"/>
                <w:sz w:val="18"/>
                <w:szCs w:val="18"/>
              </w:rPr>
            </w:pPr>
            <w:r w:rsidRPr="00CA70DE">
              <w:rPr>
                <w:b/>
                <w:bCs/>
                <w:color w:val="000000"/>
                <w:sz w:val="18"/>
                <w:szCs w:val="18"/>
              </w:rPr>
              <w:t>Avec local</w:t>
            </w:r>
          </w:p>
        </w:tc>
        <w:tc>
          <w:tcPr>
            <w:tcW w:w="919" w:type="dxa"/>
            <w:tcBorders>
              <w:top w:val="nil"/>
              <w:left w:val="nil"/>
              <w:bottom w:val="single" w:sz="4" w:space="0" w:color="auto"/>
              <w:right w:val="single" w:sz="4" w:space="0" w:color="auto"/>
            </w:tcBorders>
            <w:shd w:val="clear" w:color="auto" w:fill="auto"/>
            <w:noWrap/>
            <w:vAlign w:val="bottom"/>
          </w:tcPr>
          <w:p w:rsidR="00FD4E1B" w:rsidRPr="00CA70DE" w:rsidRDefault="00FD4E1B" w:rsidP="00483B7F">
            <w:pPr>
              <w:spacing w:line="160" w:lineRule="exact"/>
              <w:jc w:val="center"/>
              <w:rPr>
                <w:b/>
                <w:bCs/>
                <w:color w:val="000000"/>
                <w:sz w:val="18"/>
                <w:szCs w:val="18"/>
              </w:rPr>
            </w:pPr>
            <w:r w:rsidRPr="00CA70DE">
              <w:rPr>
                <w:b/>
                <w:bCs/>
                <w:color w:val="000000"/>
                <w:sz w:val="18"/>
                <w:szCs w:val="18"/>
              </w:rPr>
              <w:t>Total</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Pêche</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CA70DE">
            <w:pPr>
              <w:jc w:val="right"/>
              <w:rPr>
                <w:color w:val="000000"/>
                <w:sz w:val="18"/>
                <w:szCs w:val="18"/>
              </w:rPr>
            </w:pPr>
            <w:r w:rsidRPr="00CA70DE">
              <w:rPr>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CA70DE">
            <w:pPr>
              <w:jc w:val="right"/>
              <w:rPr>
                <w:color w:val="000000"/>
                <w:sz w:val="18"/>
                <w:szCs w:val="18"/>
              </w:rPr>
            </w:pPr>
            <w:r w:rsidRPr="00CA70DE">
              <w:rPr>
                <w:color w:val="000000"/>
                <w:sz w:val="18"/>
                <w:szCs w:val="18"/>
              </w:rPr>
              <w:t>50</w:t>
            </w:r>
            <w:r w:rsidR="0025113F" w:rsidRPr="00CA70DE">
              <w:rPr>
                <w:color w:val="000000"/>
                <w:sz w:val="18"/>
                <w:szCs w:val="18"/>
              </w:rPr>
              <w:t xml:space="preserve"> </w:t>
            </w:r>
            <w:r w:rsidRPr="00CA70DE">
              <w:rPr>
                <w:color w:val="000000"/>
                <w:sz w:val="18"/>
                <w:szCs w:val="18"/>
              </w:rPr>
              <w:t>299</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CA70DE">
            <w:pPr>
              <w:jc w:val="right"/>
              <w:rPr>
                <w:color w:val="000000"/>
                <w:sz w:val="18"/>
                <w:szCs w:val="18"/>
              </w:rPr>
            </w:pPr>
            <w:r w:rsidRPr="00CA70DE">
              <w:rPr>
                <w:color w:val="000000"/>
                <w:sz w:val="18"/>
                <w:szCs w:val="18"/>
              </w:rPr>
              <w:t>.</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CA70DE">
            <w:pPr>
              <w:jc w:val="right"/>
              <w:rPr>
                <w:color w:val="000000"/>
                <w:sz w:val="18"/>
                <w:szCs w:val="18"/>
              </w:rPr>
            </w:pPr>
            <w:r w:rsidRPr="00CA70DE">
              <w:rPr>
                <w:color w:val="000000"/>
                <w:sz w:val="18"/>
                <w:szCs w:val="18"/>
              </w:rPr>
              <w:t>50</w:t>
            </w:r>
            <w:r w:rsidR="0025113F" w:rsidRPr="00CA70DE">
              <w:rPr>
                <w:color w:val="000000"/>
                <w:sz w:val="18"/>
                <w:szCs w:val="18"/>
              </w:rPr>
              <w:t xml:space="preserve"> </w:t>
            </w:r>
            <w:r w:rsidRPr="00CA70DE">
              <w:rPr>
                <w:color w:val="000000"/>
                <w:sz w:val="18"/>
                <w:szCs w:val="18"/>
              </w:rPr>
              <w:t>299</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Industrie alimentaire</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18</w:t>
            </w:r>
            <w:r w:rsidR="0025113F" w:rsidRPr="00CA70DE">
              <w:rPr>
                <w:color w:val="000000"/>
                <w:sz w:val="18"/>
                <w:szCs w:val="18"/>
              </w:rPr>
              <w:t xml:space="preserve"> </w:t>
            </w:r>
            <w:r w:rsidRPr="00CA70DE">
              <w:rPr>
                <w:color w:val="000000"/>
                <w:sz w:val="18"/>
                <w:szCs w:val="18"/>
              </w:rPr>
              <w:t>764</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251</w:t>
            </w:r>
            <w:r w:rsidR="0025113F" w:rsidRPr="00CA70DE">
              <w:rPr>
                <w:color w:val="000000"/>
                <w:sz w:val="18"/>
                <w:szCs w:val="18"/>
              </w:rPr>
              <w:t xml:space="preserve"> </w:t>
            </w:r>
            <w:r w:rsidRPr="00CA70DE">
              <w:rPr>
                <w:color w:val="000000"/>
                <w:sz w:val="18"/>
                <w:szCs w:val="18"/>
              </w:rPr>
              <w:t>178</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197</w:t>
            </w:r>
            <w:r w:rsidR="0025113F" w:rsidRPr="00CA70DE">
              <w:rPr>
                <w:color w:val="000000"/>
                <w:sz w:val="18"/>
                <w:szCs w:val="18"/>
              </w:rPr>
              <w:t xml:space="preserve"> </w:t>
            </w:r>
            <w:r w:rsidRPr="00CA70DE">
              <w:rPr>
                <w:color w:val="000000"/>
                <w:sz w:val="18"/>
                <w:szCs w:val="18"/>
              </w:rPr>
              <w:t>600</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185</w:t>
            </w:r>
            <w:r w:rsidR="0025113F" w:rsidRPr="00CA70DE">
              <w:rPr>
                <w:color w:val="000000"/>
                <w:sz w:val="18"/>
                <w:szCs w:val="18"/>
              </w:rPr>
              <w:t xml:space="preserve"> </w:t>
            </w:r>
            <w:r w:rsidRPr="00CA70DE">
              <w:rPr>
                <w:color w:val="000000"/>
                <w:sz w:val="18"/>
                <w:szCs w:val="18"/>
              </w:rPr>
              <w:t>337</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Industrie de textile, d'habillement de cuire et de chaussure</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19</w:t>
            </w:r>
            <w:r w:rsidR="0025113F" w:rsidRPr="00CA70DE">
              <w:rPr>
                <w:color w:val="000000"/>
                <w:sz w:val="18"/>
                <w:szCs w:val="18"/>
              </w:rPr>
              <w:t xml:space="preserve"> </w:t>
            </w:r>
            <w:r w:rsidRPr="00CA70DE">
              <w:rPr>
                <w:color w:val="000000"/>
                <w:sz w:val="18"/>
                <w:szCs w:val="18"/>
              </w:rPr>
              <w:t>655</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27</w:t>
            </w:r>
            <w:r w:rsidR="0025113F" w:rsidRPr="00CA70DE">
              <w:rPr>
                <w:color w:val="000000"/>
                <w:sz w:val="18"/>
                <w:szCs w:val="18"/>
              </w:rPr>
              <w:t xml:space="preserve"> </w:t>
            </w:r>
            <w:r w:rsidRPr="00CA70DE">
              <w:rPr>
                <w:color w:val="000000"/>
                <w:sz w:val="18"/>
                <w:szCs w:val="18"/>
              </w:rPr>
              <w:t>007</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69</w:t>
            </w:r>
            <w:r w:rsidR="0025113F" w:rsidRPr="00CA70DE">
              <w:rPr>
                <w:color w:val="000000"/>
                <w:sz w:val="18"/>
                <w:szCs w:val="18"/>
              </w:rPr>
              <w:t xml:space="preserve"> </w:t>
            </w:r>
            <w:r w:rsidRPr="00CA70DE">
              <w:rPr>
                <w:color w:val="000000"/>
                <w:sz w:val="18"/>
                <w:szCs w:val="18"/>
              </w:rPr>
              <w:t>310</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43</w:t>
            </w:r>
            <w:r w:rsidR="0025113F" w:rsidRPr="00CA70DE">
              <w:rPr>
                <w:color w:val="000000"/>
                <w:sz w:val="18"/>
                <w:szCs w:val="18"/>
              </w:rPr>
              <w:t xml:space="preserve"> </w:t>
            </w:r>
            <w:r w:rsidRPr="00CA70DE">
              <w:rPr>
                <w:color w:val="000000"/>
                <w:sz w:val="18"/>
                <w:szCs w:val="18"/>
              </w:rPr>
              <w:t>239</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Travail du bois et fabrication d'articles en bois</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10</w:t>
            </w:r>
            <w:r w:rsidR="0025113F" w:rsidRPr="00CA70DE">
              <w:rPr>
                <w:color w:val="000000"/>
                <w:sz w:val="18"/>
                <w:szCs w:val="18"/>
              </w:rPr>
              <w:t xml:space="preserve"> </w:t>
            </w:r>
            <w:r w:rsidRPr="00CA70DE">
              <w:rPr>
                <w:color w:val="000000"/>
                <w:sz w:val="18"/>
                <w:szCs w:val="18"/>
              </w:rPr>
              <w:t>071</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67</w:t>
            </w:r>
            <w:r w:rsidR="0025113F" w:rsidRPr="00CA70DE">
              <w:rPr>
                <w:color w:val="000000"/>
                <w:sz w:val="18"/>
                <w:szCs w:val="18"/>
              </w:rPr>
              <w:t xml:space="preserve"> </w:t>
            </w:r>
            <w:r w:rsidRPr="00CA70DE">
              <w:rPr>
                <w:color w:val="000000"/>
                <w:sz w:val="18"/>
                <w:szCs w:val="18"/>
              </w:rPr>
              <w:t>301</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65</w:t>
            </w:r>
            <w:r w:rsidR="0025113F" w:rsidRPr="00CA70DE">
              <w:rPr>
                <w:color w:val="000000"/>
                <w:sz w:val="18"/>
                <w:szCs w:val="18"/>
              </w:rPr>
              <w:t xml:space="preserve"> </w:t>
            </w:r>
            <w:r w:rsidRPr="00CA70DE">
              <w:rPr>
                <w:color w:val="000000"/>
                <w:sz w:val="18"/>
                <w:szCs w:val="18"/>
              </w:rPr>
              <w:t>435</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48</w:t>
            </w:r>
            <w:r w:rsidR="0025113F" w:rsidRPr="00CA70DE">
              <w:rPr>
                <w:color w:val="000000"/>
                <w:sz w:val="18"/>
                <w:szCs w:val="18"/>
              </w:rPr>
              <w:t xml:space="preserve"> </w:t>
            </w:r>
            <w:r w:rsidRPr="00CA70DE">
              <w:rPr>
                <w:color w:val="000000"/>
                <w:sz w:val="18"/>
                <w:szCs w:val="18"/>
              </w:rPr>
              <w:t>770</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Autres industrie</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29</w:t>
            </w:r>
            <w:r w:rsidR="0025113F" w:rsidRPr="00CA70DE">
              <w:rPr>
                <w:color w:val="000000"/>
                <w:sz w:val="18"/>
                <w:szCs w:val="18"/>
              </w:rPr>
              <w:t xml:space="preserve"> </w:t>
            </w:r>
            <w:r w:rsidRPr="00CA70DE">
              <w:rPr>
                <w:color w:val="000000"/>
                <w:sz w:val="18"/>
                <w:szCs w:val="18"/>
              </w:rPr>
              <w:t>309</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31</w:t>
            </w:r>
            <w:r w:rsidR="0025113F" w:rsidRPr="00CA70DE">
              <w:rPr>
                <w:color w:val="000000"/>
                <w:sz w:val="18"/>
                <w:szCs w:val="18"/>
              </w:rPr>
              <w:t xml:space="preserve">  </w:t>
            </w:r>
            <w:r w:rsidRPr="00CA70DE">
              <w:rPr>
                <w:color w:val="000000"/>
                <w:sz w:val="18"/>
                <w:szCs w:val="18"/>
              </w:rPr>
              <w:t>602</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64</w:t>
            </w:r>
            <w:r w:rsidR="0025113F" w:rsidRPr="00CA70DE">
              <w:rPr>
                <w:color w:val="000000"/>
                <w:sz w:val="18"/>
                <w:szCs w:val="18"/>
              </w:rPr>
              <w:t xml:space="preserve"> </w:t>
            </w:r>
            <w:r w:rsidRPr="00CA70DE">
              <w:rPr>
                <w:color w:val="000000"/>
                <w:sz w:val="18"/>
                <w:szCs w:val="18"/>
              </w:rPr>
              <w:t>028</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56</w:t>
            </w:r>
            <w:r w:rsidR="0025113F" w:rsidRPr="00CA70DE">
              <w:rPr>
                <w:color w:val="000000"/>
                <w:sz w:val="18"/>
                <w:szCs w:val="18"/>
              </w:rPr>
              <w:t xml:space="preserve"> </w:t>
            </w:r>
            <w:r w:rsidRPr="00CA70DE">
              <w:rPr>
                <w:color w:val="000000"/>
                <w:sz w:val="18"/>
                <w:szCs w:val="18"/>
              </w:rPr>
              <w:t>899</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Construction</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35</w:t>
            </w:r>
            <w:r w:rsidR="0025113F" w:rsidRPr="00CA70DE">
              <w:rPr>
                <w:color w:val="000000"/>
                <w:sz w:val="18"/>
                <w:szCs w:val="18"/>
              </w:rPr>
              <w:t xml:space="preserve"> </w:t>
            </w:r>
            <w:r w:rsidRPr="00CA70DE">
              <w:rPr>
                <w:color w:val="000000"/>
                <w:sz w:val="18"/>
                <w:szCs w:val="18"/>
              </w:rPr>
              <w:t>905</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108</w:t>
            </w:r>
            <w:r w:rsidR="0025113F" w:rsidRPr="00CA70DE">
              <w:rPr>
                <w:color w:val="000000"/>
                <w:sz w:val="18"/>
                <w:szCs w:val="18"/>
              </w:rPr>
              <w:t xml:space="preserve"> </w:t>
            </w:r>
            <w:r w:rsidRPr="00CA70DE">
              <w:rPr>
                <w:color w:val="000000"/>
                <w:sz w:val="18"/>
                <w:szCs w:val="18"/>
              </w:rPr>
              <w:t>112</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49</w:t>
            </w:r>
            <w:r w:rsidR="0025113F" w:rsidRPr="00CA70DE">
              <w:rPr>
                <w:color w:val="000000"/>
                <w:sz w:val="18"/>
                <w:szCs w:val="18"/>
              </w:rPr>
              <w:t xml:space="preserve"> </w:t>
            </w:r>
            <w:r w:rsidRPr="00CA70DE">
              <w:rPr>
                <w:color w:val="000000"/>
                <w:sz w:val="18"/>
                <w:szCs w:val="18"/>
              </w:rPr>
              <w:t>294</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101</w:t>
            </w:r>
            <w:r w:rsidR="0025113F" w:rsidRPr="00CA70DE">
              <w:rPr>
                <w:color w:val="000000"/>
                <w:sz w:val="18"/>
                <w:szCs w:val="18"/>
              </w:rPr>
              <w:t xml:space="preserve"> </w:t>
            </w:r>
            <w:r w:rsidRPr="00CA70DE">
              <w:rPr>
                <w:color w:val="000000"/>
                <w:sz w:val="18"/>
                <w:szCs w:val="18"/>
              </w:rPr>
              <w:t>516</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Commerce et réparation d'automobile</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504</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125</w:t>
            </w:r>
            <w:r w:rsidR="0025113F" w:rsidRPr="00CA70DE">
              <w:rPr>
                <w:color w:val="000000"/>
                <w:sz w:val="18"/>
                <w:szCs w:val="18"/>
              </w:rPr>
              <w:t xml:space="preserve"> </w:t>
            </w:r>
            <w:r w:rsidRPr="00CA70DE">
              <w:rPr>
                <w:color w:val="000000"/>
                <w:sz w:val="18"/>
                <w:szCs w:val="18"/>
              </w:rPr>
              <w:t>774</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75</w:t>
            </w:r>
            <w:r w:rsidR="0025113F" w:rsidRPr="00CA70DE">
              <w:rPr>
                <w:color w:val="000000"/>
                <w:sz w:val="18"/>
                <w:szCs w:val="18"/>
              </w:rPr>
              <w:t xml:space="preserve"> </w:t>
            </w:r>
            <w:r w:rsidRPr="00CA70DE">
              <w:rPr>
                <w:color w:val="000000"/>
                <w:sz w:val="18"/>
                <w:szCs w:val="18"/>
              </w:rPr>
              <w:t>027</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78</w:t>
            </w:r>
            <w:r w:rsidR="0025113F" w:rsidRPr="00CA70DE">
              <w:rPr>
                <w:color w:val="000000"/>
                <w:sz w:val="18"/>
                <w:szCs w:val="18"/>
              </w:rPr>
              <w:t xml:space="preserve"> </w:t>
            </w:r>
            <w:r w:rsidRPr="00CA70DE">
              <w:rPr>
                <w:color w:val="000000"/>
                <w:sz w:val="18"/>
                <w:szCs w:val="18"/>
              </w:rPr>
              <w:t>721</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commerce de gros et intermédiaires de commerce</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244</w:t>
            </w:r>
            <w:r w:rsidR="0025113F" w:rsidRPr="00CA70DE">
              <w:rPr>
                <w:color w:val="000000"/>
                <w:sz w:val="18"/>
                <w:szCs w:val="18"/>
              </w:rPr>
              <w:t xml:space="preserve"> </w:t>
            </w:r>
            <w:r w:rsidRPr="00CA70DE">
              <w:rPr>
                <w:color w:val="000000"/>
                <w:sz w:val="18"/>
                <w:szCs w:val="18"/>
              </w:rPr>
              <w:t>800</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685</w:t>
            </w:r>
            <w:r w:rsidR="0025113F" w:rsidRPr="00CA70DE">
              <w:rPr>
                <w:color w:val="000000"/>
                <w:sz w:val="18"/>
                <w:szCs w:val="18"/>
              </w:rPr>
              <w:t xml:space="preserve"> </w:t>
            </w:r>
            <w:r w:rsidRPr="00CA70DE">
              <w:rPr>
                <w:color w:val="000000"/>
                <w:sz w:val="18"/>
                <w:szCs w:val="18"/>
              </w:rPr>
              <w:t>328</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762</w:t>
            </w:r>
            <w:r w:rsidR="0025113F" w:rsidRPr="00CA70DE">
              <w:rPr>
                <w:color w:val="000000"/>
                <w:sz w:val="18"/>
                <w:szCs w:val="18"/>
              </w:rPr>
              <w:t xml:space="preserve"> </w:t>
            </w:r>
            <w:r w:rsidRPr="00CA70DE">
              <w:rPr>
                <w:color w:val="000000"/>
                <w:sz w:val="18"/>
                <w:szCs w:val="18"/>
              </w:rPr>
              <w:t>259</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719</w:t>
            </w:r>
            <w:r w:rsidR="0025113F" w:rsidRPr="00CA70DE">
              <w:rPr>
                <w:color w:val="000000"/>
                <w:sz w:val="18"/>
                <w:szCs w:val="18"/>
              </w:rPr>
              <w:t xml:space="preserve"> </w:t>
            </w:r>
            <w:r w:rsidRPr="00CA70DE">
              <w:rPr>
                <w:color w:val="000000"/>
                <w:sz w:val="18"/>
                <w:szCs w:val="18"/>
              </w:rPr>
              <w:t>541</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Commerce de détail et réparation d'articles domestiques</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29</w:t>
            </w:r>
            <w:r w:rsidR="0025113F" w:rsidRPr="00CA70DE">
              <w:rPr>
                <w:color w:val="000000"/>
                <w:sz w:val="18"/>
                <w:szCs w:val="18"/>
              </w:rPr>
              <w:t xml:space="preserve"> </w:t>
            </w:r>
            <w:r w:rsidRPr="00CA70DE">
              <w:rPr>
                <w:color w:val="000000"/>
                <w:sz w:val="18"/>
                <w:szCs w:val="18"/>
              </w:rPr>
              <w:t>842</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185</w:t>
            </w:r>
            <w:r w:rsidR="0025113F" w:rsidRPr="00CA70DE">
              <w:rPr>
                <w:color w:val="000000"/>
                <w:sz w:val="18"/>
                <w:szCs w:val="18"/>
              </w:rPr>
              <w:t xml:space="preserve"> </w:t>
            </w:r>
            <w:r w:rsidRPr="00CA70DE">
              <w:rPr>
                <w:color w:val="000000"/>
                <w:sz w:val="18"/>
                <w:szCs w:val="18"/>
              </w:rPr>
              <w:t>380</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163</w:t>
            </w:r>
            <w:r w:rsidR="0025113F" w:rsidRPr="00CA70DE">
              <w:rPr>
                <w:color w:val="000000"/>
                <w:sz w:val="18"/>
                <w:szCs w:val="18"/>
              </w:rPr>
              <w:t xml:space="preserve"> </w:t>
            </w:r>
            <w:r w:rsidRPr="00CA70DE">
              <w:rPr>
                <w:color w:val="000000"/>
                <w:sz w:val="18"/>
                <w:szCs w:val="18"/>
              </w:rPr>
              <w:t>318</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172</w:t>
            </w:r>
            <w:r w:rsidR="0025113F" w:rsidRPr="00CA70DE">
              <w:rPr>
                <w:color w:val="000000"/>
                <w:sz w:val="18"/>
                <w:szCs w:val="18"/>
              </w:rPr>
              <w:t xml:space="preserve"> </w:t>
            </w:r>
            <w:r w:rsidRPr="00CA70DE">
              <w:rPr>
                <w:color w:val="000000"/>
                <w:sz w:val="18"/>
                <w:szCs w:val="18"/>
              </w:rPr>
              <w:t>653</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Hôtels et restaurants</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7C10C4">
            <w:pPr>
              <w:jc w:val="right"/>
              <w:rPr>
                <w:color w:val="000000"/>
                <w:sz w:val="18"/>
                <w:szCs w:val="18"/>
              </w:rPr>
            </w:pPr>
            <w:r w:rsidRPr="00CA70DE">
              <w:rPr>
                <w:color w:val="000000"/>
                <w:sz w:val="18"/>
                <w:szCs w:val="18"/>
              </w:rPr>
              <w:t>.</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58</w:t>
            </w:r>
            <w:r w:rsidR="0025113F" w:rsidRPr="00CA70DE">
              <w:rPr>
                <w:color w:val="000000"/>
                <w:sz w:val="18"/>
                <w:szCs w:val="18"/>
              </w:rPr>
              <w:t xml:space="preserve"> </w:t>
            </w:r>
            <w:r w:rsidRPr="00CA70DE">
              <w:rPr>
                <w:color w:val="000000"/>
                <w:sz w:val="18"/>
                <w:szCs w:val="18"/>
              </w:rPr>
              <w:t>336</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79</w:t>
            </w:r>
            <w:r w:rsidR="0025113F" w:rsidRPr="00CA70DE">
              <w:rPr>
                <w:color w:val="000000"/>
                <w:sz w:val="18"/>
                <w:szCs w:val="18"/>
              </w:rPr>
              <w:t xml:space="preserve"> </w:t>
            </w:r>
            <w:r w:rsidRPr="00CA70DE">
              <w:rPr>
                <w:color w:val="000000"/>
                <w:sz w:val="18"/>
                <w:szCs w:val="18"/>
              </w:rPr>
              <w:t>623</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74</w:t>
            </w:r>
            <w:r w:rsidR="0025113F" w:rsidRPr="00CA70DE">
              <w:rPr>
                <w:color w:val="000000"/>
                <w:sz w:val="18"/>
                <w:szCs w:val="18"/>
              </w:rPr>
              <w:t xml:space="preserve"> </w:t>
            </w:r>
            <w:r w:rsidRPr="00CA70DE">
              <w:rPr>
                <w:color w:val="000000"/>
                <w:sz w:val="18"/>
                <w:szCs w:val="18"/>
              </w:rPr>
              <w:t>061</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Transport et communication</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16</w:t>
            </w:r>
            <w:r w:rsidR="0025113F" w:rsidRPr="00CA70DE">
              <w:rPr>
                <w:color w:val="000000"/>
                <w:sz w:val="18"/>
                <w:szCs w:val="18"/>
              </w:rPr>
              <w:t xml:space="preserve"> </w:t>
            </w:r>
            <w:r w:rsidRPr="00CA70DE">
              <w:rPr>
                <w:color w:val="000000"/>
                <w:sz w:val="18"/>
                <w:szCs w:val="18"/>
              </w:rPr>
              <w:t>200</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64</w:t>
            </w:r>
            <w:r w:rsidR="0025113F" w:rsidRPr="00CA70DE">
              <w:rPr>
                <w:color w:val="000000"/>
                <w:sz w:val="18"/>
                <w:szCs w:val="18"/>
              </w:rPr>
              <w:t xml:space="preserve"> </w:t>
            </w:r>
            <w:r w:rsidRPr="00CA70DE">
              <w:rPr>
                <w:color w:val="000000"/>
                <w:sz w:val="18"/>
                <w:szCs w:val="18"/>
              </w:rPr>
              <w:t>445</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41</w:t>
            </w:r>
            <w:r w:rsidR="0025113F" w:rsidRPr="00CA70DE">
              <w:rPr>
                <w:color w:val="000000"/>
                <w:sz w:val="18"/>
                <w:szCs w:val="18"/>
              </w:rPr>
              <w:t xml:space="preserve"> </w:t>
            </w:r>
            <w:r w:rsidRPr="00CA70DE">
              <w:rPr>
                <w:color w:val="000000"/>
                <w:sz w:val="18"/>
                <w:szCs w:val="18"/>
              </w:rPr>
              <w:t>852</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63</w:t>
            </w:r>
            <w:r w:rsidR="0025113F" w:rsidRPr="00CA70DE">
              <w:rPr>
                <w:color w:val="000000"/>
                <w:sz w:val="18"/>
                <w:szCs w:val="18"/>
              </w:rPr>
              <w:t xml:space="preserve"> </w:t>
            </w:r>
            <w:r w:rsidRPr="00CA70DE">
              <w:rPr>
                <w:color w:val="000000"/>
                <w:sz w:val="18"/>
                <w:szCs w:val="18"/>
              </w:rPr>
              <w:t>198</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Autres services</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23</w:t>
            </w:r>
            <w:r w:rsidR="0025113F" w:rsidRPr="00CA70DE">
              <w:rPr>
                <w:color w:val="000000"/>
                <w:sz w:val="18"/>
                <w:szCs w:val="18"/>
              </w:rPr>
              <w:t xml:space="preserve"> </w:t>
            </w:r>
            <w:r w:rsidRPr="00CA70DE">
              <w:rPr>
                <w:color w:val="000000"/>
                <w:sz w:val="18"/>
                <w:szCs w:val="18"/>
              </w:rPr>
              <w:t>644</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16</w:t>
            </w:r>
            <w:r w:rsidR="0025113F" w:rsidRPr="00CA70DE">
              <w:rPr>
                <w:color w:val="000000"/>
                <w:sz w:val="18"/>
                <w:szCs w:val="18"/>
              </w:rPr>
              <w:t xml:space="preserve"> </w:t>
            </w:r>
            <w:r w:rsidRPr="00CA70DE">
              <w:rPr>
                <w:color w:val="000000"/>
                <w:sz w:val="18"/>
                <w:szCs w:val="18"/>
              </w:rPr>
              <w:t>621</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27</w:t>
            </w:r>
            <w:r w:rsidR="0025113F" w:rsidRPr="00CA70DE">
              <w:rPr>
                <w:color w:val="000000"/>
                <w:sz w:val="18"/>
                <w:szCs w:val="18"/>
              </w:rPr>
              <w:t xml:space="preserve"> </w:t>
            </w:r>
            <w:r w:rsidRPr="00CA70DE">
              <w:rPr>
                <w:color w:val="000000"/>
                <w:sz w:val="18"/>
                <w:szCs w:val="18"/>
              </w:rPr>
              <w:t>593</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22</w:t>
            </w:r>
            <w:r w:rsidR="0025113F" w:rsidRPr="00CA70DE">
              <w:rPr>
                <w:color w:val="000000"/>
                <w:sz w:val="18"/>
                <w:szCs w:val="18"/>
              </w:rPr>
              <w:t xml:space="preserve"> </w:t>
            </w:r>
            <w:r w:rsidRPr="00CA70DE">
              <w:rPr>
                <w:color w:val="000000"/>
                <w:sz w:val="18"/>
                <w:szCs w:val="18"/>
              </w:rPr>
              <w:t>880</w:t>
            </w:r>
          </w:p>
        </w:tc>
      </w:tr>
      <w:tr w:rsidR="00483B7F" w:rsidRPr="00CA70DE" w:rsidTr="007C10C4">
        <w:trPr>
          <w:trHeight w:val="255"/>
          <w:jc w:val="center"/>
        </w:trPr>
        <w:tc>
          <w:tcPr>
            <w:tcW w:w="3898" w:type="dxa"/>
            <w:tcBorders>
              <w:top w:val="nil"/>
              <w:left w:val="single" w:sz="4" w:space="0" w:color="auto"/>
              <w:bottom w:val="single" w:sz="4" w:space="0" w:color="auto"/>
              <w:right w:val="single" w:sz="4" w:space="0" w:color="auto"/>
            </w:tcBorders>
            <w:shd w:val="clear" w:color="auto" w:fill="auto"/>
            <w:noWrap/>
            <w:vAlign w:val="bottom"/>
          </w:tcPr>
          <w:p w:rsidR="00483B7F" w:rsidRPr="00CA70DE" w:rsidRDefault="00483B7F" w:rsidP="00483B7F">
            <w:pPr>
              <w:rPr>
                <w:color w:val="000000"/>
                <w:sz w:val="18"/>
                <w:szCs w:val="18"/>
              </w:rPr>
            </w:pPr>
            <w:r w:rsidRPr="00CA70DE">
              <w:rPr>
                <w:color w:val="000000"/>
                <w:sz w:val="18"/>
                <w:szCs w:val="18"/>
              </w:rPr>
              <w:t>Total</w:t>
            </w:r>
          </w:p>
        </w:tc>
        <w:tc>
          <w:tcPr>
            <w:tcW w:w="992"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20</w:t>
            </w:r>
            <w:r w:rsidR="0025113F" w:rsidRPr="00CA70DE">
              <w:rPr>
                <w:color w:val="000000"/>
                <w:sz w:val="18"/>
                <w:szCs w:val="18"/>
              </w:rPr>
              <w:t xml:space="preserve"> </w:t>
            </w:r>
            <w:r w:rsidRPr="00CA70DE">
              <w:rPr>
                <w:color w:val="000000"/>
                <w:sz w:val="18"/>
                <w:szCs w:val="18"/>
              </w:rPr>
              <w:t>477</w:t>
            </w:r>
          </w:p>
        </w:tc>
        <w:tc>
          <w:tcPr>
            <w:tcW w:w="850"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147</w:t>
            </w:r>
            <w:r w:rsidR="0025113F" w:rsidRPr="00CA70DE">
              <w:rPr>
                <w:color w:val="000000"/>
                <w:sz w:val="18"/>
                <w:szCs w:val="18"/>
              </w:rPr>
              <w:t xml:space="preserve"> </w:t>
            </w:r>
            <w:r w:rsidRPr="00CA70DE">
              <w:rPr>
                <w:color w:val="000000"/>
                <w:sz w:val="18"/>
                <w:szCs w:val="18"/>
              </w:rPr>
              <w:t>924</w:t>
            </w:r>
          </w:p>
        </w:tc>
        <w:tc>
          <w:tcPr>
            <w:tcW w:w="851"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130</w:t>
            </w:r>
            <w:r w:rsidR="0025113F" w:rsidRPr="00CA70DE">
              <w:rPr>
                <w:color w:val="000000"/>
                <w:sz w:val="18"/>
                <w:szCs w:val="18"/>
              </w:rPr>
              <w:t xml:space="preserve"> </w:t>
            </w:r>
            <w:r w:rsidRPr="00CA70DE">
              <w:rPr>
                <w:color w:val="000000"/>
                <w:sz w:val="18"/>
                <w:szCs w:val="18"/>
              </w:rPr>
              <w:t>472</w:t>
            </w:r>
          </w:p>
        </w:tc>
        <w:tc>
          <w:tcPr>
            <w:tcW w:w="919" w:type="dxa"/>
            <w:tcBorders>
              <w:top w:val="nil"/>
              <w:left w:val="nil"/>
              <w:bottom w:val="single" w:sz="4" w:space="0" w:color="auto"/>
              <w:right w:val="single" w:sz="4" w:space="0" w:color="auto"/>
            </w:tcBorders>
            <w:shd w:val="clear" w:color="auto" w:fill="auto"/>
            <w:noWrap/>
            <w:vAlign w:val="bottom"/>
          </w:tcPr>
          <w:p w:rsidR="00483B7F" w:rsidRPr="00CA70DE" w:rsidRDefault="00483B7F" w:rsidP="00483B7F">
            <w:pPr>
              <w:jc w:val="right"/>
              <w:rPr>
                <w:color w:val="000000"/>
                <w:sz w:val="18"/>
                <w:szCs w:val="18"/>
              </w:rPr>
            </w:pPr>
            <w:r w:rsidRPr="00CA70DE">
              <w:rPr>
                <w:color w:val="000000"/>
                <w:sz w:val="18"/>
                <w:szCs w:val="18"/>
              </w:rPr>
              <w:t>130</w:t>
            </w:r>
            <w:r w:rsidR="0025113F" w:rsidRPr="00CA70DE">
              <w:rPr>
                <w:color w:val="000000"/>
                <w:sz w:val="18"/>
                <w:szCs w:val="18"/>
              </w:rPr>
              <w:t xml:space="preserve"> </w:t>
            </w:r>
            <w:r w:rsidRPr="00CA70DE">
              <w:rPr>
                <w:color w:val="000000"/>
                <w:sz w:val="18"/>
                <w:szCs w:val="18"/>
              </w:rPr>
              <w:t>799</w:t>
            </w:r>
          </w:p>
        </w:tc>
      </w:tr>
    </w:tbl>
    <w:p w:rsidR="00483B7F" w:rsidRPr="00922F4A" w:rsidRDefault="00483B7F" w:rsidP="00483B7F">
      <w:pPr>
        <w:tabs>
          <w:tab w:val="left" w:pos="2040"/>
        </w:tabs>
        <w:jc w:val="both"/>
        <w:rPr>
          <w:sz w:val="22"/>
          <w:szCs w:val="22"/>
        </w:rPr>
      </w:pPr>
    </w:p>
    <w:p w:rsidR="00483B7F" w:rsidRPr="00922F4A" w:rsidRDefault="00483B7F" w:rsidP="00483B7F">
      <w:pPr>
        <w:tabs>
          <w:tab w:val="left" w:pos="2040"/>
        </w:tabs>
        <w:spacing w:line="200" w:lineRule="exact"/>
        <w:jc w:val="center"/>
        <w:rPr>
          <w:b/>
          <w:bCs/>
          <w:color w:val="000000"/>
          <w:sz w:val="22"/>
          <w:szCs w:val="22"/>
        </w:rPr>
      </w:pPr>
    </w:p>
    <w:p w:rsidR="00483B7F" w:rsidRPr="00922F4A" w:rsidRDefault="00483B7F" w:rsidP="00483B7F">
      <w:pPr>
        <w:tabs>
          <w:tab w:val="left" w:pos="2040"/>
        </w:tabs>
        <w:spacing w:line="200" w:lineRule="exact"/>
        <w:jc w:val="center"/>
        <w:rPr>
          <w:b/>
          <w:bCs/>
          <w:color w:val="000000"/>
          <w:sz w:val="22"/>
          <w:szCs w:val="22"/>
        </w:rPr>
      </w:pPr>
    </w:p>
    <w:p w:rsidR="00483B7F" w:rsidRDefault="00483B7F" w:rsidP="00047F89">
      <w:pPr>
        <w:tabs>
          <w:tab w:val="left" w:pos="2040"/>
        </w:tabs>
        <w:spacing w:line="200" w:lineRule="exact"/>
        <w:jc w:val="center"/>
        <w:rPr>
          <w:b/>
          <w:bCs/>
          <w:color w:val="000000"/>
        </w:rPr>
      </w:pPr>
      <w:r w:rsidRPr="007C10C4">
        <w:rPr>
          <w:b/>
          <w:bCs/>
          <w:color w:val="000000"/>
        </w:rPr>
        <w:t xml:space="preserve">Tableau CA 17: Chiffre d'affaires moyen par </w:t>
      </w:r>
      <w:r w:rsidR="00047F89" w:rsidRPr="007C10C4">
        <w:rPr>
          <w:b/>
          <w:bCs/>
          <w:color w:val="000000"/>
        </w:rPr>
        <w:t>actif occupé</w:t>
      </w:r>
      <w:r w:rsidRPr="007C10C4">
        <w:rPr>
          <w:b/>
          <w:bCs/>
          <w:color w:val="000000"/>
        </w:rPr>
        <w:t xml:space="preserve"> selon les branches d'activité</w:t>
      </w:r>
    </w:p>
    <w:p w:rsidR="00483B7F" w:rsidRPr="007C10C4" w:rsidRDefault="007C10C4" w:rsidP="00483B7F">
      <w:pPr>
        <w:tabs>
          <w:tab w:val="left" w:pos="2040"/>
        </w:tabs>
        <w:spacing w:line="200" w:lineRule="exact"/>
        <w:jc w:val="center"/>
        <w:rPr>
          <w:b/>
          <w:bCs/>
          <w:color w:val="000000"/>
        </w:rPr>
      </w:pPr>
      <w:r>
        <w:rPr>
          <w:b/>
          <w:bCs/>
          <w:color w:val="000000"/>
        </w:rPr>
        <w:t xml:space="preserve">               </w:t>
      </w:r>
      <w:proofErr w:type="gramStart"/>
      <w:r w:rsidR="00483B7F" w:rsidRPr="007C10C4">
        <w:rPr>
          <w:b/>
          <w:bCs/>
          <w:color w:val="000000"/>
        </w:rPr>
        <w:t>et</w:t>
      </w:r>
      <w:proofErr w:type="gramEnd"/>
      <w:r w:rsidR="00483B7F" w:rsidRPr="007C10C4">
        <w:rPr>
          <w:b/>
          <w:bCs/>
          <w:color w:val="000000"/>
        </w:rPr>
        <w:t xml:space="preserve"> les classes du chiffre d'affaires</w:t>
      </w:r>
    </w:p>
    <w:p w:rsidR="00483B7F" w:rsidRPr="00922F4A" w:rsidRDefault="00483B7F" w:rsidP="00483B7F">
      <w:pPr>
        <w:tabs>
          <w:tab w:val="left" w:pos="2040"/>
        </w:tabs>
        <w:spacing w:line="200" w:lineRule="exact"/>
        <w:jc w:val="center"/>
        <w:rPr>
          <w:sz w:val="22"/>
          <w:szCs w:val="22"/>
        </w:rPr>
      </w:pPr>
    </w:p>
    <w:tbl>
      <w:tblPr>
        <w:tblW w:w="7371" w:type="dxa"/>
        <w:jc w:val="center"/>
        <w:tblCellMar>
          <w:left w:w="70" w:type="dxa"/>
          <w:right w:w="70" w:type="dxa"/>
        </w:tblCellMar>
        <w:tblLook w:val="04A0"/>
      </w:tblPr>
      <w:tblGrid>
        <w:gridCol w:w="2982"/>
        <w:gridCol w:w="667"/>
        <w:gridCol w:w="772"/>
        <w:gridCol w:w="772"/>
        <w:gridCol w:w="772"/>
        <w:gridCol w:w="773"/>
        <w:gridCol w:w="772"/>
      </w:tblGrid>
      <w:tr w:rsidR="00483B7F" w:rsidRPr="007C10C4" w:rsidTr="007C10C4">
        <w:trPr>
          <w:trHeight w:val="424"/>
          <w:jc w:val="center"/>
        </w:trPr>
        <w:tc>
          <w:tcPr>
            <w:tcW w:w="397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Branches d'activité économique</w:t>
            </w:r>
          </w:p>
        </w:tc>
        <w:tc>
          <w:tcPr>
            <w:tcW w:w="5812" w:type="dxa"/>
            <w:gridSpan w:val="6"/>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Classes du chiffre d'affaires</w:t>
            </w:r>
          </w:p>
        </w:tc>
      </w:tr>
      <w:tr w:rsidR="00483B7F" w:rsidRPr="007C10C4" w:rsidTr="007C10C4">
        <w:trPr>
          <w:trHeight w:val="424"/>
          <w:jc w:val="center"/>
        </w:trPr>
        <w:tc>
          <w:tcPr>
            <w:tcW w:w="3970" w:type="dxa"/>
            <w:vMerge/>
            <w:tcBorders>
              <w:top w:val="single" w:sz="8" w:space="0" w:color="auto"/>
              <w:left w:val="single" w:sz="8" w:space="0" w:color="auto"/>
              <w:bottom w:val="single" w:sz="8" w:space="0" w:color="000000"/>
              <w:right w:val="single" w:sz="8" w:space="0" w:color="auto"/>
            </w:tcBorders>
            <w:vAlign w:val="center"/>
            <w:hideMark/>
          </w:tcPr>
          <w:p w:rsidR="00483B7F" w:rsidRPr="007C10C4" w:rsidRDefault="00483B7F" w:rsidP="00483B7F">
            <w:pPr>
              <w:rPr>
                <w:b/>
                <w:bCs/>
                <w:color w:val="000000"/>
                <w:sz w:val="18"/>
                <w:szCs w:val="18"/>
              </w:rPr>
            </w:pPr>
          </w:p>
        </w:tc>
        <w:tc>
          <w:tcPr>
            <w:tcW w:w="5812" w:type="dxa"/>
            <w:gridSpan w:val="6"/>
            <w:vMerge/>
            <w:tcBorders>
              <w:top w:val="single" w:sz="8" w:space="0" w:color="auto"/>
              <w:left w:val="single" w:sz="8" w:space="0" w:color="auto"/>
              <w:bottom w:val="single" w:sz="8" w:space="0" w:color="000000"/>
              <w:right w:val="single" w:sz="8" w:space="0" w:color="000000"/>
            </w:tcBorders>
            <w:vAlign w:val="center"/>
            <w:hideMark/>
          </w:tcPr>
          <w:p w:rsidR="00483B7F" w:rsidRPr="007C10C4" w:rsidRDefault="00483B7F" w:rsidP="00483B7F">
            <w:pPr>
              <w:rPr>
                <w:b/>
                <w:bCs/>
                <w:color w:val="000000"/>
                <w:sz w:val="18"/>
                <w:szCs w:val="18"/>
              </w:rPr>
            </w:pPr>
          </w:p>
        </w:tc>
      </w:tr>
      <w:tr w:rsidR="00483B7F" w:rsidRPr="007C10C4" w:rsidTr="007C10C4">
        <w:trPr>
          <w:trHeight w:val="255"/>
          <w:jc w:val="center"/>
        </w:trPr>
        <w:tc>
          <w:tcPr>
            <w:tcW w:w="3970" w:type="dxa"/>
            <w:vMerge/>
            <w:tcBorders>
              <w:top w:val="single" w:sz="8" w:space="0" w:color="auto"/>
              <w:left w:val="single" w:sz="8" w:space="0" w:color="auto"/>
              <w:bottom w:val="single" w:sz="8" w:space="0" w:color="000000"/>
              <w:right w:val="single" w:sz="8" w:space="0" w:color="auto"/>
            </w:tcBorders>
            <w:vAlign w:val="center"/>
            <w:hideMark/>
          </w:tcPr>
          <w:p w:rsidR="00483B7F" w:rsidRPr="007C10C4" w:rsidRDefault="00483B7F" w:rsidP="00483B7F">
            <w:pPr>
              <w:rPr>
                <w:b/>
                <w:bCs/>
                <w:color w:val="000000"/>
                <w:sz w:val="18"/>
                <w:szCs w:val="18"/>
              </w:rPr>
            </w:pP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Q1</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Q2</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Q3</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Q4</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Q5</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center"/>
              <w:rPr>
                <w:b/>
                <w:bCs/>
                <w:color w:val="000000"/>
                <w:sz w:val="18"/>
                <w:szCs w:val="18"/>
              </w:rPr>
            </w:pPr>
            <w:r w:rsidRPr="007C10C4">
              <w:rPr>
                <w:b/>
                <w:bCs/>
                <w:color w:val="000000"/>
                <w:sz w:val="18"/>
                <w:szCs w:val="18"/>
              </w:rPr>
              <w:t>Total</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Pêche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3 183</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20 496</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38 710</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63 111</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128 070</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50 299</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Industrie alimentaire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4 579</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19 341</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41 070</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85 689</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338 985</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185 337</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Industrie de textile, d'habillement de cuire et de chaussure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3 900</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16 853</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34 849</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61 882</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151 762</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43 239</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Travail du bois et fabrication d'articles en bois</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3 084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15 537</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33 240</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73 603</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141 552</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48 770</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Autres industrie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2 819</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17 867</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35 537</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55 385</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152 509</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56 899</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Construction</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2 051</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20 406</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45 152</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86 752</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289 305</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101 516</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Commerce et réparation d'automobile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4 874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15 730</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30 191</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54 470</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231 641</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78 721</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commerce de gros et intermédiaires de commerce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504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25 285</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40 775</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104 892</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924 224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719 541</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Commerce de détail et réparation d'articles domestiques</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4 623</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22 960</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53 524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112 580</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411 257</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172 653</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Hôtels et restaurants</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3 527</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16 943</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42 053</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70 629</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145 328</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74 061</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Transport et communication</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6 567</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24 166</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54 477</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103 875</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204 134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63 198</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vAlign w:val="center"/>
            <w:hideMark/>
          </w:tcPr>
          <w:p w:rsidR="00483B7F" w:rsidRPr="007C10C4" w:rsidRDefault="00483B7F" w:rsidP="00483B7F">
            <w:pPr>
              <w:rPr>
                <w:color w:val="000000"/>
                <w:sz w:val="18"/>
                <w:szCs w:val="18"/>
              </w:rPr>
            </w:pPr>
            <w:r w:rsidRPr="007C10C4">
              <w:rPr>
                <w:color w:val="000000"/>
                <w:sz w:val="18"/>
                <w:szCs w:val="18"/>
              </w:rPr>
              <w:t>Autres services</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5 578</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20 022</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34 536</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46 919</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166 188</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22 880</w:t>
            </w:r>
          </w:p>
        </w:tc>
      </w:tr>
      <w:tr w:rsidR="00483B7F" w:rsidRPr="007C10C4" w:rsidTr="007C10C4">
        <w:trPr>
          <w:trHeight w:val="255"/>
          <w:jc w:val="center"/>
        </w:trPr>
        <w:tc>
          <w:tcPr>
            <w:tcW w:w="3970" w:type="dxa"/>
            <w:tcBorders>
              <w:top w:val="nil"/>
              <w:left w:val="single" w:sz="8" w:space="0" w:color="auto"/>
              <w:bottom w:val="single" w:sz="8" w:space="0" w:color="auto"/>
              <w:right w:val="single" w:sz="8" w:space="0" w:color="auto"/>
            </w:tcBorders>
            <w:shd w:val="clear" w:color="auto" w:fill="auto"/>
            <w:noWrap/>
            <w:vAlign w:val="center"/>
            <w:hideMark/>
          </w:tcPr>
          <w:p w:rsidR="00483B7F" w:rsidRPr="007C10C4" w:rsidRDefault="00483B7F" w:rsidP="00483B7F">
            <w:pPr>
              <w:rPr>
                <w:color w:val="000000"/>
                <w:sz w:val="18"/>
                <w:szCs w:val="18"/>
              </w:rPr>
            </w:pPr>
            <w:r w:rsidRPr="007C10C4">
              <w:rPr>
                <w:color w:val="000000"/>
                <w:sz w:val="18"/>
                <w:szCs w:val="18"/>
              </w:rPr>
              <w:t>Total</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4 304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20 626</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46 354</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94 520</w:t>
            </w:r>
          </w:p>
        </w:tc>
        <w:tc>
          <w:tcPr>
            <w:tcW w:w="993"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374 521</w:t>
            </w:r>
          </w:p>
        </w:tc>
        <w:tc>
          <w:tcPr>
            <w:tcW w:w="992" w:type="dxa"/>
            <w:tcBorders>
              <w:top w:val="nil"/>
              <w:left w:val="nil"/>
              <w:bottom w:val="single" w:sz="8" w:space="0" w:color="auto"/>
              <w:right w:val="single" w:sz="8" w:space="0" w:color="auto"/>
            </w:tcBorders>
            <w:shd w:val="clear" w:color="auto" w:fill="auto"/>
            <w:noWrap/>
            <w:vAlign w:val="center"/>
            <w:hideMark/>
          </w:tcPr>
          <w:p w:rsidR="00483B7F" w:rsidRPr="007C10C4" w:rsidRDefault="00483B7F" w:rsidP="00483B7F">
            <w:pPr>
              <w:jc w:val="right"/>
              <w:rPr>
                <w:color w:val="000000"/>
                <w:sz w:val="18"/>
                <w:szCs w:val="18"/>
              </w:rPr>
            </w:pPr>
            <w:r w:rsidRPr="007C10C4">
              <w:rPr>
                <w:color w:val="000000"/>
                <w:sz w:val="18"/>
                <w:szCs w:val="18"/>
              </w:rPr>
              <w:t>130 799</w:t>
            </w:r>
          </w:p>
        </w:tc>
      </w:tr>
    </w:tbl>
    <w:p w:rsidR="0097373D" w:rsidRPr="007C10C4" w:rsidRDefault="00483B7F" w:rsidP="00B20D46">
      <w:pPr>
        <w:tabs>
          <w:tab w:val="left" w:pos="2040"/>
        </w:tabs>
        <w:spacing w:line="200" w:lineRule="exact"/>
        <w:jc w:val="center"/>
        <w:rPr>
          <w:b/>
          <w:bCs/>
          <w:color w:val="000000"/>
        </w:rPr>
      </w:pPr>
      <w:r w:rsidRPr="007C10C4">
        <w:rPr>
          <w:b/>
          <w:bCs/>
          <w:color w:val="000000"/>
        </w:rPr>
        <w:lastRenderedPageBreak/>
        <w:t xml:space="preserve">Tableau CA 18: Structure du chiffre d'affaires selon les branches d'activité et la taille </w:t>
      </w:r>
    </w:p>
    <w:p w:rsidR="00483B7F" w:rsidRPr="007C10C4" w:rsidRDefault="007C10C4" w:rsidP="00B20D46">
      <w:pPr>
        <w:tabs>
          <w:tab w:val="left" w:pos="2040"/>
        </w:tabs>
        <w:spacing w:line="200" w:lineRule="exact"/>
        <w:jc w:val="center"/>
        <w:rPr>
          <w:b/>
          <w:bCs/>
          <w:color w:val="000000"/>
        </w:rPr>
      </w:pPr>
      <w:r>
        <w:rPr>
          <w:b/>
          <w:bCs/>
          <w:color w:val="000000"/>
        </w:rPr>
        <w:t xml:space="preserve">                  </w:t>
      </w:r>
      <w:proofErr w:type="gramStart"/>
      <w:r w:rsidR="00483B7F" w:rsidRPr="007C10C4">
        <w:rPr>
          <w:b/>
          <w:bCs/>
          <w:color w:val="000000"/>
        </w:rPr>
        <w:t>de</w:t>
      </w:r>
      <w:proofErr w:type="gramEnd"/>
      <w:r w:rsidR="00483B7F" w:rsidRPr="007C10C4">
        <w:rPr>
          <w:b/>
          <w:bCs/>
          <w:color w:val="000000"/>
        </w:rPr>
        <w:t xml:space="preserve"> l'unité</w:t>
      </w:r>
      <w:r w:rsidR="0097373D" w:rsidRPr="007C10C4">
        <w:rPr>
          <w:b/>
          <w:bCs/>
          <w:color w:val="000000"/>
        </w:rPr>
        <w:t xml:space="preserve"> </w:t>
      </w:r>
      <w:r w:rsidR="00483B7F" w:rsidRPr="007C10C4">
        <w:rPr>
          <w:b/>
          <w:bCs/>
          <w:color w:val="000000"/>
        </w:rPr>
        <w:t>informelle (en termes d'emplois)</w:t>
      </w:r>
    </w:p>
    <w:p w:rsidR="0097373D" w:rsidRPr="00922F4A" w:rsidRDefault="0097373D" w:rsidP="0097373D">
      <w:pPr>
        <w:tabs>
          <w:tab w:val="left" w:pos="2040"/>
        </w:tabs>
        <w:jc w:val="center"/>
        <w:rPr>
          <w:b/>
          <w:bCs/>
          <w:color w:val="000000"/>
          <w:sz w:val="22"/>
          <w:szCs w:val="22"/>
        </w:rPr>
      </w:pPr>
    </w:p>
    <w:tbl>
      <w:tblPr>
        <w:tblW w:w="7371" w:type="dxa"/>
        <w:jc w:val="center"/>
        <w:tblLayout w:type="fixed"/>
        <w:tblCellMar>
          <w:left w:w="28" w:type="dxa"/>
          <w:right w:w="28" w:type="dxa"/>
        </w:tblCellMar>
        <w:tblLook w:val="04A0"/>
      </w:tblPr>
      <w:tblGrid>
        <w:gridCol w:w="2402"/>
        <w:gridCol w:w="549"/>
        <w:gridCol w:w="682"/>
        <w:gridCol w:w="549"/>
        <w:gridCol w:w="682"/>
        <w:gridCol w:w="549"/>
        <w:gridCol w:w="682"/>
        <w:gridCol w:w="549"/>
        <w:gridCol w:w="727"/>
      </w:tblGrid>
      <w:tr w:rsidR="00483B7F" w:rsidRPr="00922F4A" w:rsidTr="007C10C4">
        <w:trPr>
          <w:trHeight w:val="227"/>
          <w:jc w:val="center"/>
        </w:trPr>
        <w:tc>
          <w:tcPr>
            <w:tcW w:w="3240" w:type="dxa"/>
            <w:vMerge w:val="restart"/>
            <w:tcBorders>
              <w:top w:val="single" w:sz="4" w:space="0" w:color="auto"/>
              <w:left w:val="single" w:sz="4" w:space="0" w:color="auto"/>
              <w:right w:val="single" w:sz="4" w:space="0" w:color="auto"/>
            </w:tcBorders>
            <w:shd w:val="clear" w:color="auto" w:fill="auto"/>
            <w:noWrap/>
            <w:vAlign w:val="center"/>
          </w:tcPr>
          <w:p w:rsidR="00483B7F" w:rsidRPr="007C10C4" w:rsidRDefault="00483B7F" w:rsidP="00483B7F">
            <w:pPr>
              <w:jc w:val="center"/>
              <w:rPr>
                <w:b/>
                <w:bCs/>
                <w:color w:val="000000"/>
                <w:sz w:val="18"/>
                <w:szCs w:val="18"/>
              </w:rPr>
            </w:pPr>
            <w:r w:rsidRPr="007C10C4">
              <w:rPr>
                <w:b/>
                <w:bCs/>
                <w:color w:val="000000"/>
                <w:sz w:val="18"/>
                <w:szCs w:val="18"/>
              </w:rPr>
              <w:t>Branches d'activité économique</w:t>
            </w:r>
          </w:p>
        </w:tc>
        <w:tc>
          <w:tcPr>
            <w:tcW w:w="1620" w:type="dxa"/>
            <w:gridSpan w:val="2"/>
            <w:tcBorders>
              <w:top w:val="single" w:sz="4" w:space="0" w:color="auto"/>
              <w:left w:val="nil"/>
              <w:bottom w:val="single" w:sz="4" w:space="0" w:color="auto"/>
              <w:right w:val="single" w:sz="4" w:space="0" w:color="auto"/>
            </w:tcBorders>
            <w:shd w:val="clear" w:color="auto" w:fill="auto"/>
            <w:noWrap/>
            <w:vAlign w:val="center"/>
          </w:tcPr>
          <w:p w:rsidR="00483B7F" w:rsidRPr="007C10C4" w:rsidRDefault="00483B7F" w:rsidP="00483B7F">
            <w:pPr>
              <w:jc w:val="center"/>
              <w:rPr>
                <w:b/>
                <w:bCs/>
                <w:color w:val="000000"/>
                <w:sz w:val="18"/>
                <w:szCs w:val="18"/>
              </w:rPr>
            </w:pPr>
            <w:r w:rsidRPr="007C10C4">
              <w:rPr>
                <w:b/>
                <w:bCs/>
                <w:color w:val="000000"/>
                <w:sz w:val="18"/>
                <w:szCs w:val="18"/>
              </w:rPr>
              <w:t>un emploi</w:t>
            </w:r>
          </w:p>
        </w:tc>
        <w:tc>
          <w:tcPr>
            <w:tcW w:w="1620" w:type="dxa"/>
            <w:gridSpan w:val="2"/>
            <w:tcBorders>
              <w:top w:val="single" w:sz="4" w:space="0" w:color="auto"/>
              <w:left w:val="nil"/>
              <w:bottom w:val="single" w:sz="4" w:space="0" w:color="auto"/>
              <w:right w:val="single" w:sz="4" w:space="0" w:color="auto"/>
            </w:tcBorders>
            <w:shd w:val="clear" w:color="auto" w:fill="auto"/>
            <w:noWrap/>
            <w:vAlign w:val="center"/>
          </w:tcPr>
          <w:p w:rsidR="00483B7F" w:rsidRPr="007C10C4" w:rsidRDefault="00483B7F" w:rsidP="00483B7F">
            <w:pPr>
              <w:jc w:val="center"/>
              <w:rPr>
                <w:b/>
                <w:bCs/>
                <w:color w:val="000000"/>
                <w:sz w:val="18"/>
                <w:szCs w:val="18"/>
              </w:rPr>
            </w:pPr>
            <w:r w:rsidRPr="007C10C4">
              <w:rPr>
                <w:b/>
                <w:bCs/>
                <w:color w:val="000000"/>
                <w:sz w:val="18"/>
                <w:szCs w:val="18"/>
              </w:rPr>
              <w:t>2 à 3 emplois</w:t>
            </w:r>
          </w:p>
        </w:tc>
        <w:tc>
          <w:tcPr>
            <w:tcW w:w="1620" w:type="dxa"/>
            <w:gridSpan w:val="2"/>
            <w:tcBorders>
              <w:top w:val="single" w:sz="4" w:space="0" w:color="auto"/>
              <w:left w:val="nil"/>
              <w:bottom w:val="single" w:sz="4" w:space="0" w:color="auto"/>
              <w:right w:val="single" w:sz="4" w:space="0" w:color="auto"/>
            </w:tcBorders>
            <w:shd w:val="clear" w:color="auto" w:fill="auto"/>
            <w:noWrap/>
            <w:vAlign w:val="center"/>
          </w:tcPr>
          <w:p w:rsidR="00483B7F" w:rsidRPr="007C10C4" w:rsidRDefault="00483B7F" w:rsidP="00483B7F">
            <w:pPr>
              <w:jc w:val="center"/>
              <w:rPr>
                <w:b/>
                <w:bCs/>
                <w:color w:val="000000"/>
                <w:sz w:val="18"/>
                <w:szCs w:val="18"/>
              </w:rPr>
            </w:pPr>
            <w:r w:rsidRPr="007C10C4">
              <w:rPr>
                <w:b/>
                <w:bCs/>
                <w:color w:val="000000"/>
                <w:sz w:val="18"/>
                <w:szCs w:val="18"/>
              </w:rPr>
              <w:t>4 emploi et plus</w:t>
            </w:r>
          </w:p>
        </w:tc>
        <w:tc>
          <w:tcPr>
            <w:tcW w:w="1682" w:type="dxa"/>
            <w:gridSpan w:val="2"/>
            <w:tcBorders>
              <w:top w:val="single" w:sz="4" w:space="0" w:color="auto"/>
              <w:left w:val="nil"/>
              <w:bottom w:val="single" w:sz="4" w:space="0" w:color="auto"/>
              <w:right w:val="single" w:sz="4" w:space="0" w:color="auto"/>
            </w:tcBorders>
            <w:shd w:val="clear" w:color="auto" w:fill="auto"/>
            <w:noWrap/>
            <w:vAlign w:val="center"/>
          </w:tcPr>
          <w:p w:rsidR="00483B7F" w:rsidRPr="007C10C4" w:rsidRDefault="00483B7F" w:rsidP="00483B7F">
            <w:pPr>
              <w:jc w:val="center"/>
              <w:rPr>
                <w:b/>
                <w:bCs/>
                <w:color w:val="000000"/>
                <w:sz w:val="18"/>
                <w:szCs w:val="18"/>
              </w:rPr>
            </w:pPr>
            <w:r w:rsidRPr="007C10C4">
              <w:rPr>
                <w:b/>
                <w:bCs/>
                <w:color w:val="000000"/>
                <w:sz w:val="18"/>
                <w:szCs w:val="18"/>
              </w:rPr>
              <w:t>Total</w:t>
            </w:r>
          </w:p>
        </w:tc>
      </w:tr>
      <w:tr w:rsidR="00483B7F" w:rsidRPr="00922F4A" w:rsidTr="007C10C4">
        <w:trPr>
          <w:trHeight w:val="227"/>
          <w:jc w:val="center"/>
        </w:trPr>
        <w:tc>
          <w:tcPr>
            <w:tcW w:w="3240" w:type="dxa"/>
            <w:vMerge/>
            <w:tcBorders>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p>
        </w:tc>
        <w:tc>
          <w:tcPr>
            <w:tcW w:w="72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w:t>
            </w:r>
          </w:p>
          <w:p w:rsidR="00483B7F" w:rsidRPr="007C10C4" w:rsidRDefault="00483B7F" w:rsidP="00483B7F">
            <w:pPr>
              <w:jc w:val="center"/>
              <w:rPr>
                <w:b/>
                <w:bCs/>
                <w:color w:val="000000"/>
                <w:sz w:val="18"/>
                <w:szCs w:val="18"/>
              </w:rPr>
            </w:pPr>
            <w:r w:rsidRPr="007C10C4">
              <w:rPr>
                <w:b/>
                <w:bCs/>
                <w:color w:val="000000"/>
                <w:sz w:val="18"/>
                <w:szCs w:val="18"/>
              </w:rPr>
              <w:t xml:space="preserve"> ligne</w:t>
            </w:r>
          </w:p>
        </w:tc>
        <w:tc>
          <w:tcPr>
            <w:tcW w:w="90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 colonne</w:t>
            </w:r>
          </w:p>
        </w:tc>
        <w:tc>
          <w:tcPr>
            <w:tcW w:w="72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 xml:space="preserve">% </w:t>
            </w:r>
          </w:p>
          <w:p w:rsidR="00483B7F" w:rsidRPr="007C10C4" w:rsidRDefault="00483B7F" w:rsidP="00483B7F">
            <w:pPr>
              <w:jc w:val="center"/>
              <w:rPr>
                <w:b/>
                <w:bCs/>
                <w:color w:val="000000"/>
                <w:sz w:val="18"/>
                <w:szCs w:val="18"/>
              </w:rPr>
            </w:pPr>
            <w:r w:rsidRPr="007C10C4">
              <w:rPr>
                <w:b/>
                <w:bCs/>
                <w:color w:val="000000"/>
                <w:sz w:val="18"/>
                <w:szCs w:val="18"/>
              </w:rPr>
              <w:t>ligne</w:t>
            </w:r>
          </w:p>
        </w:tc>
        <w:tc>
          <w:tcPr>
            <w:tcW w:w="90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 colonne</w:t>
            </w:r>
          </w:p>
        </w:tc>
        <w:tc>
          <w:tcPr>
            <w:tcW w:w="72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 xml:space="preserve">% </w:t>
            </w:r>
          </w:p>
          <w:p w:rsidR="00483B7F" w:rsidRPr="007C10C4" w:rsidRDefault="00483B7F" w:rsidP="00483B7F">
            <w:pPr>
              <w:jc w:val="center"/>
              <w:rPr>
                <w:b/>
                <w:bCs/>
                <w:color w:val="000000"/>
                <w:sz w:val="18"/>
                <w:szCs w:val="18"/>
              </w:rPr>
            </w:pPr>
            <w:r w:rsidRPr="007C10C4">
              <w:rPr>
                <w:b/>
                <w:bCs/>
                <w:color w:val="000000"/>
                <w:sz w:val="18"/>
                <w:szCs w:val="18"/>
              </w:rPr>
              <w:t>ligne</w:t>
            </w:r>
          </w:p>
        </w:tc>
        <w:tc>
          <w:tcPr>
            <w:tcW w:w="90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 colonne</w:t>
            </w:r>
          </w:p>
        </w:tc>
        <w:tc>
          <w:tcPr>
            <w:tcW w:w="72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 xml:space="preserve">% </w:t>
            </w:r>
          </w:p>
          <w:p w:rsidR="00483B7F" w:rsidRPr="007C10C4" w:rsidRDefault="00483B7F" w:rsidP="00483B7F">
            <w:pPr>
              <w:jc w:val="center"/>
              <w:rPr>
                <w:b/>
                <w:bCs/>
                <w:color w:val="000000"/>
                <w:sz w:val="18"/>
                <w:szCs w:val="18"/>
              </w:rPr>
            </w:pPr>
            <w:r w:rsidRPr="007C10C4">
              <w:rPr>
                <w:b/>
                <w:bCs/>
                <w:color w:val="000000"/>
                <w:sz w:val="18"/>
                <w:szCs w:val="18"/>
              </w:rPr>
              <w:t>ligne</w:t>
            </w:r>
          </w:p>
        </w:tc>
        <w:tc>
          <w:tcPr>
            <w:tcW w:w="962"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center"/>
              <w:rPr>
                <w:b/>
                <w:bCs/>
                <w:color w:val="000000"/>
                <w:sz w:val="18"/>
                <w:szCs w:val="18"/>
              </w:rPr>
            </w:pPr>
            <w:r w:rsidRPr="007C10C4">
              <w:rPr>
                <w:b/>
                <w:bCs/>
                <w:color w:val="000000"/>
                <w:sz w:val="18"/>
                <w:szCs w:val="18"/>
              </w:rPr>
              <w:t>% colonne</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Pêche</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65,6</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1,2</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28,5</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1,6</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5,8</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2,4</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1,4</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Industrie alimentaire</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54,8</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1,9</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35,6</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3,7</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9,6</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7,5</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2,6</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Industrie de textile, d'habillement de cuire et de chaussure</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65,8</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7,0</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29,2</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9,2</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5,0</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11,8</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7,7</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Travail du bois et fabrication d'articles en bois</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53,4</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1,1</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38,6</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2,5</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8,0</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3,8</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1,6</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Autres industrie</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52,4</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3,6</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37,3</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7,5</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10,2</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15,3</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4,9</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Construction</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67,2</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5,3</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28,7</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6,7</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4,1</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7,1</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5,7</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Commerce et réparation d'automobile</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42,0</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2,0</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47,6</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6,8</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10,4</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11,0</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3,5</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commerce de gros et intermédiaires de commerce</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52,0</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1,3</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36,2</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2,6</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11,8</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6,4</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1,8</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Commerce de détail et réparation d'articles domestiques</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78,9</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55,4</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20,2</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42,1</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0,9</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14,5</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50,9</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Hôtels et restaurants</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45,8</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1,9</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42,1</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5,2</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12,1</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11,1</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3,0</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Transport et communication</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84,7</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8,6</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15,2</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4,5</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0,1</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0,3</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7,3</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Autres services</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78,3</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10,6</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18,7</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7,5</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3,0</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8,8</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jc w:val="right"/>
              <w:rPr>
                <w:color w:val="000000"/>
                <w:sz w:val="18"/>
                <w:szCs w:val="18"/>
              </w:rPr>
            </w:pPr>
            <w:r w:rsidRPr="007C10C4">
              <w:rPr>
                <w:color w:val="000000"/>
                <w:sz w:val="18"/>
                <w:szCs w:val="18"/>
              </w:rPr>
              <w:t>9,7</w:t>
            </w:r>
          </w:p>
        </w:tc>
      </w:tr>
      <w:tr w:rsidR="00483B7F" w:rsidRPr="00922F4A" w:rsidTr="007C10C4">
        <w:trPr>
          <w:trHeight w:val="227"/>
          <w:jc w:val="center"/>
        </w:trPr>
        <w:tc>
          <w:tcPr>
            <w:tcW w:w="3240" w:type="dxa"/>
            <w:tcBorders>
              <w:top w:val="nil"/>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rPr>
                <w:color w:val="000000"/>
                <w:sz w:val="18"/>
                <w:szCs w:val="18"/>
              </w:rPr>
            </w:pPr>
            <w:r w:rsidRPr="007C10C4">
              <w:rPr>
                <w:color w:val="000000"/>
                <w:sz w:val="18"/>
                <w:szCs w:val="18"/>
              </w:rPr>
              <w:t>Total</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72,3</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23"/>
              <w:jc w:val="right"/>
              <w:rPr>
                <w:color w:val="000000"/>
                <w:sz w:val="18"/>
                <w:szCs w:val="18"/>
              </w:rPr>
            </w:pPr>
            <w:r w:rsidRPr="007C10C4">
              <w:rPr>
                <w:color w:val="000000"/>
                <w:sz w:val="18"/>
                <w:szCs w:val="18"/>
              </w:rPr>
              <w:t>100,0</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24,4</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3,3</w:t>
            </w:r>
          </w:p>
        </w:tc>
        <w:tc>
          <w:tcPr>
            <w:tcW w:w="90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720"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61" w:firstLine="161"/>
              <w:jc w:val="right"/>
              <w:rPr>
                <w:color w:val="000000"/>
                <w:sz w:val="18"/>
                <w:szCs w:val="18"/>
              </w:rPr>
            </w:pPr>
            <w:r w:rsidRPr="007C10C4">
              <w:rPr>
                <w:color w:val="000000"/>
                <w:sz w:val="18"/>
                <w:szCs w:val="18"/>
              </w:rPr>
              <w:t>100,0</w:t>
            </w:r>
          </w:p>
        </w:tc>
        <w:tc>
          <w:tcPr>
            <w:tcW w:w="962" w:type="dxa"/>
            <w:tcBorders>
              <w:top w:val="nil"/>
              <w:left w:val="nil"/>
              <w:bottom w:val="single" w:sz="4" w:space="0" w:color="auto"/>
              <w:right w:val="single" w:sz="4" w:space="0" w:color="auto"/>
            </w:tcBorders>
            <w:shd w:val="clear" w:color="auto" w:fill="auto"/>
            <w:noWrap/>
            <w:vAlign w:val="center"/>
          </w:tcPr>
          <w:p w:rsidR="00483B7F" w:rsidRPr="007C10C4" w:rsidRDefault="00483B7F" w:rsidP="007C10C4">
            <w:pPr>
              <w:ind w:left="-150" w:firstLine="161"/>
              <w:jc w:val="right"/>
              <w:rPr>
                <w:color w:val="000000"/>
                <w:sz w:val="18"/>
                <w:szCs w:val="18"/>
              </w:rPr>
            </w:pPr>
            <w:r w:rsidRPr="007C10C4">
              <w:rPr>
                <w:color w:val="000000"/>
                <w:sz w:val="18"/>
                <w:szCs w:val="18"/>
              </w:rPr>
              <w:t>100,0</w:t>
            </w:r>
          </w:p>
        </w:tc>
      </w:tr>
    </w:tbl>
    <w:p w:rsidR="0097373D" w:rsidRDefault="0097373D" w:rsidP="00E97BAD">
      <w:pPr>
        <w:spacing w:after="120"/>
        <w:jc w:val="center"/>
        <w:rPr>
          <w:b/>
          <w:bCs/>
          <w:color w:val="000000"/>
          <w:sz w:val="22"/>
          <w:szCs w:val="22"/>
        </w:rPr>
      </w:pPr>
    </w:p>
    <w:p w:rsidR="007C10C4" w:rsidRDefault="00483B7F" w:rsidP="00B20D46">
      <w:pPr>
        <w:spacing w:line="200" w:lineRule="exact"/>
        <w:jc w:val="center"/>
        <w:rPr>
          <w:b/>
          <w:bCs/>
          <w:color w:val="000000"/>
        </w:rPr>
      </w:pPr>
      <w:r w:rsidRPr="007C10C4">
        <w:rPr>
          <w:b/>
          <w:bCs/>
          <w:color w:val="000000"/>
        </w:rPr>
        <w:t xml:space="preserve">Tableau CA 19: Structure du chiffre d'affaires selon les branches d'activité </w:t>
      </w:r>
    </w:p>
    <w:p w:rsidR="00483B7F" w:rsidRDefault="00D4054C" w:rsidP="00B20D46">
      <w:pPr>
        <w:spacing w:line="200" w:lineRule="exact"/>
        <w:jc w:val="center"/>
        <w:rPr>
          <w:b/>
          <w:bCs/>
          <w:color w:val="000000"/>
        </w:rPr>
      </w:pPr>
      <w:r>
        <w:rPr>
          <w:b/>
          <w:bCs/>
          <w:color w:val="000000"/>
        </w:rPr>
        <w:t xml:space="preserve">                </w:t>
      </w:r>
      <w:proofErr w:type="gramStart"/>
      <w:r w:rsidR="00483B7F" w:rsidRPr="007C10C4">
        <w:rPr>
          <w:b/>
          <w:bCs/>
          <w:color w:val="000000"/>
        </w:rPr>
        <w:t>et</w:t>
      </w:r>
      <w:proofErr w:type="gramEnd"/>
      <w:r w:rsidR="00483B7F" w:rsidRPr="007C10C4">
        <w:rPr>
          <w:b/>
          <w:bCs/>
          <w:color w:val="000000"/>
        </w:rPr>
        <w:t xml:space="preserve"> le statut</w:t>
      </w:r>
      <w:r w:rsidR="007C10C4">
        <w:rPr>
          <w:b/>
          <w:bCs/>
          <w:color w:val="000000"/>
        </w:rPr>
        <w:t xml:space="preserve"> </w:t>
      </w:r>
      <w:r w:rsidR="00483B7F" w:rsidRPr="007C10C4">
        <w:rPr>
          <w:b/>
          <w:bCs/>
          <w:color w:val="000000"/>
        </w:rPr>
        <w:t>professionnel des patrons</w:t>
      </w:r>
    </w:p>
    <w:p w:rsidR="007C10C4" w:rsidRPr="007C10C4" w:rsidRDefault="007C10C4" w:rsidP="007C10C4">
      <w:pPr>
        <w:jc w:val="center"/>
        <w:rPr>
          <w:b/>
          <w:bCs/>
          <w:color w:val="000000"/>
        </w:rPr>
      </w:pPr>
    </w:p>
    <w:tbl>
      <w:tblPr>
        <w:tblW w:w="7371" w:type="dxa"/>
        <w:jc w:val="center"/>
        <w:tblLayout w:type="fixed"/>
        <w:tblCellMar>
          <w:left w:w="70" w:type="dxa"/>
          <w:right w:w="70" w:type="dxa"/>
        </w:tblCellMar>
        <w:tblLook w:val="04A0"/>
      </w:tblPr>
      <w:tblGrid>
        <w:gridCol w:w="2978"/>
        <w:gridCol w:w="709"/>
        <w:gridCol w:w="850"/>
        <w:gridCol w:w="567"/>
        <w:gridCol w:w="851"/>
        <w:gridCol w:w="567"/>
        <w:gridCol w:w="849"/>
      </w:tblGrid>
      <w:tr w:rsidR="00483B7F" w:rsidRPr="007C10C4" w:rsidTr="007C10C4">
        <w:trPr>
          <w:trHeight w:val="227"/>
          <w:jc w:val="center"/>
        </w:trPr>
        <w:tc>
          <w:tcPr>
            <w:tcW w:w="2978" w:type="dxa"/>
            <w:vMerge w:val="restart"/>
            <w:tcBorders>
              <w:top w:val="single" w:sz="4" w:space="0" w:color="auto"/>
              <w:left w:val="single" w:sz="4" w:space="0" w:color="auto"/>
              <w:bottom w:val="single" w:sz="4" w:space="0" w:color="000000"/>
              <w:right w:val="nil"/>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Branches d'activité économique</w:t>
            </w:r>
          </w:p>
        </w:tc>
        <w:tc>
          <w:tcPr>
            <w:tcW w:w="43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Statut professionnel des patrons</w:t>
            </w:r>
          </w:p>
        </w:tc>
      </w:tr>
      <w:tr w:rsidR="00483B7F" w:rsidRPr="007C10C4" w:rsidTr="00B20D46">
        <w:trPr>
          <w:trHeight w:val="227"/>
          <w:jc w:val="center"/>
        </w:trPr>
        <w:tc>
          <w:tcPr>
            <w:tcW w:w="2978" w:type="dxa"/>
            <w:vMerge/>
            <w:tcBorders>
              <w:top w:val="single" w:sz="4" w:space="0" w:color="000000"/>
              <w:left w:val="single" w:sz="4" w:space="0" w:color="auto"/>
              <w:bottom w:val="single" w:sz="4" w:space="0" w:color="000000"/>
              <w:right w:val="single" w:sz="4" w:space="0" w:color="auto"/>
            </w:tcBorders>
            <w:shd w:val="clear" w:color="auto" w:fill="auto"/>
            <w:noWrap/>
            <w:vAlign w:val="bottom"/>
          </w:tcPr>
          <w:p w:rsidR="00483B7F" w:rsidRPr="007C10C4" w:rsidRDefault="00483B7F" w:rsidP="00483B7F">
            <w:pPr>
              <w:spacing w:line="200" w:lineRule="exact"/>
              <w:jc w:val="center"/>
              <w:rPr>
                <w:b/>
                <w:bCs/>
                <w:color w:val="000000"/>
                <w:sz w:val="18"/>
                <w:szCs w:val="18"/>
              </w:rPr>
            </w:pPr>
          </w:p>
        </w:tc>
        <w:tc>
          <w:tcPr>
            <w:tcW w:w="1559" w:type="dxa"/>
            <w:gridSpan w:val="2"/>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Indépendant</w:t>
            </w:r>
          </w:p>
        </w:tc>
        <w:tc>
          <w:tcPr>
            <w:tcW w:w="1418" w:type="dxa"/>
            <w:gridSpan w:val="2"/>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Employeur</w:t>
            </w:r>
          </w:p>
        </w:tc>
        <w:tc>
          <w:tcPr>
            <w:tcW w:w="1416" w:type="dxa"/>
            <w:gridSpan w:val="2"/>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Total</w:t>
            </w:r>
          </w:p>
        </w:tc>
      </w:tr>
      <w:tr w:rsidR="007C10C4" w:rsidRPr="007C10C4" w:rsidTr="00B20D46">
        <w:trPr>
          <w:trHeight w:val="308"/>
          <w:jc w:val="center"/>
        </w:trPr>
        <w:tc>
          <w:tcPr>
            <w:tcW w:w="2978" w:type="dxa"/>
            <w:vMerge/>
            <w:tcBorders>
              <w:top w:val="single" w:sz="4" w:space="0" w:color="000000"/>
              <w:left w:val="single" w:sz="4" w:space="0" w:color="auto"/>
              <w:bottom w:val="single" w:sz="4" w:space="0" w:color="000000"/>
              <w:right w:val="single" w:sz="4" w:space="0" w:color="auto"/>
            </w:tcBorders>
            <w:vAlign w:val="center"/>
          </w:tcPr>
          <w:p w:rsidR="00483B7F" w:rsidRPr="007C10C4" w:rsidRDefault="00483B7F" w:rsidP="00483B7F">
            <w:pPr>
              <w:spacing w:line="200" w:lineRule="exact"/>
              <w:jc w:val="center"/>
              <w:rPr>
                <w:color w:val="000000"/>
                <w:sz w:val="18"/>
                <w:szCs w:val="18"/>
              </w:rPr>
            </w:pP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 ligne</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 colonne</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 ligne</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 colonne</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 ligne</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483B7F">
            <w:pPr>
              <w:spacing w:line="200" w:lineRule="exact"/>
              <w:jc w:val="center"/>
              <w:rPr>
                <w:b/>
                <w:bCs/>
                <w:color w:val="000000"/>
                <w:sz w:val="18"/>
                <w:szCs w:val="18"/>
              </w:rPr>
            </w:pPr>
            <w:r w:rsidRPr="007C10C4">
              <w:rPr>
                <w:b/>
                <w:bCs/>
                <w:color w:val="000000"/>
                <w:sz w:val="18"/>
                <w:szCs w:val="18"/>
              </w:rPr>
              <w:t>% colonne</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Pêche</w:t>
            </w:r>
          </w:p>
        </w:tc>
        <w:tc>
          <w:tcPr>
            <w:tcW w:w="709"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76,8</w:t>
            </w:r>
          </w:p>
        </w:tc>
        <w:tc>
          <w:tcPr>
            <w:tcW w:w="85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1,1</w:t>
            </w:r>
          </w:p>
        </w:tc>
        <w:tc>
          <w:tcPr>
            <w:tcW w:w="567"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23,2</w:t>
            </w:r>
          </w:p>
        </w:tc>
        <w:tc>
          <w:tcPr>
            <w:tcW w:w="851"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2,6</w:t>
            </w:r>
          </w:p>
        </w:tc>
        <w:tc>
          <w:tcPr>
            <w:tcW w:w="567"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1,3</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Industrie alimentaire</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81,7</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2,3</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18,3</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4,0</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2,5</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Industrie de textile, d'habillement de cuire et de chaussure</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84,8</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6,9</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15,2</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9,6</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7,2</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Travail du bois et fabrication d'articles en bois</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85,2</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1,4</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14,8</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1,9</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1,5</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Autres industrie</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72,9</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3,9</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27,1</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11,1</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4,7</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Construction</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79,4</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4,9</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20,6</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9,8</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5,4</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Commerce et réparation d'automobile</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66,4</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2,5</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33,6</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9,9</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3,4</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commerce de gros et intermédiaires de commerce</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79,0</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1,5</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21,0</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3,1</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1,7</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Commerce de détail et réparation d'articles domestiques</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94,1</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55,6</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5,9</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26,9</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52,3</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Hôtels et restaurants</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73,7</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2,4</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26,3</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6,7</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2,9</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Transport et communication</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92,9</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7,6</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7,1</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4,5</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7,3</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Autres services</w:t>
            </w:r>
          </w:p>
        </w:tc>
        <w:tc>
          <w:tcPr>
            <w:tcW w:w="70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88,6</w:t>
            </w:r>
          </w:p>
        </w:tc>
        <w:tc>
          <w:tcPr>
            <w:tcW w:w="850"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9,8</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11,4</w:t>
            </w:r>
          </w:p>
        </w:tc>
        <w:tc>
          <w:tcPr>
            <w:tcW w:w="851"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9,8</w:t>
            </w:r>
          </w:p>
        </w:tc>
        <w:tc>
          <w:tcPr>
            <w:tcW w:w="567"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center"/>
          </w:tcPr>
          <w:p w:rsidR="00483B7F" w:rsidRPr="007C10C4" w:rsidRDefault="00483B7F" w:rsidP="00B20D46">
            <w:pPr>
              <w:jc w:val="right"/>
              <w:rPr>
                <w:color w:val="000000"/>
                <w:sz w:val="18"/>
                <w:szCs w:val="18"/>
              </w:rPr>
            </w:pPr>
            <w:r w:rsidRPr="007C10C4">
              <w:rPr>
                <w:color w:val="000000"/>
                <w:sz w:val="18"/>
                <w:szCs w:val="18"/>
              </w:rPr>
              <w:t>9,8</w:t>
            </w:r>
          </w:p>
        </w:tc>
      </w:tr>
      <w:tr w:rsidR="007C10C4" w:rsidRPr="007C10C4" w:rsidTr="00B20D46">
        <w:trPr>
          <w:trHeight w:val="227"/>
          <w:jc w:val="center"/>
        </w:trPr>
        <w:tc>
          <w:tcPr>
            <w:tcW w:w="2978" w:type="dxa"/>
            <w:tcBorders>
              <w:top w:val="nil"/>
              <w:left w:val="single" w:sz="4" w:space="0" w:color="auto"/>
              <w:bottom w:val="single" w:sz="4" w:space="0" w:color="auto"/>
              <w:right w:val="single" w:sz="4" w:space="0" w:color="auto"/>
            </w:tcBorders>
            <w:shd w:val="clear" w:color="auto" w:fill="auto"/>
            <w:noWrap/>
            <w:vAlign w:val="bottom"/>
          </w:tcPr>
          <w:p w:rsidR="00483B7F" w:rsidRPr="007C10C4" w:rsidRDefault="00483B7F" w:rsidP="00483B7F">
            <w:pPr>
              <w:rPr>
                <w:color w:val="000000"/>
                <w:sz w:val="18"/>
                <w:szCs w:val="18"/>
              </w:rPr>
            </w:pPr>
            <w:r w:rsidRPr="007C10C4">
              <w:rPr>
                <w:color w:val="000000"/>
                <w:sz w:val="18"/>
                <w:szCs w:val="18"/>
              </w:rPr>
              <w:t>Total</w:t>
            </w:r>
          </w:p>
        </w:tc>
        <w:tc>
          <w:tcPr>
            <w:tcW w:w="709"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88,6</w:t>
            </w:r>
          </w:p>
        </w:tc>
        <w:tc>
          <w:tcPr>
            <w:tcW w:w="850"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100,0</w:t>
            </w:r>
          </w:p>
        </w:tc>
        <w:tc>
          <w:tcPr>
            <w:tcW w:w="567"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11,4</w:t>
            </w:r>
          </w:p>
        </w:tc>
        <w:tc>
          <w:tcPr>
            <w:tcW w:w="851"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100,0</w:t>
            </w:r>
          </w:p>
        </w:tc>
        <w:tc>
          <w:tcPr>
            <w:tcW w:w="567"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100,0</w:t>
            </w:r>
          </w:p>
        </w:tc>
        <w:tc>
          <w:tcPr>
            <w:tcW w:w="849" w:type="dxa"/>
            <w:tcBorders>
              <w:top w:val="nil"/>
              <w:left w:val="nil"/>
              <w:bottom w:val="single" w:sz="4" w:space="0" w:color="auto"/>
              <w:right w:val="single" w:sz="4" w:space="0" w:color="auto"/>
            </w:tcBorders>
            <w:shd w:val="clear" w:color="auto" w:fill="auto"/>
            <w:noWrap/>
            <w:vAlign w:val="bottom"/>
          </w:tcPr>
          <w:p w:rsidR="00483B7F" w:rsidRPr="007C10C4" w:rsidRDefault="00483B7F" w:rsidP="00483B7F">
            <w:pPr>
              <w:jc w:val="right"/>
              <w:rPr>
                <w:color w:val="000000"/>
                <w:sz w:val="18"/>
                <w:szCs w:val="18"/>
              </w:rPr>
            </w:pPr>
            <w:r w:rsidRPr="007C10C4">
              <w:rPr>
                <w:color w:val="000000"/>
                <w:sz w:val="18"/>
                <w:szCs w:val="18"/>
              </w:rPr>
              <w:t>100,0</w:t>
            </w:r>
          </w:p>
        </w:tc>
      </w:tr>
    </w:tbl>
    <w:p w:rsidR="00E97BAD" w:rsidRDefault="00483B7F" w:rsidP="00483B7F">
      <w:pPr>
        <w:jc w:val="center"/>
        <w:rPr>
          <w:b/>
          <w:bCs/>
          <w:color w:val="000000"/>
        </w:rPr>
      </w:pPr>
      <w:r w:rsidRPr="00E97BAD">
        <w:rPr>
          <w:b/>
          <w:bCs/>
          <w:color w:val="000000"/>
        </w:rPr>
        <w:lastRenderedPageBreak/>
        <w:t>Tableau CA 20: Structure du chiffre d'affaires selon les branches d'activité</w:t>
      </w:r>
    </w:p>
    <w:p w:rsidR="00483B7F" w:rsidRPr="00E97BAD" w:rsidRDefault="00E97BAD" w:rsidP="00483B7F">
      <w:pPr>
        <w:jc w:val="center"/>
        <w:rPr>
          <w:b/>
          <w:bCs/>
          <w:color w:val="000000"/>
        </w:rPr>
      </w:pPr>
      <w:r>
        <w:rPr>
          <w:b/>
          <w:bCs/>
          <w:color w:val="000000"/>
        </w:rPr>
        <w:t xml:space="preserve">                 </w:t>
      </w:r>
      <w:r w:rsidR="00483B7F" w:rsidRPr="00E97BAD">
        <w:rPr>
          <w:b/>
          <w:bCs/>
          <w:color w:val="000000"/>
        </w:rPr>
        <w:t xml:space="preserve"> </w:t>
      </w:r>
      <w:proofErr w:type="gramStart"/>
      <w:r w:rsidR="00483B7F" w:rsidRPr="00E97BAD">
        <w:rPr>
          <w:b/>
          <w:bCs/>
          <w:color w:val="000000"/>
        </w:rPr>
        <w:t>et</w:t>
      </w:r>
      <w:proofErr w:type="gramEnd"/>
      <w:r w:rsidR="00483B7F" w:rsidRPr="00E97BAD">
        <w:rPr>
          <w:b/>
          <w:bCs/>
          <w:color w:val="000000"/>
        </w:rPr>
        <w:t xml:space="preserve"> le type de local</w:t>
      </w:r>
    </w:p>
    <w:p w:rsidR="00483B7F" w:rsidRPr="00E97BAD" w:rsidRDefault="00483B7F" w:rsidP="00483B7F">
      <w:pPr>
        <w:jc w:val="center"/>
        <w:rPr>
          <w:b/>
          <w:bCs/>
          <w:color w:val="000000"/>
        </w:rPr>
      </w:pPr>
    </w:p>
    <w:tbl>
      <w:tblPr>
        <w:tblW w:w="7371" w:type="dxa"/>
        <w:jc w:val="center"/>
        <w:tblLayout w:type="fixed"/>
        <w:tblCellMar>
          <w:left w:w="28" w:type="dxa"/>
          <w:right w:w="28" w:type="dxa"/>
        </w:tblCellMar>
        <w:tblLook w:val="04A0"/>
      </w:tblPr>
      <w:tblGrid>
        <w:gridCol w:w="2305"/>
        <w:gridCol w:w="650"/>
        <w:gridCol w:w="670"/>
        <w:gridCol w:w="583"/>
        <w:gridCol w:w="696"/>
        <w:gridCol w:w="542"/>
        <w:gridCol w:w="686"/>
        <w:gridCol w:w="553"/>
        <w:gridCol w:w="686"/>
      </w:tblGrid>
      <w:tr w:rsidR="00483B7F" w:rsidRPr="00E97BAD" w:rsidTr="00E97BAD">
        <w:trPr>
          <w:trHeight w:val="300"/>
          <w:jc w:val="center"/>
        </w:trPr>
        <w:tc>
          <w:tcPr>
            <w:tcW w:w="3090" w:type="dxa"/>
            <w:vMerge w:val="restart"/>
            <w:tcBorders>
              <w:top w:val="single" w:sz="4" w:space="0" w:color="000000"/>
              <w:left w:val="single" w:sz="4" w:space="0" w:color="auto"/>
              <w:bottom w:val="single" w:sz="4" w:space="0" w:color="000000"/>
              <w:right w:val="single" w:sz="4" w:space="0" w:color="auto"/>
            </w:tcBorders>
            <w:shd w:val="clear" w:color="auto" w:fill="auto"/>
            <w:noWrap/>
            <w:vAlign w:val="center"/>
          </w:tcPr>
          <w:p w:rsidR="00483B7F" w:rsidRPr="00E97BAD" w:rsidRDefault="00483B7F" w:rsidP="00483B7F">
            <w:pPr>
              <w:tabs>
                <w:tab w:val="left" w:pos="2040"/>
              </w:tabs>
              <w:spacing w:line="180" w:lineRule="exact"/>
              <w:jc w:val="center"/>
              <w:rPr>
                <w:b/>
                <w:bCs/>
                <w:color w:val="000000"/>
                <w:sz w:val="18"/>
                <w:szCs w:val="18"/>
              </w:rPr>
            </w:pPr>
            <w:r w:rsidRPr="00E97BAD">
              <w:rPr>
                <w:b/>
                <w:bCs/>
                <w:color w:val="000000"/>
                <w:sz w:val="18"/>
                <w:szCs w:val="18"/>
              </w:rPr>
              <w:t>Branches</w:t>
            </w:r>
          </w:p>
          <w:p w:rsidR="00483B7F" w:rsidRPr="00E97BAD" w:rsidRDefault="00483B7F" w:rsidP="00483B7F">
            <w:pPr>
              <w:tabs>
                <w:tab w:val="left" w:pos="2040"/>
              </w:tabs>
              <w:spacing w:line="180" w:lineRule="exact"/>
              <w:jc w:val="center"/>
              <w:rPr>
                <w:b/>
                <w:bCs/>
                <w:sz w:val="18"/>
                <w:szCs w:val="18"/>
              </w:rPr>
            </w:pPr>
            <w:r w:rsidRPr="00E97BAD">
              <w:rPr>
                <w:b/>
                <w:bCs/>
                <w:color w:val="000000"/>
                <w:sz w:val="18"/>
                <w:szCs w:val="18"/>
              </w:rPr>
              <w:t>d'activité économique</w:t>
            </w:r>
          </w:p>
          <w:p w:rsidR="00483B7F" w:rsidRPr="00E97BAD" w:rsidRDefault="00483B7F" w:rsidP="00483B7F">
            <w:pPr>
              <w:spacing w:line="180" w:lineRule="exact"/>
              <w:jc w:val="center"/>
              <w:rPr>
                <w:b/>
                <w:bCs/>
                <w:color w:val="000000"/>
                <w:sz w:val="18"/>
                <w:szCs w:val="18"/>
              </w:rPr>
            </w:pPr>
          </w:p>
        </w:tc>
        <w:tc>
          <w:tcPr>
            <w:tcW w:w="6630" w:type="dxa"/>
            <w:gridSpan w:val="8"/>
            <w:tcBorders>
              <w:top w:val="single" w:sz="4" w:space="0" w:color="auto"/>
              <w:left w:val="nil"/>
              <w:bottom w:val="single" w:sz="4" w:space="0" w:color="auto"/>
              <w:right w:val="single" w:sz="4" w:space="0" w:color="000000"/>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Type de local</w:t>
            </w:r>
          </w:p>
        </w:tc>
      </w:tr>
      <w:tr w:rsidR="00FD4E1B" w:rsidRPr="00E97BAD" w:rsidTr="00E97BAD">
        <w:trPr>
          <w:trHeight w:val="308"/>
          <w:jc w:val="center"/>
        </w:trPr>
        <w:tc>
          <w:tcPr>
            <w:tcW w:w="3090" w:type="dxa"/>
            <w:vMerge/>
            <w:tcBorders>
              <w:top w:val="single" w:sz="4" w:space="0" w:color="000000"/>
              <w:left w:val="single" w:sz="4" w:space="0" w:color="auto"/>
              <w:bottom w:val="single" w:sz="4" w:space="0" w:color="000000"/>
              <w:right w:val="single" w:sz="4" w:space="0" w:color="auto"/>
            </w:tcBorders>
            <w:shd w:val="clear" w:color="auto" w:fill="auto"/>
            <w:noWrap/>
            <w:vAlign w:val="bottom"/>
          </w:tcPr>
          <w:p w:rsidR="00FD4E1B" w:rsidRPr="00E97BAD" w:rsidRDefault="00FD4E1B" w:rsidP="00483B7F">
            <w:pPr>
              <w:spacing w:line="180" w:lineRule="exact"/>
              <w:jc w:val="center"/>
              <w:rPr>
                <w:b/>
                <w:bCs/>
                <w:color w:val="000000"/>
                <w:sz w:val="18"/>
                <w:szCs w:val="18"/>
              </w:rPr>
            </w:pPr>
          </w:p>
        </w:tc>
        <w:tc>
          <w:tcPr>
            <w:tcW w:w="1729" w:type="dxa"/>
            <w:gridSpan w:val="2"/>
            <w:tcBorders>
              <w:top w:val="single" w:sz="4" w:space="0" w:color="auto"/>
              <w:left w:val="nil"/>
              <w:bottom w:val="single" w:sz="4" w:space="0" w:color="auto"/>
              <w:right w:val="single" w:sz="4" w:space="0" w:color="000000"/>
            </w:tcBorders>
            <w:shd w:val="clear" w:color="auto" w:fill="auto"/>
            <w:noWrap/>
            <w:vAlign w:val="center"/>
          </w:tcPr>
          <w:p w:rsidR="00FD4E1B" w:rsidRPr="00E97BAD" w:rsidRDefault="00FD4E1B" w:rsidP="00513AD6">
            <w:pPr>
              <w:jc w:val="center"/>
              <w:rPr>
                <w:b/>
                <w:bCs/>
                <w:color w:val="000000"/>
                <w:sz w:val="18"/>
                <w:szCs w:val="18"/>
              </w:rPr>
            </w:pPr>
            <w:r w:rsidRPr="00E97BAD">
              <w:rPr>
                <w:b/>
                <w:bCs/>
                <w:color w:val="000000"/>
                <w:sz w:val="18"/>
                <w:szCs w:val="18"/>
              </w:rPr>
              <w:t>A domicile</w:t>
            </w:r>
          </w:p>
        </w:tc>
        <w:tc>
          <w:tcPr>
            <w:tcW w:w="1675" w:type="dxa"/>
            <w:gridSpan w:val="2"/>
            <w:tcBorders>
              <w:top w:val="nil"/>
              <w:left w:val="nil"/>
              <w:bottom w:val="single" w:sz="4" w:space="0" w:color="auto"/>
              <w:right w:val="single" w:sz="4" w:space="0" w:color="auto"/>
            </w:tcBorders>
            <w:shd w:val="clear" w:color="auto" w:fill="auto"/>
            <w:noWrap/>
            <w:vAlign w:val="center"/>
          </w:tcPr>
          <w:p w:rsidR="00FD4E1B" w:rsidRPr="00E97BAD" w:rsidRDefault="00FD4E1B" w:rsidP="00513AD6">
            <w:pPr>
              <w:jc w:val="center"/>
              <w:rPr>
                <w:b/>
                <w:bCs/>
                <w:color w:val="000000"/>
                <w:sz w:val="18"/>
                <w:szCs w:val="18"/>
              </w:rPr>
            </w:pPr>
            <w:r w:rsidRPr="00E97BAD">
              <w:rPr>
                <w:b/>
                <w:bCs/>
                <w:color w:val="000000"/>
                <w:sz w:val="18"/>
                <w:szCs w:val="18"/>
              </w:rPr>
              <w:t>Sans local</w:t>
            </w:r>
          </w:p>
        </w:tc>
        <w:tc>
          <w:tcPr>
            <w:tcW w:w="1606" w:type="dxa"/>
            <w:gridSpan w:val="2"/>
            <w:tcBorders>
              <w:top w:val="nil"/>
              <w:left w:val="nil"/>
              <w:bottom w:val="single" w:sz="4" w:space="0" w:color="auto"/>
              <w:right w:val="single" w:sz="4" w:space="0" w:color="auto"/>
            </w:tcBorders>
            <w:shd w:val="clear" w:color="auto" w:fill="auto"/>
            <w:noWrap/>
            <w:vAlign w:val="center"/>
          </w:tcPr>
          <w:p w:rsidR="00FD4E1B" w:rsidRPr="00E97BAD" w:rsidRDefault="00FD4E1B" w:rsidP="00513AD6">
            <w:pPr>
              <w:jc w:val="center"/>
              <w:rPr>
                <w:b/>
                <w:bCs/>
                <w:color w:val="000000"/>
                <w:sz w:val="18"/>
                <w:szCs w:val="18"/>
              </w:rPr>
            </w:pPr>
            <w:r w:rsidRPr="00E97BAD">
              <w:rPr>
                <w:b/>
                <w:bCs/>
                <w:color w:val="000000"/>
                <w:sz w:val="18"/>
                <w:szCs w:val="18"/>
              </w:rPr>
              <w:t>Avec local</w:t>
            </w:r>
          </w:p>
        </w:tc>
        <w:tc>
          <w:tcPr>
            <w:tcW w:w="1620" w:type="dxa"/>
            <w:gridSpan w:val="2"/>
            <w:tcBorders>
              <w:top w:val="single" w:sz="4" w:space="0" w:color="auto"/>
              <w:left w:val="nil"/>
              <w:bottom w:val="single" w:sz="4" w:space="0" w:color="auto"/>
              <w:right w:val="single" w:sz="4" w:space="0" w:color="000000"/>
            </w:tcBorders>
            <w:shd w:val="clear" w:color="auto" w:fill="auto"/>
            <w:noWrap/>
            <w:vAlign w:val="center"/>
          </w:tcPr>
          <w:p w:rsidR="00FD4E1B" w:rsidRPr="00E97BAD" w:rsidRDefault="00FD4E1B" w:rsidP="00483B7F">
            <w:pPr>
              <w:spacing w:line="180" w:lineRule="exact"/>
              <w:jc w:val="center"/>
              <w:rPr>
                <w:b/>
                <w:bCs/>
                <w:color w:val="000000"/>
                <w:sz w:val="18"/>
                <w:szCs w:val="18"/>
              </w:rPr>
            </w:pPr>
            <w:r w:rsidRPr="00E97BAD">
              <w:rPr>
                <w:b/>
                <w:bCs/>
                <w:color w:val="000000"/>
                <w:sz w:val="18"/>
                <w:szCs w:val="18"/>
              </w:rPr>
              <w:t>Total</w:t>
            </w:r>
          </w:p>
        </w:tc>
      </w:tr>
      <w:tr w:rsidR="00483B7F" w:rsidRPr="00E97BAD" w:rsidTr="00E97BAD">
        <w:trPr>
          <w:trHeight w:val="554"/>
          <w:jc w:val="center"/>
        </w:trPr>
        <w:tc>
          <w:tcPr>
            <w:tcW w:w="3090" w:type="dxa"/>
            <w:vMerge/>
            <w:tcBorders>
              <w:top w:val="single" w:sz="4" w:space="0" w:color="000000"/>
              <w:left w:val="single" w:sz="4" w:space="0" w:color="auto"/>
              <w:bottom w:val="single" w:sz="4" w:space="0" w:color="000000"/>
              <w:right w:val="single" w:sz="4" w:space="0" w:color="auto"/>
            </w:tcBorders>
            <w:vAlign w:val="center"/>
          </w:tcPr>
          <w:p w:rsidR="00483B7F" w:rsidRPr="00E97BAD" w:rsidRDefault="00483B7F" w:rsidP="00483B7F">
            <w:pPr>
              <w:spacing w:line="180" w:lineRule="exact"/>
              <w:jc w:val="center"/>
              <w:rPr>
                <w:b/>
                <w:bCs/>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 ligne</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 colonne</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 ligne</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 colonne</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w:t>
            </w:r>
          </w:p>
          <w:p w:rsidR="00483B7F" w:rsidRPr="00E97BAD" w:rsidRDefault="00483B7F" w:rsidP="00645269">
            <w:pPr>
              <w:spacing w:line="180" w:lineRule="exact"/>
              <w:jc w:val="center"/>
              <w:rPr>
                <w:b/>
                <w:bCs/>
                <w:color w:val="000000"/>
                <w:sz w:val="18"/>
                <w:szCs w:val="18"/>
              </w:rPr>
            </w:pPr>
            <w:r w:rsidRPr="00E97BAD">
              <w:rPr>
                <w:b/>
                <w:bCs/>
                <w:color w:val="000000"/>
                <w:sz w:val="18"/>
                <w:szCs w:val="18"/>
              </w:rPr>
              <w:t>ligne</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 colonne</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 ligne</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645269">
            <w:pPr>
              <w:spacing w:line="180" w:lineRule="exact"/>
              <w:jc w:val="center"/>
              <w:rPr>
                <w:b/>
                <w:bCs/>
                <w:color w:val="000000"/>
                <w:sz w:val="18"/>
                <w:szCs w:val="18"/>
              </w:rPr>
            </w:pPr>
            <w:r w:rsidRPr="00E97BAD">
              <w:rPr>
                <w:b/>
                <w:bCs/>
                <w:color w:val="000000"/>
                <w:sz w:val="18"/>
                <w:szCs w:val="18"/>
              </w:rPr>
              <w:t>% colonne</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Pêche</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 xml:space="preserve"> </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 xml:space="preserve"> </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2,6</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 xml:space="preserve"> </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 xml:space="preserve"> </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1,3</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Industrie alimentaire</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16,3</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6,1</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24,1</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1,2</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59,7</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3,4</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2,5</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Industrie de textile, d'habillement de cuire et de chaussure</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59,8</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64,7</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2,6</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0,4</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37,7</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6,2</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7,2</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Travail du bois et fabrication d'articles en bois</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32,8</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7,4</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10,6</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0,3</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56,6</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1,9</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1,5</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Autres industrie</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13,4</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9,4</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18,6</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1,8</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68,0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7,2</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4,7</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Construction</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0,3</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0,2</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91,0</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8,7</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1,1</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5,4</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Commerce et réparation d'automobile</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0,2</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0,1</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14,3</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85,5</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6,5</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3,4</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commerce de gros et intermédiaires de commerce</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0,1</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0,0</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64,4</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2,2</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35,5</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1,4</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1,7</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Commerce de détail et réparation d'articles domestiques</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0,7</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5,4</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51,4</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54,7</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47,9</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56,8</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52,3</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Hôtels et restaurants</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 xml:space="preserve"> </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 xml:space="preserve"> </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36,4</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2,2</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63,6</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4,2</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2,9</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Transport et communication</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0,1</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0,1</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95,6</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14,1</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4,3</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0,7</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7,3</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Autres services</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4,5</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6,6</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47,5</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9,5</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47,9</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10,6</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9,8</w:t>
            </w:r>
          </w:p>
        </w:tc>
      </w:tr>
      <w:tr w:rsidR="00483B7F" w:rsidRPr="00E97BAD" w:rsidTr="00E97BAD">
        <w:trPr>
          <w:trHeight w:val="300"/>
          <w:jc w:val="center"/>
        </w:trPr>
        <w:tc>
          <w:tcPr>
            <w:tcW w:w="3090" w:type="dxa"/>
            <w:tcBorders>
              <w:top w:val="nil"/>
              <w:left w:val="single" w:sz="4" w:space="0" w:color="auto"/>
              <w:bottom w:val="single" w:sz="4" w:space="0" w:color="auto"/>
              <w:right w:val="single" w:sz="4" w:space="0" w:color="auto"/>
            </w:tcBorders>
            <w:shd w:val="clear" w:color="auto" w:fill="auto"/>
            <w:noWrap/>
            <w:vAlign w:val="bottom"/>
          </w:tcPr>
          <w:p w:rsidR="00483B7F" w:rsidRPr="00E97BAD" w:rsidRDefault="00483B7F" w:rsidP="00483B7F">
            <w:pPr>
              <w:rPr>
                <w:color w:val="000000"/>
                <w:sz w:val="18"/>
                <w:szCs w:val="18"/>
              </w:rPr>
            </w:pPr>
            <w:r w:rsidRPr="00E97BAD">
              <w:rPr>
                <w:color w:val="000000"/>
                <w:sz w:val="18"/>
                <w:szCs w:val="18"/>
              </w:rPr>
              <w:t>Total</w:t>
            </w:r>
          </w:p>
        </w:tc>
        <w:tc>
          <w:tcPr>
            <w:tcW w:w="85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6,7</w:t>
            </w:r>
          </w:p>
        </w:tc>
        <w:tc>
          <w:tcPr>
            <w:tcW w:w="878"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761"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49,2</w:t>
            </w:r>
          </w:p>
        </w:tc>
        <w:tc>
          <w:tcPr>
            <w:tcW w:w="914"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706"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44,1</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72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center"/>
          </w:tcPr>
          <w:p w:rsidR="00483B7F" w:rsidRPr="00E97BAD" w:rsidRDefault="00483B7F" w:rsidP="00483B7F">
            <w:pPr>
              <w:jc w:val="right"/>
              <w:rPr>
                <w:color w:val="000000"/>
                <w:sz w:val="18"/>
                <w:szCs w:val="18"/>
              </w:rPr>
            </w:pPr>
            <w:r w:rsidRPr="00E97BAD">
              <w:rPr>
                <w:color w:val="000000"/>
                <w:sz w:val="18"/>
                <w:szCs w:val="18"/>
              </w:rPr>
              <w:t>100,0</w:t>
            </w:r>
          </w:p>
        </w:tc>
      </w:tr>
    </w:tbl>
    <w:p w:rsidR="00483B7F" w:rsidRPr="00922F4A" w:rsidRDefault="00483B7F" w:rsidP="00483B7F">
      <w:pPr>
        <w:tabs>
          <w:tab w:val="left" w:pos="2040"/>
          <w:tab w:val="left" w:pos="10260"/>
        </w:tabs>
        <w:ind w:right="203"/>
        <w:jc w:val="both"/>
        <w:rPr>
          <w:sz w:val="22"/>
          <w:szCs w:val="22"/>
        </w:rPr>
      </w:pPr>
    </w:p>
    <w:p w:rsidR="0025113F" w:rsidRPr="00922F4A" w:rsidRDefault="0025113F" w:rsidP="00483B7F">
      <w:pPr>
        <w:tabs>
          <w:tab w:val="left" w:pos="2040"/>
          <w:tab w:val="left" w:pos="10260"/>
        </w:tabs>
        <w:ind w:right="203"/>
        <w:jc w:val="both"/>
        <w:rPr>
          <w:sz w:val="22"/>
          <w:szCs w:val="22"/>
        </w:rPr>
      </w:pPr>
    </w:p>
    <w:p w:rsidR="0025113F" w:rsidRPr="00922F4A" w:rsidRDefault="0025113F" w:rsidP="00483B7F">
      <w:pPr>
        <w:tabs>
          <w:tab w:val="left" w:pos="2040"/>
          <w:tab w:val="left" w:pos="10260"/>
        </w:tabs>
        <w:ind w:right="203"/>
        <w:jc w:val="both"/>
        <w:rPr>
          <w:sz w:val="22"/>
          <w:szCs w:val="22"/>
        </w:rPr>
      </w:pPr>
    </w:p>
    <w:p w:rsidR="0025113F" w:rsidRPr="00922F4A" w:rsidRDefault="0025113F" w:rsidP="00483B7F">
      <w:pPr>
        <w:tabs>
          <w:tab w:val="left" w:pos="2040"/>
          <w:tab w:val="left" w:pos="10260"/>
        </w:tabs>
        <w:ind w:right="203"/>
        <w:jc w:val="both"/>
        <w:rPr>
          <w:sz w:val="22"/>
          <w:szCs w:val="22"/>
        </w:rPr>
      </w:pPr>
    </w:p>
    <w:p w:rsidR="0025113F" w:rsidRPr="00922F4A" w:rsidRDefault="0025113F" w:rsidP="00483B7F">
      <w:pPr>
        <w:tabs>
          <w:tab w:val="left" w:pos="2040"/>
          <w:tab w:val="left" w:pos="10260"/>
        </w:tabs>
        <w:ind w:right="203"/>
        <w:jc w:val="both"/>
        <w:rPr>
          <w:sz w:val="22"/>
          <w:szCs w:val="22"/>
        </w:rPr>
      </w:pPr>
    </w:p>
    <w:p w:rsidR="0025113F" w:rsidRPr="00922F4A" w:rsidRDefault="0025113F" w:rsidP="00483B7F">
      <w:pPr>
        <w:tabs>
          <w:tab w:val="left" w:pos="2040"/>
          <w:tab w:val="left" w:pos="10260"/>
        </w:tabs>
        <w:ind w:right="203"/>
        <w:jc w:val="both"/>
        <w:rPr>
          <w:sz w:val="22"/>
          <w:szCs w:val="22"/>
        </w:rPr>
      </w:pPr>
    </w:p>
    <w:p w:rsidR="00F37460" w:rsidRDefault="00F37460" w:rsidP="00483B7F">
      <w:pPr>
        <w:tabs>
          <w:tab w:val="left" w:pos="2040"/>
          <w:tab w:val="left" w:pos="10260"/>
        </w:tabs>
        <w:ind w:right="203"/>
        <w:jc w:val="both"/>
        <w:rPr>
          <w:sz w:val="22"/>
          <w:szCs w:val="22"/>
        </w:rPr>
        <w:sectPr w:rsidR="00F37460" w:rsidSect="00A53E66">
          <w:footerReference w:type="default" r:id="rId32"/>
          <w:pgSz w:w="11906" w:h="16838" w:code="9"/>
          <w:pgMar w:top="2268" w:right="2268" w:bottom="2268" w:left="2268" w:header="2268" w:footer="2268" w:gutter="0"/>
          <w:cols w:space="708"/>
          <w:docGrid w:linePitch="360"/>
        </w:sectPr>
      </w:pPr>
    </w:p>
    <w:p w:rsidR="0097373D" w:rsidRPr="00F37460" w:rsidRDefault="00483B7F" w:rsidP="00F37460">
      <w:pPr>
        <w:tabs>
          <w:tab w:val="left" w:pos="2040"/>
          <w:tab w:val="left" w:pos="10260"/>
        </w:tabs>
        <w:spacing w:line="240" w:lineRule="exact"/>
        <w:ind w:right="203"/>
        <w:jc w:val="center"/>
        <w:rPr>
          <w:b/>
          <w:bCs/>
          <w:color w:val="000000"/>
        </w:rPr>
      </w:pPr>
      <w:r w:rsidRPr="00F37460">
        <w:rPr>
          <w:b/>
          <w:bCs/>
          <w:color w:val="000000"/>
        </w:rPr>
        <w:lastRenderedPageBreak/>
        <w:t>Tableau CA 21: Structure du chiffre d'affaires selon les branches d'activité</w:t>
      </w:r>
    </w:p>
    <w:p w:rsidR="00483B7F" w:rsidRPr="00F37460" w:rsidRDefault="00D4054C" w:rsidP="00F37460">
      <w:pPr>
        <w:tabs>
          <w:tab w:val="left" w:pos="2040"/>
          <w:tab w:val="left" w:pos="10260"/>
        </w:tabs>
        <w:spacing w:line="240" w:lineRule="exact"/>
        <w:ind w:right="204"/>
        <w:jc w:val="center"/>
        <w:rPr>
          <w:b/>
          <w:bCs/>
          <w:color w:val="000000"/>
        </w:rPr>
      </w:pPr>
      <w:r>
        <w:rPr>
          <w:b/>
          <w:bCs/>
          <w:color w:val="000000"/>
        </w:rPr>
        <w:t xml:space="preserve">           </w:t>
      </w:r>
      <w:proofErr w:type="gramStart"/>
      <w:r w:rsidR="00483B7F" w:rsidRPr="00F37460">
        <w:rPr>
          <w:b/>
          <w:bCs/>
          <w:color w:val="000000"/>
        </w:rPr>
        <w:t>et</w:t>
      </w:r>
      <w:proofErr w:type="gramEnd"/>
      <w:r w:rsidR="00483B7F" w:rsidRPr="00F37460">
        <w:rPr>
          <w:b/>
          <w:bCs/>
          <w:color w:val="000000"/>
        </w:rPr>
        <w:t xml:space="preserve"> les classes</w:t>
      </w:r>
      <w:r w:rsidR="0097373D" w:rsidRPr="00F37460">
        <w:rPr>
          <w:b/>
          <w:bCs/>
          <w:color w:val="000000"/>
        </w:rPr>
        <w:t xml:space="preserve"> </w:t>
      </w:r>
      <w:r w:rsidR="00483B7F" w:rsidRPr="00F37460">
        <w:rPr>
          <w:b/>
          <w:bCs/>
          <w:color w:val="000000"/>
        </w:rPr>
        <w:t>du chiffre d'affaires</w:t>
      </w:r>
    </w:p>
    <w:p w:rsidR="00483B7F" w:rsidRPr="00922F4A" w:rsidRDefault="00483B7F" w:rsidP="00483B7F">
      <w:pPr>
        <w:spacing w:line="200" w:lineRule="exact"/>
        <w:jc w:val="center"/>
        <w:rPr>
          <w:b/>
          <w:bCs/>
          <w:color w:val="000000"/>
          <w:sz w:val="22"/>
          <w:szCs w:val="22"/>
        </w:rPr>
      </w:pPr>
    </w:p>
    <w:tbl>
      <w:tblPr>
        <w:tblW w:w="11907" w:type="dxa"/>
        <w:jc w:val="center"/>
        <w:tblCellMar>
          <w:left w:w="70" w:type="dxa"/>
          <w:right w:w="70" w:type="dxa"/>
        </w:tblCellMar>
        <w:tblLook w:val="04A0"/>
      </w:tblPr>
      <w:tblGrid>
        <w:gridCol w:w="2638"/>
        <w:gridCol w:w="709"/>
        <w:gridCol w:w="851"/>
        <w:gridCol w:w="708"/>
        <w:gridCol w:w="851"/>
        <w:gridCol w:w="709"/>
        <w:gridCol w:w="850"/>
        <w:gridCol w:w="709"/>
        <w:gridCol w:w="850"/>
        <w:gridCol w:w="709"/>
        <w:gridCol w:w="851"/>
        <w:gridCol w:w="708"/>
        <w:gridCol w:w="764"/>
      </w:tblGrid>
      <w:tr w:rsidR="00483B7F" w:rsidRPr="00F37460" w:rsidTr="00F37460">
        <w:trPr>
          <w:trHeight w:val="284"/>
          <w:jc w:val="center"/>
        </w:trPr>
        <w:tc>
          <w:tcPr>
            <w:tcW w:w="26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83B7F" w:rsidRPr="00F37460" w:rsidRDefault="00483B7F" w:rsidP="00483B7F">
            <w:pPr>
              <w:jc w:val="center"/>
              <w:rPr>
                <w:b/>
                <w:bCs/>
                <w:color w:val="000000"/>
                <w:sz w:val="18"/>
                <w:szCs w:val="18"/>
              </w:rPr>
            </w:pPr>
            <w:r w:rsidRPr="00F37460">
              <w:rPr>
                <w:b/>
                <w:bCs/>
                <w:color w:val="000000"/>
                <w:sz w:val="18"/>
                <w:szCs w:val="18"/>
              </w:rPr>
              <w:t>Branches d'activité économique</w:t>
            </w:r>
          </w:p>
        </w:tc>
        <w:tc>
          <w:tcPr>
            <w:tcW w:w="9269" w:type="dxa"/>
            <w:gridSpan w:val="12"/>
            <w:tcBorders>
              <w:top w:val="single" w:sz="8" w:space="0" w:color="auto"/>
              <w:left w:val="nil"/>
              <w:bottom w:val="single" w:sz="8" w:space="0" w:color="auto"/>
              <w:right w:val="single" w:sz="8" w:space="0" w:color="000000"/>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Classes du chiffre d'affaires</w:t>
            </w:r>
          </w:p>
        </w:tc>
      </w:tr>
      <w:tr w:rsidR="00483B7F" w:rsidRPr="00F37460" w:rsidTr="00F37460">
        <w:trPr>
          <w:trHeight w:val="284"/>
          <w:jc w:val="center"/>
        </w:trPr>
        <w:tc>
          <w:tcPr>
            <w:tcW w:w="2638" w:type="dxa"/>
            <w:vMerge/>
            <w:tcBorders>
              <w:top w:val="single" w:sz="8" w:space="0" w:color="auto"/>
              <w:left w:val="single" w:sz="8" w:space="0" w:color="auto"/>
              <w:bottom w:val="single" w:sz="8" w:space="0" w:color="000000"/>
              <w:right w:val="single" w:sz="8" w:space="0" w:color="auto"/>
            </w:tcBorders>
            <w:vAlign w:val="center"/>
            <w:hideMark/>
          </w:tcPr>
          <w:p w:rsidR="00483B7F" w:rsidRPr="00F37460" w:rsidRDefault="00483B7F" w:rsidP="00483B7F">
            <w:pPr>
              <w:rPr>
                <w:b/>
                <w:bCs/>
                <w:color w:val="000000"/>
                <w:sz w:val="18"/>
                <w:szCs w:val="18"/>
              </w:rPr>
            </w:pPr>
          </w:p>
        </w:tc>
        <w:tc>
          <w:tcPr>
            <w:tcW w:w="156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Q1</w:t>
            </w:r>
          </w:p>
        </w:tc>
        <w:tc>
          <w:tcPr>
            <w:tcW w:w="1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Q2</w:t>
            </w:r>
          </w:p>
        </w:tc>
        <w:tc>
          <w:tcPr>
            <w:tcW w:w="1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Q3</w:t>
            </w:r>
          </w:p>
        </w:tc>
        <w:tc>
          <w:tcPr>
            <w:tcW w:w="1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Q4</w:t>
            </w:r>
          </w:p>
        </w:tc>
        <w:tc>
          <w:tcPr>
            <w:tcW w:w="156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Q5</w:t>
            </w:r>
          </w:p>
        </w:tc>
        <w:tc>
          <w:tcPr>
            <w:tcW w:w="147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Total</w:t>
            </w:r>
          </w:p>
        </w:tc>
      </w:tr>
      <w:tr w:rsidR="00F37460" w:rsidRPr="00F37460" w:rsidTr="00F37460">
        <w:trPr>
          <w:trHeight w:val="284"/>
          <w:jc w:val="center"/>
        </w:trPr>
        <w:tc>
          <w:tcPr>
            <w:tcW w:w="2638" w:type="dxa"/>
            <w:vMerge/>
            <w:tcBorders>
              <w:top w:val="single" w:sz="8" w:space="0" w:color="auto"/>
              <w:left w:val="single" w:sz="8" w:space="0" w:color="auto"/>
              <w:bottom w:val="single" w:sz="8" w:space="0" w:color="000000"/>
              <w:right w:val="single" w:sz="8" w:space="0" w:color="auto"/>
            </w:tcBorders>
            <w:vAlign w:val="center"/>
            <w:hideMark/>
          </w:tcPr>
          <w:p w:rsidR="00483B7F" w:rsidRPr="00F37460" w:rsidRDefault="00483B7F" w:rsidP="00483B7F">
            <w:pPr>
              <w:rPr>
                <w:b/>
                <w:bCs/>
                <w:color w:val="000000"/>
                <w:sz w:val="18"/>
                <w:szCs w:val="18"/>
              </w:rPr>
            </w:pP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ligne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colonne</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ligne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colonne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ligne</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colonne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ligne</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colonne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ligne</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colonne</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ligne</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center"/>
              <w:rPr>
                <w:b/>
                <w:bCs/>
                <w:color w:val="000000"/>
                <w:sz w:val="18"/>
                <w:szCs w:val="18"/>
              </w:rPr>
            </w:pPr>
            <w:r w:rsidRPr="00F37460">
              <w:rPr>
                <w:b/>
                <w:bCs/>
                <w:color w:val="000000"/>
                <w:sz w:val="18"/>
                <w:szCs w:val="18"/>
              </w:rPr>
              <w:t>% colonne</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Pêche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49,9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3,2</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22,3</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6,5</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7,4</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13,8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1,3</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Industrie alimentaire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16,6</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2,1</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14,5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19,2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16,4</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2,1</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33,3</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4,2</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2,5</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Industrie de textile, d'habillement de cuire et de chaussure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47,2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17</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22,9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8,3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13,6</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4,9</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9,2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7,2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2,6</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7,2</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Travail du bois et fabrication d'articles en bois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33,5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2,5</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22,9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1,7</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16,9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16,2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0,8</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1,5</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Autres industrie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27</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6,3</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22,4</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25,2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5,9</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14,9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2,5</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4,7</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Construction</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26,4</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7,1</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16,2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21,2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18,9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5,1</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17,3</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4,7</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5,4</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Commerce et réparation d'automobile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11,8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26</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24,3</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4,1</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19,2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18,6</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3,1</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3,4</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commerce de gros et intermédiaires de commerce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6,8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0,6</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5,4</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4,7</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14,9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68,1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5,8</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1,7</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Commerce de détail et réparation d'articles domestiques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13</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33,9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39,3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20,3</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53,2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24,8</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64,8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26,9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70,5</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52,3</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Hôtels et restaurants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9,1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1,3</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17,6</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24,4</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31,2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17,7</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2,6</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2,9</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Transport et communication</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12,8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4,6</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28,7</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30,9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11,2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22,6</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8,2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5,1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1,8</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7,3</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Autres services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39,4</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19,2</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40,8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19,9</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14,1</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6,9</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4,7</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0,5</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9,8</w:t>
            </w:r>
          </w:p>
        </w:tc>
      </w:tr>
      <w:tr w:rsidR="00F37460" w:rsidRPr="00F37460" w:rsidTr="00F37460">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F37460" w:rsidRDefault="00483B7F" w:rsidP="00483B7F">
            <w:pPr>
              <w:rPr>
                <w:color w:val="000000"/>
                <w:sz w:val="18"/>
                <w:szCs w:val="18"/>
              </w:rPr>
            </w:pPr>
            <w:r w:rsidRPr="00F37460">
              <w:rPr>
                <w:color w:val="000000"/>
                <w:sz w:val="18"/>
                <w:szCs w:val="18"/>
              </w:rPr>
              <w:t>Total</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20,0</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20,0</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20,0</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20,0</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20,0</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F37460" w:rsidRDefault="00483B7F" w:rsidP="00483B7F">
            <w:pPr>
              <w:jc w:val="right"/>
              <w:rPr>
                <w:color w:val="000000"/>
                <w:sz w:val="18"/>
                <w:szCs w:val="18"/>
              </w:rPr>
            </w:pPr>
            <w:r w:rsidRPr="00F37460">
              <w:rPr>
                <w:color w:val="000000"/>
                <w:sz w:val="18"/>
                <w:szCs w:val="18"/>
              </w:rPr>
              <w:t>100</w:t>
            </w:r>
          </w:p>
        </w:tc>
      </w:tr>
    </w:tbl>
    <w:p w:rsidR="0097373D" w:rsidRPr="00BF565A" w:rsidRDefault="00483B7F" w:rsidP="00483B7F">
      <w:pPr>
        <w:tabs>
          <w:tab w:val="left" w:pos="2040"/>
        </w:tabs>
        <w:jc w:val="center"/>
        <w:rPr>
          <w:b/>
          <w:bCs/>
          <w:color w:val="000000"/>
        </w:rPr>
      </w:pPr>
      <w:r w:rsidRPr="00922F4A">
        <w:rPr>
          <w:sz w:val="22"/>
          <w:szCs w:val="22"/>
        </w:rPr>
        <w:br w:type="page"/>
      </w:r>
      <w:r w:rsidRPr="00BF565A">
        <w:rPr>
          <w:b/>
          <w:bCs/>
          <w:color w:val="000000"/>
        </w:rPr>
        <w:lastRenderedPageBreak/>
        <w:t xml:space="preserve">Tableau CA 22: Structure des unités de production informelles  selon les branches d'activité </w:t>
      </w:r>
    </w:p>
    <w:p w:rsidR="00483B7F" w:rsidRPr="00BF565A" w:rsidRDefault="00D4054C" w:rsidP="0097373D">
      <w:pPr>
        <w:tabs>
          <w:tab w:val="left" w:pos="2040"/>
        </w:tabs>
        <w:jc w:val="center"/>
        <w:rPr>
          <w:b/>
          <w:bCs/>
          <w:color w:val="000000"/>
        </w:rPr>
      </w:pPr>
      <w:r>
        <w:rPr>
          <w:b/>
          <w:bCs/>
          <w:color w:val="000000"/>
        </w:rPr>
        <w:t xml:space="preserve">      </w:t>
      </w:r>
      <w:r w:rsidR="00BF565A">
        <w:rPr>
          <w:b/>
          <w:bCs/>
          <w:color w:val="000000"/>
        </w:rPr>
        <w:t xml:space="preserve"> </w:t>
      </w:r>
      <w:r w:rsidR="0097373D" w:rsidRPr="00BF565A">
        <w:rPr>
          <w:b/>
          <w:bCs/>
          <w:color w:val="000000"/>
        </w:rPr>
        <w:t>E</w:t>
      </w:r>
      <w:r w:rsidR="00483B7F" w:rsidRPr="00BF565A">
        <w:rPr>
          <w:b/>
          <w:bCs/>
          <w:color w:val="000000"/>
        </w:rPr>
        <w:t>t</w:t>
      </w:r>
      <w:r w:rsidR="0097373D" w:rsidRPr="00BF565A">
        <w:rPr>
          <w:b/>
          <w:bCs/>
          <w:color w:val="000000"/>
        </w:rPr>
        <w:t xml:space="preserve"> </w:t>
      </w:r>
      <w:r w:rsidR="00483B7F" w:rsidRPr="00BF565A">
        <w:rPr>
          <w:b/>
          <w:bCs/>
          <w:color w:val="000000"/>
        </w:rPr>
        <w:t>les classes du chiffre d'affaires</w:t>
      </w:r>
    </w:p>
    <w:p w:rsidR="00483B7F" w:rsidRPr="00922F4A" w:rsidRDefault="00483B7F" w:rsidP="00483B7F">
      <w:pPr>
        <w:tabs>
          <w:tab w:val="left" w:pos="2040"/>
        </w:tabs>
        <w:jc w:val="center"/>
        <w:rPr>
          <w:b/>
          <w:bCs/>
          <w:color w:val="000000"/>
          <w:sz w:val="22"/>
          <w:szCs w:val="22"/>
        </w:rPr>
      </w:pPr>
    </w:p>
    <w:tbl>
      <w:tblPr>
        <w:tblW w:w="11907" w:type="dxa"/>
        <w:jc w:val="center"/>
        <w:tblLayout w:type="fixed"/>
        <w:tblCellMar>
          <w:left w:w="70" w:type="dxa"/>
          <w:right w:w="70" w:type="dxa"/>
        </w:tblCellMar>
        <w:tblLook w:val="04A0"/>
      </w:tblPr>
      <w:tblGrid>
        <w:gridCol w:w="2638"/>
        <w:gridCol w:w="709"/>
        <w:gridCol w:w="851"/>
        <w:gridCol w:w="708"/>
        <w:gridCol w:w="851"/>
        <w:gridCol w:w="709"/>
        <w:gridCol w:w="850"/>
        <w:gridCol w:w="709"/>
        <w:gridCol w:w="850"/>
        <w:gridCol w:w="709"/>
        <w:gridCol w:w="851"/>
        <w:gridCol w:w="708"/>
        <w:gridCol w:w="764"/>
      </w:tblGrid>
      <w:tr w:rsidR="0025113F" w:rsidRPr="0097373D" w:rsidTr="00BF565A">
        <w:trPr>
          <w:trHeight w:val="284"/>
          <w:jc w:val="center"/>
        </w:trPr>
        <w:tc>
          <w:tcPr>
            <w:tcW w:w="26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Branches d'activité économique</w:t>
            </w:r>
          </w:p>
        </w:tc>
        <w:tc>
          <w:tcPr>
            <w:tcW w:w="156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97373D" w:rsidRDefault="00483B7F" w:rsidP="00483B7F">
            <w:pPr>
              <w:jc w:val="center"/>
              <w:rPr>
                <w:b/>
                <w:bCs/>
                <w:color w:val="000000"/>
                <w:sz w:val="18"/>
                <w:szCs w:val="18"/>
              </w:rPr>
            </w:pPr>
            <w:r w:rsidRPr="0097373D">
              <w:rPr>
                <w:b/>
                <w:bCs/>
                <w:color w:val="000000"/>
                <w:sz w:val="18"/>
                <w:szCs w:val="18"/>
              </w:rPr>
              <w:t>Q1</w:t>
            </w:r>
          </w:p>
        </w:tc>
        <w:tc>
          <w:tcPr>
            <w:tcW w:w="1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97373D" w:rsidRDefault="00483B7F" w:rsidP="00483B7F">
            <w:pPr>
              <w:jc w:val="center"/>
              <w:rPr>
                <w:b/>
                <w:bCs/>
                <w:color w:val="000000"/>
                <w:sz w:val="18"/>
                <w:szCs w:val="18"/>
              </w:rPr>
            </w:pPr>
            <w:r w:rsidRPr="0097373D">
              <w:rPr>
                <w:b/>
                <w:bCs/>
                <w:color w:val="000000"/>
                <w:sz w:val="18"/>
                <w:szCs w:val="18"/>
              </w:rPr>
              <w:t>Q2</w:t>
            </w:r>
          </w:p>
        </w:tc>
        <w:tc>
          <w:tcPr>
            <w:tcW w:w="1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97373D" w:rsidRDefault="00483B7F" w:rsidP="00483B7F">
            <w:pPr>
              <w:jc w:val="center"/>
              <w:rPr>
                <w:b/>
                <w:bCs/>
                <w:color w:val="000000"/>
                <w:sz w:val="18"/>
                <w:szCs w:val="18"/>
              </w:rPr>
            </w:pPr>
            <w:r w:rsidRPr="0097373D">
              <w:rPr>
                <w:b/>
                <w:bCs/>
                <w:color w:val="000000"/>
                <w:sz w:val="18"/>
                <w:szCs w:val="18"/>
              </w:rPr>
              <w:t>Q3</w:t>
            </w:r>
          </w:p>
        </w:tc>
        <w:tc>
          <w:tcPr>
            <w:tcW w:w="1559"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97373D" w:rsidRDefault="00483B7F" w:rsidP="00483B7F">
            <w:pPr>
              <w:jc w:val="center"/>
              <w:rPr>
                <w:b/>
                <w:bCs/>
                <w:color w:val="000000"/>
                <w:sz w:val="18"/>
                <w:szCs w:val="18"/>
              </w:rPr>
            </w:pPr>
            <w:r w:rsidRPr="0097373D">
              <w:rPr>
                <w:b/>
                <w:bCs/>
                <w:color w:val="000000"/>
                <w:sz w:val="18"/>
                <w:szCs w:val="18"/>
              </w:rPr>
              <w:t>Q4</w:t>
            </w:r>
          </w:p>
        </w:tc>
        <w:tc>
          <w:tcPr>
            <w:tcW w:w="156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97373D" w:rsidRDefault="00483B7F" w:rsidP="00483B7F">
            <w:pPr>
              <w:jc w:val="center"/>
              <w:rPr>
                <w:b/>
                <w:bCs/>
                <w:color w:val="000000"/>
                <w:sz w:val="18"/>
                <w:szCs w:val="18"/>
              </w:rPr>
            </w:pPr>
            <w:r w:rsidRPr="0097373D">
              <w:rPr>
                <w:b/>
                <w:bCs/>
                <w:color w:val="000000"/>
                <w:sz w:val="18"/>
                <w:szCs w:val="18"/>
              </w:rPr>
              <w:t>Q5</w:t>
            </w:r>
          </w:p>
        </w:tc>
        <w:tc>
          <w:tcPr>
            <w:tcW w:w="1472"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83B7F" w:rsidRPr="0097373D" w:rsidRDefault="00483B7F" w:rsidP="00483B7F">
            <w:pPr>
              <w:jc w:val="center"/>
              <w:rPr>
                <w:b/>
                <w:bCs/>
                <w:color w:val="000000"/>
                <w:sz w:val="18"/>
                <w:szCs w:val="18"/>
              </w:rPr>
            </w:pPr>
            <w:r w:rsidRPr="0097373D">
              <w:rPr>
                <w:b/>
                <w:bCs/>
                <w:color w:val="000000"/>
                <w:sz w:val="18"/>
                <w:szCs w:val="18"/>
              </w:rPr>
              <w:t>Total</w:t>
            </w:r>
          </w:p>
        </w:tc>
      </w:tr>
      <w:tr w:rsidR="00BF565A" w:rsidRPr="0097373D" w:rsidTr="00BF565A">
        <w:trPr>
          <w:trHeight w:val="284"/>
          <w:jc w:val="center"/>
        </w:trPr>
        <w:tc>
          <w:tcPr>
            <w:tcW w:w="2638" w:type="dxa"/>
            <w:vMerge/>
            <w:tcBorders>
              <w:top w:val="single" w:sz="8" w:space="0" w:color="auto"/>
              <w:left w:val="single" w:sz="8" w:space="0" w:color="auto"/>
              <w:bottom w:val="single" w:sz="8" w:space="0" w:color="000000"/>
              <w:right w:val="single" w:sz="8" w:space="0" w:color="auto"/>
            </w:tcBorders>
            <w:vAlign w:val="center"/>
            <w:hideMark/>
          </w:tcPr>
          <w:p w:rsidR="00483B7F" w:rsidRPr="0097373D" w:rsidRDefault="00483B7F" w:rsidP="00483B7F">
            <w:pPr>
              <w:rPr>
                <w:b/>
                <w:bCs/>
                <w:color w:val="000000"/>
                <w:sz w:val="18"/>
                <w:szCs w:val="18"/>
              </w:rPr>
            </w:pPr>
          </w:p>
        </w:tc>
        <w:tc>
          <w:tcPr>
            <w:tcW w:w="709"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ligne</w:t>
            </w:r>
          </w:p>
        </w:tc>
        <w:tc>
          <w:tcPr>
            <w:tcW w:w="851"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colonne</w:t>
            </w:r>
          </w:p>
        </w:tc>
        <w:tc>
          <w:tcPr>
            <w:tcW w:w="708"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ligne</w:t>
            </w:r>
          </w:p>
        </w:tc>
        <w:tc>
          <w:tcPr>
            <w:tcW w:w="851"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colonne</w:t>
            </w:r>
          </w:p>
        </w:tc>
        <w:tc>
          <w:tcPr>
            <w:tcW w:w="709"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ligne</w:t>
            </w:r>
          </w:p>
        </w:tc>
        <w:tc>
          <w:tcPr>
            <w:tcW w:w="850"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colonne</w:t>
            </w:r>
          </w:p>
        </w:tc>
        <w:tc>
          <w:tcPr>
            <w:tcW w:w="709"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ligne</w:t>
            </w:r>
          </w:p>
        </w:tc>
        <w:tc>
          <w:tcPr>
            <w:tcW w:w="850"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colonne</w:t>
            </w:r>
          </w:p>
        </w:tc>
        <w:tc>
          <w:tcPr>
            <w:tcW w:w="709"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ligne</w:t>
            </w:r>
          </w:p>
        </w:tc>
        <w:tc>
          <w:tcPr>
            <w:tcW w:w="851"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colonne</w:t>
            </w:r>
          </w:p>
        </w:tc>
        <w:tc>
          <w:tcPr>
            <w:tcW w:w="708"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ligne</w:t>
            </w:r>
          </w:p>
        </w:tc>
        <w:tc>
          <w:tcPr>
            <w:tcW w:w="764" w:type="dxa"/>
            <w:tcBorders>
              <w:top w:val="nil"/>
              <w:left w:val="nil"/>
              <w:bottom w:val="single" w:sz="8" w:space="0" w:color="auto"/>
              <w:right w:val="single" w:sz="8" w:space="0" w:color="auto"/>
            </w:tcBorders>
            <w:shd w:val="clear" w:color="auto" w:fill="auto"/>
            <w:vAlign w:val="center"/>
            <w:hideMark/>
          </w:tcPr>
          <w:p w:rsidR="00483B7F" w:rsidRPr="0097373D" w:rsidRDefault="00483B7F" w:rsidP="00483B7F">
            <w:pPr>
              <w:jc w:val="center"/>
              <w:rPr>
                <w:b/>
                <w:bCs/>
                <w:color w:val="000000"/>
                <w:sz w:val="18"/>
                <w:szCs w:val="18"/>
              </w:rPr>
            </w:pPr>
            <w:r w:rsidRPr="0097373D">
              <w:rPr>
                <w:b/>
                <w:bCs/>
                <w:color w:val="000000"/>
                <w:sz w:val="18"/>
                <w:szCs w:val="18"/>
              </w:rPr>
              <w:t>% colonne</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Pêche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50</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3,3</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18,7</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8,2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9,7</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13,4</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1,3</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Industrie alimentaire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17,2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2,2</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16,1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2,1</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15,3</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31,4</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2,5</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Industrie de textile, d'habillement de cuire et de chaussure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45,9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18,2</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23,1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9,3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14,3</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5,7</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9,2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7,5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7,9</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Travail du bois et fabrication d'articles en bois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33,1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2,5</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22,9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17,8</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16,6</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1,3</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9,6</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0,7</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1,5</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Autres industrie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25,2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6,1</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22,5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24,9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6,1</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15,7</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11,7</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2,8</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4,8</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Construction</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24</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6,7</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15,8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20,5</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20,2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5,4</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5,6</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Commerce et réparation d'automobile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11,5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25,5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23,8</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21</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18,2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3,1</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3,5</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commerce de gros et intermédiaires de commerce</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6,6</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0,6</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15,8</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1,4</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67,8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1,8</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Commerce de détail et réparation d'articles domestiques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13,3</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33,8</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38,7</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51,1</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24,5</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62,5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27,3</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68,8</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51</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Hôtels et restaurants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8,8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1,4</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17,3</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2,7</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23,6</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3,7</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31,1</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3,1</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Transport et communication</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12,7</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4,5</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27,5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9,8</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31,1</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11,1</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23,2</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8,2</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5,5</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7,1</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Autres services</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38,9</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18,9</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39,6</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15,4</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7,6</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5,1</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2,5</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0,5</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9,8</w:t>
            </w:r>
          </w:p>
        </w:tc>
      </w:tr>
      <w:tr w:rsidR="00BF565A" w:rsidRPr="0097373D" w:rsidTr="00BF565A">
        <w:trPr>
          <w:trHeight w:val="284"/>
          <w:jc w:val="center"/>
        </w:trPr>
        <w:tc>
          <w:tcPr>
            <w:tcW w:w="2638" w:type="dxa"/>
            <w:tcBorders>
              <w:top w:val="nil"/>
              <w:left w:val="single" w:sz="8" w:space="0" w:color="auto"/>
              <w:bottom w:val="single" w:sz="8" w:space="0" w:color="auto"/>
              <w:right w:val="single" w:sz="8" w:space="0" w:color="auto"/>
            </w:tcBorders>
            <w:shd w:val="clear" w:color="auto" w:fill="auto"/>
            <w:noWrap/>
            <w:vAlign w:val="center"/>
            <w:hideMark/>
          </w:tcPr>
          <w:p w:rsidR="00483B7F" w:rsidRPr="0097373D" w:rsidRDefault="00483B7F" w:rsidP="00483B7F">
            <w:pPr>
              <w:rPr>
                <w:color w:val="000000"/>
                <w:sz w:val="18"/>
                <w:szCs w:val="18"/>
              </w:rPr>
            </w:pPr>
            <w:r w:rsidRPr="0097373D">
              <w:rPr>
                <w:color w:val="000000"/>
                <w:sz w:val="18"/>
                <w:szCs w:val="18"/>
              </w:rPr>
              <w:t>Total</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20,1</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19,8</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19,9</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20</w:t>
            </w:r>
          </w:p>
        </w:tc>
        <w:tc>
          <w:tcPr>
            <w:tcW w:w="850"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20,2</w:t>
            </w:r>
          </w:p>
        </w:tc>
        <w:tc>
          <w:tcPr>
            <w:tcW w:w="851"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08"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c>
          <w:tcPr>
            <w:tcW w:w="764" w:type="dxa"/>
            <w:tcBorders>
              <w:top w:val="nil"/>
              <w:left w:val="nil"/>
              <w:bottom w:val="single" w:sz="8" w:space="0" w:color="auto"/>
              <w:right w:val="single" w:sz="8" w:space="0" w:color="auto"/>
            </w:tcBorders>
            <w:shd w:val="clear" w:color="auto" w:fill="auto"/>
            <w:noWrap/>
            <w:vAlign w:val="center"/>
            <w:hideMark/>
          </w:tcPr>
          <w:p w:rsidR="00483B7F" w:rsidRPr="0097373D" w:rsidRDefault="00483B7F" w:rsidP="00483B7F">
            <w:pPr>
              <w:jc w:val="right"/>
              <w:rPr>
                <w:color w:val="000000"/>
                <w:sz w:val="18"/>
                <w:szCs w:val="18"/>
              </w:rPr>
            </w:pPr>
            <w:r w:rsidRPr="0097373D">
              <w:rPr>
                <w:color w:val="000000"/>
                <w:sz w:val="18"/>
                <w:szCs w:val="18"/>
              </w:rPr>
              <w:t>100</w:t>
            </w:r>
          </w:p>
        </w:tc>
      </w:tr>
    </w:tbl>
    <w:p w:rsidR="00483B7F" w:rsidRPr="00922F4A" w:rsidRDefault="00483B7F" w:rsidP="00483B7F">
      <w:pPr>
        <w:tabs>
          <w:tab w:val="left" w:pos="2040"/>
        </w:tabs>
        <w:jc w:val="both"/>
        <w:rPr>
          <w:sz w:val="22"/>
          <w:szCs w:val="22"/>
        </w:rPr>
      </w:pPr>
    </w:p>
    <w:p w:rsidR="00697C27" w:rsidRDefault="00697C27" w:rsidP="00491905">
      <w:pPr>
        <w:jc w:val="center"/>
        <w:rPr>
          <w:rFonts w:asciiTheme="majorBidi" w:hAnsiTheme="majorBidi" w:cstheme="majorBidi"/>
          <w:b/>
          <w:bCs/>
          <w:sz w:val="22"/>
          <w:szCs w:val="22"/>
        </w:rPr>
        <w:sectPr w:rsidR="00697C27" w:rsidSect="00D17944">
          <w:pgSz w:w="16838" w:h="11906" w:orient="landscape" w:code="9"/>
          <w:pgMar w:top="2268" w:right="2268" w:bottom="2268" w:left="2268" w:header="2268" w:footer="2268" w:gutter="0"/>
          <w:cols w:space="708"/>
          <w:docGrid w:linePitch="360"/>
        </w:sect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Default="00513AD6">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Default="00A86EDE">
      <w:pPr>
        <w:rPr>
          <w:rFonts w:asciiTheme="majorBidi" w:hAnsiTheme="majorBidi" w:cstheme="majorBidi"/>
          <w:b/>
          <w:bCs/>
          <w:sz w:val="22"/>
          <w:szCs w:val="22"/>
        </w:rPr>
      </w:pPr>
    </w:p>
    <w:p w:rsidR="00A86EDE" w:rsidRPr="00922F4A" w:rsidRDefault="00A86EDE">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p>
    <w:p w:rsidR="00FF38ED" w:rsidRDefault="00513AD6" w:rsidP="00513AD6">
      <w:pPr>
        <w:jc w:val="center"/>
        <w:rPr>
          <w:rFonts w:asciiTheme="majorBidi" w:hAnsiTheme="majorBidi" w:cstheme="majorBidi"/>
          <w:b/>
          <w:bCs/>
          <w:i/>
          <w:iCs/>
          <w:sz w:val="32"/>
          <w:szCs w:val="32"/>
        </w:rPr>
      </w:pPr>
      <w:r w:rsidRPr="005B74D2">
        <w:rPr>
          <w:rFonts w:asciiTheme="majorBidi" w:hAnsiTheme="majorBidi" w:cstheme="majorBidi"/>
          <w:b/>
          <w:bCs/>
          <w:i/>
          <w:iCs/>
          <w:sz w:val="32"/>
          <w:szCs w:val="32"/>
        </w:rPr>
        <w:t xml:space="preserve">Informations sur les conditions de création </w:t>
      </w:r>
    </w:p>
    <w:p w:rsidR="00513AD6" w:rsidRPr="005B74D2" w:rsidRDefault="00513AD6" w:rsidP="00FF38ED">
      <w:pPr>
        <w:jc w:val="center"/>
        <w:rPr>
          <w:rFonts w:asciiTheme="majorBidi" w:hAnsiTheme="majorBidi" w:cstheme="majorBidi"/>
          <w:b/>
          <w:bCs/>
          <w:i/>
          <w:iCs/>
          <w:sz w:val="32"/>
          <w:szCs w:val="32"/>
        </w:rPr>
      </w:pPr>
      <w:proofErr w:type="gramStart"/>
      <w:r w:rsidRPr="005B74D2">
        <w:rPr>
          <w:rFonts w:asciiTheme="majorBidi" w:hAnsiTheme="majorBidi" w:cstheme="majorBidi"/>
          <w:b/>
          <w:bCs/>
          <w:i/>
          <w:iCs/>
          <w:sz w:val="32"/>
          <w:szCs w:val="32"/>
        </w:rPr>
        <w:t>des</w:t>
      </w:r>
      <w:proofErr w:type="gramEnd"/>
      <w:r w:rsidRPr="005B74D2">
        <w:rPr>
          <w:rFonts w:asciiTheme="majorBidi" w:hAnsiTheme="majorBidi" w:cstheme="majorBidi"/>
          <w:b/>
          <w:bCs/>
          <w:i/>
          <w:iCs/>
          <w:sz w:val="32"/>
          <w:szCs w:val="32"/>
        </w:rPr>
        <w:t xml:space="preserve"> unités de production informelles</w:t>
      </w:r>
    </w:p>
    <w:p w:rsidR="00513AD6" w:rsidRPr="00922F4A" w:rsidRDefault="00513AD6" w:rsidP="00513AD6">
      <w:pPr>
        <w:jc w:val="center"/>
        <w:rPr>
          <w:rFonts w:asciiTheme="majorBidi" w:hAnsiTheme="majorBidi" w:cstheme="majorBidi"/>
          <w:b/>
          <w:bCs/>
          <w:sz w:val="22"/>
          <w:szCs w:val="22"/>
        </w:rPr>
      </w:pPr>
    </w:p>
    <w:p w:rsidR="00513AD6" w:rsidRPr="00922F4A" w:rsidRDefault="00513AD6">
      <w:pPr>
        <w:rPr>
          <w:rFonts w:asciiTheme="majorBidi" w:hAnsiTheme="majorBidi" w:cstheme="majorBidi"/>
          <w:b/>
          <w:bCs/>
          <w:sz w:val="22"/>
          <w:szCs w:val="22"/>
        </w:rPr>
      </w:pPr>
      <w:r w:rsidRPr="00922F4A">
        <w:rPr>
          <w:rFonts w:asciiTheme="majorBidi" w:hAnsiTheme="majorBidi" w:cstheme="majorBidi"/>
          <w:b/>
          <w:bCs/>
          <w:sz w:val="22"/>
          <w:szCs w:val="22"/>
        </w:rPr>
        <w:br w:type="page"/>
      </w:r>
    </w:p>
    <w:p w:rsidR="00FF38ED" w:rsidRDefault="008F634E">
      <w:pPr>
        <w:rPr>
          <w:rFonts w:eastAsia="Calibri"/>
          <w:b/>
          <w:bCs/>
          <w:sz w:val="22"/>
          <w:szCs w:val="22"/>
          <w:lang w:eastAsia="en-US"/>
        </w:rPr>
      </w:pPr>
      <w:r>
        <w:rPr>
          <w:rFonts w:eastAsia="Calibri"/>
          <w:b/>
          <w:bCs/>
          <w:noProof/>
          <w:sz w:val="22"/>
          <w:szCs w:val="22"/>
        </w:rPr>
        <w:lastRenderedPageBreak/>
        <w:pict>
          <v:shape id="_x0000_s1096" type="#_x0000_t202" style="position:absolute;margin-left:143.1pt;margin-top:570.6pt;width:102.75pt;height:69.75pt;z-index:251677696" stroked="f">
            <v:textbox style="mso-next-textbox:#_x0000_s1096">
              <w:txbxContent>
                <w:p w:rsidR="00AB3613" w:rsidRDefault="00AB3613"/>
              </w:txbxContent>
            </v:textbox>
          </v:shape>
        </w:pict>
      </w:r>
      <w:r>
        <w:rPr>
          <w:rFonts w:eastAsia="Calibri"/>
          <w:b/>
          <w:bCs/>
          <w:noProof/>
          <w:sz w:val="22"/>
          <w:szCs w:val="22"/>
        </w:rPr>
        <w:pict>
          <v:shape id="_x0000_s1081" type="#_x0000_t202" style="position:absolute;margin-left:193.9pt;margin-top:695.65pt;width:105pt;height:43.5pt;z-index:251668480" stroked="f">
            <v:textbox style="mso-next-textbox:#_x0000_s1081">
              <w:txbxContent>
                <w:p w:rsidR="00AB3613" w:rsidRDefault="00AB3613"/>
              </w:txbxContent>
            </v:textbox>
          </v:shape>
        </w:pict>
      </w:r>
      <w:r w:rsidR="00FF38ED">
        <w:rPr>
          <w:rFonts w:eastAsia="Calibri"/>
          <w:b/>
          <w:bCs/>
          <w:sz w:val="22"/>
          <w:szCs w:val="22"/>
          <w:lang w:eastAsia="en-US"/>
        </w:rPr>
        <w:br w:type="page"/>
      </w:r>
    </w:p>
    <w:p w:rsidR="004C650E" w:rsidRDefault="00513AD6" w:rsidP="004C650E">
      <w:pPr>
        <w:spacing w:line="240" w:lineRule="exact"/>
        <w:jc w:val="center"/>
        <w:rPr>
          <w:rFonts w:eastAsia="Calibri"/>
          <w:b/>
          <w:bCs/>
          <w:lang w:eastAsia="en-US"/>
        </w:rPr>
      </w:pPr>
      <w:r w:rsidRPr="00697C27">
        <w:rPr>
          <w:rFonts w:eastAsia="Calibri"/>
          <w:b/>
          <w:bCs/>
          <w:lang w:eastAsia="en-US"/>
        </w:rPr>
        <w:lastRenderedPageBreak/>
        <w:t xml:space="preserve">Tableau IC1: Répartition des unités de production informelles selon l’activité du chef </w:t>
      </w:r>
      <w:r w:rsidR="004C650E">
        <w:rPr>
          <w:rFonts w:eastAsia="Calibri"/>
          <w:b/>
          <w:bCs/>
          <w:lang w:eastAsia="en-US"/>
        </w:rPr>
        <w:t xml:space="preserve"> </w:t>
      </w:r>
    </w:p>
    <w:p w:rsidR="00513AD6" w:rsidRPr="00697C27" w:rsidRDefault="004C650E" w:rsidP="00513AD6">
      <w:pPr>
        <w:spacing w:after="200" w:line="276" w:lineRule="auto"/>
        <w:jc w:val="center"/>
        <w:rPr>
          <w:rFonts w:eastAsia="Calibri"/>
          <w:b/>
          <w:bCs/>
          <w:lang w:eastAsia="en-US"/>
        </w:rPr>
      </w:pPr>
      <w:r>
        <w:rPr>
          <w:rFonts w:eastAsia="Calibri"/>
          <w:b/>
          <w:bCs/>
          <w:lang w:eastAsia="en-US"/>
        </w:rPr>
        <w:t xml:space="preserve">            </w:t>
      </w:r>
      <w:r w:rsidR="009F4E25">
        <w:rPr>
          <w:rFonts w:eastAsia="Calibri"/>
          <w:b/>
          <w:bCs/>
          <w:lang w:eastAsia="en-US"/>
        </w:rPr>
        <w:t xml:space="preserve">  </w:t>
      </w:r>
      <w:r>
        <w:rPr>
          <w:rFonts w:eastAsia="Calibri"/>
          <w:b/>
          <w:bCs/>
          <w:lang w:eastAsia="en-US"/>
        </w:rPr>
        <w:t xml:space="preserve">  </w:t>
      </w:r>
      <w:proofErr w:type="gramStart"/>
      <w:r w:rsidR="00513AD6" w:rsidRPr="00697C27">
        <w:rPr>
          <w:rFonts w:eastAsia="Calibri"/>
          <w:b/>
          <w:bCs/>
          <w:lang w:eastAsia="en-US"/>
        </w:rPr>
        <w:t>de</w:t>
      </w:r>
      <w:proofErr w:type="gramEnd"/>
      <w:r w:rsidR="00513AD6" w:rsidRPr="00697C27">
        <w:rPr>
          <w:rFonts w:eastAsia="Calibri"/>
          <w:b/>
          <w:bCs/>
          <w:lang w:eastAsia="en-US"/>
        </w:rPr>
        <w:t xml:space="preserve"> l’UPI avant sa création et le milieu de résidence</w:t>
      </w:r>
    </w:p>
    <w:tbl>
      <w:tblPr>
        <w:tblW w:w="7510" w:type="dxa"/>
        <w:jc w:val="center"/>
        <w:tblCellMar>
          <w:left w:w="70" w:type="dxa"/>
          <w:right w:w="70" w:type="dxa"/>
        </w:tblCellMar>
        <w:tblLook w:val="04A0"/>
      </w:tblPr>
      <w:tblGrid>
        <w:gridCol w:w="2117"/>
        <w:gridCol w:w="1349"/>
        <w:gridCol w:w="1348"/>
        <w:gridCol w:w="1348"/>
        <w:gridCol w:w="1348"/>
      </w:tblGrid>
      <w:tr w:rsidR="00513AD6" w:rsidRPr="004C650E" w:rsidTr="004C650E">
        <w:trPr>
          <w:trHeight w:val="266"/>
          <w:jc w:val="center"/>
        </w:trPr>
        <w:tc>
          <w:tcPr>
            <w:tcW w:w="211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Type d'activité du chef de l’UPI</w:t>
            </w:r>
          </w:p>
        </w:tc>
        <w:tc>
          <w:tcPr>
            <w:tcW w:w="5393" w:type="dxa"/>
            <w:gridSpan w:val="4"/>
            <w:tcBorders>
              <w:top w:val="single" w:sz="8" w:space="0" w:color="auto"/>
              <w:left w:val="nil"/>
              <w:bottom w:val="single" w:sz="8" w:space="0" w:color="auto"/>
              <w:right w:val="single" w:sz="8" w:space="0" w:color="000000"/>
            </w:tcBorders>
            <w:shd w:val="clear" w:color="auto" w:fill="auto"/>
            <w:vAlign w:val="center"/>
            <w:hideMark/>
          </w:tcPr>
          <w:p w:rsidR="00513AD6" w:rsidRPr="004C650E" w:rsidRDefault="00513AD6" w:rsidP="00513AD6">
            <w:pPr>
              <w:jc w:val="center"/>
              <w:rPr>
                <w:b/>
                <w:bCs/>
                <w:sz w:val="18"/>
                <w:szCs w:val="18"/>
              </w:rPr>
            </w:pPr>
            <w:r w:rsidRPr="004C650E">
              <w:rPr>
                <w:b/>
                <w:bCs/>
                <w:sz w:val="18"/>
                <w:szCs w:val="18"/>
              </w:rPr>
              <w:t xml:space="preserve">Milieu de résidence </w:t>
            </w:r>
          </w:p>
        </w:tc>
      </w:tr>
      <w:tr w:rsidR="00513AD6" w:rsidRPr="004C650E" w:rsidTr="004C650E">
        <w:trPr>
          <w:trHeight w:val="266"/>
          <w:jc w:val="center"/>
        </w:trPr>
        <w:tc>
          <w:tcPr>
            <w:tcW w:w="2117" w:type="dxa"/>
            <w:vMerge/>
            <w:tcBorders>
              <w:top w:val="single" w:sz="8" w:space="0" w:color="auto"/>
              <w:left w:val="single" w:sz="8" w:space="0" w:color="auto"/>
              <w:bottom w:val="single" w:sz="8" w:space="0" w:color="000000"/>
              <w:right w:val="single" w:sz="8" w:space="0" w:color="auto"/>
            </w:tcBorders>
            <w:vAlign w:val="center"/>
            <w:hideMark/>
          </w:tcPr>
          <w:p w:rsidR="00513AD6" w:rsidRPr="004C650E" w:rsidRDefault="00513AD6" w:rsidP="00513AD6">
            <w:pPr>
              <w:jc w:val="center"/>
              <w:rPr>
                <w:b/>
                <w:bCs/>
                <w:sz w:val="18"/>
                <w:szCs w:val="18"/>
              </w:rPr>
            </w:pPr>
          </w:p>
        </w:tc>
        <w:tc>
          <w:tcPr>
            <w:tcW w:w="1349" w:type="dxa"/>
            <w:tcBorders>
              <w:top w:val="nil"/>
              <w:left w:val="nil"/>
              <w:bottom w:val="nil"/>
              <w:right w:val="single" w:sz="8" w:space="0" w:color="auto"/>
            </w:tcBorders>
            <w:shd w:val="clear" w:color="auto" w:fill="auto"/>
            <w:vAlign w:val="center"/>
            <w:hideMark/>
          </w:tcPr>
          <w:p w:rsidR="00513AD6" w:rsidRPr="004C650E" w:rsidRDefault="00513AD6" w:rsidP="00513AD6">
            <w:pPr>
              <w:jc w:val="center"/>
              <w:rPr>
                <w:b/>
                <w:bCs/>
                <w:sz w:val="18"/>
                <w:szCs w:val="18"/>
              </w:rPr>
            </w:pPr>
            <w:r w:rsidRPr="004C650E">
              <w:rPr>
                <w:b/>
                <w:bCs/>
                <w:sz w:val="18"/>
                <w:szCs w:val="18"/>
              </w:rPr>
              <w:t> </w:t>
            </w:r>
          </w:p>
        </w:tc>
        <w:tc>
          <w:tcPr>
            <w:tcW w:w="1348" w:type="dxa"/>
            <w:tcBorders>
              <w:top w:val="nil"/>
              <w:left w:val="nil"/>
              <w:bottom w:val="nil"/>
              <w:right w:val="single" w:sz="8" w:space="0" w:color="auto"/>
            </w:tcBorders>
            <w:shd w:val="clear" w:color="auto" w:fill="auto"/>
            <w:vAlign w:val="center"/>
            <w:hideMark/>
          </w:tcPr>
          <w:p w:rsidR="00513AD6" w:rsidRPr="004C650E" w:rsidRDefault="00513AD6" w:rsidP="00513AD6">
            <w:pPr>
              <w:jc w:val="center"/>
              <w:rPr>
                <w:b/>
                <w:bCs/>
                <w:sz w:val="18"/>
                <w:szCs w:val="18"/>
              </w:rPr>
            </w:pPr>
            <w:r w:rsidRPr="004C650E">
              <w:rPr>
                <w:b/>
                <w:bCs/>
                <w:sz w:val="18"/>
                <w:szCs w:val="18"/>
              </w:rPr>
              <w:t xml:space="preserve">Urbain  </w:t>
            </w:r>
          </w:p>
        </w:tc>
        <w:tc>
          <w:tcPr>
            <w:tcW w:w="1348" w:type="dxa"/>
            <w:tcBorders>
              <w:top w:val="nil"/>
              <w:left w:val="nil"/>
              <w:bottom w:val="single" w:sz="8" w:space="0" w:color="auto"/>
              <w:right w:val="single" w:sz="8" w:space="0" w:color="auto"/>
            </w:tcBorders>
            <w:shd w:val="clear" w:color="auto" w:fill="auto"/>
            <w:vAlign w:val="center"/>
            <w:hideMark/>
          </w:tcPr>
          <w:p w:rsidR="00513AD6" w:rsidRPr="004C650E" w:rsidRDefault="00513AD6" w:rsidP="00513AD6">
            <w:pPr>
              <w:jc w:val="center"/>
              <w:rPr>
                <w:b/>
                <w:bCs/>
                <w:sz w:val="18"/>
                <w:szCs w:val="18"/>
              </w:rPr>
            </w:pPr>
            <w:r w:rsidRPr="004C650E">
              <w:rPr>
                <w:b/>
                <w:bCs/>
                <w:sz w:val="18"/>
                <w:szCs w:val="18"/>
              </w:rPr>
              <w:t>Rural</w:t>
            </w:r>
          </w:p>
        </w:tc>
        <w:tc>
          <w:tcPr>
            <w:tcW w:w="1348" w:type="dxa"/>
            <w:tcBorders>
              <w:top w:val="nil"/>
              <w:left w:val="nil"/>
              <w:bottom w:val="nil"/>
              <w:right w:val="single" w:sz="8" w:space="0" w:color="auto"/>
            </w:tcBorders>
            <w:shd w:val="clear" w:color="auto" w:fill="auto"/>
            <w:vAlign w:val="center"/>
            <w:hideMark/>
          </w:tcPr>
          <w:p w:rsidR="00513AD6" w:rsidRPr="004C650E" w:rsidRDefault="00513AD6" w:rsidP="00513AD6">
            <w:pPr>
              <w:jc w:val="center"/>
              <w:rPr>
                <w:b/>
                <w:bCs/>
                <w:sz w:val="18"/>
                <w:szCs w:val="18"/>
              </w:rPr>
            </w:pPr>
            <w:r w:rsidRPr="004C650E">
              <w:rPr>
                <w:b/>
                <w:bCs/>
                <w:sz w:val="18"/>
                <w:szCs w:val="18"/>
              </w:rPr>
              <w:t>Total</w:t>
            </w:r>
          </w:p>
        </w:tc>
      </w:tr>
      <w:tr w:rsidR="00513AD6" w:rsidRPr="004C650E" w:rsidTr="004C650E">
        <w:trPr>
          <w:trHeight w:val="266"/>
          <w:jc w:val="center"/>
        </w:trPr>
        <w:tc>
          <w:tcPr>
            <w:tcW w:w="21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actif occupé </w:t>
            </w:r>
          </w:p>
        </w:tc>
        <w:tc>
          <w:tcPr>
            <w:tcW w:w="1349" w:type="dxa"/>
            <w:tcBorders>
              <w:top w:val="single" w:sz="8" w:space="0" w:color="auto"/>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348"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80,9</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85,2</w:t>
            </w:r>
          </w:p>
        </w:tc>
        <w:tc>
          <w:tcPr>
            <w:tcW w:w="1348"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82,2</w:t>
            </w:r>
          </w:p>
        </w:tc>
      </w:tr>
      <w:tr w:rsidR="00513AD6" w:rsidRPr="004C650E" w:rsidTr="004C650E">
        <w:trPr>
          <w:trHeight w:val="266"/>
          <w:jc w:val="center"/>
        </w:trPr>
        <w:tc>
          <w:tcPr>
            <w:tcW w:w="2117"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349"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68,7</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31,3</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100,0</w:t>
            </w:r>
          </w:p>
        </w:tc>
      </w:tr>
      <w:tr w:rsidR="00513AD6" w:rsidRPr="004C650E" w:rsidTr="004C650E">
        <w:trPr>
          <w:trHeight w:val="266"/>
          <w:jc w:val="center"/>
        </w:trPr>
        <w:tc>
          <w:tcPr>
            <w:tcW w:w="21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chômeur </w:t>
            </w:r>
          </w:p>
        </w:tc>
        <w:tc>
          <w:tcPr>
            <w:tcW w:w="1349"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4,2</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2,8</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3,8</w:t>
            </w:r>
          </w:p>
        </w:tc>
      </w:tr>
      <w:tr w:rsidR="00513AD6" w:rsidRPr="004C650E" w:rsidTr="004C650E">
        <w:trPr>
          <w:trHeight w:val="266"/>
          <w:jc w:val="center"/>
        </w:trPr>
        <w:tc>
          <w:tcPr>
            <w:tcW w:w="2117"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349"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77,6</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22,4</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100,0</w:t>
            </w:r>
          </w:p>
        </w:tc>
      </w:tr>
      <w:tr w:rsidR="00513AD6" w:rsidRPr="004C650E" w:rsidTr="004C650E">
        <w:trPr>
          <w:trHeight w:val="266"/>
          <w:jc w:val="center"/>
        </w:trPr>
        <w:tc>
          <w:tcPr>
            <w:tcW w:w="2117"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Femme au foyer</w:t>
            </w:r>
          </w:p>
        </w:tc>
        <w:tc>
          <w:tcPr>
            <w:tcW w:w="1349" w:type="dxa"/>
            <w:tcBorders>
              <w:top w:val="nil"/>
              <w:left w:val="single" w:sz="4" w:space="0" w:color="auto"/>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4,9</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4,9</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4,9</w:t>
            </w:r>
          </w:p>
        </w:tc>
      </w:tr>
      <w:tr w:rsidR="00513AD6" w:rsidRPr="004C650E" w:rsidTr="004C650E">
        <w:trPr>
          <w:trHeight w:val="266"/>
          <w:jc w:val="center"/>
        </w:trPr>
        <w:tc>
          <w:tcPr>
            <w:tcW w:w="2117" w:type="dxa"/>
            <w:vMerge/>
            <w:tcBorders>
              <w:top w:val="nil"/>
              <w:left w:val="single" w:sz="8" w:space="0" w:color="auto"/>
              <w:bottom w:val="single" w:sz="8" w:space="0" w:color="000000"/>
              <w:right w:val="single" w:sz="4" w:space="0" w:color="auto"/>
            </w:tcBorders>
            <w:vAlign w:val="center"/>
            <w:hideMark/>
          </w:tcPr>
          <w:p w:rsidR="00513AD6" w:rsidRPr="004C650E" w:rsidRDefault="00513AD6" w:rsidP="00513AD6">
            <w:pPr>
              <w:rPr>
                <w:sz w:val="18"/>
                <w:szCs w:val="18"/>
              </w:rPr>
            </w:pPr>
          </w:p>
        </w:tc>
        <w:tc>
          <w:tcPr>
            <w:tcW w:w="134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69,8</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30,2</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100,0</w:t>
            </w:r>
          </w:p>
        </w:tc>
      </w:tr>
      <w:tr w:rsidR="00513AD6" w:rsidRPr="004C650E" w:rsidTr="004C650E">
        <w:trPr>
          <w:trHeight w:val="266"/>
          <w:jc w:val="center"/>
        </w:trPr>
        <w:tc>
          <w:tcPr>
            <w:tcW w:w="2117"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Elève ou étudiant</w:t>
            </w:r>
          </w:p>
        </w:tc>
        <w:tc>
          <w:tcPr>
            <w:tcW w:w="1349" w:type="dxa"/>
            <w:tcBorders>
              <w:top w:val="nil"/>
              <w:left w:val="single" w:sz="4" w:space="0" w:color="auto"/>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9,0</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5,9</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8,0</w:t>
            </w:r>
          </w:p>
        </w:tc>
      </w:tr>
      <w:tr w:rsidR="00513AD6" w:rsidRPr="004C650E" w:rsidTr="004C650E">
        <w:trPr>
          <w:trHeight w:val="266"/>
          <w:jc w:val="center"/>
        </w:trPr>
        <w:tc>
          <w:tcPr>
            <w:tcW w:w="2117" w:type="dxa"/>
            <w:vMerge/>
            <w:tcBorders>
              <w:top w:val="nil"/>
              <w:left w:val="single" w:sz="8" w:space="0" w:color="auto"/>
              <w:bottom w:val="single" w:sz="8" w:space="0" w:color="000000"/>
              <w:right w:val="single" w:sz="4" w:space="0" w:color="auto"/>
            </w:tcBorders>
            <w:vAlign w:val="center"/>
            <w:hideMark/>
          </w:tcPr>
          <w:p w:rsidR="00513AD6" w:rsidRPr="004C650E" w:rsidRDefault="00513AD6" w:rsidP="00513AD6">
            <w:pPr>
              <w:rPr>
                <w:sz w:val="18"/>
                <w:szCs w:val="18"/>
              </w:rPr>
            </w:pPr>
          </w:p>
        </w:tc>
        <w:tc>
          <w:tcPr>
            <w:tcW w:w="1349" w:type="dxa"/>
            <w:tcBorders>
              <w:top w:val="nil"/>
              <w:left w:val="single" w:sz="4" w:space="0" w:color="auto"/>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78,0</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22,0</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100,0</w:t>
            </w:r>
          </w:p>
        </w:tc>
      </w:tr>
      <w:tr w:rsidR="00513AD6" w:rsidRPr="004C650E" w:rsidTr="004C650E">
        <w:trPr>
          <w:trHeight w:val="266"/>
          <w:jc w:val="center"/>
        </w:trPr>
        <w:tc>
          <w:tcPr>
            <w:tcW w:w="21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 Rentier</w:t>
            </w:r>
          </w:p>
        </w:tc>
        <w:tc>
          <w:tcPr>
            <w:tcW w:w="1349"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0,1</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0,5</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0,3</w:t>
            </w:r>
          </w:p>
        </w:tc>
      </w:tr>
      <w:tr w:rsidR="00513AD6" w:rsidRPr="004C650E" w:rsidTr="004C650E">
        <w:trPr>
          <w:trHeight w:val="266"/>
          <w:jc w:val="center"/>
        </w:trPr>
        <w:tc>
          <w:tcPr>
            <w:tcW w:w="2117"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349"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40,1</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59,9</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100,0</w:t>
            </w:r>
          </w:p>
        </w:tc>
      </w:tr>
      <w:tr w:rsidR="00513AD6" w:rsidRPr="004C650E" w:rsidTr="004C650E">
        <w:trPr>
          <w:trHeight w:val="266"/>
          <w:jc w:val="center"/>
        </w:trPr>
        <w:tc>
          <w:tcPr>
            <w:tcW w:w="21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Retraité</w:t>
            </w:r>
          </w:p>
        </w:tc>
        <w:tc>
          <w:tcPr>
            <w:tcW w:w="1349"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0,6</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0,1</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0,4</w:t>
            </w:r>
          </w:p>
        </w:tc>
      </w:tr>
      <w:tr w:rsidR="00513AD6" w:rsidRPr="004C650E" w:rsidTr="004C650E">
        <w:trPr>
          <w:trHeight w:val="266"/>
          <w:jc w:val="center"/>
        </w:trPr>
        <w:tc>
          <w:tcPr>
            <w:tcW w:w="2117"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349"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91,2</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0,0</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0,0</w:t>
            </w:r>
          </w:p>
        </w:tc>
      </w:tr>
      <w:tr w:rsidR="00513AD6" w:rsidRPr="004C650E" w:rsidTr="004C650E">
        <w:trPr>
          <w:trHeight w:val="266"/>
          <w:jc w:val="center"/>
        </w:trPr>
        <w:tc>
          <w:tcPr>
            <w:tcW w:w="211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Autre</w:t>
            </w:r>
          </w:p>
        </w:tc>
        <w:tc>
          <w:tcPr>
            <w:tcW w:w="1349"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0,3</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0,6</w:t>
            </w:r>
          </w:p>
        </w:tc>
        <w:tc>
          <w:tcPr>
            <w:tcW w:w="134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0,4</w:t>
            </w:r>
          </w:p>
        </w:tc>
      </w:tr>
      <w:tr w:rsidR="00513AD6" w:rsidRPr="004C650E" w:rsidTr="004C650E">
        <w:trPr>
          <w:trHeight w:val="266"/>
          <w:jc w:val="center"/>
        </w:trPr>
        <w:tc>
          <w:tcPr>
            <w:tcW w:w="2117"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349"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51,2</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48,8</w:t>
            </w:r>
          </w:p>
        </w:tc>
        <w:tc>
          <w:tcPr>
            <w:tcW w:w="134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100,0</w:t>
            </w:r>
          </w:p>
        </w:tc>
      </w:tr>
      <w:tr w:rsidR="00513AD6" w:rsidRPr="004C650E" w:rsidTr="004C650E">
        <w:trPr>
          <w:trHeight w:val="266"/>
          <w:jc w:val="center"/>
        </w:trPr>
        <w:tc>
          <w:tcPr>
            <w:tcW w:w="2117" w:type="dxa"/>
            <w:tcBorders>
              <w:top w:val="nil"/>
              <w:left w:val="single" w:sz="8" w:space="0" w:color="auto"/>
              <w:bottom w:val="single" w:sz="8" w:space="0" w:color="auto"/>
              <w:right w:val="nil"/>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Total </w:t>
            </w:r>
          </w:p>
        </w:tc>
        <w:tc>
          <w:tcPr>
            <w:tcW w:w="1349" w:type="dxa"/>
            <w:tcBorders>
              <w:top w:val="nil"/>
              <w:left w:val="single" w:sz="8" w:space="0" w:color="auto"/>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643"/>
              <w:jc w:val="right"/>
              <w:rPr>
                <w:sz w:val="18"/>
                <w:szCs w:val="18"/>
              </w:rPr>
            </w:pPr>
            <w:r w:rsidRPr="004C650E">
              <w:rPr>
                <w:sz w:val="18"/>
                <w:szCs w:val="18"/>
              </w:rPr>
              <w:t>100,0</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562"/>
              <w:jc w:val="right"/>
              <w:rPr>
                <w:sz w:val="18"/>
                <w:szCs w:val="18"/>
              </w:rPr>
            </w:pPr>
            <w:r w:rsidRPr="004C650E">
              <w:rPr>
                <w:sz w:val="18"/>
                <w:szCs w:val="18"/>
              </w:rPr>
              <w:t>100,0</w:t>
            </w:r>
          </w:p>
        </w:tc>
        <w:tc>
          <w:tcPr>
            <w:tcW w:w="134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481"/>
              <w:jc w:val="right"/>
              <w:rPr>
                <w:sz w:val="18"/>
                <w:szCs w:val="18"/>
              </w:rPr>
            </w:pPr>
            <w:r w:rsidRPr="004C650E">
              <w:rPr>
                <w:sz w:val="18"/>
                <w:szCs w:val="18"/>
              </w:rPr>
              <w:t>100,0</w:t>
            </w:r>
          </w:p>
        </w:tc>
      </w:tr>
    </w:tbl>
    <w:p w:rsidR="00513AD6" w:rsidRPr="00922F4A" w:rsidRDefault="00513AD6" w:rsidP="00513AD6">
      <w:pPr>
        <w:jc w:val="center"/>
        <w:rPr>
          <w:b/>
          <w:bCs/>
          <w:sz w:val="22"/>
          <w:szCs w:val="22"/>
        </w:rPr>
      </w:pPr>
    </w:p>
    <w:p w:rsidR="00513AD6" w:rsidRPr="00922F4A" w:rsidRDefault="00513AD6" w:rsidP="004C650E">
      <w:pPr>
        <w:jc w:val="center"/>
        <w:rPr>
          <w:rFonts w:eastAsia="Calibri"/>
          <w:b/>
          <w:bCs/>
          <w:sz w:val="22"/>
          <w:szCs w:val="22"/>
          <w:lang w:eastAsia="en-US"/>
        </w:rPr>
      </w:pPr>
    </w:p>
    <w:p w:rsidR="00FF38ED" w:rsidRPr="004C650E" w:rsidRDefault="00513AD6" w:rsidP="00FF38ED">
      <w:pPr>
        <w:spacing w:line="276" w:lineRule="auto"/>
        <w:jc w:val="center"/>
        <w:rPr>
          <w:rFonts w:eastAsia="Calibri"/>
          <w:b/>
          <w:bCs/>
          <w:lang w:eastAsia="en-US"/>
        </w:rPr>
      </w:pPr>
      <w:r w:rsidRPr="004C650E">
        <w:rPr>
          <w:rFonts w:eastAsia="Calibri"/>
          <w:b/>
          <w:bCs/>
          <w:lang w:eastAsia="en-US"/>
        </w:rPr>
        <w:t xml:space="preserve">Tableau IC2: Répartition des unités de production informelles selon l’activité du chef </w:t>
      </w:r>
    </w:p>
    <w:p w:rsidR="00513AD6" w:rsidRPr="004C650E" w:rsidRDefault="004C650E" w:rsidP="00513AD6">
      <w:pPr>
        <w:spacing w:after="200" w:line="276" w:lineRule="auto"/>
        <w:jc w:val="center"/>
        <w:rPr>
          <w:rFonts w:eastAsia="Calibri"/>
          <w:b/>
          <w:bCs/>
          <w:lang w:eastAsia="en-US"/>
        </w:rPr>
      </w:pPr>
      <w:r>
        <w:rPr>
          <w:rFonts w:eastAsia="Calibri"/>
          <w:b/>
          <w:bCs/>
          <w:lang w:eastAsia="en-US"/>
        </w:rPr>
        <w:t xml:space="preserve">                </w:t>
      </w:r>
      <w:proofErr w:type="gramStart"/>
      <w:r w:rsidR="00513AD6" w:rsidRPr="004C650E">
        <w:rPr>
          <w:rFonts w:eastAsia="Calibri"/>
          <w:b/>
          <w:bCs/>
          <w:lang w:eastAsia="en-US"/>
        </w:rPr>
        <w:t>de</w:t>
      </w:r>
      <w:proofErr w:type="gramEnd"/>
      <w:r w:rsidR="00513AD6" w:rsidRPr="004C650E">
        <w:rPr>
          <w:rFonts w:eastAsia="Calibri"/>
          <w:b/>
          <w:bCs/>
          <w:lang w:eastAsia="en-US"/>
        </w:rPr>
        <w:t xml:space="preserve">  l’UPI avant sa création et le type de local</w:t>
      </w:r>
    </w:p>
    <w:tbl>
      <w:tblPr>
        <w:tblW w:w="7371" w:type="dxa"/>
        <w:jc w:val="center"/>
        <w:tblCellMar>
          <w:left w:w="70" w:type="dxa"/>
          <w:right w:w="70" w:type="dxa"/>
        </w:tblCellMar>
        <w:tblLook w:val="04A0"/>
      </w:tblPr>
      <w:tblGrid>
        <w:gridCol w:w="2094"/>
        <w:gridCol w:w="1175"/>
        <w:gridCol w:w="1176"/>
        <w:gridCol w:w="1060"/>
        <w:gridCol w:w="945"/>
        <w:gridCol w:w="1060"/>
      </w:tblGrid>
      <w:tr w:rsidR="00513AD6" w:rsidRPr="004C650E" w:rsidTr="004C650E">
        <w:trPr>
          <w:trHeight w:val="266"/>
          <w:jc w:val="center"/>
        </w:trPr>
        <w:tc>
          <w:tcPr>
            <w:tcW w:w="255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Type d'activité chef de  l’UPI</w:t>
            </w:r>
          </w:p>
        </w:tc>
        <w:tc>
          <w:tcPr>
            <w:tcW w:w="6520" w:type="dxa"/>
            <w:gridSpan w:val="5"/>
            <w:tcBorders>
              <w:top w:val="single" w:sz="8" w:space="0" w:color="auto"/>
              <w:left w:val="nil"/>
              <w:bottom w:val="single" w:sz="8" w:space="0" w:color="auto"/>
              <w:right w:val="single" w:sz="8" w:space="0" w:color="000000"/>
            </w:tcBorders>
            <w:shd w:val="clear" w:color="auto" w:fill="auto"/>
            <w:vAlign w:val="center"/>
            <w:hideMark/>
          </w:tcPr>
          <w:p w:rsidR="00513AD6" w:rsidRPr="004C650E" w:rsidRDefault="00513AD6" w:rsidP="00513AD6">
            <w:pPr>
              <w:jc w:val="center"/>
              <w:rPr>
                <w:b/>
                <w:bCs/>
                <w:sz w:val="18"/>
                <w:szCs w:val="18"/>
              </w:rPr>
            </w:pPr>
            <w:r w:rsidRPr="004C650E">
              <w:rPr>
                <w:b/>
                <w:bCs/>
                <w:sz w:val="18"/>
                <w:szCs w:val="18"/>
              </w:rPr>
              <w:t>Type de local</w:t>
            </w:r>
          </w:p>
        </w:tc>
      </w:tr>
      <w:tr w:rsidR="00513AD6" w:rsidRPr="004C650E" w:rsidTr="004C650E">
        <w:trPr>
          <w:trHeight w:val="266"/>
          <w:jc w:val="center"/>
        </w:trPr>
        <w:tc>
          <w:tcPr>
            <w:tcW w:w="2552" w:type="dxa"/>
            <w:vMerge/>
            <w:tcBorders>
              <w:top w:val="single" w:sz="8" w:space="0" w:color="auto"/>
              <w:left w:val="single" w:sz="8" w:space="0" w:color="auto"/>
              <w:bottom w:val="single" w:sz="8" w:space="0" w:color="000000"/>
              <w:right w:val="single" w:sz="8" w:space="0" w:color="auto"/>
            </w:tcBorders>
            <w:vAlign w:val="center"/>
            <w:hideMark/>
          </w:tcPr>
          <w:p w:rsidR="00513AD6" w:rsidRPr="004C650E" w:rsidRDefault="00513AD6" w:rsidP="00513AD6">
            <w:pPr>
              <w:jc w:val="center"/>
              <w:rPr>
                <w:b/>
                <w:bCs/>
                <w:sz w:val="18"/>
                <w:szCs w:val="18"/>
              </w:rPr>
            </w:pPr>
          </w:p>
        </w:tc>
        <w:tc>
          <w:tcPr>
            <w:tcW w:w="1417" w:type="dxa"/>
            <w:tcBorders>
              <w:top w:val="nil"/>
              <w:left w:val="nil"/>
              <w:bottom w:val="nil"/>
              <w:right w:val="single" w:sz="8" w:space="0" w:color="auto"/>
            </w:tcBorders>
            <w:shd w:val="clear" w:color="auto" w:fill="auto"/>
            <w:vAlign w:val="center"/>
            <w:hideMark/>
          </w:tcPr>
          <w:p w:rsidR="00513AD6" w:rsidRPr="004C650E" w:rsidRDefault="00513AD6" w:rsidP="00513AD6">
            <w:pPr>
              <w:jc w:val="center"/>
              <w:rPr>
                <w:b/>
                <w:bCs/>
                <w:sz w:val="18"/>
                <w:szCs w:val="18"/>
              </w:rPr>
            </w:pPr>
            <w:r w:rsidRPr="004C650E">
              <w:rPr>
                <w:b/>
                <w:bCs/>
                <w:sz w:val="18"/>
                <w:szCs w:val="18"/>
              </w:rPr>
              <w:t> </w:t>
            </w:r>
          </w:p>
        </w:tc>
        <w:tc>
          <w:tcPr>
            <w:tcW w:w="1418"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 xml:space="preserve">A domicile   </w:t>
            </w:r>
          </w:p>
        </w:tc>
        <w:tc>
          <w:tcPr>
            <w:tcW w:w="1276"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 xml:space="preserve">Sans local </w:t>
            </w:r>
          </w:p>
        </w:tc>
        <w:tc>
          <w:tcPr>
            <w:tcW w:w="1134"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Avec local</w:t>
            </w:r>
          </w:p>
        </w:tc>
        <w:tc>
          <w:tcPr>
            <w:tcW w:w="1275"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Total</w:t>
            </w:r>
          </w:p>
        </w:tc>
      </w:tr>
      <w:tr w:rsidR="00513AD6" w:rsidRPr="004C650E" w:rsidTr="004C650E">
        <w:trPr>
          <w:trHeight w:val="266"/>
          <w:jc w:val="center"/>
        </w:trPr>
        <w:tc>
          <w:tcPr>
            <w:tcW w:w="255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actif occupé </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57,4</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86,1</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81,6</w:t>
            </w:r>
          </w:p>
        </w:tc>
        <w:tc>
          <w:tcPr>
            <w:tcW w:w="1275"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82,2</w:t>
            </w:r>
          </w:p>
        </w:tc>
      </w:tr>
      <w:tr w:rsidR="00513AD6" w:rsidRPr="004C650E" w:rsidTr="004C650E">
        <w:trPr>
          <w:trHeight w:val="266"/>
          <w:jc w:val="center"/>
        </w:trPr>
        <w:tc>
          <w:tcPr>
            <w:tcW w:w="2552"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4,7</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51,6</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43,8</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r w:rsidR="00513AD6" w:rsidRPr="004C650E" w:rsidTr="004C650E">
        <w:trPr>
          <w:trHeight w:val="266"/>
          <w:jc w:val="center"/>
        </w:trPr>
        <w:tc>
          <w:tcPr>
            <w:tcW w:w="255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chômeur </w:t>
            </w:r>
          </w:p>
        </w:tc>
        <w:tc>
          <w:tcPr>
            <w:tcW w:w="1417"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3,9</w:t>
            </w:r>
          </w:p>
        </w:tc>
        <w:tc>
          <w:tcPr>
            <w:tcW w:w="1276"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3,5</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4</w:t>
            </w:r>
          </w:p>
        </w:tc>
        <w:tc>
          <w:tcPr>
            <w:tcW w:w="1275"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3,8</w:t>
            </w:r>
          </w:p>
        </w:tc>
      </w:tr>
      <w:tr w:rsidR="00513AD6" w:rsidRPr="004C650E" w:rsidTr="004C650E">
        <w:trPr>
          <w:trHeight w:val="266"/>
          <w:jc w:val="center"/>
        </w:trPr>
        <w:tc>
          <w:tcPr>
            <w:tcW w:w="2552"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6,8</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46,1</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47,1</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r w:rsidR="00513AD6" w:rsidRPr="004C650E" w:rsidTr="004C650E">
        <w:trPr>
          <w:trHeight w:val="266"/>
          <w:jc w:val="center"/>
        </w:trPr>
        <w:tc>
          <w:tcPr>
            <w:tcW w:w="255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Femme au foyer</w:t>
            </w:r>
          </w:p>
        </w:tc>
        <w:tc>
          <w:tcPr>
            <w:tcW w:w="1417"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31,3</w:t>
            </w:r>
          </w:p>
        </w:tc>
        <w:tc>
          <w:tcPr>
            <w:tcW w:w="1276"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3,1</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3</w:t>
            </w:r>
          </w:p>
        </w:tc>
        <w:tc>
          <w:tcPr>
            <w:tcW w:w="1275"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4,9</w:t>
            </w:r>
          </w:p>
        </w:tc>
      </w:tr>
      <w:tr w:rsidR="00513AD6" w:rsidRPr="004C650E" w:rsidTr="004C650E">
        <w:trPr>
          <w:trHeight w:val="266"/>
          <w:jc w:val="center"/>
        </w:trPr>
        <w:tc>
          <w:tcPr>
            <w:tcW w:w="2552"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42,4</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30,5</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27,1</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r w:rsidR="00513AD6" w:rsidRPr="004C650E" w:rsidTr="004C650E">
        <w:trPr>
          <w:trHeight w:val="266"/>
          <w:jc w:val="center"/>
        </w:trPr>
        <w:tc>
          <w:tcPr>
            <w:tcW w:w="255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Elève ou étudiant</w:t>
            </w:r>
          </w:p>
        </w:tc>
        <w:tc>
          <w:tcPr>
            <w:tcW w:w="1417"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6,7</w:t>
            </w:r>
          </w:p>
        </w:tc>
        <w:tc>
          <w:tcPr>
            <w:tcW w:w="1276"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6,4</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10</w:t>
            </w:r>
          </w:p>
        </w:tc>
        <w:tc>
          <w:tcPr>
            <w:tcW w:w="1275"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8</w:t>
            </w:r>
          </w:p>
        </w:tc>
      </w:tr>
      <w:tr w:rsidR="00513AD6" w:rsidRPr="004C650E" w:rsidTr="004C650E">
        <w:trPr>
          <w:trHeight w:val="266"/>
          <w:jc w:val="center"/>
        </w:trPr>
        <w:tc>
          <w:tcPr>
            <w:tcW w:w="2552"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5,6</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39,4</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54,9</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r w:rsidR="00513AD6" w:rsidRPr="004C650E" w:rsidTr="004C650E">
        <w:trPr>
          <w:trHeight w:val="266"/>
          <w:jc w:val="center"/>
        </w:trPr>
        <w:tc>
          <w:tcPr>
            <w:tcW w:w="255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 Rentier</w:t>
            </w:r>
          </w:p>
        </w:tc>
        <w:tc>
          <w:tcPr>
            <w:tcW w:w="1417"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0,1</w:t>
            </w:r>
          </w:p>
        </w:tc>
        <w:tc>
          <w:tcPr>
            <w:tcW w:w="1276"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0,2</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0,3</w:t>
            </w:r>
          </w:p>
        </w:tc>
        <w:tc>
          <w:tcPr>
            <w:tcW w:w="1275"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0,3</w:t>
            </w:r>
          </w:p>
        </w:tc>
      </w:tr>
      <w:tr w:rsidR="00513AD6" w:rsidRPr="004C650E" w:rsidTr="004C650E">
        <w:trPr>
          <w:trHeight w:val="266"/>
          <w:jc w:val="center"/>
        </w:trPr>
        <w:tc>
          <w:tcPr>
            <w:tcW w:w="2552"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3,5</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41,3</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55,2</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r w:rsidR="00513AD6" w:rsidRPr="004C650E" w:rsidTr="004C650E">
        <w:trPr>
          <w:trHeight w:val="266"/>
          <w:jc w:val="center"/>
        </w:trPr>
        <w:tc>
          <w:tcPr>
            <w:tcW w:w="255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Retraité</w:t>
            </w:r>
          </w:p>
        </w:tc>
        <w:tc>
          <w:tcPr>
            <w:tcW w:w="1417"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0,1</w:t>
            </w:r>
          </w:p>
        </w:tc>
        <w:tc>
          <w:tcPr>
            <w:tcW w:w="1276"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0,2</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0,7</w:t>
            </w:r>
          </w:p>
        </w:tc>
        <w:tc>
          <w:tcPr>
            <w:tcW w:w="1275"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0,4</w:t>
            </w:r>
          </w:p>
        </w:tc>
      </w:tr>
      <w:tr w:rsidR="00513AD6" w:rsidRPr="004C650E" w:rsidTr="004C650E">
        <w:trPr>
          <w:trHeight w:val="266"/>
          <w:jc w:val="center"/>
        </w:trPr>
        <w:tc>
          <w:tcPr>
            <w:tcW w:w="2552"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2</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26,7</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71,3</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r w:rsidR="00513AD6" w:rsidRPr="004C650E" w:rsidTr="004C650E">
        <w:trPr>
          <w:trHeight w:val="266"/>
          <w:jc w:val="center"/>
        </w:trPr>
        <w:tc>
          <w:tcPr>
            <w:tcW w:w="255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Autre</w:t>
            </w:r>
          </w:p>
        </w:tc>
        <w:tc>
          <w:tcPr>
            <w:tcW w:w="1417"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0,4</w:t>
            </w:r>
          </w:p>
        </w:tc>
        <w:tc>
          <w:tcPr>
            <w:tcW w:w="1276"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0,4</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0,3</w:t>
            </w:r>
          </w:p>
        </w:tc>
        <w:tc>
          <w:tcPr>
            <w:tcW w:w="1275"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0,4</w:t>
            </w:r>
          </w:p>
        </w:tc>
      </w:tr>
      <w:tr w:rsidR="00513AD6" w:rsidRPr="004C650E" w:rsidTr="004C650E">
        <w:trPr>
          <w:trHeight w:val="266"/>
          <w:jc w:val="center"/>
        </w:trPr>
        <w:tc>
          <w:tcPr>
            <w:tcW w:w="2552"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7,6</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56,5</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35,9</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r w:rsidR="00513AD6" w:rsidRPr="004C650E" w:rsidTr="004C650E">
        <w:trPr>
          <w:trHeight w:val="266"/>
          <w:jc w:val="center"/>
        </w:trPr>
        <w:tc>
          <w:tcPr>
            <w:tcW w:w="2552" w:type="dxa"/>
            <w:tcBorders>
              <w:top w:val="nil"/>
              <w:left w:val="single" w:sz="8" w:space="0" w:color="auto"/>
              <w:bottom w:val="single" w:sz="8" w:space="0" w:color="auto"/>
              <w:right w:val="nil"/>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Total </w:t>
            </w:r>
          </w:p>
        </w:tc>
        <w:tc>
          <w:tcPr>
            <w:tcW w:w="1417" w:type="dxa"/>
            <w:tcBorders>
              <w:top w:val="nil"/>
              <w:left w:val="single" w:sz="8" w:space="0" w:color="auto"/>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p>
        </w:tc>
        <w:tc>
          <w:tcPr>
            <w:tcW w:w="141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458"/>
              <w:jc w:val="right"/>
              <w:rPr>
                <w:sz w:val="18"/>
                <w:szCs w:val="18"/>
              </w:rPr>
            </w:pPr>
            <w:r w:rsidRPr="004C650E">
              <w:rPr>
                <w:sz w:val="18"/>
                <w:szCs w:val="18"/>
              </w:rPr>
              <w:t>100</w:t>
            </w:r>
          </w:p>
        </w:tc>
        <w:tc>
          <w:tcPr>
            <w:tcW w:w="1276"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6"/>
              <w:jc w:val="right"/>
              <w:rPr>
                <w:sz w:val="18"/>
                <w:szCs w:val="18"/>
              </w:rPr>
            </w:pPr>
            <w:r w:rsidRPr="004C650E">
              <w:rPr>
                <w:sz w:val="18"/>
                <w:szCs w:val="18"/>
              </w:rPr>
              <w:t>100</w:t>
            </w:r>
          </w:p>
        </w:tc>
        <w:tc>
          <w:tcPr>
            <w:tcW w:w="1134"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174"/>
              <w:jc w:val="right"/>
              <w:rPr>
                <w:sz w:val="18"/>
                <w:szCs w:val="18"/>
              </w:rPr>
            </w:pPr>
            <w:r w:rsidRPr="004C650E">
              <w:rPr>
                <w:sz w:val="18"/>
                <w:szCs w:val="18"/>
              </w:rPr>
              <w:t>100</w:t>
            </w:r>
          </w:p>
        </w:tc>
        <w:tc>
          <w:tcPr>
            <w:tcW w:w="1275"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315"/>
              <w:jc w:val="right"/>
              <w:rPr>
                <w:sz w:val="18"/>
                <w:szCs w:val="18"/>
              </w:rPr>
            </w:pPr>
            <w:r w:rsidRPr="004C650E">
              <w:rPr>
                <w:sz w:val="18"/>
                <w:szCs w:val="18"/>
              </w:rPr>
              <w:t>100</w:t>
            </w:r>
          </w:p>
        </w:tc>
      </w:tr>
    </w:tbl>
    <w:p w:rsidR="00FF38ED" w:rsidRPr="004C650E" w:rsidRDefault="00513AD6" w:rsidP="00CF6A47">
      <w:pPr>
        <w:spacing w:line="240" w:lineRule="exact"/>
        <w:jc w:val="center"/>
        <w:rPr>
          <w:rFonts w:eastAsia="Calibri"/>
          <w:b/>
          <w:bCs/>
          <w:lang w:eastAsia="en-US"/>
        </w:rPr>
      </w:pPr>
      <w:r w:rsidRPr="004C650E">
        <w:rPr>
          <w:rFonts w:eastAsia="Calibri"/>
          <w:b/>
          <w:bCs/>
          <w:lang w:eastAsia="en-US"/>
        </w:rPr>
        <w:lastRenderedPageBreak/>
        <w:t xml:space="preserve">Tableau IC3: Répartition des unités de production informelles selon l’activité du chef </w:t>
      </w:r>
    </w:p>
    <w:p w:rsidR="00513AD6" w:rsidRDefault="004C650E" w:rsidP="00CF6A47">
      <w:pPr>
        <w:spacing w:line="240" w:lineRule="exact"/>
        <w:jc w:val="center"/>
        <w:rPr>
          <w:rFonts w:eastAsia="Calibri"/>
          <w:b/>
          <w:bCs/>
          <w:lang w:eastAsia="en-US"/>
        </w:rPr>
      </w:pPr>
      <w:r>
        <w:rPr>
          <w:rFonts w:eastAsia="Calibri"/>
          <w:b/>
          <w:bCs/>
          <w:lang w:eastAsia="en-US"/>
        </w:rPr>
        <w:t xml:space="preserve">                   </w:t>
      </w:r>
      <w:proofErr w:type="gramStart"/>
      <w:r w:rsidR="00513AD6" w:rsidRPr="004C650E">
        <w:rPr>
          <w:rFonts w:eastAsia="Calibri"/>
          <w:b/>
          <w:bCs/>
          <w:lang w:eastAsia="en-US"/>
        </w:rPr>
        <w:t>de</w:t>
      </w:r>
      <w:proofErr w:type="gramEnd"/>
      <w:r w:rsidR="00513AD6" w:rsidRPr="004C650E">
        <w:rPr>
          <w:rFonts w:eastAsia="Calibri"/>
          <w:b/>
          <w:bCs/>
          <w:lang w:eastAsia="en-US"/>
        </w:rPr>
        <w:t xml:space="preserve"> l’UPI avant sa création et le secteur d’activité</w:t>
      </w:r>
    </w:p>
    <w:p w:rsidR="00CF6A47" w:rsidRPr="004C650E" w:rsidRDefault="00CF6A47" w:rsidP="00CF6A47">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1506"/>
        <w:gridCol w:w="1102"/>
        <w:gridCol w:w="881"/>
        <w:gridCol w:w="1092"/>
        <w:gridCol w:w="1093"/>
        <w:gridCol w:w="955"/>
        <w:gridCol w:w="881"/>
      </w:tblGrid>
      <w:tr w:rsidR="00513AD6" w:rsidRPr="004C650E" w:rsidTr="004C650E">
        <w:trPr>
          <w:trHeight w:val="300"/>
          <w:jc w:val="center"/>
        </w:trPr>
        <w:tc>
          <w:tcPr>
            <w:tcW w:w="197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Type d'activité chef de  l’UPI</w:t>
            </w:r>
          </w:p>
        </w:tc>
        <w:tc>
          <w:tcPr>
            <w:tcW w:w="7766" w:type="dxa"/>
            <w:gridSpan w:val="6"/>
            <w:tcBorders>
              <w:top w:val="single" w:sz="8" w:space="0" w:color="auto"/>
              <w:left w:val="nil"/>
              <w:bottom w:val="single" w:sz="8" w:space="0" w:color="auto"/>
              <w:right w:val="single" w:sz="8" w:space="0" w:color="000000"/>
            </w:tcBorders>
            <w:shd w:val="clear" w:color="auto" w:fill="auto"/>
            <w:noWrap/>
            <w:vAlign w:val="center"/>
            <w:hideMark/>
          </w:tcPr>
          <w:p w:rsidR="00513AD6" w:rsidRPr="004C650E" w:rsidRDefault="00513AD6" w:rsidP="00513AD6">
            <w:pPr>
              <w:spacing w:after="200" w:line="276" w:lineRule="auto"/>
              <w:jc w:val="center"/>
              <w:rPr>
                <w:b/>
                <w:bCs/>
                <w:sz w:val="18"/>
                <w:szCs w:val="18"/>
              </w:rPr>
            </w:pPr>
            <w:r w:rsidRPr="004C650E">
              <w:rPr>
                <w:b/>
                <w:bCs/>
                <w:sz w:val="18"/>
                <w:szCs w:val="18"/>
              </w:rPr>
              <w:t xml:space="preserve">Secteur d’activité </w:t>
            </w:r>
          </w:p>
        </w:tc>
      </w:tr>
      <w:tr w:rsidR="00513AD6" w:rsidRPr="004C650E" w:rsidTr="004C650E">
        <w:trPr>
          <w:trHeight w:val="315"/>
          <w:jc w:val="center"/>
        </w:trPr>
        <w:tc>
          <w:tcPr>
            <w:tcW w:w="1973" w:type="dxa"/>
            <w:vMerge/>
            <w:tcBorders>
              <w:top w:val="single" w:sz="8" w:space="0" w:color="auto"/>
              <w:left w:val="single" w:sz="8" w:space="0" w:color="auto"/>
              <w:bottom w:val="single" w:sz="8" w:space="0" w:color="000000"/>
              <w:right w:val="single" w:sz="8" w:space="0" w:color="auto"/>
            </w:tcBorders>
            <w:vAlign w:val="center"/>
            <w:hideMark/>
          </w:tcPr>
          <w:p w:rsidR="00513AD6" w:rsidRPr="004C650E" w:rsidRDefault="00513AD6" w:rsidP="00513AD6">
            <w:pPr>
              <w:jc w:val="center"/>
              <w:rPr>
                <w:b/>
                <w:bCs/>
                <w:sz w:val="18"/>
                <w:szCs w:val="18"/>
              </w:rPr>
            </w:pPr>
          </w:p>
        </w:tc>
        <w:tc>
          <w:tcPr>
            <w:tcW w:w="1430" w:type="dxa"/>
            <w:tcBorders>
              <w:top w:val="nil"/>
              <w:left w:val="nil"/>
              <w:bottom w:val="nil"/>
              <w:right w:val="nil"/>
            </w:tcBorders>
            <w:shd w:val="clear" w:color="auto" w:fill="auto"/>
            <w:vAlign w:val="center"/>
            <w:hideMark/>
          </w:tcPr>
          <w:p w:rsidR="00513AD6" w:rsidRPr="004C650E" w:rsidRDefault="00513AD6" w:rsidP="00513AD6">
            <w:pPr>
              <w:jc w:val="center"/>
              <w:rPr>
                <w:b/>
                <w:bCs/>
                <w:sz w:val="18"/>
                <w:szCs w:val="18"/>
              </w:rPr>
            </w:pPr>
          </w:p>
        </w:tc>
        <w:tc>
          <w:tcPr>
            <w:tcW w:w="1134" w:type="dxa"/>
            <w:tcBorders>
              <w:top w:val="nil"/>
              <w:left w:val="single" w:sz="8" w:space="0" w:color="auto"/>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BTP</w:t>
            </w:r>
          </w:p>
        </w:tc>
        <w:tc>
          <w:tcPr>
            <w:tcW w:w="1417"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 xml:space="preserve">Commerce </w:t>
            </w:r>
          </w:p>
        </w:tc>
        <w:tc>
          <w:tcPr>
            <w:tcW w:w="1418"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Industrie</w:t>
            </w:r>
          </w:p>
        </w:tc>
        <w:tc>
          <w:tcPr>
            <w:tcW w:w="1233"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Services</w:t>
            </w:r>
          </w:p>
        </w:tc>
        <w:tc>
          <w:tcPr>
            <w:tcW w:w="1134" w:type="dxa"/>
            <w:tcBorders>
              <w:top w:val="nil"/>
              <w:left w:val="nil"/>
              <w:bottom w:val="nil"/>
              <w:right w:val="single" w:sz="8" w:space="0" w:color="auto"/>
            </w:tcBorders>
            <w:shd w:val="clear" w:color="auto" w:fill="auto"/>
            <w:noWrap/>
            <w:vAlign w:val="center"/>
            <w:hideMark/>
          </w:tcPr>
          <w:p w:rsidR="00513AD6" w:rsidRPr="004C650E" w:rsidRDefault="00513AD6" w:rsidP="00513AD6">
            <w:pPr>
              <w:jc w:val="center"/>
              <w:rPr>
                <w:b/>
                <w:bCs/>
                <w:sz w:val="18"/>
                <w:szCs w:val="18"/>
              </w:rPr>
            </w:pPr>
            <w:r w:rsidRPr="004C650E">
              <w:rPr>
                <w:b/>
                <w:bCs/>
                <w:sz w:val="18"/>
                <w:szCs w:val="18"/>
              </w:rPr>
              <w:t>Total</w:t>
            </w:r>
          </w:p>
        </w:tc>
      </w:tr>
      <w:tr w:rsidR="00513AD6" w:rsidRPr="004C650E" w:rsidTr="004C650E">
        <w:trPr>
          <w:trHeight w:val="270"/>
          <w:jc w:val="center"/>
        </w:trPr>
        <w:tc>
          <w:tcPr>
            <w:tcW w:w="197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A86EDE" w:rsidP="00513AD6">
            <w:pPr>
              <w:rPr>
                <w:sz w:val="18"/>
                <w:szCs w:val="18"/>
              </w:rPr>
            </w:pPr>
            <w:r w:rsidRPr="004C650E">
              <w:rPr>
                <w:sz w:val="18"/>
                <w:szCs w:val="18"/>
              </w:rPr>
              <w:t>A</w:t>
            </w:r>
            <w:r w:rsidR="00513AD6" w:rsidRPr="004C650E">
              <w:rPr>
                <w:sz w:val="18"/>
                <w:szCs w:val="18"/>
              </w:rPr>
              <w:t xml:space="preserve">ctif occupé </w:t>
            </w:r>
          </w:p>
        </w:tc>
        <w:tc>
          <w:tcPr>
            <w:tcW w:w="1430" w:type="dxa"/>
            <w:tcBorders>
              <w:top w:val="single" w:sz="8" w:space="0" w:color="auto"/>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90,4</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83,4</w:t>
            </w:r>
          </w:p>
        </w:tc>
        <w:tc>
          <w:tcPr>
            <w:tcW w:w="1418"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75,5</w:t>
            </w:r>
          </w:p>
        </w:tc>
        <w:tc>
          <w:tcPr>
            <w:tcW w:w="1233"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82,4</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82,2</w:t>
            </w:r>
          </w:p>
        </w:tc>
      </w:tr>
      <w:tr w:rsidR="00513AD6" w:rsidRPr="004C650E" w:rsidTr="004C650E">
        <w:trPr>
          <w:trHeight w:val="270"/>
          <w:jc w:val="center"/>
        </w:trPr>
        <w:tc>
          <w:tcPr>
            <w:tcW w:w="1973"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30"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6,0</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58,2</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15,8</w:t>
            </w:r>
          </w:p>
        </w:tc>
        <w:tc>
          <w:tcPr>
            <w:tcW w:w="1233"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20,0</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100,0</w:t>
            </w:r>
          </w:p>
        </w:tc>
      </w:tr>
      <w:tr w:rsidR="00513AD6" w:rsidRPr="004C650E" w:rsidTr="004C650E">
        <w:trPr>
          <w:trHeight w:val="270"/>
          <w:jc w:val="center"/>
        </w:trPr>
        <w:tc>
          <w:tcPr>
            <w:tcW w:w="197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A86EDE" w:rsidP="00513AD6">
            <w:pPr>
              <w:rPr>
                <w:sz w:val="18"/>
                <w:szCs w:val="18"/>
              </w:rPr>
            </w:pPr>
            <w:r w:rsidRPr="004C650E">
              <w:rPr>
                <w:sz w:val="18"/>
                <w:szCs w:val="18"/>
              </w:rPr>
              <w:t>C</w:t>
            </w:r>
            <w:r w:rsidR="00513AD6" w:rsidRPr="004C650E">
              <w:rPr>
                <w:sz w:val="18"/>
                <w:szCs w:val="18"/>
              </w:rPr>
              <w:t xml:space="preserve">hômeur </w:t>
            </w:r>
          </w:p>
        </w:tc>
        <w:tc>
          <w:tcPr>
            <w:tcW w:w="1430"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2,0</w:t>
            </w:r>
          </w:p>
        </w:tc>
        <w:tc>
          <w:tcPr>
            <w:tcW w:w="1417"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4,0</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2,9</w:t>
            </w:r>
          </w:p>
        </w:tc>
        <w:tc>
          <w:tcPr>
            <w:tcW w:w="1233"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4,4</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3,8</w:t>
            </w:r>
          </w:p>
        </w:tc>
      </w:tr>
      <w:tr w:rsidR="00513AD6" w:rsidRPr="004C650E" w:rsidTr="004C650E">
        <w:trPr>
          <w:trHeight w:val="270"/>
          <w:jc w:val="center"/>
        </w:trPr>
        <w:tc>
          <w:tcPr>
            <w:tcW w:w="1973"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30"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2,9</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60,8</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13,2</w:t>
            </w:r>
          </w:p>
        </w:tc>
        <w:tc>
          <w:tcPr>
            <w:tcW w:w="1233"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23,1</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100,0</w:t>
            </w:r>
          </w:p>
        </w:tc>
      </w:tr>
      <w:tr w:rsidR="00513AD6" w:rsidRPr="004C650E" w:rsidTr="004C650E">
        <w:trPr>
          <w:trHeight w:val="270"/>
          <w:jc w:val="center"/>
        </w:trPr>
        <w:tc>
          <w:tcPr>
            <w:tcW w:w="197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Femme au foyer</w:t>
            </w:r>
          </w:p>
        </w:tc>
        <w:tc>
          <w:tcPr>
            <w:tcW w:w="1430"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0,2</w:t>
            </w:r>
          </w:p>
        </w:tc>
        <w:tc>
          <w:tcPr>
            <w:tcW w:w="1417"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3,5</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13,2</w:t>
            </w:r>
          </w:p>
        </w:tc>
        <w:tc>
          <w:tcPr>
            <w:tcW w:w="1233"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3,3</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4,9</w:t>
            </w:r>
          </w:p>
        </w:tc>
      </w:tr>
      <w:tr w:rsidR="00513AD6" w:rsidRPr="004C650E" w:rsidTr="004C650E">
        <w:trPr>
          <w:trHeight w:val="270"/>
          <w:jc w:val="center"/>
        </w:trPr>
        <w:tc>
          <w:tcPr>
            <w:tcW w:w="1973"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30"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0,2</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40,3</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46,0</w:t>
            </w:r>
          </w:p>
        </w:tc>
        <w:tc>
          <w:tcPr>
            <w:tcW w:w="1233"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13,5</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100,0</w:t>
            </w:r>
          </w:p>
        </w:tc>
      </w:tr>
      <w:tr w:rsidR="00513AD6" w:rsidRPr="004C650E" w:rsidTr="004C650E">
        <w:trPr>
          <w:trHeight w:val="270"/>
          <w:jc w:val="center"/>
        </w:trPr>
        <w:tc>
          <w:tcPr>
            <w:tcW w:w="197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Elève ou étudiant</w:t>
            </w:r>
          </w:p>
        </w:tc>
        <w:tc>
          <w:tcPr>
            <w:tcW w:w="1430"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6,5</w:t>
            </w:r>
          </w:p>
        </w:tc>
        <w:tc>
          <w:tcPr>
            <w:tcW w:w="1417"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8,0</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7,6</w:t>
            </w:r>
          </w:p>
        </w:tc>
        <w:tc>
          <w:tcPr>
            <w:tcW w:w="1233"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8,8</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8,0</w:t>
            </w:r>
          </w:p>
        </w:tc>
      </w:tr>
      <w:tr w:rsidR="00513AD6" w:rsidRPr="004C650E" w:rsidTr="004C650E">
        <w:trPr>
          <w:trHeight w:val="270"/>
          <w:jc w:val="center"/>
        </w:trPr>
        <w:tc>
          <w:tcPr>
            <w:tcW w:w="1973"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30"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4,4</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57,4</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16,4</w:t>
            </w:r>
          </w:p>
        </w:tc>
        <w:tc>
          <w:tcPr>
            <w:tcW w:w="1233"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21,8</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100,0</w:t>
            </w:r>
          </w:p>
        </w:tc>
      </w:tr>
      <w:tr w:rsidR="00513AD6" w:rsidRPr="004C650E" w:rsidTr="004C650E">
        <w:trPr>
          <w:trHeight w:val="270"/>
          <w:jc w:val="center"/>
        </w:trPr>
        <w:tc>
          <w:tcPr>
            <w:tcW w:w="197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 Rentier</w:t>
            </w:r>
          </w:p>
        </w:tc>
        <w:tc>
          <w:tcPr>
            <w:tcW w:w="1430"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0,7</w:t>
            </w:r>
          </w:p>
        </w:tc>
        <w:tc>
          <w:tcPr>
            <w:tcW w:w="1417"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0,1</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0,2</w:t>
            </w:r>
          </w:p>
        </w:tc>
        <w:tc>
          <w:tcPr>
            <w:tcW w:w="1233"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0,5</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0,3</w:t>
            </w:r>
          </w:p>
        </w:tc>
      </w:tr>
      <w:tr w:rsidR="00513AD6" w:rsidRPr="004C650E" w:rsidTr="004C650E">
        <w:trPr>
          <w:trHeight w:val="270"/>
          <w:jc w:val="center"/>
        </w:trPr>
        <w:tc>
          <w:tcPr>
            <w:tcW w:w="1973"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30"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14,4</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30,7</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14,9</w:t>
            </w:r>
          </w:p>
        </w:tc>
        <w:tc>
          <w:tcPr>
            <w:tcW w:w="1233"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40,0</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100,0</w:t>
            </w:r>
          </w:p>
        </w:tc>
      </w:tr>
      <w:tr w:rsidR="00513AD6" w:rsidRPr="004C650E" w:rsidTr="004C650E">
        <w:trPr>
          <w:trHeight w:val="270"/>
          <w:jc w:val="center"/>
        </w:trPr>
        <w:tc>
          <w:tcPr>
            <w:tcW w:w="197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Retraité</w:t>
            </w:r>
          </w:p>
        </w:tc>
        <w:tc>
          <w:tcPr>
            <w:tcW w:w="1430"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0,0</w:t>
            </w:r>
          </w:p>
        </w:tc>
        <w:tc>
          <w:tcPr>
            <w:tcW w:w="1417"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0,6</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0,1</w:t>
            </w:r>
          </w:p>
        </w:tc>
        <w:tc>
          <w:tcPr>
            <w:tcW w:w="1233"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0,4</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0,4</w:t>
            </w:r>
          </w:p>
        </w:tc>
      </w:tr>
      <w:tr w:rsidR="00513AD6" w:rsidRPr="004C650E" w:rsidTr="004C650E">
        <w:trPr>
          <w:trHeight w:val="270"/>
          <w:jc w:val="center"/>
        </w:trPr>
        <w:tc>
          <w:tcPr>
            <w:tcW w:w="1973"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30"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0,0</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79,9</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3,7</w:t>
            </w:r>
          </w:p>
        </w:tc>
        <w:tc>
          <w:tcPr>
            <w:tcW w:w="1233"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16,4</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100,0</w:t>
            </w:r>
          </w:p>
        </w:tc>
      </w:tr>
      <w:tr w:rsidR="00513AD6" w:rsidRPr="004C650E" w:rsidTr="004C650E">
        <w:trPr>
          <w:trHeight w:val="270"/>
          <w:jc w:val="center"/>
        </w:trPr>
        <w:tc>
          <w:tcPr>
            <w:tcW w:w="1973"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13AD6" w:rsidRPr="004C650E" w:rsidRDefault="00513AD6" w:rsidP="00513AD6">
            <w:pPr>
              <w:rPr>
                <w:sz w:val="18"/>
                <w:szCs w:val="18"/>
              </w:rPr>
            </w:pPr>
            <w:r w:rsidRPr="004C650E">
              <w:rPr>
                <w:sz w:val="18"/>
                <w:szCs w:val="18"/>
              </w:rPr>
              <w:t>Autre</w:t>
            </w:r>
          </w:p>
        </w:tc>
        <w:tc>
          <w:tcPr>
            <w:tcW w:w="1430" w:type="dxa"/>
            <w:tcBorders>
              <w:top w:val="nil"/>
              <w:left w:val="nil"/>
              <w:bottom w:val="single" w:sz="4" w:space="0" w:color="auto"/>
              <w:right w:val="single" w:sz="8" w:space="0" w:color="auto"/>
            </w:tcBorders>
            <w:shd w:val="clear" w:color="auto" w:fill="auto"/>
            <w:vAlign w:val="center"/>
            <w:hideMark/>
          </w:tcPr>
          <w:p w:rsidR="00513AD6" w:rsidRPr="004C650E" w:rsidRDefault="00513AD6" w:rsidP="00FF38ED">
            <w:pPr>
              <w:jc w:val="center"/>
              <w:rPr>
                <w:sz w:val="18"/>
                <w:szCs w:val="18"/>
              </w:rPr>
            </w:pPr>
            <w:r w:rsidRPr="004C650E">
              <w:rPr>
                <w:sz w:val="18"/>
                <w:szCs w:val="18"/>
              </w:rPr>
              <w:t>% colonne</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0,2</w:t>
            </w:r>
          </w:p>
        </w:tc>
        <w:tc>
          <w:tcPr>
            <w:tcW w:w="1417"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0,4</w:t>
            </w:r>
          </w:p>
        </w:tc>
        <w:tc>
          <w:tcPr>
            <w:tcW w:w="1418"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0,5</w:t>
            </w:r>
          </w:p>
        </w:tc>
        <w:tc>
          <w:tcPr>
            <w:tcW w:w="1233"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0,2</w:t>
            </w:r>
          </w:p>
        </w:tc>
        <w:tc>
          <w:tcPr>
            <w:tcW w:w="1134" w:type="dxa"/>
            <w:tcBorders>
              <w:top w:val="nil"/>
              <w:left w:val="nil"/>
              <w:bottom w:val="single" w:sz="4"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0,4</w:t>
            </w:r>
          </w:p>
        </w:tc>
      </w:tr>
      <w:tr w:rsidR="00513AD6" w:rsidRPr="004C650E" w:rsidTr="004C650E">
        <w:trPr>
          <w:trHeight w:val="270"/>
          <w:jc w:val="center"/>
        </w:trPr>
        <w:tc>
          <w:tcPr>
            <w:tcW w:w="1973" w:type="dxa"/>
            <w:vMerge/>
            <w:tcBorders>
              <w:top w:val="nil"/>
              <w:left w:val="single" w:sz="8" w:space="0" w:color="auto"/>
              <w:bottom w:val="single" w:sz="8" w:space="0" w:color="000000"/>
              <w:right w:val="single" w:sz="8" w:space="0" w:color="auto"/>
            </w:tcBorders>
            <w:vAlign w:val="center"/>
            <w:hideMark/>
          </w:tcPr>
          <w:p w:rsidR="00513AD6" w:rsidRPr="004C650E" w:rsidRDefault="00513AD6" w:rsidP="00513AD6">
            <w:pPr>
              <w:rPr>
                <w:sz w:val="18"/>
                <w:szCs w:val="18"/>
              </w:rPr>
            </w:pPr>
          </w:p>
        </w:tc>
        <w:tc>
          <w:tcPr>
            <w:tcW w:w="1430"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r w:rsidRPr="004C650E">
              <w:rPr>
                <w:sz w:val="18"/>
                <w:szCs w:val="18"/>
              </w:rPr>
              <w:t>% ligne</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2,5</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62,4</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22,2</w:t>
            </w:r>
          </w:p>
        </w:tc>
        <w:tc>
          <w:tcPr>
            <w:tcW w:w="1233"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13,0</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100,0</w:t>
            </w:r>
          </w:p>
        </w:tc>
      </w:tr>
      <w:tr w:rsidR="00513AD6" w:rsidRPr="004C650E" w:rsidTr="004C650E">
        <w:trPr>
          <w:trHeight w:val="270"/>
          <w:jc w:val="center"/>
        </w:trPr>
        <w:tc>
          <w:tcPr>
            <w:tcW w:w="1973" w:type="dxa"/>
            <w:tcBorders>
              <w:top w:val="nil"/>
              <w:left w:val="single" w:sz="8" w:space="0" w:color="auto"/>
              <w:bottom w:val="single" w:sz="8" w:space="0" w:color="auto"/>
              <w:right w:val="nil"/>
            </w:tcBorders>
            <w:shd w:val="clear" w:color="auto" w:fill="auto"/>
            <w:noWrap/>
            <w:vAlign w:val="center"/>
            <w:hideMark/>
          </w:tcPr>
          <w:p w:rsidR="00513AD6" w:rsidRPr="004C650E" w:rsidRDefault="00513AD6" w:rsidP="00513AD6">
            <w:pPr>
              <w:rPr>
                <w:sz w:val="18"/>
                <w:szCs w:val="18"/>
              </w:rPr>
            </w:pPr>
            <w:r w:rsidRPr="004C650E">
              <w:rPr>
                <w:sz w:val="18"/>
                <w:szCs w:val="18"/>
              </w:rPr>
              <w:t xml:space="preserve">Total </w:t>
            </w:r>
          </w:p>
        </w:tc>
        <w:tc>
          <w:tcPr>
            <w:tcW w:w="1430" w:type="dxa"/>
            <w:tcBorders>
              <w:top w:val="nil"/>
              <w:left w:val="single" w:sz="8" w:space="0" w:color="auto"/>
              <w:bottom w:val="single" w:sz="8" w:space="0" w:color="auto"/>
              <w:right w:val="single" w:sz="8" w:space="0" w:color="auto"/>
            </w:tcBorders>
            <w:shd w:val="clear" w:color="auto" w:fill="auto"/>
            <w:noWrap/>
            <w:vAlign w:val="center"/>
            <w:hideMark/>
          </w:tcPr>
          <w:p w:rsidR="00513AD6" w:rsidRPr="004C650E" w:rsidRDefault="00513AD6" w:rsidP="00FF38ED">
            <w:pPr>
              <w:jc w:val="center"/>
              <w:rPr>
                <w:sz w:val="18"/>
                <w:szCs w:val="18"/>
              </w:rPr>
            </w:pPr>
          </w:p>
        </w:tc>
        <w:tc>
          <w:tcPr>
            <w:tcW w:w="1134"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tabs>
                <w:tab w:val="left" w:pos="689"/>
              </w:tabs>
              <w:ind w:right="164"/>
              <w:jc w:val="right"/>
              <w:rPr>
                <w:sz w:val="18"/>
                <w:szCs w:val="18"/>
              </w:rPr>
            </w:pPr>
            <w:r w:rsidRPr="004C650E">
              <w:rPr>
                <w:sz w:val="18"/>
                <w:szCs w:val="18"/>
              </w:rPr>
              <w:t>100</w:t>
            </w:r>
          </w:p>
        </w:tc>
        <w:tc>
          <w:tcPr>
            <w:tcW w:w="1417"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100</w:t>
            </w:r>
          </w:p>
        </w:tc>
        <w:tc>
          <w:tcPr>
            <w:tcW w:w="1418"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447"/>
              <w:jc w:val="right"/>
              <w:rPr>
                <w:sz w:val="18"/>
                <w:szCs w:val="18"/>
              </w:rPr>
            </w:pPr>
            <w:r w:rsidRPr="004C650E">
              <w:rPr>
                <w:sz w:val="18"/>
                <w:szCs w:val="18"/>
              </w:rPr>
              <w:t>100</w:t>
            </w:r>
          </w:p>
        </w:tc>
        <w:tc>
          <w:tcPr>
            <w:tcW w:w="1233"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263"/>
              <w:jc w:val="right"/>
              <w:rPr>
                <w:sz w:val="18"/>
                <w:szCs w:val="18"/>
              </w:rPr>
            </w:pPr>
            <w:r w:rsidRPr="004C650E">
              <w:rPr>
                <w:sz w:val="18"/>
                <w:szCs w:val="18"/>
              </w:rPr>
              <w:t>100</w:t>
            </w:r>
          </w:p>
        </w:tc>
        <w:tc>
          <w:tcPr>
            <w:tcW w:w="1134" w:type="dxa"/>
            <w:tcBorders>
              <w:top w:val="nil"/>
              <w:left w:val="nil"/>
              <w:bottom w:val="single" w:sz="8" w:space="0" w:color="auto"/>
              <w:right w:val="single" w:sz="8" w:space="0" w:color="auto"/>
            </w:tcBorders>
            <w:shd w:val="clear" w:color="auto" w:fill="auto"/>
            <w:noWrap/>
            <w:vAlign w:val="center"/>
            <w:hideMark/>
          </w:tcPr>
          <w:p w:rsidR="00513AD6" w:rsidRPr="004C650E" w:rsidRDefault="00513AD6" w:rsidP="00FF38ED">
            <w:pPr>
              <w:ind w:right="121"/>
              <w:jc w:val="right"/>
              <w:rPr>
                <w:sz w:val="18"/>
                <w:szCs w:val="18"/>
              </w:rPr>
            </w:pPr>
            <w:r w:rsidRPr="004C650E">
              <w:rPr>
                <w:sz w:val="18"/>
                <w:szCs w:val="18"/>
              </w:rPr>
              <w:t>100</w:t>
            </w:r>
          </w:p>
        </w:tc>
      </w:tr>
    </w:tbl>
    <w:p w:rsidR="00513AD6" w:rsidRPr="00922F4A" w:rsidRDefault="00513AD6" w:rsidP="00CF6A47">
      <w:pPr>
        <w:jc w:val="center"/>
        <w:rPr>
          <w:rFonts w:eastAsia="Calibri"/>
          <w:b/>
          <w:bCs/>
          <w:sz w:val="22"/>
          <w:szCs w:val="22"/>
          <w:lang w:eastAsia="en-US"/>
        </w:rPr>
      </w:pPr>
    </w:p>
    <w:p w:rsidR="004C650E" w:rsidRDefault="00513AD6" w:rsidP="004C650E">
      <w:pPr>
        <w:spacing w:line="240" w:lineRule="exact"/>
        <w:jc w:val="center"/>
        <w:rPr>
          <w:rFonts w:eastAsia="Calibri"/>
          <w:b/>
          <w:bCs/>
          <w:lang w:eastAsia="en-US"/>
        </w:rPr>
      </w:pPr>
      <w:r w:rsidRPr="004C650E">
        <w:rPr>
          <w:rFonts w:eastAsia="Calibri"/>
          <w:b/>
          <w:bCs/>
          <w:lang w:eastAsia="en-US"/>
        </w:rPr>
        <w:t xml:space="preserve">Tableau IC4: Répartition des unités de production informelles selon l’activité du chef </w:t>
      </w:r>
      <w:r w:rsidR="004C650E">
        <w:rPr>
          <w:rFonts w:eastAsia="Calibri"/>
          <w:b/>
          <w:bCs/>
          <w:lang w:eastAsia="en-US"/>
        </w:rPr>
        <w:t xml:space="preserve"> </w:t>
      </w:r>
    </w:p>
    <w:p w:rsidR="00513AD6" w:rsidRDefault="004C650E" w:rsidP="004C650E">
      <w:pPr>
        <w:spacing w:line="240" w:lineRule="exact"/>
        <w:jc w:val="center"/>
        <w:rPr>
          <w:rFonts w:eastAsia="Calibri"/>
          <w:b/>
          <w:bCs/>
          <w:lang w:eastAsia="en-US"/>
        </w:rPr>
      </w:pPr>
      <w:r>
        <w:rPr>
          <w:rFonts w:eastAsia="Calibri"/>
          <w:b/>
          <w:bCs/>
          <w:lang w:eastAsia="en-US"/>
        </w:rPr>
        <w:t xml:space="preserve">          </w:t>
      </w:r>
      <w:proofErr w:type="gramStart"/>
      <w:r w:rsidR="00513AD6" w:rsidRPr="004C650E">
        <w:rPr>
          <w:rFonts w:eastAsia="Calibri"/>
          <w:b/>
          <w:bCs/>
          <w:lang w:eastAsia="en-US"/>
        </w:rPr>
        <w:t>de</w:t>
      </w:r>
      <w:proofErr w:type="gramEnd"/>
      <w:r w:rsidR="00513AD6" w:rsidRPr="004C650E">
        <w:rPr>
          <w:rFonts w:eastAsia="Calibri"/>
          <w:b/>
          <w:bCs/>
          <w:lang w:eastAsia="en-US"/>
        </w:rPr>
        <w:t xml:space="preserve"> l’UPI avant sa création et la taille en termes d’emploi</w:t>
      </w:r>
    </w:p>
    <w:p w:rsidR="004C650E" w:rsidRPr="004C650E" w:rsidRDefault="004C650E" w:rsidP="004C650E">
      <w:pPr>
        <w:spacing w:line="240" w:lineRule="exact"/>
        <w:jc w:val="center"/>
        <w:rPr>
          <w:b/>
          <w:bCs/>
        </w:rPr>
      </w:pPr>
    </w:p>
    <w:tbl>
      <w:tblPr>
        <w:tblW w:w="7371" w:type="dxa"/>
        <w:jc w:val="center"/>
        <w:tblCellMar>
          <w:left w:w="70" w:type="dxa"/>
          <w:right w:w="70" w:type="dxa"/>
        </w:tblCellMar>
        <w:tblLook w:val="04A0"/>
      </w:tblPr>
      <w:tblGrid>
        <w:gridCol w:w="1792"/>
        <w:gridCol w:w="967"/>
        <w:gridCol w:w="1070"/>
        <w:gridCol w:w="863"/>
        <w:gridCol w:w="863"/>
        <w:gridCol w:w="1044"/>
        <w:gridCol w:w="911"/>
      </w:tblGrid>
      <w:tr w:rsidR="006E0275" w:rsidRPr="004C650E" w:rsidTr="004C650E">
        <w:trPr>
          <w:trHeight w:val="255"/>
          <w:jc w:val="center"/>
        </w:trPr>
        <w:tc>
          <w:tcPr>
            <w:tcW w:w="24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275" w:rsidRPr="004C650E" w:rsidRDefault="006E0275" w:rsidP="006E0275">
            <w:pPr>
              <w:jc w:val="center"/>
              <w:rPr>
                <w:b/>
                <w:bCs/>
                <w:sz w:val="18"/>
                <w:szCs w:val="18"/>
              </w:rPr>
            </w:pPr>
            <w:r w:rsidRPr="004C650E">
              <w:rPr>
                <w:b/>
                <w:bCs/>
                <w:sz w:val="18"/>
                <w:szCs w:val="18"/>
              </w:rPr>
              <w:t>Type d'activité</w:t>
            </w:r>
          </w:p>
        </w:tc>
        <w:tc>
          <w:tcPr>
            <w:tcW w:w="7544" w:type="dxa"/>
            <w:gridSpan w:val="6"/>
            <w:tcBorders>
              <w:top w:val="single" w:sz="8" w:space="0" w:color="auto"/>
              <w:left w:val="nil"/>
              <w:bottom w:val="single" w:sz="8" w:space="0" w:color="auto"/>
              <w:right w:val="single" w:sz="8" w:space="0" w:color="000000"/>
            </w:tcBorders>
            <w:shd w:val="clear" w:color="auto" w:fill="auto"/>
            <w:vAlign w:val="center"/>
            <w:hideMark/>
          </w:tcPr>
          <w:p w:rsidR="006E0275" w:rsidRPr="004C650E" w:rsidRDefault="006E0275" w:rsidP="006E0275">
            <w:pPr>
              <w:jc w:val="center"/>
              <w:rPr>
                <w:b/>
                <w:bCs/>
                <w:sz w:val="18"/>
                <w:szCs w:val="18"/>
              </w:rPr>
            </w:pPr>
            <w:r w:rsidRPr="004C650E">
              <w:rPr>
                <w:b/>
                <w:bCs/>
                <w:sz w:val="18"/>
                <w:szCs w:val="18"/>
              </w:rPr>
              <w:t>Taille (en termes d’emploi)</w:t>
            </w:r>
          </w:p>
        </w:tc>
      </w:tr>
      <w:tr w:rsidR="006E0275" w:rsidRPr="004C650E" w:rsidTr="004C650E">
        <w:trPr>
          <w:trHeight w:val="255"/>
          <w:jc w:val="center"/>
        </w:trPr>
        <w:tc>
          <w:tcPr>
            <w:tcW w:w="2410" w:type="dxa"/>
            <w:vMerge/>
            <w:tcBorders>
              <w:top w:val="single" w:sz="8" w:space="0" w:color="auto"/>
              <w:left w:val="single" w:sz="8" w:space="0" w:color="auto"/>
              <w:bottom w:val="single" w:sz="8" w:space="0" w:color="000000"/>
              <w:right w:val="single" w:sz="8" w:space="0" w:color="auto"/>
            </w:tcBorders>
            <w:vAlign w:val="center"/>
            <w:hideMark/>
          </w:tcPr>
          <w:p w:rsidR="006E0275" w:rsidRPr="004C650E" w:rsidRDefault="006E0275" w:rsidP="006E0275">
            <w:pPr>
              <w:rPr>
                <w:b/>
                <w:bCs/>
                <w:sz w:val="18"/>
                <w:szCs w:val="18"/>
              </w:rPr>
            </w:pPr>
          </w:p>
        </w:tc>
        <w:tc>
          <w:tcPr>
            <w:tcW w:w="1276" w:type="dxa"/>
            <w:tcBorders>
              <w:top w:val="nil"/>
              <w:left w:val="nil"/>
              <w:bottom w:val="nil"/>
              <w:right w:val="single" w:sz="8" w:space="0" w:color="auto"/>
            </w:tcBorders>
            <w:shd w:val="clear" w:color="auto" w:fill="auto"/>
            <w:vAlign w:val="center"/>
            <w:hideMark/>
          </w:tcPr>
          <w:p w:rsidR="006E0275" w:rsidRPr="004C650E" w:rsidRDefault="006E0275" w:rsidP="006E0275">
            <w:pPr>
              <w:rPr>
                <w:b/>
                <w:bCs/>
                <w:sz w:val="18"/>
                <w:szCs w:val="18"/>
              </w:rPr>
            </w:pPr>
            <w:r w:rsidRPr="004C650E">
              <w:rPr>
                <w:b/>
                <w:bCs/>
                <w:sz w:val="18"/>
                <w:szCs w:val="18"/>
              </w:rPr>
              <w:t> </w:t>
            </w:r>
          </w:p>
        </w:tc>
        <w:tc>
          <w:tcPr>
            <w:tcW w:w="1418" w:type="dxa"/>
            <w:tcBorders>
              <w:top w:val="nil"/>
              <w:left w:val="nil"/>
              <w:bottom w:val="nil"/>
              <w:right w:val="single" w:sz="8" w:space="0" w:color="auto"/>
            </w:tcBorders>
            <w:shd w:val="clear" w:color="auto" w:fill="auto"/>
            <w:vAlign w:val="center"/>
            <w:hideMark/>
          </w:tcPr>
          <w:p w:rsidR="006E0275" w:rsidRPr="004C650E" w:rsidRDefault="006E0275" w:rsidP="006E0275">
            <w:pPr>
              <w:jc w:val="center"/>
              <w:rPr>
                <w:b/>
                <w:bCs/>
                <w:sz w:val="18"/>
                <w:szCs w:val="18"/>
              </w:rPr>
            </w:pPr>
            <w:r w:rsidRPr="004C650E">
              <w:rPr>
                <w:b/>
                <w:bCs/>
                <w:sz w:val="18"/>
                <w:szCs w:val="18"/>
              </w:rPr>
              <w:t xml:space="preserve">Un emploi </w:t>
            </w:r>
          </w:p>
        </w:tc>
        <w:tc>
          <w:tcPr>
            <w:tcW w:w="1134" w:type="dxa"/>
            <w:tcBorders>
              <w:top w:val="nil"/>
              <w:left w:val="nil"/>
              <w:bottom w:val="nil"/>
              <w:right w:val="single" w:sz="8" w:space="0" w:color="auto"/>
            </w:tcBorders>
            <w:shd w:val="clear" w:color="auto" w:fill="auto"/>
            <w:vAlign w:val="center"/>
            <w:hideMark/>
          </w:tcPr>
          <w:p w:rsidR="006E0275" w:rsidRPr="004C650E" w:rsidRDefault="006E0275" w:rsidP="006E0275">
            <w:pPr>
              <w:jc w:val="center"/>
              <w:rPr>
                <w:b/>
                <w:bCs/>
                <w:sz w:val="18"/>
                <w:szCs w:val="18"/>
              </w:rPr>
            </w:pPr>
            <w:r w:rsidRPr="004C650E">
              <w:rPr>
                <w:b/>
                <w:bCs/>
                <w:sz w:val="18"/>
                <w:szCs w:val="18"/>
              </w:rPr>
              <w:t xml:space="preserve">2 emplois  </w:t>
            </w:r>
          </w:p>
        </w:tc>
        <w:tc>
          <w:tcPr>
            <w:tcW w:w="1134" w:type="dxa"/>
            <w:tcBorders>
              <w:top w:val="nil"/>
              <w:left w:val="nil"/>
              <w:bottom w:val="nil"/>
              <w:right w:val="single" w:sz="8" w:space="0" w:color="auto"/>
            </w:tcBorders>
            <w:shd w:val="clear" w:color="auto" w:fill="auto"/>
            <w:vAlign w:val="center"/>
            <w:hideMark/>
          </w:tcPr>
          <w:p w:rsidR="006E0275" w:rsidRPr="004C650E" w:rsidRDefault="006E0275" w:rsidP="006E0275">
            <w:pPr>
              <w:jc w:val="center"/>
              <w:rPr>
                <w:b/>
                <w:bCs/>
                <w:sz w:val="18"/>
                <w:szCs w:val="18"/>
              </w:rPr>
            </w:pPr>
            <w:r w:rsidRPr="004C650E">
              <w:rPr>
                <w:b/>
                <w:bCs/>
                <w:sz w:val="18"/>
                <w:szCs w:val="18"/>
              </w:rPr>
              <w:t xml:space="preserve">3 emplois </w:t>
            </w:r>
          </w:p>
        </w:tc>
        <w:tc>
          <w:tcPr>
            <w:tcW w:w="1382" w:type="dxa"/>
            <w:tcBorders>
              <w:top w:val="nil"/>
              <w:left w:val="nil"/>
              <w:bottom w:val="nil"/>
              <w:right w:val="single" w:sz="8" w:space="0" w:color="auto"/>
            </w:tcBorders>
            <w:shd w:val="clear" w:color="auto" w:fill="auto"/>
            <w:vAlign w:val="center"/>
            <w:hideMark/>
          </w:tcPr>
          <w:p w:rsidR="006E0275" w:rsidRPr="004C650E" w:rsidRDefault="006E0275" w:rsidP="006E0275">
            <w:pPr>
              <w:jc w:val="center"/>
              <w:rPr>
                <w:b/>
                <w:bCs/>
                <w:sz w:val="18"/>
                <w:szCs w:val="18"/>
              </w:rPr>
            </w:pPr>
            <w:r w:rsidRPr="004C650E">
              <w:rPr>
                <w:b/>
                <w:bCs/>
                <w:sz w:val="18"/>
                <w:szCs w:val="18"/>
              </w:rPr>
              <w:t>4 emplois et plus</w:t>
            </w:r>
          </w:p>
        </w:tc>
        <w:tc>
          <w:tcPr>
            <w:tcW w:w="1200" w:type="dxa"/>
            <w:tcBorders>
              <w:top w:val="nil"/>
              <w:left w:val="nil"/>
              <w:bottom w:val="nil"/>
              <w:right w:val="single" w:sz="8" w:space="0" w:color="auto"/>
            </w:tcBorders>
            <w:shd w:val="clear" w:color="auto" w:fill="auto"/>
            <w:vAlign w:val="center"/>
            <w:hideMark/>
          </w:tcPr>
          <w:p w:rsidR="006E0275" w:rsidRPr="004C650E" w:rsidRDefault="006E0275" w:rsidP="006E0275">
            <w:pPr>
              <w:jc w:val="center"/>
              <w:rPr>
                <w:b/>
                <w:bCs/>
                <w:sz w:val="18"/>
                <w:szCs w:val="18"/>
              </w:rPr>
            </w:pPr>
            <w:r w:rsidRPr="004C650E">
              <w:rPr>
                <w:b/>
                <w:bCs/>
                <w:sz w:val="18"/>
                <w:szCs w:val="18"/>
              </w:rPr>
              <w:t>Total</w:t>
            </w:r>
          </w:p>
        </w:tc>
      </w:tr>
      <w:tr w:rsidR="006E0275" w:rsidRPr="004C650E" w:rsidTr="004C650E">
        <w:trPr>
          <w:trHeight w:val="255"/>
          <w:jc w:val="center"/>
        </w:trPr>
        <w:tc>
          <w:tcPr>
            <w:tcW w:w="2410" w:type="dxa"/>
            <w:vMerge w:val="restart"/>
            <w:tcBorders>
              <w:top w:val="nil"/>
              <w:left w:val="single" w:sz="8" w:space="0" w:color="auto"/>
              <w:bottom w:val="single" w:sz="8" w:space="0" w:color="000000"/>
              <w:right w:val="nil"/>
            </w:tcBorders>
            <w:shd w:val="clear" w:color="auto" w:fill="auto"/>
            <w:noWrap/>
            <w:vAlign w:val="center"/>
            <w:hideMark/>
          </w:tcPr>
          <w:p w:rsidR="006E0275" w:rsidRPr="004C650E" w:rsidRDefault="00A86EDE" w:rsidP="006E0275">
            <w:pPr>
              <w:rPr>
                <w:sz w:val="18"/>
                <w:szCs w:val="18"/>
              </w:rPr>
            </w:pPr>
            <w:r w:rsidRPr="004C650E">
              <w:rPr>
                <w:sz w:val="18"/>
                <w:szCs w:val="18"/>
              </w:rPr>
              <w:t>A</w:t>
            </w:r>
            <w:r w:rsidR="006E0275" w:rsidRPr="004C650E">
              <w:rPr>
                <w:sz w:val="18"/>
                <w:szCs w:val="18"/>
              </w:rPr>
              <w:t xml:space="preserve">ctif occupé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275" w:rsidRPr="004C650E" w:rsidRDefault="006E0275" w:rsidP="00FF38ED">
            <w:pPr>
              <w:jc w:val="center"/>
              <w:rPr>
                <w:sz w:val="18"/>
                <w:szCs w:val="18"/>
              </w:rPr>
            </w:pPr>
            <w:r w:rsidRPr="004C650E">
              <w:rPr>
                <w:sz w:val="18"/>
                <w:szCs w:val="18"/>
              </w:rPr>
              <w:t>% colonne</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81,6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82,9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85,7</w:t>
            </w:r>
          </w:p>
        </w:tc>
        <w:tc>
          <w:tcPr>
            <w:tcW w:w="1382" w:type="dxa"/>
            <w:tcBorders>
              <w:top w:val="single" w:sz="4" w:space="0" w:color="auto"/>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88,5</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82,2</w:t>
            </w:r>
          </w:p>
        </w:tc>
      </w:tr>
      <w:tr w:rsidR="006E0275" w:rsidRPr="004C650E" w:rsidTr="004C650E">
        <w:trPr>
          <w:trHeight w:val="255"/>
          <w:jc w:val="center"/>
        </w:trPr>
        <w:tc>
          <w:tcPr>
            <w:tcW w:w="2410" w:type="dxa"/>
            <w:vMerge/>
            <w:tcBorders>
              <w:top w:val="nil"/>
              <w:left w:val="single" w:sz="8" w:space="0" w:color="auto"/>
              <w:bottom w:val="single" w:sz="8" w:space="0" w:color="000000"/>
              <w:right w:val="nil"/>
            </w:tcBorders>
            <w:vAlign w:val="center"/>
            <w:hideMark/>
          </w:tcPr>
          <w:p w:rsidR="006E0275" w:rsidRPr="004C650E" w:rsidRDefault="006E0275" w:rsidP="006E0275">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r w:rsidRPr="004C650E">
              <w:rPr>
                <w:sz w:val="18"/>
                <w:szCs w:val="18"/>
              </w:rPr>
              <w:t>% ligne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74,4</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17,9</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4,7</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3</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r w:rsidR="006E0275" w:rsidRPr="004C650E" w:rsidTr="004C650E">
        <w:trPr>
          <w:trHeight w:val="255"/>
          <w:jc w:val="center"/>
        </w:trPr>
        <w:tc>
          <w:tcPr>
            <w:tcW w:w="2410" w:type="dxa"/>
            <w:vMerge w:val="restart"/>
            <w:tcBorders>
              <w:top w:val="nil"/>
              <w:left w:val="single" w:sz="8" w:space="0" w:color="auto"/>
              <w:bottom w:val="single" w:sz="8" w:space="0" w:color="000000"/>
              <w:right w:val="nil"/>
            </w:tcBorders>
            <w:shd w:val="clear" w:color="auto" w:fill="auto"/>
            <w:noWrap/>
            <w:vAlign w:val="center"/>
            <w:hideMark/>
          </w:tcPr>
          <w:p w:rsidR="006E0275" w:rsidRPr="004C650E" w:rsidRDefault="00A86EDE" w:rsidP="006E0275">
            <w:pPr>
              <w:rPr>
                <w:sz w:val="18"/>
                <w:szCs w:val="18"/>
              </w:rPr>
            </w:pPr>
            <w:r w:rsidRPr="004C650E">
              <w:rPr>
                <w:sz w:val="18"/>
                <w:szCs w:val="18"/>
              </w:rPr>
              <w:t>C</w:t>
            </w:r>
            <w:r w:rsidR="006E0275" w:rsidRPr="004C650E">
              <w:rPr>
                <w:sz w:val="18"/>
                <w:szCs w:val="18"/>
              </w:rPr>
              <w:t xml:space="preserve">hômeur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E0275" w:rsidRPr="004C650E" w:rsidRDefault="006E0275"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4,1</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3</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1,9</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2,7</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3,8</w:t>
            </w:r>
          </w:p>
        </w:tc>
      </w:tr>
      <w:tr w:rsidR="006E0275" w:rsidRPr="004C650E" w:rsidTr="004C650E">
        <w:trPr>
          <w:trHeight w:val="255"/>
          <w:jc w:val="center"/>
        </w:trPr>
        <w:tc>
          <w:tcPr>
            <w:tcW w:w="2410" w:type="dxa"/>
            <w:vMerge/>
            <w:tcBorders>
              <w:top w:val="nil"/>
              <w:left w:val="single" w:sz="8" w:space="0" w:color="auto"/>
              <w:bottom w:val="single" w:sz="8" w:space="0" w:color="000000"/>
              <w:right w:val="nil"/>
            </w:tcBorders>
            <w:vAlign w:val="center"/>
            <w:hideMark/>
          </w:tcPr>
          <w:p w:rsidR="006E0275" w:rsidRPr="004C650E" w:rsidRDefault="006E0275" w:rsidP="006E0275">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r w:rsidRPr="004C650E">
              <w:rPr>
                <w:sz w:val="18"/>
                <w:szCs w:val="18"/>
              </w:rPr>
              <w:t>% ligne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81,6</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14,1</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2,3</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r w:rsidR="006E0275" w:rsidRPr="004C650E" w:rsidTr="004C650E">
        <w:trPr>
          <w:trHeight w:val="255"/>
          <w:jc w:val="center"/>
        </w:trPr>
        <w:tc>
          <w:tcPr>
            <w:tcW w:w="2410" w:type="dxa"/>
            <w:vMerge w:val="restart"/>
            <w:tcBorders>
              <w:top w:val="nil"/>
              <w:left w:val="single" w:sz="8" w:space="0" w:color="auto"/>
              <w:bottom w:val="single" w:sz="8" w:space="0" w:color="000000"/>
              <w:right w:val="nil"/>
            </w:tcBorders>
            <w:shd w:val="clear" w:color="auto" w:fill="auto"/>
            <w:noWrap/>
            <w:vAlign w:val="center"/>
            <w:hideMark/>
          </w:tcPr>
          <w:p w:rsidR="006E0275" w:rsidRPr="004C650E" w:rsidRDefault="006E0275" w:rsidP="006E0275">
            <w:pPr>
              <w:rPr>
                <w:sz w:val="18"/>
                <w:szCs w:val="18"/>
              </w:rPr>
            </w:pPr>
            <w:r w:rsidRPr="004C650E">
              <w:rPr>
                <w:sz w:val="18"/>
                <w:szCs w:val="18"/>
              </w:rPr>
              <w:t>Femme au foyer</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E0275" w:rsidRPr="004C650E" w:rsidRDefault="006E0275"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5,1</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4,9</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3,9</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2,2</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4,9</w:t>
            </w:r>
          </w:p>
        </w:tc>
      </w:tr>
      <w:tr w:rsidR="006E0275" w:rsidRPr="004C650E" w:rsidTr="004C650E">
        <w:trPr>
          <w:trHeight w:val="255"/>
          <w:jc w:val="center"/>
        </w:trPr>
        <w:tc>
          <w:tcPr>
            <w:tcW w:w="2410" w:type="dxa"/>
            <w:vMerge/>
            <w:tcBorders>
              <w:top w:val="nil"/>
              <w:left w:val="single" w:sz="8" w:space="0" w:color="auto"/>
              <w:bottom w:val="single" w:sz="8" w:space="0" w:color="000000"/>
              <w:right w:val="nil"/>
            </w:tcBorders>
            <w:vAlign w:val="center"/>
            <w:hideMark/>
          </w:tcPr>
          <w:p w:rsidR="006E0275" w:rsidRPr="004C650E" w:rsidRDefault="006E0275" w:rsidP="006E0275">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r w:rsidRPr="004C650E">
              <w:rPr>
                <w:sz w:val="18"/>
                <w:szCs w:val="18"/>
              </w:rPr>
              <w:t>% ligne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77,7</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17,5</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3,6</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1,3</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r w:rsidR="006E0275" w:rsidRPr="004C650E" w:rsidTr="004C650E">
        <w:trPr>
          <w:trHeight w:val="255"/>
          <w:jc w:val="center"/>
        </w:trPr>
        <w:tc>
          <w:tcPr>
            <w:tcW w:w="2410" w:type="dxa"/>
            <w:vMerge w:val="restart"/>
            <w:tcBorders>
              <w:top w:val="nil"/>
              <w:left w:val="single" w:sz="8" w:space="0" w:color="auto"/>
              <w:bottom w:val="single" w:sz="8" w:space="0" w:color="000000"/>
              <w:right w:val="nil"/>
            </w:tcBorders>
            <w:shd w:val="clear" w:color="auto" w:fill="auto"/>
            <w:noWrap/>
            <w:vAlign w:val="center"/>
            <w:hideMark/>
          </w:tcPr>
          <w:p w:rsidR="006E0275" w:rsidRPr="004C650E" w:rsidRDefault="006E0275" w:rsidP="006E0275">
            <w:pPr>
              <w:rPr>
                <w:sz w:val="18"/>
                <w:szCs w:val="18"/>
              </w:rPr>
            </w:pPr>
            <w:r w:rsidRPr="004C650E">
              <w:rPr>
                <w:sz w:val="18"/>
                <w:szCs w:val="18"/>
              </w:rPr>
              <w:t>Elève ou étudiant</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E0275" w:rsidRPr="004C650E" w:rsidRDefault="006E0275"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8</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8,3</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8,4</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6,5</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8</w:t>
            </w:r>
          </w:p>
        </w:tc>
      </w:tr>
      <w:tr w:rsidR="006E0275" w:rsidRPr="004C650E" w:rsidTr="004C650E">
        <w:trPr>
          <w:trHeight w:val="255"/>
          <w:jc w:val="center"/>
        </w:trPr>
        <w:tc>
          <w:tcPr>
            <w:tcW w:w="2410" w:type="dxa"/>
            <w:vMerge/>
            <w:tcBorders>
              <w:top w:val="nil"/>
              <w:left w:val="single" w:sz="8" w:space="0" w:color="auto"/>
              <w:bottom w:val="single" w:sz="8" w:space="0" w:color="000000"/>
              <w:right w:val="nil"/>
            </w:tcBorders>
            <w:vAlign w:val="center"/>
            <w:hideMark/>
          </w:tcPr>
          <w:p w:rsidR="006E0275" w:rsidRPr="004C650E" w:rsidRDefault="006E0275" w:rsidP="006E0275">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r w:rsidRPr="004C650E">
              <w:rPr>
                <w:sz w:val="18"/>
                <w:szCs w:val="18"/>
              </w:rPr>
              <w:t>% ligne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74,6</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18,4</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4,7</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2,3</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r w:rsidR="006E0275" w:rsidRPr="004C650E" w:rsidTr="004C650E">
        <w:trPr>
          <w:trHeight w:val="255"/>
          <w:jc w:val="center"/>
        </w:trPr>
        <w:tc>
          <w:tcPr>
            <w:tcW w:w="2410" w:type="dxa"/>
            <w:vMerge w:val="restart"/>
            <w:tcBorders>
              <w:top w:val="nil"/>
              <w:left w:val="single" w:sz="8" w:space="0" w:color="auto"/>
              <w:bottom w:val="single" w:sz="8" w:space="0" w:color="000000"/>
              <w:right w:val="nil"/>
            </w:tcBorders>
            <w:shd w:val="clear" w:color="auto" w:fill="auto"/>
            <w:noWrap/>
            <w:vAlign w:val="center"/>
            <w:hideMark/>
          </w:tcPr>
          <w:p w:rsidR="006E0275" w:rsidRPr="004C650E" w:rsidRDefault="006E0275" w:rsidP="006E0275">
            <w:pPr>
              <w:rPr>
                <w:sz w:val="18"/>
                <w:szCs w:val="18"/>
              </w:rPr>
            </w:pPr>
            <w:r w:rsidRPr="004C650E">
              <w:rPr>
                <w:sz w:val="18"/>
                <w:szCs w:val="18"/>
              </w:rPr>
              <w:t xml:space="preserve"> Rentier</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E0275" w:rsidRPr="004C650E" w:rsidRDefault="006E0275"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0,2</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0,3</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0,2</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0,3</w:t>
            </w:r>
          </w:p>
        </w:tc>
      </w:tr>
      <w:tr w:rsidR="006E0275" w:rsidRPr="004C650E" w:rsidTr="004C650E">
        <w:trPr>
          <w:trHeight w:val="255"/>
          <w:jc w:val="center"/>
        </w:trPr>
        <w:tc>
          <w:tcPr>
            <w:tcW w:w="2410" w:type="dxa"/>
            <w:vMerge/>
            <w:tcBorders>
              <w:top w:val="nil"/>
              <w:left w:val="single" w:sz="8" w:space="0" w:color="auto"/>
              <w:bottom w:val="single" w:sz="8" w:space="0" w:color="000000"/>
              <w:right w:val="nil"/>
            </w:tcBorders>
            <w:vAlign w:val="center"/>
            <w:hideMark/>
          </w:tcPr>
          <w:p w:rsidR="006E0275" w:rsidRPr="004C650E" w:rsidRDefault="006E0275" w:rsidP="006E0275">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r w:rsidRPr="004C650E">
              <w:rPr>
                <w:sz w:val="18"/>
                <w:szCs w:val="18"/>
              </w:rPr>
              <w:t>% ligne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73,3</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23,8</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2,9</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r w:rsidR="006E0275" w:rsidRPr="004C650E" w:rsidTr="004C650E">
        <w:trPr>
          <w:trHeight w:val="255"/>
          <w:jc w:val="center"/>
        </w:trPr>
        <w:tc>
          <w:tcPr>
            <w:tcW w:w="2410" w:type="dxa"/>
            <w:vMerge w:val="restart"/>
            <w:tcBorders>
              <w:top w:val="nil"/>
              <w:left w:val="single" w:sz="8" w:space="0" w:color="auto"/>
              <w:bottom w:val="single" w:sz="8" w:space="0" w:color="000000"/>
              <w:right w:val="nil"/>
            </w:tcBorders>
            <w:shd w:val="clear" w:color="auto" w:fill="auto"/>
            <w:noWrap/>
            <w:vAlign w:val="center"/>
            <w:hideMark/>
          </w:tcPr>
          <w:p w:rsidR="006E0275" w:rsidRPr="004C650E" w:rsidRDefault="006E0275" w:rsidP="006E0275">
            <w:pPr>
              <w:rPr>
                <w:sz w:val="18"/>
                <w:szCs w:val="18"/>
              </w:rPr>
            </w:pPr>
            <w:r w:rsidRPr="004C650E">
              <w:rPr>
                <w:sz w:val="18"/>
                <w:szCs w:val="18"/>
              </w:rPr>
              <w:t>Retraité</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E0275" w:rsidRPr="004C650E" w:rsidRDefault="006E0275"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0,5</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0,5</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0,4</w:t>
            </w:r>
          </w:p>
        </w:tc>
      </w:tr>
      <w:tr w:rsidR="006E0275" w:rsidRPr="004C650E" w:rsidTr="004C650E">
        <w:trPr>
          <w:trHeight w:val="255"/>
          <w:jc w:val="center"/>
        </w:trPr>
        <w:tc>
          <w:tcPr>
            <w:tcW w:w="2410" w:type="dxa"/>
            <w:vMerge/>
            <w:tcBorders>
              <w:top w:val="nil"/>
              <w:left w:val="single" w:sz="8" w:space="0" w:color="auto"/>
              <w:bottom w:val="single" w:sz="8" w:space="0" w:color="000000"/>
              <w:right w:val="nil"/>
            </w:tcBorders>
            <w:vAlign w:val="center"/>
            <w:hideMark/>
          </w:tcPr>
          <w:p w:rsidR="006E0275" w:rsidRPr="004C650E" w:rsidRDefault="006E0275" w:rsidP="006E0275">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r w:rsidRPr="004C650E">
              <w:rPr>
                <w:sz w:val="18"/>
                <w:szCs w:val="18"/>
              </w:rPr>
              <w:t>% ligne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81,8</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18,2</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r w:rsidR="006E0275" w:rsidRPr="004C650E" w:rsidTr="004C650E">
        <w:trPr>
          <w:trHeight w:val="255"/>
          <w:jc w:val="center"/>
        </w:trPr>
        <w:tc>
          <w:tcPr>
            <w:tcW w:w="2410" w:type="dxa"/>
            <w:vMerge w:val="restart"/>
            <w:tcBorders>
              <w:top w:val="nil"/>
              <w:left w:val="single" w:sz="8" w:space="0" w:color="auto"/>
              <w:bottom w:val="single" w:sz="8" w:space="0" w:color="000000"/>
              <w:right w:val="nil"/>
            </w:tcBorders>
            <w:shd w:val="clear" w:color="auto" w:fill="auto"/>
            <w:noWrap/>
            <w:vAlign w:val="center"/>
            <w:hideMark/>
          </w:tcPr>
          <w:p w:rsidR="006E0275" w:rsidRPr="004C650E" w:rsidRDefault="006E0275" w:rsidP="006E0275">
            <w:pPr>
              <w:rPr>
                <w:sz w:val="18"/>
                <w:szCs w:val="18"/>
              </w:rPr>
            </w:pPr>
            <w:r w:rsidRPr="004C650E">
              <w:rPr>
                <w:sz w:val="18"/>
                <w:szCs w:val="18"/>
              </w:rPr>
              <w:t>Autre</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6E0275" w:rsidRPr="004C650E" w:rsidRDefault="006E0275" w:rsidP="00FF38ED">
            <w:pPr>
              <w:jc w:val="center"/>
              <w:rPr>
                <w:sz w:val="18"/>
                <w:szCs w:val="18"/>
              </w:rPr>
            </w:pPr>
            <w:r w:rsidRPr="004C650E">
              <w:rPr>
                <w:sz w:val="18"/>
                <w:szCs w:val="18"/>
              </w:rPr>
              <w:t>% colonne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0,4</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0,1</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0,4</w:t>
            </w:r>
          </w:p>
        </w:tc>
      </w:tr>
      <w:tr w:rsidR="006E0275" w:rsidRPr="004C650E" w:rsidTr="004C650E">
        <w:trPr>
          <w:trHeight w:val="255"/>
          <w:jc w:val="center"/>
        </w:trPr>
        <w:tc>
          <w:tcPr>
            <w:tcW w:w="2410" w:type="dxa"/>
            <w:vMerge/>
            <w:tcBorders>
              <w:top w:val="nil"/>
              <w:left w:val="single" w:sz="8" w:space="0" w:color="auto"/>
              <w:bottom w:val="single" w:sz="8" w:space="0" w:color="000000"/>
              <w:right w:val="nil"/>
            </w:tcBorders>
            <w:vAlign w:val="center"/>
            <w:hideMark/>
          </w:tcPr>
          <w:p w:rsidR="006E0275" w:rsidRPr="004C650E" w:rsidRDefault="006E0275" w:rsidP="006E0275">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r w:rsidRPr="004C650E">
              <w:rPr>
                <w:sz w:val="18"/>
                <w:szCs w:val="18"/>
              </w:rPr>
              <w:t>% ligne</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93,7</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6,3</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0</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r w:rsidR="006E0275" w:rsidRPr="004C650E" w:rsidTr="004C650E">
        <w:trPr>
          <w:trHeight w:val="255"/>
          <w:jc w:val="center"/>
        </w:trPr>
        <w:tc>
          <w:tcPr>
            <w:tcW w:w="2410" w:type="dxa"/>
            <w:tcBorders>
              <w:top w:val="nil"/>
              <w:left w:val="single" w:sz="8" w:space="0" w:color="auto"/>
              <w:bottom w:val="single" w:sz="8" w:space="0" w:color="auto"/>
              <w:right w:val="nil"/>
            </w:tcBorders>
            <w:shd w:val="clear" w:color="auto" w:fill="auto"/>
            <w:noWrap/>
            <w:vAlign w:val="center"/>
            <w:hideMark/>
          </w:tcPr>
          <w:p w:rsidR="006E0275" w:rsidRPr="004C650E" w:rsidRDefault="006E0275" w:rsidP="006E0275">
            <w:pPr>
              <w:rPr>
                <w:sz w:val="18"/>
                <w:szCs w:val="18"/>
              </w:rPr>
            </w:pPr>
            <w:r w:rsidRPr="004C650E">
              <w:rPr>
                <w:sz w:val="18"/>
                <w:szCs w:val="18"/>
              </w:rPr>
              <w:t xml:space="preserve">Total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E0275" w:rsidRPr="004C650E" w:rsidRDefault="006E0275" w:rsidP="00FF38ED">
            <w:pPr>
              <w:jc w:val="center"/>
              <w:rPr>
                <w:sz w:val="18"/>
                <w:szCs w:val="18"/>
              </w:rPr>
            </w:pP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458"/>
              <w:jc w:val="right"/>
              <w:rPr>
                <w:sz w:val="18"/>
                <w:szCs w:val="18"/>
              </w:rPr>
            </w:pPr>
            <w:r w:rsidRPr="004C650E">
              <w:rPr>
                <w:sz w:val="18"/>
                <w:szCs w:val="18"/>
              </w:rPr>
              <w:t>100</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174"/>
              <w:jc w:val="right"/>
              <w:rPr>
                <w:sz w:val="18"/>
                <w:szCs w:val="18"/>
              </w:rPr>
            </w:pPr>
            <w:r w:rsidRPr="004C650E">
              <w:rPr>
                <w:sz w:val="18"/>
                <w:szCs w:val="18"/>
              </w:rPr>
              <w:t>100</w:t>
            </w:r>
          </w:p>
        </w:tc>
        <w:tc>
          <w:tcPr>
            <w:tcW w:w="1134"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6E0275">
            <w:pPr>
              <w:jc w:val="right"/>
              <w:rPr>
                <w:sz w:val="18"/>
                <w:szCs w:val="18"/>
              </w:rPr>
            </w:pPr>
            <w:r w:rsidRPr="004C650E">
              <w:rPr>
                <w:sz w:val="18"/>
                <w:szCs w:val="18"/>
              </w:rPr>
              <w:t>100</w:t>
            </w:r>
          </w:p>
        </w:tc>
        <w:tc>
          <w:tcPr>
            <w:tcW w:w="1382"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305"/>
              <w:jc w:val="right"/>
              <w:rPr>
                <w:sz w:val="18"/>
                <w:szCs w:val="18"/>
              </w:rPr>
            </w:pPr>
            <w:r w:rsidRPr="004C650E">
              <w:rPr>
                <w:sz w:val="18"/>
                <w:szCs w:val="18"/>
              </w:rPr>
              <w:t>100</w:t>
            </w:r>
          </w:p>
        </w:tc>
        <w:tc>
          <w:tcPr>
            <w:tcW w:w="1200" w:type="dxa"/>
            <w:tcBorders>
              <w:top w:val="nil"/>
              <w:left w:val="nil"/>
              <w:bottom w:val="single" w:sz="4" w:space="0" w:color="auto"/>
              <w:right w:val="single" w:sz="4" w:space="0" w:color="auto"/>
            </w:tcBorders>
            <w:shd w:val="clear" w:color="auto" w:fill="auto"/>
            <w:noWrap/>
            <w:vAlign w:val="center"/>
            <w:hideMark/>
          </w:tcPr>
          <w:p w:rsidR="006E0275" w:rsidRPr="004C650E" w:rsidRDefault="006E0275" w:rsidP="00FF38ED">
            <w:pPr>
              <w:ind w:right="229"/>
              <w:jc w:val="right"/>
              <w:rPr>
                <w:sz w:val="18"/>
                <w:szCs w:val="18"/>
              </w:rPr>
            </w:pPr>
            <w:r w:rsidRPr="004C650E">
              <w:rPr>
                <w:sz w:val="18"/>
                <w:szCs w:val="18"/>
              </w:rPr>
              <w:t>100</w:t>
            </w:r>
          </w:p>
        </w:tc>
      </w:tr>
    </w:tbl>
    <w:p w:rsidR="00FF38ED" w:rsidRDefault="00513AD6" w:rsidP="00E43BEB">
      <w:pPr>
        <w:spacing w:line="240" w:lineRule="exact"/>
        <w:jc w:val="center"/>
        <w:rPr>
          <w:rFonts w:eastAsia="Calibri"/>
          <w:b/>
          <w:bCs/>
          <w:lang w:eastAsia="en-US"/>
        </w:rPr>
      </w:pPr>
      <w:r w:rsidRPr="00FB36C7">
        <w:rPr>
          <w:rFonts w:eastAsia="Calibri"/>
          <w:b/>
          <w:bCs/>
          <w:lang w:eastAsia="en-US"/>
        </w:rPr>
        <w:lastRenderedPageBreak/>
        <w:t xml:space="preserve">Tableau IC5: Répartition des unités de production informelles selon l’activité du chef </w:t>
      </w:r>
    </w:p>
    <w:p w:rsidR="00513AD6" w:rsidRDefault="00FB36C7" w:rsidP="00E43BEB">
      <w:pPr>
        <w:spacing w:line="240" w:lineRule="exact"/>
        <w:jc w:val="center"/>
        <w:rPr>
          <w:rFonts w:eastAsia="Calibri"/>
          <w:b/>
          <w:bCs/>
          <w:lang w:eastAsia="en-US"/>
        </w:rPr>
      </w:pPr>
      <w:r>
        <w:rPr>
          <w:rFonts w:eastAsia="Calibri"/>
          <w:b/>
          <w:bCs/>
          <w:lang w:eastAsia="en-US"/>
        </w:rPr>
        <w:t xml:space="preserve">  </w:t>
      </w:r>
      <w:r w:rsidR="00E43BEB">
        <w:rPr>
          <w:rFonts w:eastAsia="Calibri"/>
          <w:b/>
          <w:bCs/>
          <w:lang w:eastAsia="en-US"/>
        </w:rPr>
        <w:t xml:space="preserve">           </w:t>
      </w:r>
      <w:r>
        <w:rPr>
          <w:rFonts w:eastAsia="Calibri"/>
          <w:b/>
          <w:bCs/>
          <w:lang w:eastAsia="en-US"/>
        </w:rPr>
        <w:t xml:space="preserve">   </w:t>
      </w:r>
      <w:proofErr w:type="gramStart"/>
      <w:r w:rsidR="00513AD6" w:rsidRPr="00FB36C7">
        <w:rPr>
          <w:rFonts w:eastAsia="Calibri"/>
          <w:b/>
          <w:bCs/>
          <w:lang w:eastAsia="en-US"/>
        </w:rPr>
        <w:t>de</w:t>
      </w:r>
      <w:proofErr w:type="gramEnd"/>
      <w:r w:rsidR="00513AD6" w:rsidRPr="00FB36C7">
        <w:rPr>
          <w:rFonts w:eastAsia="Calibri"/>
          <w:b/>
          <w:bCs/>
          <w:lang w:eastAsia="en-US"/>
        </w:rPr>
        <w:t xml:space="preserve"> l’UPI avant sa création et le sexe du chef de l’UPI</w:t>
      </w:r>
    </w:p>
    <w:p w:rsidR="00E43BEB" w:rsidRPr="00FB36C7" w:rsidRDefault="00E43BEB" w:rsidP="00E43BEB">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1674"/>
        <w:gridCol w:w="1564"/>
        <w:gridCol w:w="1386"/>
        <w:gridCol w:w="1160"/>
        <w:gridCol w:w="1726"/>
      </w:tblGrid>
      <w:tr w:rsidR="006E0275" w:rsidRPr="00E43BEB" w:rsidTr="00E43BEB">
        <w:trPr>
          <w:trHeight w:val="266"/>
          <w:jc w:val="center"/>
        </w:trPr>
        <w:tc>
          <w:tcPr>
            <w:tcW w:w="20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Type d'activité</w:t>
            </w:r>
          </w:p>
        </w:tc>
        <w:tc>
          <w:tcPr>
            <w:tcW w:w="7169" w:type="dxa"/>
            <w:gridSpan w:val="4"/>
            <w:tcBorders>
              <w:top w:val="single" w:sz="8" w:space="0" w:color="auto"/>
              <w:left w:val="nil"/>
              <w:bottom w:val="single" w:sz="8" w:space="0" w:color="auto"/>
              <w:right w:val="single" w:sz="8" w:space="0" w:color="000000"/>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Sexe du chef de l’unité de production informelle</w:t>
            </w:r>
          </w:p>
        </w:tc>
      </w:tr>
      <w:tr w:rsidR="006E0275" w:rsidRPr="00E43BEB" w:rsidTr="00E43BEB">
        <w:trPr>
          <w:trHeight w:val="266"/>
          <w:jc w:val="center"/>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6E0275" w:rsidRPr="00E43BEB" w:rsidRDefault="006E0275" w:rsidP="006E0275">
            <w:pPr>
              <w:rPr>
                <w:b/>
                <w:bCs/>
                <w:sz w:val="18"/>
                <w:szCs w:val="18"/>
              </w:rPr>
            </w:pPr>
          </w:p>
        </w:tc>
        <w:tc>
          <w:tcPr>
            <w:tcW w:w="1924" w:type="dxa"/>
            <w:tcBorders>
              <w:top w:val="nil"/>
              <w:left w:val="nil"/>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 </w:t>
            </w:r>
          </w:p>
        </w:tc>
        <w:tc>
          <w:tcPr>
            <w:tcW w:w="1701" w:type="dxa"/>
            <w:tcBorders>
              <w:top w:val="nil"/>
              <w:left w:val="nil"/>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Hommes</w:t>
            </w:r>
          </w:p>
        </w:tc>
        <w:tc>
          <w:tcPr>
            <w:tcW w:w="1418" w:type="dxa"/>
            <w:tcBorders>
              <w:top w:val="nil"/>
              <w:left w:val="nil"/>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Femmes</w:t>
            </w:r>
          </w:p>
        </w:tc>
        <w:tc>
          <w:tcPr>
            <w:tcW w:w="2126" w:type="dxa"/>
            <w:tcBorders>
              <w:top w:val="nil"/>
              <w:left w:val="nil"/>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Total</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actif occupé </w:t>
            </w:r>
          </w:p>
        </w:tc>
        <w:tc>
          <w:tcPr>
            <w:tcW w:w="1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86,6</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41,8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82,2</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95</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5</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chômeur </w:t>
            </w:r>
          </w:p>
        </w:tc>
        <w:tc>
          <w:tcPr>
            <w:tcW w:w="1924"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3,7</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4,2</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3,8</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89</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11</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Femme au foyer</w:t>
            </w:r>
          </w:p>
        </w:tc>
        <w:tc>
          <w:tcPr>
            <w:tcW w:w="1924"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0,3</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47,1</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4,9</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100</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Elève ou étudiant</w:t>
            </w:r>
          </w:p>
        </w:tc>
        <w:tc>
          <w:tcPr>
            <w:tcW w:w="1924"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8,2</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6,5</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8</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92</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8</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 Rentier</w:t>
            </w:r>
          </w:p>
        </w:tc>
        <w:tc>
          <w:tcPr>
            <w:tcW w:w="1924"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0,3</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0</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0,3</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0</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Retraité</w:t>
            </w:r>
          </w:p>
        </w:tc>
        <w:tc>
          <w:tcPr>
            <w:tcW w:w="1924"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0,5</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0</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0,4</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0</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Autre</w:t>
            </w:r>
          </w:p>
        </w:tc>
        <w:tc>
          <w:tcPr>
            <w:tcW w:w="1924"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0,3</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0,4</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0,4</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88,5</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11,5</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tcBorders>
              <w:top w:val="nil"/>
              <w:left w:val="single" w:sz="8" w:space="0" w:color="auto"/>
              <w:bottom w:val="single" w:sz="8" w:space="0" w:color="auto"/>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Total </w:t>
            </w:r>
          </w:p>
        </w:tc>
        <w:tc>
          <w:tcPr>
            <w:tcW w:w="1924"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E43BEB">
            <w:pPr>
              <w:ind w:right="257"/>
              <w:jc w:val="right"/>
              <w:rPr>
                <w:sz w:val="18"/>
                <w:szCs w:val="18"/>
              </w:rPr>
            </w:pPr>
            <w:r w:rsidRPr="00E43BEB">
              <w:rPr>
                <w:rFonts w:eastAsia="Calibri"/>
                <w:sz w:val="18"/>
                <w:szCs w:val="18"/>
                <w:lang w:eastAsia="en-US"/>
              </w:rPr>
              <w:t>100</w:t>
            </w:r>
          </w:p>
        </w:tc>
        <w:tc>
          <w:tcPr>
            <w:tcW w:w="212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574"/>
              <w:jc w:val="right"/>
              <w:rPr>
                <w:sz w:val="18"/>
                <w:szCs w:val="18"/>
              </w:rPr>
            </w:pPr>
            <w:r w:rsidRPr="00E43BEB">
              <w:rPr>
                <w:rFonts w:eastAsia="Calibri"/>
                <w:sz w:val="18"/>
                <w:szCs w:val="18"/>
                <w:lang w:eastAsia="en-US"/>
              </w:rPr>
              <w:t>100</w:t>
            </w:r>
          </w:p>
        </w:tc>
      </w:tr>
    </w:tbl>
    <w:p w:rsidR="00513AD6" w:rsidRPr="00922F4A" w:rsidRDefault="00513AD6" w:rsidP="00513AD6">
      <w:pPr>
        <w:spacing w:after="200" w:line="276" w:lineRule="auto"/>
        <w:jc w:val="center"/>
        <w:rPr>
          <w:rFonts w:eastAsia="Calibri"/>
          <w:b/>
          <w:bCs/>
          <w:sz w:val="22"/>
          <w:szCs w:val="22"/>
          <w:lang w:eastAsia="en-US"/>
        </w:rPr>
      </w:pPr>
    </w:p>
    <w:p w:rsidR="00E43BEB" w:rsidRDefault="00513AD6" w:rsidP="00E43BEB">
      <w:pPr>
        <w:spacing w:line="240" w:lineRule="exact"/>
        <w:jc w:val="center"/>
        <w:rPr>
          <w:rFonts w:eastAsia="Calibri"/>
          <w:b/>
          <w:bCs/>
          <w:lang w:eastAsia="en-US"/>
        </w:rPr>
      </w:pPr>
      <w:r w:rsidRPr="00E43BEB">
        <w:rPr>
          <w:rFonts w:eastAsia="Calibri"/>
          <w:b/>
          <w:bCs/>
          <w:lang w:eastAsia="en-US"/>
        </w:rPr>
        <w:t xml:space="preserve">Tableau IC 6: Répartition des unités de production informelles selon l’activité du chef </w:t>
      </w:r>
      <w:r w:rsidR="00E43BEB">
        <w:rPr>
          <w:rFonts w:eastAsia="Calibri"/>
          <w:b/>
          <w:bCs/>
          <w:lang w:eastAsia="en-US"/>
        </w:rPr>
        <w:t xml:space="preserve">  </w:t>
      </w:r>
    </w:p>
    <w:p w:rsidR="00513AD6" w:rsidRDefault="00E43BEB" w:rsidP="00E43BEB">
      <w:pPr>
        <w:spacing w:line="240" w:lineRule="exact"/>
        <w:jc w:val="center"/>
        <w:rPr>
          <w:rFonts w:eastAsia="Calibri"/>
          <w:b/>
          <w:bCs/>
          <w:lang w:eastAsia="en-US"/>
        </w:rPr>
      </w:pPr>
      <w:r>
        <w:rPr>
          <w:rFonts w:eastAsia="Calibri"/>
          <w:b/>
          <w:bCs/>
          <w:lang w:eastAsia="en-US"/>
        </w:rPr>
        <w:t xml:space="preserve">                       </w:t>
      </w:r>
      <w:proofErr w:type="gramStart"/>
      <w:r w:rsidR="00513AD6" w:rsidRPr="00E43BEB">
        <w:rPr>
          <w:rFonts w:eastAsia="Calibri"/>
          <w:b/>
          <w:bCs/>
          <w:lang w:eastAsia="en-US"/>
        </w:rPr>
        <w:t>de</w:t>
      </w:r>
      <w:proofErr w:type="gramEnd"/>
      <w:r w:rsidR="00513AD6" w:rsidRPr="00E43BEB">
        <w:rPr>
          <w:rFonts w:eastAsia="Calibri"/>
          <w:b/>
          <w:bCs/>
          <w:lang w:eastAsia="en-US"/>
        </w:rPr>
        <w:t xml:space="preserve"> l’UPI avant sa création et le statut professionnel du chef de l’UPI</w:t>
      </w:r>
    </w:p>
    <w:p w:rsidR="00E43BEB" w:rsidRPr="00E43BEB" w:rsidRDefault="00E43BEB" w:rsidP="00E43BEB">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1673"/>
        <w:gridCol w:w="1225"/>
        <w:gridCol w:w="1613"/>
        <w:gridCol w:w="1499"/>
        <w:gridCol w:w="1500"/>
      </w:tblGrid>
      <w:tr w:rsidR="006E0275" w:rsidRPr="00E43BEB" w:rsidTr="00E43BEB">
        <w:trPr>
          <w:trHeight w:val="266"/>
          <w:jc w:val="center"/>
        </w:trPr>
        <w:tc>
          <w:tcPr>
            <w:tcW w:w="20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Type d'activité</w:t>
            </w:r>
          </w:p>
        </w:tc>
        <w:tc>
          <w:tcPr>
            <w:tcW w:w="7169" w:type="dxa"/>
            <w:gridSpan w:val="4"/>
            <w:tcBorders>
              <w:top w:val="single" w:sz="8" w:space="0" w:color="auto"/>
              <w:left w:val="nil"/>
              <w:bottom w:val="single" w:sz="8" w:space="0" w:color="auto"/>
              <w:right w:val="single" w:sz="8" w:space="0" w:color="000000"/>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Statut professionnel du chef de l’unité de production informelle</w:t>
            </w:r>
          </w:p>
        </w:tc>
      </w:tr>
      <w:tr w:rsidR="006E0275" w:rsidRPr="00E43BEB" w:rsidTr="00E43BEB">
        <w:trPr>
          <w:trHeight w:val="266"/>
          <w:jc w:val="center"/>
        </w:trPr>
        <w:tc>
          <w:tcPr>
            <w:tcW w:w="2060" w:type="dxa"/>
            <w:vMerge/>
            <w:tcBorders>
              <w:top w:val="single" w:sz="8" w:space="0" w:color="auto"/>
              <w:left w:val="single" w:sz="8" w:space="0" w:color="auto"/>
              <w:bottom w:val="single" w:sz="8" w:space="0" w:color="000000"/>
              <w:right w:val="single" w:sz="8" w:space="0" w:color="auto"/>
            </w:tcBorders>
            <w:vAlign w:val="center"/>
            <w:hideMark/>
          </w:tcPr>
          <w:p w:rsidR="006E0275" w:rsidRPr="00E43BEB" w:rsidRDefault="006E0275" w:rsidP="006E0275">
            <w:pPr>
              <w:rPr>
                <w:b/>
                <w:bCs/>
                <w:sz w:val="18"/>
                <w:szCs w:val="18"/>
              </w:rPr>
            </w:pPr>
          </w:p>
        </w:tc>
        <w:tc>
          <w:tcPr>
            <w:tcW w:w="1499" w:type="dxa"/>
            <w:tcBorders>
              <w:top w:val="nil"/>
              <w:left w:val="nil"/>
              <w:bottom w:val="nil"/>
              <w:right w:val="single" w:sz="8" w:space="0" w:color="auto"/>
            </w:tcBorders>
            <w:shd w:val="clear" w:color="auto" w:fill="auto"/>
            <w:vAlign w:val="center"/>
            <w:hideMark/>
          </w:tcPr>
          <w:p w:rsidR="006E0275" w:rsidRPr="00E43BEB" w:rsidRDefault="006E0275" w:rsidP="00FF38ED">
            <w:pPr>
              <w:jc w:val="center"/>
              <w:rPr>
                <w:b/>
                <w:bCs/>
                <w:sz w:val="18"/>
                <w:szCs w:val="18"/>
              </w:rPr>
            </w:pPr>
          </w:p>
        </w:tc>
        <w:tc>
          <w:tcPr>
            <w:tcW w:w="1985" w:type="dxa"/>
            <w:tcBorders>
              <w:top w:val="nil"/>
              <w:left w:val="nil"/>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Indépendant</w:t>
            </w:r>
          </w:p>
        </w:tc>
        <w:tc>
          <w:tcPr>
            <w:tcW w:w="1842" w:type="dxa"/>
            <w:tcBorders>
              <w:top w:val="nil"/>
              <w:left w:val="nil"/>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Employeur</w:t>
            </w:r>
          </w:p>
        </w:tc>
        <w:tc>
          <w:tcPr>
            <w:tcW w:w="1843" w:type="dxa"/>
            <w:tcBorders>
              <w:top w:val="nil"/>
              <w:left w:val="nil"/>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Total</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actif occupé </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81,7</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86</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82,2</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88</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12</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chômeur </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4</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2,5</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3,8</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92,6</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7,4</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Femme au foyer</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5,3</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1,9</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4,9</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95,7</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4,3</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Elève ou étudiant</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7,9</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9,4</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8</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86,6</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13,4</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 Rentier</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0,3</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0,2</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0,3</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92</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8</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Retraité</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0,5</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0,1</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0,4</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98,6</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1,4</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Autre</w:t>
            </w:r>
          </w:p>
        </w:tc>
        <w:tc>
          <w:tcPr>
            <w:tcW w:w="1499"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0,4</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0,1</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0,4</w:t>
            </w:r>
          </w:p>
        </w:tc>
      </w:tr>
      <w:tr w:rsidR="006E0275" w:rsidRPr="00E43BEB" w:rsidTr="00E43BEB">
        <w:trPr>
          <w:trHeight w:val="266"/>
          <w:jc w:val="center"/>
        </w:trPr>
        <w:tc>
          <w:tcPr>
            <w:tcW w:w="2060"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98,3</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1,7</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r w:rsidR="006E0275" w:rsidRPr="00E43BEB" w:rsidTr="00E43BEB">
        <w:trPr>
          <w:trHeight w:val="266"/>
          <w:jc w:val="center"/>
        </w:trPr>
        <w:tc>
          <w:tcPr>
            <w:tcW w:w="2060" w:type="dxa"/>
            <w:tcBorders>
              <w:top w:val="nil"/>
              <w:left w:val="single" w:sz="8" w:space="0" w:color="auto"/>
              <w:bottom w:val="single" w:sz="8" w:space="0" w:color="auto"/>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Total </w:t>
            </w:r>
          </w:p>
        </w:tc>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6E0275">
            <w:pPr>
              <w:jc w:val="center"/>
              <w:rPr>
                <w:sz w:val="18"/>
                <w:szCs w:val="18"/>
              </w:rPr>
            </w:pPr>
            <w:r w:rsidRPr="00E43BEB">
              <w:rPr>
                <w:rFonts w:eastAsia="Calibri"/>
                <w:sz w:val="18"/>
                <w:szCs w:val="18"/>
                <w:lang w:eastAsia="en-US"/>
              </w:rPr>
              <w:t> </w:t>
            </w:r>
          </w:p>
        </w:tc>
        <w:tc>
          <w:tcPr>
            <w:tcW w:w="1985"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c>
          <w:tcPr>
            <w:tcW w:w="1843"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717"/>
              <w:jc w:val="right"/>
              <w:rPr>
                <w:sz w:val="18"/>
                <w:szCs w:val="18"/>
              </w:rPr>
            </w:pPr>
            <w:r w:rsidRPr="00E43BEB">
              <w:rPr>
                <w:rFonts w:eastAsia="Calibri"/>
                <w:sz w:val="18"/>
                <w:szCs w:val="18"/>
                <w:lang w:eastAsia="en-US"/>
              </w:rPr>
              <w:t>100</w:t>
            </w:r>
          </w:p>
        </w:tc>
      </w:tr>
    </w:tbl>
    <w:p w:rsidR="00FF38ED" w:rsidRDefault="00513AD6" w:rsidP="009F4E25">
      <w:pPr>
        <w:spacing w:line="220" w:lineRule="exact"/>
        <w:jc w:val="center"/>
        <w:rPr>
          <w:rFonts w:eastAsia="Calibri"/>
          <w:b/>
          <w:bCs/>
          <w:lang w:eastAsia="en-US"/>
        </w:rPr>
      </w:pPr>
      <w:r w:rsidRPr="00E43BEB">
        <w:rPr>
          <w:rFonts w:eastAsia="Calibri"/>
          <w:b/>
          <w:bCs/>
          <w:lang w:eastAsia="en-US"/>
        </w:rPr>
        <w:lastRenderedPageBreak/>
        <w:t xml:space="preserve">Tableau IC 7: Répartition des unités de production informelles selon l’activité du chef </w:t>
      </w:r>
    </w:p>
    <w:p w:rsidR="00513AD6" w:rsidRPr="00E43BEB" w:rsidRDefault="00E43BEB" w:rsidP="009F4E25">
      <w:pPr>
        <w:spacing w:after="120" w:line="220" w:lineRule="exact"/>
        <w:jc w:val="center"/>
        <w:rPr>
          <w:rFonts w:eastAsia="Calibri"/>
          <w:b/>
          <w:bCs/>
          <w:lang w:eastAsia="en-US"/>
        </w:rPr>
      </w:pPr>
      <w:r>
        <w:rPr>
          <w:rFonts w:eastAsia="Calibri"/>
          <w:b/>
          <w:bCs/>
          <w:lang w:eastAsia="en-US"/>
        </w:rPr>
        <w:t xml:space="preserve">                   </w:t>
      </w:r>
      <w:proofErr w:type="gramStart"/>
      <w:r w:rsidR="00513AD6" w:rsidRPr="00E43BEB">
        <w:rPr>
          <w:rFonts w:eastAsia="Calibri"/>
          <w:b/>
          <w:bCs/>
          <w:lang w:eastAsia="en-US"/>
        </w:rPr>
        <w:t>de</w:t>
      </w:r>
      <w:proofErr w:type="gramEnd"/>
      <w:r w:rsidR="00513AD6" w:rsidRPr="00E43BEB">
        <w:rPr>
          <w:rFonts w:eastAsia="Calibri"/>
          <w:b/>
          <w:bCs/>
          <w:lang w:eastAsia="en-US"/>
        </w:rPr>
        <w:t xml:space="preserve"> l’UPI avant sa création et le groupe d’âge du chef de l’UPI</w:t>
      </w:r>
    </w:p>
    <w:tbl>
      <w:tblPr>
        <w:tblW w:w="7371" w:type="dxa"/>
        <w:jc w:val="center"/>
        <w:tblCellMar>
          <w:left w:w="70" w:type="dxa"/>
          <w:right w:w="70" w:type="dxa"/>
        </w:tblCellMar>
        <w:tblLook w:val="04A0"/>
      </w:tblPr>
      <w:tblGrid>
        <w:gridCol w:w="1538"/>
        <w:gridCol w:w="1109"/>
        <w:gridCol w:w="1430"/>
        <w:gridCol w:w="1323"/>
        <w:gridCol w:w="1109"/>
        <w:gridCol w:w="1001"/>
      </w:tblGrid>
      <w:tr w:rsidR="006E0275" w:rsidRPr="00E43BEB" w:rsidTr="00E43BEB">
        <w:trPr>
          <w:trHeight w:val="227"/>
          <w:jc w:val="center"/>
        </w:trPr>
        <w:tc>
          <w:tcPr>
            <w:tcW w:w="198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Type d'activité</w:t>
            </w:r>
          </w:p>
        </w:tc>
        <w:tc>
          <w:tcPr>
            <w:tcW w:w="7655" w:type="dxa"/>
            <w:gridSpan w:val="5"/>
            <w:tcBorders>
              <w:top w:val="single" w:sz="8" w:space="0" w:color="auto"/>
              <w:left w:val="nil"/>
              <w:bottom w:val="single" w:sz="8" w:space="0" w:color="auto"/>
              <w:right w:val="single" w:sz="8" w:space="0" w:color="000000"/>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Groupe d’âge du chef de l’unité de production informelle</w:t>
            </w:r>
          </w:p>
        </w:tc>
      </w:tr>
      <w:tr w:rsidR="006E0275" w:rsidRPr="00E43BEB" w:rsidTr="009F4E25">
        <w:trPr>
          <w:trHeight w:val="397"/>
          <w:jc w:val="center"/>
        </w:trPr>
        <w:tc>
          <w:tcPr>
            <w:tcW w:w="1985" w:type="dxa"/>
            <w:vMerge/>
            <w:tcBorders>
              <w:top w:val="single" w:sz="8" w:space="0" w:color="auto"/>
              <w:left w:val="single" w:sz="8" w:space="0" w:color="auto"/>
              <w:bottom w:val="single" w:sz="8" w:space="0" w:color="000000"/>
              <w:right w:val="single" w:sz="8" w:space="0" w:color="auto"/>
            </w:tcBorders>
            <w:vAlign w:val="center"/>
            <w:hideMark/>
          </w:tcPr>
          <w:p w:rsidR="006E0275" w:rsidRPr="00E43BEB" w:rsidRDefault="006E0275" w:rsidP="006E0275">
            <w:pPr>
              <w:rPr>
                <w:b/>
                <w:bCs/>
                <w:sz w:val="18"/>
                <w:szCs w:val="18"/>
              </w:rPr>
            </w:pPr>
          </w:p>
        </w:tc>
        <w:tc>
          <w:tcPr>
            <w:tcW w:w="1418" w:type="dxa"/>
            <w:vMerge w:val="restart"/>
            <w:tcBorders>
              <w:top w:val="nil"/>
              <w:left w:val="single" w:sz="8" w:space="0" w:color="auto"/>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 </w:t>
            </w:r>
          </w:p>
        </w:tc>
        <w:tc>
          <w:tcPr>
            <w:tcW w:w="1842" w:type="dxa"/>
            <w:vMerge w:val="restart"/>
            <w:tcBorders>
              <w:top w:val="nil"/>
              <w:left w:val="single" w:sz="8" w:space="0" w:color="auto"/>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 xml:space="preserve">Moins de 35 ans </w:t>
            </w:r>
          </w:p>
        </w:tc>
        <w:tc>
          <w:tcPr>
            <w:tcW w:w="1701" w:type="dxa"/>
            <w:vMerge w:val="restart"/>
            <w:tcBorders>
              <w:top w:val="nil"/>
              <w:left w:val="single" w:sz="8" w:space="0" w:color="auto"/>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 xml:space="preserve">De 35 à 59 ans </w:t>
            </w:r>
          </w:p>
        </w:tc>
        <w:tc>
          <w:tcPr>
            <w:tcW w:w="1418" w:type="dxa"/>
            <w:vMerge w:val="restart"/>
            <w:tcBorders>
              <w:top w:val="nil"/>
              <w:left w:val="single" w:sz="8" w:space="0" w:color="auto"/>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60 et plus</w:t>
            </w:r>
          </w:p>
        </w:tc>
        <w:tc>
          <w:tcPr>
            <w:tcW w:w="1276" w:type="dxa"/>
            <w:vMerge w:val="restart"/>
            <w:tcBorders>
              <w:top w:val="nil"/>
              <w:left w:val="single" w:sz="8" w:space="0" w:color="auto"/>
              <w:bottom w:val="nil"/>
              <w:right w:val="single" w:sz="8" w:space="0" w:color="auto"/>
            </w:tcBorders>
            <w:shd w:val="clear" w:color="auto" w:fill="auto"/>
            <w:vAlign w:val="center"/>
            <w:hideMark/>
          </w:tcPr>
          <w:p w:rsidR="006E0275" w:rsidRPr="00E43BEB" w:rsidRDefault="006E0275" w:rsidP="006E0275">
            <w:pPr>
              <w:jc w:val="center"/>
              <w:rPr>
                <w:b/>
                <w:bCs/>
                <w:sz w:val="18"/>
                <w:szCs w:val="18"/>
              </w:rPr>
            </w:pPr>
            <w:r w:rsidRPr="00E43BEB">
              <w:rPr>
                <w:rFonts w:eastAsia="Calibri"/>
                <w:b/>
                <w:bCs/>
                <w:sz w:val="18"/>
                <w:szCs w:val="18"/>
                <w:lang w:eastAsia="en-US"/>
              </w:rPr>
              <w:t>Total</w:t>
            </w:r>
          </w:p>
        </w:tc>
      </w:tr>
      <w:tr w:rsidR="006E0275" w:rsidRPr="00E43BEB" w:rsidTr="009F4E25">
        <w:trPr>
          <w:trHeight w:val="207"/>
          <w:jc w:val="center"/>
        </w:trPr>
        <w:tc>
          <w:tcPr>
            <w:tcW w:w="1985" w:type="dxa"/>
            <w:vMerge/>
            <w:tcBorders>
              <w:top w:val="single" w:sz="8" w:space="0" w:color="auto"/>
              <w:left w:val="single" w:sz="8" w:space="0" w:color="auto"/>
              <w:bottom w:val="single" w:sz="8" w:space="0" w:color="000000"/>
              <w:right w:val="single" w:sz="8" w:space="0" w:color="auto"/>
            </w:tcBorders>
            <w:vAlign w:val="center"/>
            <w:hideMark/>
          </w:tcPr>
          <w:p w:rsidR="006E0275" w:rsidRPr="00E43BEB" w:rsidRDefault="006E0275" w:rsidP="006E0275">
            <w:pPr>
              <w:rPr>
                <w:b/>
                <w:bCs/>
                <w:sz w:val="18"/>
                <w:szCs w:val="18"/>
              </w:rPr>
            </w:pPr>
          </w:p>
        </w:tc>
        <w:tc>
          <w:tcPr>
            <w:tcW w:w="1418" w:type="dxa"/>
            <w:vMerge/>
            <w:tcBorders>
              <w:top w:val="nil"/>
              <w:left w:val="single" w:sz="8" w:space="0" w:color="auto"/>
              <w:bottom w:val="nil"/>
              <w:right w:val="single" w:sz="8" w:space="0" w:color="auto"/>
            </w:tcBorders>
            <w:vAlign w:val="center"/>
            <w:hideMark/>
          </w:tcPr>
          <w:p w:rsidR="006E0275" w:rsidRPr="00E43BEB" w:rsidRDefault="006E0275" w:rsidP="006E0275">
            <w:pPr>
              <w:rPr>
                <w:b/>
                <w:bCs/>
                <w:sz w:val="18"/>
                <w:szCs w:val="18"/>
              </w:rPr>
            </w:pPr>
          </w:p>
        </w:tc>
        <w:tc>
          <w:tcPr>
            <w:tcW w:w="1842" w:type="dxa"/>
            <w:vMerge/>
            <w:tcBorders>
              <w:top w:val="nil"/>
              <w:left w:val="single" w:sz="8" w:space="0" w:color="auto"/>
              <w:bottom w:val="nil"/>
              <w:right w:val="single" w:sz="8" w:space="0" w:color="auto"/>
            </w:tcBorders>
            <w:vAlign w:val="center"/>
            <w:hideMark/>
          </w:tcPr>
          <w:p w:rsidR="006E0275" w:rsidRPr="00E43BEB" w:rsidRDefault="006E0275" w:rsidP="006E0275">
            <w:pPr>
              <w:rPr>
                <w:b/>
                <w:bCs/>
                <w:sz w:val="18"/>
                <w:szCs w:val="18"/>
              </w:rPr>
            </w:pPr>
          </w:p>
        </w:tc>
        <w:tc>
          <w:tcPr>
            <w:tcW w:w="1701" w:type="dxa"/>
            <w:vMerge/>
            <w:tcBorders>
              <w:top w:val="nil"/>
              <w:left w:val="single" w:sz="8" w:space="0" w:color="auto"/>
              <w:bottom w:val="nil"/>
              <w:right w:val="single" w:sz="8" w:space="0" w:color="auto"/>
            </w:tcBorders>
            <w:vAlign w:val="center"/>
            <w:hideMark/>
          </w:tcPr>
          <w:p w:rsidR="006E0275" w:rsidRPr="00E43BEB" w:rsidRDefault="006E0275" w:rsidP="006E0275">
            <w:pPr>
              <w:rPr>
                <w:b/>
                <w:bCs/>
                <w:sz w:val="18"/>
                <w:szCs w:val="18"/>
              </w:rPr>
            </w:pPr>
          </w:p>
        </w:tc>
        <w:tc>
          <w:tcPr>
            <w:tcW w:w="1418" w:type="dxa"/>
            <w:vMerge/>
            <w:tcBorders>
              <w:top w:val="nil"/>
              <w:left w:val="single" w:sz="8" w:space="0" w:color="auto"/>
              <w:bottom w:val="nil"/>
              <w:right w:val="single" w:sz="8" w:space="0" w:color="auto"/>
            </w:tcBorders>
            <w:vAlign w:val="center"/>
            <w:hideMark/>
          </w:tcPr>
          <w:p w:rsidR="006E0275" w:rsidRPr="00E43BEB" w:rsidRDefault="006E0275" w:rsidP="006E0275">
            <w:pPr>
              <w:rPr>
                <w:b/>
                <w:bCs/>
                <w:sz w:val="18"/>
                <w:szCs w:val="18"/>
              </w:rPr>
            </w:pPr>
          </w:p>
        </w:tc>
        <w:tc>
          <w:tcPr>
            <w:tcW w:w="1276" w:type="dxa"/>
            <w:vMerge/>
            <w:tcBorders>
              <w:top w:val="nil"/>
              <w:left w:val="single" w:sz="8" w:space="0" w:color="auto"/>
              <w:bottom w:val="nil"/>
              <w:right w:val="single" w:sz="8" w:space="0" w:color="auto"/>
            </w:tcBorders>
            <w:vAlign w:val="center"/>
            <w:hideMark/>
          </w:tcPr>
          <w:p w:rsidR="006E0275" w:rsidRPr="00E43BEB" w:rsidRDefault="006E0275" w:rsidP="006E0275">
            <w:pPr>
              <w:rPr>
                <w:b/>
                <w:bCs/>
                <w:sz w:val="18"/>
                <w:szCs w:val="18"/>
              </w:rPr>
            </w:pPr>
          </w:p>
        </w:tc>
      </w:tr>
      <w:tr w:rsidR="006E0275" w:rsidRPr="00E43BEB" w:rsidTr="00E43BEB">
        <w:trPr>
          <w:trHeight w:val="227"/>
          <w:jc w:val="center"/>
        </w:trPr>
        <w:tc>
          <w:tcPr>
            <w:tcW w:w="1985"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actif occupé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72,3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86,3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90,1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82,2</w:t>
            </w:r>
          </w:p>
        </w:tc>
      </w:tr>
      <w:tr w:rsidR="006E0275" w:rsidRPr="00E43BEB" w:rsidTr="00E43BEB">
        <w:trPr>
          <w:trHeight w:val="227"/>
          <w:jc w:val="center"/>
        </w:trPr>
        <w:tc>
          <w:tcPr>
            <w:tcW w:w="1985"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27,7</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62,1</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10,1</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r w:rsidR="006E0275" w:rsidRPr="00E43BEB" w:rsidTr="00E43BEB">
        <w:trPr>
          <w:trHeight w:val="227"/>
          <w:jc w:val="center"/>
        </w:trPr>
        <w:tc>
          <w:tcPr>
            <w:tcW w:w="1985"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chômeur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6,4</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2,8</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1,3</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3,8</w:t>
            </w:r>
          </w:p>
        </w:tc>
      </w:tr>
      <w:tr w:rsidR="006E0275" w:rsidRPr="00E43BEB" w:rsidTr="00E43BEB">
        <w:trPr>
          <w:trHeight w:val="227"/>
          <w:jc w:val="center"/>
        </w:trPr>
        <w:tc>
          <w:tcPr>
            <w:tcW w:w="1985"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53,4</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43,5</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3,1</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r w:rsidR="006E0275" w:rsidRPr="00E43BEB" w:rsidTr="00E43BEB">
        <w:trPr>
          <w:trHeight w:val="227"/>
          <w:jc w:val="center"/>
        </w:trPr>
        <w:tc>
          <w:tcPr>
            <w:tcW w:w="1985"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Femme au foyer</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4,3</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5,2</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5,1</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4,9</w:t>
            </w:r>
          </w:p>
        </w:tc>
      </w:tr>
      <w:tr w:rsidR="006E0275" w:rsidRPr="00E43BEB" w:rsidTr="00E43BEB">
        <w:trPr>
          <w:trHeight w:val="227"/>
          <w:jc w:val="center"/>
        </w:trPr>
        <w:tc>
          <w:tcPr>
            <w:tcW w:w="1985"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27,4</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63,1</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9,5</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r w:rsidR="006E0275" w:rsidRPr="00E43BEB" w:rsidTr="00E43BEB">
        <w:trPr>
          <w:trHeight w:val="227"/>
          <w:jc w:val="center"/>
        </w:trPr>
        <w:tc>
          <w:tcPr>
            <w:tcW w:w="1985"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Elève ou étudiant</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16,4</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4,6</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1,1</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8</w:t>
            </w:r>
          </w:p>
        </w:tc>
      </w:tr>
      <w:tr w:rsidR="006E0275" w:rsidRPr="00E43BEB" w:rsidTr="00E43BEB">
        <w:trPr>
          <w:trHeight w:val="227"/>
          <w:jc w:val="center"/>
        </w:trPr>
        <w:tc>
          <w:tcPr>
            <w:tcW w:w="1985"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64,5</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34,2</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1,3</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r w:rsidR="006E0275" w:rsidRPr="00E43BEB" w:rsidTr="00E43BEB">
        <w:trPr>
          <w:trHeight w:val="227"/>
          <w:jc w:val="center"/>
        </w:trPr>
        <w:tc>
          <w:tcPr>
            <w:tcW w:w="1985"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 Rentier</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0,2</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0,3</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0,4</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0,3</w:t>
            </w:r>
          </w:p>
        </w:tc>
      </w:tr>
      <w:tr w:rsidR="006E0275" w:rsidRPr="00E43BEB" w:rsidTr="00E43BEB">
        <w:trPr>
          <w:trHeight w:val="227"/>
          <w:jc w:val="center"/>
        </w:trPr>
        <w:tc>
          <w:tcPr>
            <w:tcW w:w="1985"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27,9</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58,2</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13,9</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r w:rsidR="006E0275" w:rsidRPr="00E43BEB" w:rsidTr="00E43BEB">
        <w:trPr>
          <w:trHeight w:val="227"/>
          <w:jc w:val="center"/>
        </w:trPr>
        <w:tc>
          <w:tcPr>
            <w:tcW w:w="1985"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Retraité</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0,5</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1,3</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0,4</w:t>
            </w:r>
          </w:p>
        </w:tc>
      </w:tr>
      <w:tr w:rsidR="006E0275" w:rsidRPr="00E43BEB" w:rsidTr="00E43BEB">
        <w:trPr>
          <w:trHeight w:val="227"/>
          <w:jc w:val="center"/>
        </w:trPr>
        <w:tc>
          <w:tcPr>
            <w:tcW w:w="1985"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73,2</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26,8</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r w:rsidR="006E0275" w:rsidRPr="00E43BEB" w:rsidTr="00E43BEB">
        <w:trPr>
          <w:trHeight w:val="227"/>
          <w:jc w:val="center"/>
        </w:trPr>
        <w:tc>
          <w:tcPr>
            <w:tcW w:w="1985" w:type="dxa"/>
            <w:vMerge w:val="restart"/>
            <w:tcBorders>
              <w:top w:val="nil"/>
              <w:left w:val="single" w:sz="8" w:space="0" w:color="auto"/>
              <w:bottom w:val="single" w:sz="8" w:space="0" w:color="000000"/>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Autre</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E0275" w:rsidRPr="00E43BEB" w:rsidRDefault="006E0275" w:rsidP="00FF38ED">
            <w:pPr>
              <w:jc w:val="center"/>
              <w:rPr>
                <w:sz w:val="18"/>
                <w:szCs w:val="18"/>
              </w:rPr>
            </w:pPr>
            <w:r w:rsidRPr="00E43BEB">
              <w:rPr>
                <w:rFonts w:eastAsia="Calibri"/>
                <w:sz w:val="18"/>
                <w:szCs w:val="18"/>
                <w:lang w:eastAsia="en-US"/>
              </w:rPr>
              <w:t>% colonne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0,4</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0,3</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0,8</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0,4</w:t>
            </w:r>
          </w:p>
        </w:tc>
      </w:tr>
      <w:tr w:rsidR="006E0275" w:rsidRPr="00E43BEB" w:rsidTr="00E43BEB">
        <w:trPr>
          <w:trHeight w:val="227"/>
          <w:jc w:val="center"/>
        </w:trPr>
        <w:tc>
          <w:tcPr>
            <w:tcW w:w="1985" w:type="dxa"/>
            <w:vMerge/>
            <w:tcBorders>
              <w:top w:val="nil"/>
              <w:left w:val="single" w:sz="8" w:space="0" w:color="auto"/>
              <w:bottom w:val="single" w:sz="8" w:space="0" w:color="000000"/>
              <w:right w:val="nil"/>
            </w:tcBorders>
            <w:vAlign w:val="center"/>
            <w:hideMark/>
          </w:tcPr>
          <w:p w:rsidR="006E0275" w:rsidRPr="00E43BEB" w:rsidRDefault="006E0275" w:rsidP="006E0275">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FF38ED">
            <w:pPr>
              <w:jc w:val="center"/>
              <w:rPr>
                <w:sz w:val="18"/>
                <w:szCs w:val="18"/>
              </w:rPr>
            </w:pPr>
            <w:r w:rsidRPr="00E43BEB">
              <w:rPr>
                <w:rFonts w:eastAsia="Calibri"/>
                <w:sz w:val="18"/>
                <w:szCs w:val="18"/>
                <w:lang w:eastAsia="en-US"/>
              </w:rPr>
              <w:t>% ligne</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32,1</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46,7</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21,2</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r w:rsidR="006E0275" w:rsidRPr="00E43BEB" w:rsidTr="00E43BEB">
        <w:trPr>
          <w:trHeight w:val="227"/>
          <w:jc w:val="center"/>
        </w:trPr>
        <w:tc>
          <w:tcPr>
            <w:tcW w:w="1985" w:type="dxa"/>
            <w:tcBorders>
              <w:top w:val="nil"/>
              <w:left w:val="single" w:sz="8" w:space="0" w:color="auto"/>
              <w:bottom w:val="single" w:sz="8" w:space="0" w:color="auto"/>
              <w:right w:val="nil"/>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xml:space="preserve">Total </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E0275" w:rsidRPr="00E43BEB" w:rsidRDefault="006E0275" w:rsidP="006E0275">
            <w:pPr>
              <w:rPr>
                <w:sz w:val="18"/>
                <w:szCs w:val="18"/>
              </w:rPr>
            </w:pPr>
            <w:r w:rsidRPr="00E43BEB">
              <w:rPr>
                <w:rFonts w:eastAsia="Calibri"/>
                <w:sz w:val="18"/>
                <w:szCs w:val="18"/>
                <w:lang w:eastAsia="en-US"/>
              </w:rPr>
              <w:t> </w:t>
            </w:r>
          </w:p>
        </w:tc>
        <w:tc>
          <w:tcPr>
            <w:tcW w:w="1842"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100</w:t>
            </w:r>
          </w:p>
        </w:tc>
        <w:tc>
          <w:tcPr>
            <w:tcW w:w="1701"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100</w:t>
            </w:r>
          </w:p>
        </w:tc>
        <w:tc>
          <w:tcPr>
            <w:tcW w:w="1418"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496"/>
              <w:jc w:val="right"/>
              <w:rPr>
                <w:sz w:val="18"/>
                <w:szCs w:val="18"/>
              </w:rPr>
            </w:pPr>
            <w:r w:rsidRPr="00E43BEB">
              <w:rPr>
                <w:rFonts w:eastAsia="Calibri"/>
                <w:sz w:val="18"/>
                <w:szCs w:val="18"/>
                <w:lang w:eastAsia="en-U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6E0275" w:rsidRPr="00E43BEB" w:rsidRDefault="006E0275" w:rsidP="00FF38ED">
            <w:pPr>
              <w:ind w:right="316"/>
              <w:jc w:val="right"/>
              <w:rPr>
                <w:sz w:val="18"/>
                <w:szCs w:val="18"/>
              </w:rPr>
            </w:pPr>
            <w:r w:rsidRPr="00E43BEB">
              <w:rPr>
                <w:rFonts w:eastAsia="Calibri"/>
                <w:sz w:val="18"/>
                <w:szCs w:val="18"/>
                <w:lang w:eastAsia="en-US"/>
              </w:rPr>
              <w:t>100</w:t>
            </w:r>
          </w:p>
        </w:tc>
      </w:tr>
    </w:tbl>
    <w:p w:rsidR="00E43BEB" w:rsidRDefault="00513AD6" w:rsidP="009F4E25">
      <w:pPr>
        <w:spacing w:before="240" w:line="220" w:lineRule="exact"/>
        <w:jc w:val="center"/>
        <w:rPr>
          <w:rFonts w:eastAsia="Calibri"/>
          <w:b/>
          <w:bCs/>
          <w:lang w:eastAsia="en-US"/>
        </w:rPr>
      </w:pPr>
      <w:r w:rsidRPr="00E43BEB">
        <w:rPr>
          <w:rFonts w:eastAsia="Calibri"/>
          <w:b/>
          <w:bCs/>
          <w:lang w:eastAsia="en-US"/>
        </w:rPr>
        <w:t xml:space="preserve">Tableau IC 8: Répartition des unités de production informelles selon l’activité du chef </w:t>
      </w:r>
      <w:r w:rsidR="00E43BEB">
        <w:rPr>
          <w:rFonts w:eastAsia="Calibri"/>
          <w:b/>
          <w:bCs/>
          <w:lang w:eastAsia="en-US"/>
        </w:rPr>
        <w:t xml:space="preserve"> </w:t>
      </w:r>
    </w:p>
    <w:p w:rsidR="00513AD6" w:rsidRPr="00E43BEB" w:rsidRDefault="00E43BEB" w:rsidP="009F4E25">
      <w:pPr>
        <w:spacing w:after="120" w:line="220" w:lineRule="exact"/>
        <w:jc w:val="center"/>
        <w:rPr>
          <w:rFonts w:eastAsia="Calibri"/>
          <w:b/>
          <w:bCs/>
          <w:lang w:eastAsia="en-US"/>
        </w:rPr>
      </w:pPr>
      <w:r>
        <w:rPr>
          <w:rFonts w:eastAsia="Calibri"/>
          <w:b/>
          <w:bCs/>
          <w:lang w:eastAsia="en-US"/>
        </w:rPr>
        <w:t xml:space="preserve">     </w:t>
      </w:r>
      <w:r w:rsidR="00832BB8">
        <w:rPr>
          <w:rFonts w:eastAsia="Calibri"/>
          <w:b/>
          <w:bCs/>
          <w:lang w:eastAsia="en-US"/>
        </w:rPr>
        <w:t xml:space="preserve">        </w:t>
      </w:r>
      <w:r>
        <w:rPr>
          <w:rFonts w:eastAsia="Calibri"/>
          <w:b/>
          <w:bCs/>
          <w:lang w:eastAsia="en-US"/>
        </w:rPr>
        <w:t xml:space="preserve"> </w:t>
      </w:r>
      <w:proofErr w:type="gramStart"/>
      <w:r w:rsidR="00513AD6" w:rsidRPr="00E43BEB">
        <w:rPr>
          <w:rFonts w:eastAsia="Calibri"/>
          <w:b/>
          <w:bCs/>
          <w:lang w:eastAsia="en-US"/>
        </w:rPr>
        <w:t>de</w:t>
      </w:r>
      <w:proofErr w:type="gramEnd"/>
      <w:r w:rsidR="00513AD6" w:rsidRPr="00E43BEB">
        <w:rPr>
          <w:rFonts w:eastAsia="Calibri"/>
          <w:b/>
          <w:bCs/>
          <w:lang w:eastAsia="en-US"/>
        </w:rPr>
        <w:t xml:space="preserve"> l’UPI avant sa création et l’âge de l’UPI</w:t>
      </w:r>
    </w:p>
    <w:tbl>
      <w:tblPr>
        <w:tblW w:w="7371" w:type="dxa"/>
        <w:jc w:val="center"/>
        <w:tblLayout w:type="fixed"/>
        <w:tblCellMar>
          <w:left w:w="70" w:type="dxa"/>
          <w:right w:w="70" w:type="dxa"/>
        </w:tblCellMar>
        <w:tblLook w:val="04A0"/>
      </w:tblPr>
      <w:tblGrid>
        <w:gridCol w:w="1357"/>
        <w:gridCol w:w="852"/>
        <w:gridCol w:w="650"/>
        <w:gridCol w:w="953"/>
        <w:gridCol w:w="1053"/>
        <w:gridCol w:w="953"/>
        <w:gridCol w:w="852"/>
        <w:gridCol w:w="701"/>
      </w:tblGrid>
      <w:tr w:rsidR="00782E12" w:rsidRPr="00E43BEB" w:rsidTr="00E43BEB">
        <w:trPr>
          <w:trHeight w:val="227"/>
          <w:jc w:val="center"/>
        </w:trPr>
        <w:tc>
          <w:tcPr>
            <w:tcW w:w="18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Type d'activité</w:t>
            </w:r>
          </w:p>
        </w:tc>
        <w:tc>
          <w:tcPr>
            <w:tcW w:w="8008" w:type="dxa"/>
            <w:gridSpan w:val="7"/>
            <w:tcBorders>
              <w:top w:val="single" w:sz="8" w:space="0" w:color="auto"/>
              <w:left w:val="nil"/>
              <w:bottom w:val="single" w:sz="8" w:space="0" w:color="auto"/>
              <w:right w:val="single" w:sz="8" w:space="0" w:color="000000"/>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 xml:space="preserve">Age de l’unité de production informelle </w:t>
            </w:r>
          </w:p>
        </w:tc>
      </w:tr>
      <w:tr w:rsidR="00782E12" w:rsidRPr="00E43BEB" w:rsidTr="00E43BEB">
        <w:trPr>
          <w:trHeight w:val="227"/>
          <w:jc w:val="center"/>
        </w:trPr>
        <w:tc>
          <w:tcPr>
            <w:tcW w:w="1844" w:type="dxa"/>
            <w:vMerge/>
            <w:tcBorders>
              <w:top w:val="single" w:sz="8" w:space="0" w:color="auto"/>
              <w:left w:val="single" w:sz="8" w:space="0" w:color="auto"/>
              <w:bottom w:val="single" w:sz="8" w:space="0" w:color="000000"/>
              <w:right w:val="single" w:sz="8" w:space="0" w:color="auto"/>
            </w:tcBorders>
            <w:vAlign w:val="center"/>
            <w:hideMark/>
          </w:tcPr>
          <w:p w:rsidR="00782E12" w:rsidRPr="00E43BEB" w:rsidRDefault="00782E12" w:rsidP="00782E12">
            <w:pPr>
              <w:rPr>
                <w:b/>
                <w:bCs/>
                <w:sz w:val="18"/>
                <w:szCs w:val="18"/>
              </w:rPr>
            </w:pPr>
          </w:p>
        </w:tc>
        <w:tc>
          <w:tcPr>
            <w:tcW w:w="1134" w:type="dxa"/>
            <w:vMerge w:val="restart"/>
            <w:tcBorders>
              <w:top w:val="nil"/>
              <w:left w:val="single" w:sz="8" w:space="0" w:color="auto"/>
              <w:bottom w:val="nil"/>
              <w:right w:val="single" w:sz="8" w:space="0" w:color="auto"/>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 </w:t>
            </w:r>
          </w:p>
        </w:tc>
        <w:tc>
          <w:tcPr>
            <w:tcW w:w="850" w:type="dxa"/>
            <w:vMerge w:val="restart"/>
            <w:tcBorders>
              <w:top w:val="nil"/>
              <w:left w:val="single" w:sz="8" w:space="0" w:color="auto"/>
              <w:bottom w:val="nil"/>
              <w:right w:val="single" w:sz="8" w:space="0" w:color="auto"/>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 xml:space="preserve"> moins de 3 ans</w:t>
            </w:r>
          </w:p>
        </w:tc>
        <w:tc>
          <w:tcPr>
            <w:tcW w:w="1276" w:type="dxa"/>
            <w:vMerge w:val="restart"/>
            <w:tcBorders>
              <w:top w:val="nil"/>
              <w:left w:val="single" w:sz="8" w:space="0" w:color="auto"/>
              <w:bottom w:val="nil"/>
              <w:right w:val="single" w:sz="8" w:space="0" w:color="auto"/>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De 3 ans à moins de 5 ans</w:t>
            </w:r>
          </w:p>
        </w:tc>
        <w:tc>
          <w:tcPr>
            <w:tcW w:w="1417" w:type="dxa"/>
            <w:vMerge w:val="restart"/>
            <w:tcBorders>
              <w:top w:val="nil"/>
              <w:left w:val="single" w:sz="8" w:space="0" w:color="auto"/>
              <w:bottom w:val="nil"/>
              <w:right w:val="single" w:sz="8" w:space="0" w:color="auto"/>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De 5 ans à moins de 10 ans</w:t>
            </w:r>
          </w:p>
        </w:tc>
        <w:tc>
          <w:tcPr>
            <w:tcW w:w="1276" w:type="dxa"/>
            <w:vMerge w:val="restart"/>
            <w:tcBorders>
              <w:top w:val="nil"/>
              <w:left w:val="single" w:sz="8" w:space="0" w:color="auto"/>
              <w:bottom w:val="nil"/>
              <w:right w:val="single" w:sz="8" w:space="0" w:color="auto"/>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De 10 ans à moins de  20 ans</w:t>
            </w:r>
          </w:p>
        </w:tc>
        <w:tc>
          <w:tcPr>
            <w:tcW w:w="1134" w:type="dxa"/>
            <w:vMerge w:val="restart"/>
            <w:tcBorders>
              <w:top w:val="nil"/>
              <w:left w:val="single" w:sz="8" w:space="0" w:color="auto"/>
              <w:bottom w:val="nil"/>
              <w:right w:val="single" w:sz="8" w:space="0" w:color="auto"/>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Plus de 20 ans</w:t>
            </w:r>
          </w:p>
        </w:tc>
        <w:tc>
          <w:tcPr>
            <w:tcW w:w="921" w:type="dxa"/>
            <w:vMerge w:val="restart"/>
            <w:tcBorders>
              <w:top w:val="nil"/>
              <w:left w:val="single" w:sz="8" w:space="0" w:color="auto"/>
              <w:bottom w:val="nil"/>
              <w:right w:val="single" w:sz="8" w:space="0" w:color="auto"/>
            </w:tcBorders>
            <w:shd w:val="clear" w:color="auto" w:fill="auto"/>
            <w:vAlign w:val="center"/>
            <w:hideMark/>
          </w:tcPr>
          <w:p w:rsidR="00782E12" w:rsidRPr="00E43BEB" w:rsidRDefault="00782E12" w:rsidP="00782E12">
            <w:pPr>
              <w:jc w:val="center"/>
              <w:rPr>
                <w:b/>
                <w:bCs/>
                <w:sz w:val="18"/>
                <w:szCs w:val="18"/>
              </w:rPr>
            </w:pPr>
            <w:r w:rsidRPr="00E43BEB">
              <w:rPr>
                <w:rFonts w:eastAsia="Calibri"/>
                <w:b/>
                <w:bCs/>
                <w:sz w:val="18"/>
                <w:szCs w:val="18"/>
                <w:lang w:eastAsia="en-US"/>
              </w:rPr>
              <w:t xml:space="preserve">Total </w:t>
            </w:r>
          </w:p>
        </w:tc>
      </w:tr>
      <w:tr w:rsidR="00782E12" w:rsidRPr="00E43BEB" w:rsidTr="009F4E25">
        <w:trPr>
          <w:trHeight w:val="226"/>
          <w:jc w:val="center"/>
        </w:trPr>
        <w:tc>
          <w:tcPr>
            <w:tcW w:w="1844" w:type="dxa"/>
            <w:vMerge/>
            <w:tcBorders>
              <w:top w:val="single" w:sz="8" w:space="0" w:color="auto"/>
              <w:left w:val="single" w:sz="8" w:space="0" w:color="auto"/>
              <w:bottom w:val="single" w:sz="8" w:space="0" w:color="000000"/>
              <w:right w:val="single" w:sz="8" w:space="0" w:color="auto"/>
            </w:tcBorders>
            <w:vAlign w:val="center"/>
            <w:hideMark/>
          </w:tcPr>
          <w:p w:rsidR="00782E12" w:rsidRPr="00E43BEB" w:rsidRDefault="00782E12" w:rsidP="00782E12">
            <w:pPr>
              <w:rPr>
                <w:b/>
                <w:bCs/>
                <w:sz w:val="18"/>
                <w:szCs w:val="18"/>
              </w:rPr>
            </w:pPr>
          </w:p>
        </w:tc>
        <w:tc>
          <w:tcPr>
            <w:tcW w:w="1134" w:type="dxa"/>
            <w:vMerge/>
            <w:tcBorders>
              <w:top w:val="nil"/>
              <w:left w:val="single" w:sz="8" w:space="0" w:color="auto"/>
              <w:bottom w:val="nil"/>
              <w:right w:val="single" w:sz="8" w:space="0" w:color="auto"/>
            </w:tcBorders>
            <w:vAlign w:val="center"/>
            <w:hideMark/>
          </w:tcPr>
          <w:p w:rsidR="00782E12" w:rsidRPr="00E43BEB" w:rsidRDefault="00782E12" w:rsidP="00782E12">
            <w:pPr>
              <w:rPr>
                <w:b/>
                <w:bCs/>
                <w:sz w:val="18"/>
                <w:szCs w:val="18"/>
              </w:rPr>
            </w:pPr>
          </w:p>
        </w:tc>
        <w:tc>
          <w:tcPr>
            <w:tcW w:w="850" w:type="dxa"/>
            <w:vMerge/>
            <w:tcBorders>
              <w:top w:val="nil"/>
              <w:left w:val="single" w:sz="8" w:space="0" w:color="auto"/>
              <w:bottom w:val="nil"/>
              <w:right w:val="single" w:sz="8" w:space="0" w:color="auto"/>
            </w:tcBorders>
            <w:vAlign w:val="center"/>
            <w:hideMark/>
          </w:tcPr>
          <w:p w:rsidR="00782E12" w:rsidRPr="00E43BEB" w:rsidRDefault="00782E12" w:rsidP="00782E12">
            <w:pPr>
              <w:rPr>
                <w:b/>
                <w:bCs/>
                <w:sz w:val="18"/>
                <w:szCs w:val="18"/>
              </w:rPr>
            </w:pPr>
          </w:p>
        </w:tc>
        <w:tc>
          <w:tcPr>
            <w:tcW w:w="1276" w:type="dxa"/>
            <w:vMerge/>
            <w:tcBorders>
              <w:top w:val="nil"/>
              <w:left w:val="single" w:sz="8" w:space="0" w:color="auto"/>
              <w:bottom w:val="nil"/>
              <w:right w:val="single" w:sz="8" w:space="0" w:color="auto"/>
            </w:tcBorders>
            <w:vAlign w:val="center"/>
            <w:hideMark/>
          </w:tcPr>
          <w:p w:rsidR="00782E12" w:rsidRPr="00E43BEB" w:rsidRDefault="00782E12" w:rsidP="00782E12">
            <w:pPr>
              <w:rPr>
                <w:b/>
                <w:bCs/>
                <w:sz w:val="18"/>
                <w:szCs w:val="18"/>
              </w:rPr>
            </w:pPr>
          </w:p>
        </w:tc>
        <w:tc>
          <w:tcPr>
            <w:tcW w:w="1417" w:type="dxa"/>
            <w:vMerge/>
            <w:tcBorders>
              <w:top w:val="nil"/>
              <w:left w:val="single" w:sz="8" w:space="0" w:color="auto"/>
              <w:bottom w:val="nil"/>
              <w:right w:val="single" w:sz="8" w:space="0" w:color="auto"/>
            </w:tcBorders>
            <w:vAlign w:val="center"/>
            <w:hideMark/>
          </w:tcPr>
          <w:p w:rsidR="00782E12" w:rsidRPr="00E43BEB" w:rsidRDefault="00782E12" w:rsidP="00782E12">
            <w:pPr>
              <w:rPr>
                <w:b/>
                <w:bCs/>
                <w:sz w:val="18"/>
                <w:szCs w:val="18"/>
              </w:rPr>
            </w:pPr>
          </w:p>
        </w:tc>
        <w:tc>
          <w:tcPr>
            <w:tcW w:w="1276" w:type="dxa"/>
            <w:vMerge/>
            <w:tcBorders>
              <w:top w:val="nil"/>
              <w:left w:val="single" w:sz="8" w:space="0" w:color="auto"/>
              <w:bottom w:val="nil"/>
              <w:right w:val="single" w:sz="8" w:space="0" w:color="auto"/>
            </w:tcBorders>
            <w:vAlign w:val="center"/>
            <w:hideMark/>
          </w:tcPr>
          <w:p w:rsidR="00782E12" w:rsidRPr="00E43BEB" w:rsidRDefault="00782E12" w:rsidP="00782E12">
            <w:pPr>
              <w:rPr>
                <w:b/>
                <w:bCs/>
                <w:sz w:val="18"/>
                <w:szCs w:val="18"/>
              </w:rPr>
            </w:pPr>
          </w:p>
        </w:tc>
        <w:tc>
          <w:tcPr>
            <w:tcW w:w="1134" w:type="dxa"/>
            <w:vMerge/>
            <w:tcBorders>
              <w:top w:val="nil"/>
              <w:left w:val="single" w:sz="8" w:space="0" w:color="auto"/>
              <w:bottom w:val="nil"/>
              <w:right w:val="single" w:sz="8" w:space="0" w:color="auto"/>
            </w:tcBorders>
            <w:vAlign w:val="center"/>
            <w:hideMark/>
          </w:tcPr>
          <w:p w:rsidR="00782E12" w:rsidRPr="00E43BEB" w:rsidRDefault="00782E12" w:rsidP="00782E12">
            <w:pPr>
              <w:rPr>
                <w:b/>
                <w:bCs/>
                <w:sz w:val="18"/>
                <w:szCs w:val="18"/>
              </w:rPr>
            </w:pPr>
          </w:p>
        </w:tc>
        <w:tc>
          <w:tcPr>
            <w:tcW w:w="921" w:type="dxa"/>
            <w:vMerge/>
            <w:tcBorders>
              <w:top w:val="nil"/>
              <w:left w:val="single" w:sz="8" w:space="0" w:color="auto"/>
              <w:bottom w:val="nil"/>
              <w:right w:val="single" w:sz="8" w:space="0" w:color="auto"/>
            </w:tcBorders>
            <w:vAlign w:val="center"/>
            <w:hideMark/>
          </w:tcPr>
          <w:p w:rsidR="00782E12" w:rsidRPr="00E43BEB" w:rsidRDefault="00782E12" w:rsidP="00782E12">
            <w:pPr>
              <w:rPr>
                <w:b/>
                <w:bCs/>
                <w:sz w:val="18"/>
                <w:szCs w:val="18"/>
              </w:rPr>
            </w:pPr>
          </w:p>
        </w:tc>
      </w:tr>
      <w:tr w:rsidR="00782E12" w:rsidRPr="00E43BEB" w:rsidTr="009F4E25">
        <w:trPr>
          <w:trHeight w:val="198"/>
          <w:jc w:val="center"/>
        </w:trPr>
        <w:tc>
          <w:tcPr>
            <w:tcW w:w="1844" w:type="dxa"/>
            <w:vMerge w:val="restart"/>
            <w:tcBorders>
              <w:top w:val="nil"/>
              <w:left w:val="single" w:sz="8" w:space="0" w:color="auto"/>
              <w:bottom w:val="single" w:sz="8" w:space="0" w:color="000000"/>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 xml:space="preserve">actif occupé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12" w:rsidRPr="00E43BEB" w:rsidRDefault="00782E12" w:rsidP="00FF38ED">
            <w:pPr>
              <w:jc w:val="center"/>
              <w:rPr>
                <w:sz w:val="18"/>
                <w:szCs w:val="18"/>
              </w:rPr>
            </w:pPr>
            <w:r w:rsidRPr="00E43BEB">
              <w:rPr>
                <w:rFonts w:eastAsia="Calibri"/>
                <w:sz w:val="18"/>
                <w:szCs w:val="18"/>
                <w:lang w:eastAsia="en-US"/>
              </w:rPr>
              <w:t>% colonne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80,9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81,6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79,9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82,1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86,5</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82,2</w:t>
            </w:r>
          </w:p>
        </w:tc>
      </w:tr>
      <w:tr w:rsidR="00782E12" w:rsidRPr="00E43BEB" w:rsidTr="009F4E25">
        <w:trPr>
          <w:trHeight w:val="198"/>
          <w:jc w:val="center"/>
        </w:trPr>
        <w:tc>
          <w:tcPr>
            <w:tcW w:w="1844" w:type="dxa"/>
            <w:vMerge/>
            <w:tcBorders>
              <w:top w:val="nil"/>
              <w:left w:val="single" w:sz="8" w:space="0" w:color="auto"/>
              <w:bottom w:val="single" w:sz="8" w:space="0" w:color="000000"/>
              <w:right w:val="nil"/>
            </w:tcBorders>
            <w:vAlign w:val="center"/>
            <w:hideMark/>
          </w:tcPr>
          <w:p w:rsidR="00782E12" w:rsidRPr="00E43BEB" w:rsidRDefault="00782E12" w:rsidP="00782E12">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r w:rsidRPr="00E43BEB">
              <w:rPr>
                <w:rFonts w:eastAsia="Calibri"/>
                <w:sz w:val="18"/>
                <w:szCs w:val="18"/>
                <w:lang w:eastAsia="en-US"/>
              </w:rPr>
              <w:t>% ligne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16,8</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12,4</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23</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26,5</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21,4</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r w:rsidR="00782E12" w:rsidRPr="00E43BEB" w:rsidTr="009F4E25">
        <w:trPr>
          <w:trHeight w:val="198"/>
          <w:jc w:val="center"/>
        </w:trPr>
        <w:tc>
          <w:tcPr>
            <w:tcW w:w="1844" w:type="dxa"/>
            <w:vMerge w:val="restart"/>
            <w:tcBorders>
              <w:top w:val="nil"/>
              <w:left w:val="single" w:sz="8" w:space="0" w:color="auto"/>
              <w:bottom w:val="single" w:sz="8" w:space="0" w:color="000000"/>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 xml:space="preserve">chômeur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82E12" w:rsidRPr="00E43BEB" w:rsidRDefault="00782E12" w:rsidP="00FF38ED">
            <w:pPr>
              <w:jc w:val="center"/>
              <w:rPr>
                <w:sz w:val="18"/>
                <w:szCs w:val="18"/>
              </w:rPr>
            </w:pPr>
            <w:r w:rsidRPr="00E43BEB">
              <w:rPr>
                <w:rFonts w:eastAsia="Calibri"/>
                <w:sz w:val="18"/>
                <w:szCs w:val="18"/>
                <w:lang w:eastAsia="en-US"/>
              </w:rPr>
              <w:t>% colonne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5</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5</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4,4</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3,5</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1,7</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3,8</w:t>
            </w:r>
          </w:p>
        </w:tc>
      </w:tr>
      <w:tr w:rsidR="00782E12" w:rsidRPr="00E43BEB" w:rsidTr="009F4E25">
        <w:trPr>
          <w:trHeight w:val="198"/>
          <w:jc w:val="center"/>
        </w:trPr>
        <w:tc>
          <w:tcPr>
            <w:tcW w:w="1844" w:type="dxa"/>
            <w:vMerge/>
            <w:tcBorders>
              <w:top w:val="nil"/>
              <w:left w:val="single" w:sz="8" w:space="0" w:color="auto"/>
              <w:bottom w:val="single" w:sz="8" w:space="0" w:color="000000"/>
              <w:right w:val="nil"/>
            </w:tcBorders>
            <w:vAlign w:val="center"/>
            <w:hideMark/>
          </w:tcPr>
          <w:p w:rsidR="00782E12" w:rsidRPr="00E43BEB" w:rsidRDefault="00782E12" w:rsidP="00782E12">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r w:rsidRPr="00E43BEB">
              <w:rPr>
                <w:rFonts w:eastAsia="Calibri"/>
                <w:sz w:val="18"/>
                <w:szCs w:val="18"/>
                <w:lang w:eastAsia="en-US"/>
              </w:rPr>
              <w:t>% ligne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22,3</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16,3</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27,4</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24,6</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9,4</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r w:rsidR="00782E12" w:rsidRPr="00E43BEB" w:rsidTr="009F4E25">
        <w:trPr>
          <w:trHeight w:val="198"/>
          <w:jc w:val="center"/>
        </w:trPr>
        <w:tc>
          <w:tcPr>
            <w:tcW w:w="1844" w:type="dxa"/>
            <w:vMerge w:val="restart"/>
            <w:tcBorders>
              <w:top w:val="nil"/>
              <w:left w:val="single" w:sz="8" w:space="0" w:color="auto"/>
              <w:bottom w:val="single" w:sz="8" w:space="0" w:color="000000"/>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Femme au foyer</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82E12" w:rsidRPr="00E43BEB" w:rsidRDefault="00782E12" w:rsidP="00FF38ED">
            <w:pPr>
              <w:jc w:val="center"/>
              <w:rPr>
                <w:sz w:val="18"/>
                <w:szCs w:val="18"/>
              </w:rPr>
            </w:pPr>
            <w:r w:rsidRPr="00E43BEB">
              <w:rPr>
                <w:rFonts w:eastAsia="Calibri"/>
                <w:sz w:val="18"/>
                <w:szCs w:val="18"/>
                <w:lang w:eastAsia="en-US"/>
              </w:rPr>
              <w:t>% colonne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4,9</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5</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5,3</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4,5</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5</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4,9</w:t>
            </w:r>
          </w:p>
        </w:tc>
      </w:tr>
      <w:tr w:rsidR="00782E12" w:rsidRPr="00E43BEB" w:rsidTr="009F4E25">
        <w:trPr>
          <w:trHeight w:val="198"/>
          <w:jc w:val="center"/>
        </w:trPr>
        <w:tc>
          <w:tcPr>
            <w:tcW w:w="1844" w:type="dxa"/>
            <w:vMerge/>
            <w:tcBorders>
              <w:top w:val="nil"/>
              <w:left w:val="single" w:sz="8" w:space="0" w:color="auto"/>
              <w:bottom w:val="single" w:sz="8" w:space="0" w:color="000000"/>
              <w:right w:val="nil"/>
            </w:tcBorders>
            <w:vAlign w:val="center"/>
            <w:hideMark/>
          </w:tcPr>
          <w:p w:rsidR="00782E12" w:rsidRPr="00E43BEB" w:rsidRDefault="00782E12" w:rsidP="00782E12">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r w:rsidRPr="00E43BEB">
              <w:rPr>
                <w:rFonts w:eastAsia="Calibri"/>
                <w:sz w:val="18"/>
                <w:szCs w:val="18"/>
                <w:lang w:eastAsia="en-US"/>
              </w:rPr>
              <w:t>% ligne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17</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12,6</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25,6</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24,2</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20,7</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r w:rsidR="00782E12" w:rsidRPr="00E43BEB" w:rsidTr="009F4E25">
        <w:trPr>
          <w:trHeight w:val="198"/>
          <w:jc w:val="center"/>
        </w:trPr>
        <w:tc>
          <w:tcPr>
            <w:tcW w:w="1844" w:type="dxa"/>
            <w:vMerge w:val="restart"/>
            <w:tcBorders>
              <w:top w:val="nil"/>
              <w:left w:val="single" w:sz="8" w:space="0" w:color="auto"/>
              <w:bottom w:val="single" w:sz="8" w:space="0" w:color="000000"/>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Elève ou étudiant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82E12" w:rsidRPr="00E43BEB" w:rsidRDefault="00782E12" w:rsidP="00FF38ED">
            <w:pPr>
              <w:jc w:val="center"/>
              <w:rPr>
                <w:sz w:val="18"/>
                <w:szCs w:val="18"/>
              </w:rPr>
            </w:pPr>
            <w:r w:rsidRPr="00E43BEB">
              <w:rPr>
                <w:rFonts w:eastAsia="Calibri"/>
                <w:sz w:val="18"/>
                <w:szCs w:val="18"/>
                <w:lang w:eastAsia="en-US"/>
              </w:rPr>
              <w:t>% colonne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7,7</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7,8</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9,1</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9,1</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5,8</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8</w:t>
            </w:r>
          </w:p>
        </w:tc>
      </w:tr>
      <w:tr w:rsidR="00782E12" w:rsidRPr="00E43BEB" w:rsidTr="009F4E25">
        <w:trPr>
          <w:trHeight w:val="198"/>
          <w:jc w:val="center"/>
        </w:trPr>
        <w:tc>
          <w:tcPr>
            <w:tcW w:w="1844" w:type="dxa"/>
            <w:vMerge/>
            <w:tcBorders>
              <w:top w:val="nil"/>
              <w:left w:val="single" w:sz="8" w:space="0" w:color="auto"/>
              <w:bottom w:val="single" w:sz="8" w:space="0" w:color="000000"/>
              <w:right w:val="nil"/>
            </w:tcBorders>
            <w:vAlign w:val="center"/>
            <w:hideMark/>
          </w:tcPr>
          <w:p w:rsidR="00782E12" w:rsidRPr="00E43BEB" w:rsidRDefault="00782E12" w:rsidP="00782E12">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r w:rsidRPr="00E43BEB">
              <w:rPr>
                <w:rFonts w:eastAsia="Calibri"/>
                <w:sz w:val="18"/>
                <w:szCs w:val="18"/>
                <w:lang w:eastAsia="en-US"/>
              </w:rPr>
              <w:t>% ligne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16,4</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12,1</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26,8</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30</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14,7</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r w:rsidR="00782E12" w:rsidRPr="00E43BEB" w:rsidTr="009F4E25">
        <w:trPr>
          <w:trHeight w:val="198"/>
          <w:jc w:val="center"/>
        </w:trPr>
        <w:tc>
          <w:tcPr>
            <w:tcW w:w="1844" w:type="dxa"/>
            <w:vMerge w:val="restart"/>
            <w:tcBorders>
              <w:top w:val="nil"/>
              <w:left w:val="single" w:sz="8" w:space="0" w:color="auto"/>
              <w:bottom w:val="single" w:sz="8" w:space="0" w:color="000000"/>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 xml:space="preserve"> Rentier</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82E12" w:rsidRPr="00E43BEB" w:rsidRDefault="00782E12" w:rsidP="00FF38ED">
            <w:pPr>
              <w:jc w:val="center"/>
              <w:rPr>
                <w:sz w:val="18"/>
                <w:szCs w:val="18"/>
              </w:rPr>
            </w:pPr>
            <w:r w:rsidRPr="00E43BEB">
              <w:rPr>
                <w:rFonts w:eastAsia="Calibri"/>
                <w:sz w:val="18"/>
                <w:szCs w:val="18"/>
                <w:lang w:eastAsia="en-US"/>
              </w:rPr>
              <w:t>% colonne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0,1</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0,4</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0,4</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0,2</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0,3</w:t>
            </w:r>
          </w:p>
        </w:tc>
      </w:tr>
      <w:tr w:rsidR="00782E12" w:rsidRPr="00E43BEB" w:rsidTr="009F4E25">
        <w:trPr>
          <w:trHeight w:val="198"/>
          <w:jc w:val="center"/>
        </w:trPr>
        <w:tc>
          <w:tcPr>
            <w:tcW w:w="1844" w:type="dxa"/>
            <w:vMerge/>
            <w:tcBorders>
              <w:top w:val="nil"/>
              <w:left w:val="single" w:sz="8" w:space="0" w:color="auto"/>
              <w:bottom w:val="single" w:sz="8" w:space="0" w:color="000000"/>
              <w:right w:val="nil"/>
            </w:tcBorders>
            <w:vAlign w:val="center"/>
            <w:hideMark/>
          </w:tcPr>
          <w:p w:rsidR="00782E12" w:rsidRPr="00E43BEB" w:rsidRDefault="00782E12" w:rsidP="00782E12">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r w:rsidRPr="00E43BEB">
              <w:rPr>
                <w:rFonts w:eastAsia="Calibri"/>
                <w:sz w:val="18"/>
                <w:szCs w:val="18"/>
                <w:lang w:eastAsia="en-US"/>
              </w:rPr>
              <w:t>% ligne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0</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3,3</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36,3</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42,3</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18,1</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r w:rsidR="00782E12" w:rsidRPr="00E43BEB" w:rsidTr="009F4E25">
        <w:trPr>
          <w:trHeight w:val="198"/>
          <w:jc w:val="center"/>
        </w:trPr>
        <w:tc>
          <w:tcPr>
            <w:tcW w:w="1844" w:type="dxa"/>
            <w:vMerge w:val="restart"/>
            <w:tcBorders>
              <w:top w:val="nil"/>
              <w:left w:val="single" w:sz="8" w:space="0" w:color="auto"/>
              <w:bottom w:val="single" w:sz="8" w:space="0" w:color="000000"/>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Retraité</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82E12" w:rsidRPr="00E43BEB" w:rsidRDefault="00782E12" w:rsidP="00FF38ED">
            <w:pPr>
              <w:jc w:val="center"/>
              <w:rPr>
                <w:sz w:val="18"/>
                <w:szCs w:val="18"/>
              </w:rPr>
            </w:pPr>
            <w:r w:rsidRPr="00E43BEB">
              <w:rPr>
                <w:rFonts w:eastAsia="Calibri"/>
                <w:sz w:val="18"/>
                <w:szCs w:val="18"/>
                <w:lang w:eastAsia="en-US"/>
              </w:rPr>
              <w:t>% colonne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1,4</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0,3</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0,4</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0,1</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0,1</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0,4</w:t>
            </w:r>
          </w:p>
        </w:tc>
      </w:tr>
      <w:tr w:rsidR="00782E12" w:rsidRPr="00E43BEB" w:rsidTr="009F4E25">
        <w:trPr>
          <w:trHeight w:val="198"/>
          <w:jc w:val="center"/>
        </w:trPr>
        <w:tc>
          <w:tcPr>
            <w:tcW w:w="1844" w:type="dxa"/>
            <w:vMerge/>
            <w:tcBorders>
              <w:top w:val="nil"/>
              <w:left w:val="single" w:sz="8" w:space="0" w:color="auto"/>
              <w:bottom w:val="single" w:sz="8" w:space="0" w:color="000000"/>
              <w:right w:val="nil"/>
            </w:tcBorders>
            <w:vAlign w:val="center"/>
            <w:hideMark/>
          </w:tcPr>
          <w:p w:rsidR="00782E12" w:rsidRPr="00E43BEB" w:rsidRDefault="00782E12" w:rsidP="00782E12">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r w:rsidRPr="00E43BEB">
              <w:rPr>
                <w:rFonts w:eastAsia="Calibri"/>
                <w:sz w:val="18"/>
                <w:szCs w:val="18"/>
                <w:lang w:eastAsia="en-US"/>
              </w:rPr>
              <w:t>% ligne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54,6</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9,7</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23</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7</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5,7</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r w:rsidR="00782E12" w:rsidRPr="00E43BEB" w:rsidTr="009F4E25">
        <w:trPr>
          <w:trHeight w:val="198"/>
          <w:jc w:val="center"/>
        </w:trPr>
        <w:tc>
          <w:tcPr>
            <w:tcW w:w="1844" w:type="dxa"/>
            <w:vMerge w:val="restart"/>
            <w:tcBorders>
              <w:top w:val="nil"/>
              <w:left w:val="single" w:sz="8" w:space="0" w:color="auto"/>
              <w:bottom w:val="single" w:sz="8" w:space="0" w:color="000000"/>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Autre</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82E12" w:rsidRPr="00E43BEB" w:rsidRDefault="00782E12" w:rsidP="00FF38ED">
            <w:pPr>
              <w:jc w:val="center"/>
              <w:rPr>
                <w:sz w:val="18"/>
                <w:szCs w:val="18"/>
              </w:rPr>
            </w:pPr>
            <w:r w:rsidRPr="00E43BEB">
              <w:rPr>
                <w:rFonts w:eastAsia="Calibri"/>
                <w:sz w:val="18"/>
                <w:szCs w:val="18"/>
                <w:lang w:eastAsia="en-US"/>
              </w:rPr>
              <w:t>% colonne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0,1</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0,2</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0,5</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0,3</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0,5</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0,4</w:t>
            </w:r>
          </w:p>
        </w:tc>
      </w:tr>
      <w:tr w:rsidR="00782E12" w:rsidRPr="00E43BEB" w:rsidTr="009F4E25">
        <w:trPr>
          <w:trHeight w:val="198"/>
          <w:jc w:val="center"/>
        </w:trPr>
        <w:tc>
          <w:tcPr>
            <w:tcW w:w="1844" w:type="dxa"/>
            <w:vMerge/>
            <w:tcBorders>
              <w:top w:val="nil"/>
              <w:left w:val="single" w:sz="8" w:space="0" w:color="auto"/>
              <w:bottom w:val="single" w:sz="8" w:space="0" w:color="000000"/>
              <w:right w:val="nil"/>
            </w:tcBorders>
            <w:vAlign w:val="center"/>
            <w:hideMark/>
          </w:tcPr>
          <w:p w:rsidR="00782E12" w:rsidRPr="00E43BEB" w:rsidRDefault="00782E12" w:rsidP="00782E12">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r w:rsidRPr="00E43BEB">
              <w:rPr>
                <w:rFonts w:eastAsia="Calibri"/>
                <w:sz w:val="18"/>
                <w:szCs w:val="18"/>
                <w:lang w:eastAsia="en-US"/>
              </w:rPr>
              <w:t>% ligne</w:t>
            </w: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4,2</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7</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32,2</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25,2</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31,4</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r w:rsidR="00782E12" w:rsidRPr="00E43BEB" w:rsidTr="009F4E25">
        <w:trPr>
          <w:trHeight w:val="198"/>
          <w:jc w:val="center"/>
        </w:trPr>
        <w:tc>
          <w:tcPr>
            <w:tcW w:w="1844" w:type="dxa"/>
            <w:tcBorders>
              <w:top w:val="nil"/>
              <w:left w:val="single" w:sz="8" w:space="0" w:color="auto"/>
              <w:bottom w:val="single" w:sz="8" w:space="0" w:color="auto"/>
              <w:right w:val="nil"/>
            </w:tcBorders>
            <w:shd w:val="clear" w:color="auto" w:fill="auto"/>
            <w:noWrap/>
            <w:vAlign w:val="center"/>
            <w:hideMark/>
          </w:tcPr>
          <w:p w:rsidR="00782E12" w:rsidRPr="00E43BEB" w:rsidRDefault="00782E12" w:rsidP="00782E12">
            <w:pPr>
              <w:rPr>
                <w:sz w:val="18"/>
                <w:szCs w:val="18"/>
              </w:rPr>
            </w:pPr>
            <w:r w:rsidRPr="00E43BEB">
              <w:rPr>
                <w:rFonts w:eastAsia="Calibri"/>
                <w:sz w:val="18"/>
                <w:szCs w:val="18"/>
                <w:lang w:eastAsia="en-US"/>
              </w:rPr>
              <w:t xml:space="preserve">Total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782E12" w:rsidRPr="00E43BEB" w:rsidRDefault="00782E12" w:rsidP="00FF38ED">
            <w:pPr>
              <w:jc w:val="center"/>
              <w:rPr>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100</w:t>
            </w:r>
          </w:p>
        </w:tc>
        <w:tc>
          <w:tcPr>
            <w:tcW w:w="1417"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249"/>
              <w:jc w:val="right"/>
              <w:rPr>
                <w:sz w:val="18"/>
                <w:szCs w:val="18"/>
              </w:rPr>
            </w:pPr>
            <w:r w:rsidRPr="00E43BEB">
              <w:rPr>
                <w:rFonts w:eastAsia="Calibri"/>
                <w:sz w:val="18"/>
                <w:szCs w:val="18"/>
                <w:lang w:eastAsia="en-US"/>
              </w:rPr>
              <w:t>100</w:t>
            </w:r>
          </w:p>
        </w:tc>
        <w:tc>
          <w:tcPr>
            <w:tcW w:w="1134"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tabs>
                <w:tab w:val="left" w:pos="603"/>
              </w:tabs>
              <w:ind w:right="107"/>
              <w:jc w:val="right"/>
              <w:rPr>
                <w:sz w:val="18"/>
                <w:szCs w:val="18"/>
              </w:rPr>
            </w:pPr>
            <w:r w:rsidRPr="00E43BEB">
              <w:rPr>
                <w:rFonts w:eastAsia="Calibri"/>
                <w:sz w:val="18"/>
                <w:szCs w:val="18"/>
                <w:lang w:eastAsia="en-US"/>
              </w:rPr>
              <w:t>100</w:t>
            </w:r>
          </w:p>
        </w:tc>
        <w:tc>
          <w:tcPr>
            <w:tcW w:w="921" w:type="dxa"/>
            <w:tcBorders>
              <w:top w:val="nil"/>
              <w:left w:val="nil"/>
              <w:bottom w:val="single" w:sz="4" w:space="0" w:color="auto"/>
              <w:right w:val="single" w:sz="4" w:space="0" w:color="auto"/>
            </w:tcBorders>
            <w:shd w:val="clear" w:color="auto" w:fill="auto"/>
            <w:noWrap/>
            <w:vAlign w:val="center"/>
            <w:hideMark/>
          </w:tcPr>
          <w:p w:rsidR="00782E12" w:rsidRPr="00E43BEB" w:rsidRDefault="00782E12" w:rsidP="00FF38ED">
            <w:pPr>
              <w:ind w:right="174"/>
              <w:jc w:val="right"/>
              <w:rPr>
                <w:sz w:val="18"/>
                <w:szCs w:val="18"/>
              </w:rPr>
            </w:pPr>
            <w:r w:rsidRPr="00E43BEB">
              <w:rPr>
                <w:rFonts w:eastAsia="Calibri"/>
                <w:sz w:val="18"/>
                <w:szCs w:val="18"/>
                <w:lang w:eastAsia="en-US"/>
              </w:rPr>
              <w:t>100</w:t>
            </w:r>
          </w:p>
        </w:tc>
      </w:tr>
    </w:tbl>
    <w:p w:rsidR="00832BB8" w:rsidRDefault="00513AD6" w:rsidP="00832BB8">
      <w:pPr>
        <w:spacing w:line="200" w:lineRule="exact"/>
        <w:jc w:val="center"/>
        <w:rPr>
          <w:rFonts w:eastAsia="Calibri"/>
          <w:b/>
          <w:bCs/>
          <w:lang w:eastAsia="en-US"/>
        </w:rPr>
      </w:pPr>
      <w:r w:rsidRPr="00832BB8">
        <w:rPr>
          <w:rFonts w:eastAsia="Calibri"/>
          <w:b/>
          <w:bCs/>
          <w:lang w:eastAsia="en-US"/>
        </w:rPr>
        <w:lastRenderedPageBreak/>
        <w:t xml:space="preserve">Tableau IC 9: Répartition des unités de production informelles selon le statut </w:t>
      </w:r>
    </w:p>
    <w:p w:rsidR="00832BB8" w:rsidRDefault="00832BB8" w:rsidP="00832BB8">
      <w:pPr>
        <w:spacing w:line="200" w:lineRule="exact"/>
        <w:jc w:val="center"/>
        <w:rPr>
          <w:rFonts w:eastAsia="Calibri"/>
          <w:b/>
          <w:bCs/>
          <w:lang w:eastAsia="en-US"/>
        </w:rPr>
      </w:pPr>
      <w:r>
        <w:rPr>
          <w:rFonts w:eastAsia="Calibri"/>
          <w:b/>
          <w:bCs/>
          <w:lang w:eastAsia="en-US"/>
        </w:rPr>
        <w:t xml:space="preserve">                         </w:t>
      </w:r>
      <w:proofErr w:type="gramStart"/>
      <w:r w:rsidR="00513AD6" w:rsidRPr="00832BB8">
        <w:rPr>
          <w:rFonts w:eastAsia="Calibri"/>
          <w:b/>
          <w:bCs/>
          <w:lang w:eastAsia="en-US"/>
        </w:rPr>
        <w:t>professionnel</w:t>
      </w:r>
      <w:proofErr w:type="gramEnd"/>
      <w:r w:rsidR="00513AD6" w:rsidRPr="00832BB8">
        <w:rPr>
          <w:rFonts w:eastAsia="Calibri"/>
          <w:b/>
          <w:bCs/>
          <w:lang w:eastAsia="en-US"/>
        </w:rPr>
        <w:t xml:space="preserve"> du chef de l’UPI avant sa création et</w:t>
      </w:r>
    </w:p>
    <w:p w:rsidR="00513AD6" w:rsidRDefault="00EA1951" w:rsidP="009F4E25">
      <w:pPr>
        <w:spacing w:line="200" w:lineRule="exact"/>
        <w:jc w:val="center"/>
        <w:rPr>
          <w:rFonts w:eastAsia="Calibri"/>
          <w:b/>
          <w:bCs/>
          <w:lang w:eastAsia="en-US"/>
        </w:rPr>
      </w:pPr>
      <w:r>
        <w:rPr>
          <w:rFonts w:eastAsia="Calibri"/>
          <w:b/>
          <w:bCs/>
          <w:lang w:eastAsia="en-US"/>
        </w:rPr>
        <w:t xml:space="preserve">                      </w:t>
      </w:r>
      <w:r w:rsidR="00832BB8">
        <w:rPr>
          <w:rFonts w:eastAsia="Calibri"/>
          <w:b/>
          <w:bCs/>
          <w:lang w:eastAsia="en-US"/>
        </w:rPr>
        <w:t xml:space="preserve"> </w:t>
      </w:r>
      <w:r w:rsidR="00513AD6" w:rsidRPr="00832BB8">
        <w:rPr>
          <w:rFonts w:eastAsia="Calibri"/>
          <w:b/>
          <w:bCs/>
          <w:lang w:eastAsia="en-US"/>
        </w:rPr>
        <w:t xml:space="preserve"> </w:t>
      </w:r>
      <w:proofErr w:type="gramStart"/>
      <w:r w:rsidR="00513AD6" w:rsidRPr="00832BB8">
        <w:rPr>
          <w:rFonts w:eastAsia="Calibri"/>
          <w:b/>
          <w:bCs/>
          <w:lang w:eastAsia="en-US"/>
        </w:rPr>
        <w:t>le</w:t>
      </w:r>
      <w:proofErr w:type="gramEnd"/>
      <w:r w:rsidR="00513AD6" w:rsidRPr="00832BB8">
        <w:rPr>
          <w:rFonts w:eastAsia="Calibri"/>
          <w:b/>
          <w:bCs/>
          <w:lang w:eastAsia="en-US"/>
        </w:rPr>
        <w:t xml:space="preserve"> milieu de résidence</w:t>
      </w:r>
    </w:p>
    <w:p w:rsidR="00832BB8" w:rsidRPr="00832BB8" w:rsidRDefault="00832BB8" w:rsidP="00832BB8">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1870"/>
        <w:gridCol w:w="1433"/>
        <w:gridCol w:w="1324"/>
        <w:gridCol w:w="1323"/>
        <w:gridCol w:w="1560"/>
      </w:tblGrid>
      <w:tr w:rsidR="00782E12" w:rsidRPr="00983661" w:rsidTr="00832BB8">
        <w:trPr>
          <w:trHeight w:val="266"/>
          <w:jc w:val="center"/>
        </w:trPr>
        <w:tc>
          <w:tcPr>
            <w:tcW w:w="221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782E12" w:rsidRPr="00832BB8" w:rsidRDefault="00782E12" w:rsidP="00782E12">
            <w:pPr>
              <w:jc w:val="center"/>
              <w:rPr>
                <w:b/>
                <w:bCs/>
                <w:sz w:val="18"/>
                <w:szCs w:val="18"/>
              </w:rPr>
            </w:pPr>
            <w:r w:rsidRPr="00832BB8">
              <w:rPr>
                <w:rFonts w:eastAsia="Calibri"/>
                <w:b/>
                <w:bCs/>
                <w:sz w:val="18"/>
                <w:szCs w:val="18"/>
                <w:lang w:eastAsia="en-US"/>
              </w:rPr>
              <w:t>Statut professionnel</w:t>
            </w:r>
          </w:p>
        </w:tc>
        <w:tc>
          <w:tcPr>
            <w:tcW w:w="6653" w:type="dxa"/>
            <w:gridSpan w:val="4"/>
            <w:tcBorders>
              <w:top w:val="single" w:sz="8" w:space="0" w:color="auto"/>
              <w:left w:val="nil"/>
              <w:bottom w:val="single" w:sz="8" w:space="0" w:color="auto"/>
              <w:right w:val="single" w:sz="8" w:space="0" w:color="000000"/>
            </w:tcBorders>
            <w:shd w:val="clear" w:color="auto" w:fill="auto"/>
            <w:vAlign w:val="center"/>
            <w:hideMark/>
          </w:tcPr>
          <w:p w:rsidR="00782E12" w:rsidRPr="00832BB8" w:rsidRDefault="00782E12" w:rsidP="00782E12">
            <w:pPr>
              <w:jc w:val="center"/>
              <w:rPr>
                <w:b/>
                <w:bCs/>
                <w:sz w:val="18"/>
                <w:szCs w:val="18"/>
              </w:rPr>
            </w:pPr>
            <w:r w:rsidRPr="00832BB8">
              <w:rPr>
                <w:rFonts w:eastAsia="Calibri"/>
                <w:b/>
                <w:bCs/>
                <w:sz w:val="18"/>
                <w:szCs w:val="18"/>
                <w:lang w:eastAsia="en-US"/>
              </w:rPr>
              <w:t xml:space="preserve">Milieu de résidence </w:t>
            </w:r>
          </w:p>
        </w:tc>
      </w:tr>
      <w:tr w:rsidR="00782E12" w:rsidRPr="00983661" w:rsidTr="00832BB8">
        <w:trPr>
          <w:trHeight w:val="266"/>
          <w:jc w:val="center"/>
        </w:trPr>
        <w:tc>
          <w:tcPr>
            <w:tcW w:w="2213" w:type="dxa"/>
            <w:vMerge/>
            <w:tcBorders>
              <w:top w:val="single" w:sz="8" w:space="0" w:color="auto"/>
              <w:left w:val="single" w:sz="8" w:space="0" w:color="auto"/>
              <w:bottom w:val="single" w:sz="8" w:space="0" w:color="000000"/>
              <w:right w:val="single" w:sz="8" w:space="0" w:color="auto"/>
            </w:tcBorders>
            <w:vAlign w:val="center"/>
            <w:hideMark/>
          </w:tcPr>
          <w:p w:rsidR="00782E12" w:rsidRPr="00832BB8" w:rsidRDefault="00782E12" w:rsidP="00782E12">
            <w:pPr>
              <w:rPr>
                <w:b/>
                <w:bCs/>
                <w:sz w:val="18"/>
                <w:szCs w:val="18"/>
              </w:rPr>
            </w:pPr>
          </w:p>
        </w:tc>
        <w:tc>
          <w:tcPr>
            <w:tcW w:w="1691" w:type="dxa"/>
            <w:tcBorders>
              <w:top w:val="nil"/>
              <w:left w:val="nil"/>
              <w:bottom w:val="nil"/>
              <w:right w:val="nil"/>
            </w:tcBorders>
            <w:shd w:val="clear" w:color="auto" w:fill="auto"/>
            <w:vAlign w:val="center"/>
            <w:hideMark/>
          </w:tcPr>
          <w:p w:rsidR="00782E12" w:rsidRPr="00832BB8" w:rsidRDefault="00782E12" w:rsidP="00782E12">
            <w:pPr>
              <w:jc w:val="center"/>
              <w:rPr>
                <w:b/>
                <w:bCs/>
                <w:sz w:val="18"/>
                <w:szCs w:val="18"/>
              </w:rPr>
            </w:pPr>
          </w:p>
        </w:tc>
        <w:tc>
          <w:tcPr>
            <w:tcW w:w="1560" w:type="dxa"/>
            <w:tcBorders>
              <w:top w:val="nil"/>
              <w:left w:val="single" w:sz="8" w:space="0" w:color="auto"/>
              <w:bottom w:val="nil"/>
              <w:right w:val="single" w:sz="8" w:space="0" w:color="auto"/>
            </w:tcBorders>
            <w:shd w:val="clear" w:color="auto" w:fill="auto"/>
            <w:vAlign w:val="center"/>
            <w:hideMark/>
          </w:tcPr>
          <w:p w:rsidR="00782E12" w:rsidRPr="00832BB8" w:rsidRDefault="00782E12" w:rsidP="00782E12">
            <w:pPr>
              <w:jc w:val="center"/>
              <w:rPr>
                <w:b/>
                <w:bCs/>
                <w:sz w:val="18"/>
                <w:szCs w:val="18"/>
              </w:rPr>
            </w:pPr>
            <w:r w:rsidRPr="00832BB8">
              <w:rPr>
                <w:rFonts w:eastAsia="Calibri"/>
                <w:b/>
                <w:bCs/>
                <w:sz w:val="18"/>
                <w:szCs w:val="18"/>
                <w:lang w:eastAsia="en-US"/>
              </w:rPr>
              <w:t xml:space="preserve">Urbain  </w:t>
            </w:r>
          </w:p>
        </w:tc>
        <w:tc>
          <w:tcPr>
            <w:tcW w:w="1559" w:type="dxa"/>
            <w:tcBorders>
              <w:top w:val="nil"/>
              <w:left w:val="nil"/>
              <w:bottom w:val="nil"/>
              <w:right w:val="nil"/>
            </w:tcBorders>
            <w:shd w:val="clear" w:color="auto" w:fill="auto"/>
            <w:vAlign w:val="center"/>
            <w:hideMark/>
          </w:tcPr>
          <w:p w:rsidR="00782E12" w:rsidRPr="00832BB8" w:rsidRDefault="00782E12" w:rsidP="00782E12">
            <w:pPr>
              <w:jc w:val="center"/>
              <w:rPr>
                <w:b/>
                <w:bCs/>
                <w:sz w:val="18"/>
                <w:szCs w:val="18"/>
              </w:rPr>
            </w:pPr>
            <w:r w:rsidRPr="00832BB8">
              <w:rPr>
                <w:rFonts w:eastAsia="Calibri"/>
                <w:b/>
                <w:bCs/>
                <w:sz w:val="18"/>
                <w:szCs w:val="18"/>
                <w:lang w:eastAsia="en-US"/>
              </w:rPr>
              <w:t>Rural</w:t>
            </w:r>
          </w:p>
        </w:tc>
        <w:tc>
          <w:tcPr>
            <w:tcW w:w="1843" w:type="dxa"/>
            <w:tcBorders>
              <w:top w:val="nil"/>
              <w:left w:val="single" w:sz="8" w:space="0" w:color="auto"/>
              <w:bottom w:val="nil"/>
              <w:right w:val="single" w:sz="8" w:space="0" w:color="auto"/>
            </w:tcBorders>
            <w:shd w:val="clear" w:color="auto" w:fill="auto"/>
            <w:vAlign w:val="center"/>
            <w:hideMark/>
          </w:tcPr>
          <w:p w:rsidR="00782E12" w:rsidRPr="00832BB8" w:rsidRDefault="00782E12" w:rsidP="00782E12">
            <w:pPr>
              <w:jc w:val="center"/>
              <w:rPr>
                <w:b/>
                <w:bCs/>
                <w:sz w:val="18"/>
                <w:szCs w:val="18"/>
              </w:rPr>
            </w:pPr>
            <w:r w:rsidRPr="00832BB8">
              <w:rPr>
                <w:rFonts w:eastAsia="Calibri"/>
                <w:b/>
                <w:bCs/>
                <w:sz w:val="18"/>
                <w:szCs w:val="18"/>
                <w:lang w:eastAsia="en-US"/>
              </w:rPr>
              <w:t>Total</w:t>
            </w:r>
          </w:p>
        </w:tc>
      </w:tr>
      <w:tr w:rsidR="00782E12" w:rsidRPr="00983661" w:rsidTr="00832BB8">
        <w:trPr>
          <w:trHeight w:val="266"/>
          <w:jc w:val="center"/>
        </w:trPr>
        <w:tc>
          <w:tcPr>
            <w:tcW w:w="2213" w:type="dxa"/>
            <w:vMerge w:val="restart"/>
            <w:tcBorders>
              <w:top w:val="nil"/>
              <w:left w:val="single" w:sz="8" w:space="0" w:color="auto"/>
              <w:bottom w:val="single" w:sz="8" w:space="0" w:color="000000"/>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Salarié</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E12" w:rsidRPr="00832BB8" w:rsidRDefault="00782E12" w:rsidP="00983661">
            <w:pPr>
              <w:jc w:val="center"/>
              <w:rPr>
                <w:sz w:val="18"/>
                <w:szCs w:val="18"/>
              </w:rPr>
            </w:pPr>
            <w:r w:rsidRPr="00832BB8">
              <w:rPr>
                <w:rFonts w:eastAsia="Calibri"/>
                <w:sz w:val="18"/>
                <w:szCs w:val="18"/>
                <w:lang w:eastAsia="en-US"/>
              </w:rPr>
              <w:t>% colonne</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63,6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51,3</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59,8</w:t>
            </w:r>
          </w:p>
        </w:tc>
      </w:tr>
      <w:tr w:rsidR="00782E12" w:rsidRPr="00983661" w:rsidTr="00832BB8">
        <w:trPr>
          <w:trHeight w:val="266"/>
          <w:jc w:val="center"/>
        </w:trPr>
        <w:tc>
          <w:tcPr>
            <w:tcW w:w="2213" w:type="dxa"/>
            <w:vMerge/>
            <w:tcBorders>
              <w:top w:val="nil"/>
              <w:left w:val="single" w:sz="8" w:space="0" w:color="auto"/>
              <w:bottom w:val="single" w:sz="8" w:space="0" w:color="000000"/>
              <w:right w:val="nil"/>
            </w:tcBorders>
            <w:vAlign w:val="center"/>
            <w:hideMark/>
          </w:tcPr>
          <w:p w:rsidR="00782E12" w:rsidRPr="00832BB8" w:rsidRDefault="00782E12" w:rsidP="00782E12">
            <w:pPr>
              <w:rPr>
                <w:sz w:val="18"/>
                <w:szCs w:val="18"/>
              </w:rPr>
            </w:pP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983661">
            <w:pPr>
              <w:jc w:val="center"/>
              <w:rPr>
                <w:sz w:val="18"/>
                <w:szCs w:val="18"/>
              </w:rPr>
            </w:pPr>
            <w:r w:rsidRPr="00832BB8">
              <w:rPr>
                <w:rFonts w:eastAsia="Calibri"/>
                <w:sz w:val="18"/>
                <w:szCs w:val="18"/>
                <w:lang w:eastAsia="en-US"/>
              </w:rPr>
              <w:t>% ligne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73,4</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26,6</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r w:rsidR="00782E12" w:rsidRPr="00983661" w:rsidTr="00832BB8">
        <w:trPr>
          <w:trHeight w:val="266"/>
          <w:jc w:val="center"/>
        </w:trPr>
        <w:tc>
          <w:tcPr>
            <w:tcW w:w="2213" w:type="dxa"/>
            <w:vMerge w:val="restart"/>
            <w:tcBorders>
              <w:top w:val="nil"/>
              <w:left w:val="single" w:sz="8" w:space="0" w:color="auto"/>
              <w:bottom w:val="single" w:sz="8" w:space="0" w:color="000000"/>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Employeur</w:t>
            </w:r>
          </w:p>
        </w:tc>
        <w:tc>
          <w:tcPr>
            <w:tcW w:w="1691" w:type="dxa"/>
            <w:tcBorders>
              <w:top w:val="nil"/>
              <w:left w:val="single" w:sz="4" w:space="0" w:color="auto"/>
              <w:bottom w:val="single" w:sz="4" w:space="0" w:color="auto"/>
              <w:right w:val="single" w:sz="4" w:space="0" w:color="auto"/>
            </w:tcBorders>
            <w:shd w:val="clear" w:color="auto" w:fill="auto"/>
            <w:vAlign w:val="center"/>
            <w:hideMark/>
          </w:tcPr>
          <w:p w:rsidR="00782E12" w:rsidRPr="00832BB8" w:rsidRDefault="00782E12" w:rsidP="00983661">
            <w:pPr>
              <w:jc w:val="center"/>
              <w:rPr>
                <w:sz w:val="18"/>
                <w:szCs w:val="18"/>
              </w:rPr>
            </w:pPr>
            <w:r w:rsidRPr="00832BB8">
              <w:rPr>
                <w:rFonts w:eastAsia="Calibri"/>
                <w:sz w:val="18"/>
                <w:szCs w:val="18"/>
                <w:lang w:eastAsia="en-US"/>
              </w:rPr>
              <w:t>% colonne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1,9</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1,6</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1,8</w:t>
            </w:r>
          </w:p>
        </w:tc>
      </w:tr>
      <w:tr w:rsidR="00782E12" w:rsidRPr="00983661" w:rsidTr="00832BB8">
        <w:trPr>
          <w:trHeight w:val="266"/>
          <w:jc w:val="center"/>
        </w:trPr>
        <w:tc>
          <w:tcPr>
            <w:tcW w:w="2213" w:type="dxa"/>
            <w:vMerge/>
            <w:tcBorders>
              <w:top w:val="nil"/>
              <w:left w:val="single" w:sz="8" w:space="0" w:color="auto"/>
              <w:bottom w:val="single" w:sz="8" w:space="0" w:color="000000"/>
              <w:right w:val="nil"/>
            </w:tcBorders>
            <w:vAlign w:val="center"/>
            <w:hideMark/>
          </w:tcPr>
          <w:p w:rsidR="00782E12" w:rsidRPr="00832BB8" w:rsidRDefault="00782E12" w:rsidP="00782E12">
            <w:pPr>
              <w:rPr>
                <w:sz w:val="18"/>
                <w:szCs w:val="18"/>
              </w:rPr>
            </w:pP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983661">
            <w:pPr>
              <w:jc w:val="center"/>
              <w:rPr>
                <w:sz w:val="18"/>
                <w:szCs w:val="18"/>
              </w:rPr>
            </w:pPr>
            <w:r w:rsidRPr="00832BB8">
              <w:rPr>
                <w:rFonts w:eastAsia="Calibri"/>
                <w:sz w:val="18"/>
                <w:szCs w:val="18"/>
                <w:lang w:eastAsia="en-US"/>
              </w:rPr>
              <w:t>% ligne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72,7</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27,3</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r w:rsidR="00782E12" w:rsidRPr="00983661" w:rsidTr="00832BB8">
        <w:trPr>
          <w:trHeight w:val="266"/>
          <w:jc w:val="center"/>
        </w:trPr>
        <w:tc>
          <w:tcPr>
            <w:tcW w:w="2213" w:type="dxa"/>
            <w:vMerge w:val="restart"/>
            <w:tcBorders>
              <w:top w:val="nil"/>
              <w:left w:val="single" w:sz="8" w:space="0" w:color="auto"/>
              <w:bottom w:val="single" w:sz="8" w:space="0" w:color="000000"/>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Indépendant</w:t>
            </w:r>
          </w:p>
        </w:tc>
        <w:tc>
          <w:tcPr>
            <w:tcW w:w="1691" w:type="dxa"/>
            <w:tcBorders>
              <w:top w:val="nil"/>
              <w:left w:val="single" w:sz="4" w:space="0" w:color="auto"/>
              <w:bottom w:val="single" w:sz="4" w:space="0" w:color="auto"/>
              <w:right w:val="single" w:sz="4" w:space="0" w:color="auto"/>
            </w:tcBorders>
            <w:shd w:val="clear" w:color="auto" w:fill="auto"/>
            <w:vAlign w:val="center"/>
            <w:hideMark/>
          </w:tcPr>
          <w:p w:rsidR="00782E12" w:rsidRPr="00832BB8" w:rsidRDefault="00782E12" w:rsidP="00983661">
            <w:pPr>
              <w:jc w:val="center"/>
              <w:rPr>
                <w:sz w:val="18"/>
                <w:szCs w:val="18"/>
              </w:rPr>
            </w:pPr>
            <w:r w:rsidRPr="00832BB8">
              <w:rPr>
                <w:rFonts w:eastAsia="Calibri"/>
                <w:sz w:val="18"/>
                <w:szCs w:val="18"/>
                <w:lang w:eastAsia="en-US"/>
              </w:rPr>
              <w:t>% colonne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21,6</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25</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22,6</w:t>
            </w:r>
          </w:p>
        </w:tc>
      </w:tr>
      <w:tr w:rsidR="00782E12" w:rsidRPr="00983661" w:rsidTr="00832BB8">
        <w:trPr>
          <w:trHeight w:val="266"/>
          <w:jc w:val="center"/>
        </w:trPr>
        <w:tc>
          <w:tcPr>
            <w:tcW w:w="2213" w:type="dxa"/>
            <w:vMerge/>
            <w:tcBorders>
              <w:top w:val="nil"/>
              <w:left w:val="single" w:sz="8" w:space="0" w:color="auto"/>
              <w:bottom w:val="single" w:sz="8" w:space="0" w:color="000000"/>
              <w:right w:val="nil"/>
            </w:tcBorders>
            <w:vAlign w:val="center"/>
            <w:hideMark/>
          </w:tcPr>
          <w:p w:rsidR="00782E12" w:rsidRPr="00832BB8" w:rsidRDefault="00782E12" w:rsidP="00782E12">
            <w:pPr>
              <w:rPr>
                <w:sz w:val="18"/>
                <w:szCs w:val="18"/>
              </w:rPr>
            </w:pP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983661">
            <w:pPr>
              <w:jc w:val="center"/>
              <w:rPr>
                <w:sz w:val="18"/>
                <w:szCs w:val="18"/>
              </w:rPr>
            </w:pPr>
            <w:r w:rsidRPr="00832BB8">
              <w:rPr>
                <w:rFonts w:eastAsia="Calibri"/>
                <w:sz w:val="18"/>
                <w:szCs w:val="18"/>
                <w:lang w:eastAsia="en-US"/>
              </w:rPr>
              <w:t>% ligne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65,7</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34,3</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r w:rsidR="00782E12" w:rsidRPr="00983661" w:rsidTr="00832BB8">
        <w:trPr>
          <w:trHeight w:val="266"/>
          <w:jc w:val="center"/>
        </w:trPr>
        <w:tc>
          <w:tcPr>
            <w:tcW w:w="2213" w:type="dxa"/>
            <w:vMerge w:val="restart"/>
            <w:tcBorders>
              <w:top w:val="nil"/>
              <w:left w:val="single" w:sz="8" w:space="0" w:color="auto"/>
              <w:bottom w:val="single" w:sz="8" w:space="0" w:color="000000"/>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Membre d’une coopérative</w:t>
            </w:r>
          </w:p>
        </w:tc>
        <w:tc>
          <w:tcPr>
            <w:tcW w:w="1691" w:type="dxa"/>
            <w:tcBorders>
              <w:top w:val="nil"/>
              <w:left w:val="single" w:sz="4" w:space="0" w:color="auto"/>
              <w:bottom w:val="single" w:sz="4" w:space="0" w:color="auto"/>
              <w:right w:val="single" w:sz="4" w:space="0" w:color="auto"/>
            </w:tcBorders>
            <w:shd w:val="clear" w:color="auto" w:fill="auto"/>
            <w:vAlign w:val="center"/>
            <w:hideMark/>
          </w:tcPr>
          <w:p w:rsidR="00782E12" w:rsidRPr="00832BB8" w:rsidRDefault="00782E12" w:rsidP="00983661">
            <w:pPr>
              <w:jc w:val="center"/>
              <w:rPr>
                <w:sz w:val="18"/>
                <w:szCs w:val="18"/>
              </w:rPr>
            </w:pPr>
            <w:r w:rsidRPr="00832BB8">
              <w:rPr>
                <w:rFonts w:eastAsia="Calibri"/>
                <w:sz w:val="18"/>
                <w:szCs w:val="18"/>
                <w:lang w:eastAsia="en-US"/>
              </w:rPr>
              <w:t>% colonne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0</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0,1</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0</w:t>
            </w:r>
          </w:p>
        </w:tc>
      </w:tr>
      <w:tr w:rsidR="00782E12" w:rsidRPr="00983661" w:rsidTr="00832BB8">
        <w:trPr>
          <w:trHeight w:val="266"/>
          <w:jc w:val="center"/>
        </w:trPr>
        <w:tc>
          <w:tcPr>
            <w:tcW w:w="2213" w:type="dxa"/>
            <w:vMerge/>
            <w:tcBorders>
              <w:top w:val="nil"/>
              <w:left w:val="single" w:sz="8" w:space="0" w:color="auto"/>
              <w:bottom w:val="single" w:sz="8" w:space="0" w:color="000000"/>
              <w:right w:val="nil"/>
            </w:tcBorders>
            <w:vAlign w:val="center"/>
            <w:hideMark/>
          </w:tcPr>
          <w:p w:rsidR="00782E12" w:rsidRPr="00832BB8" w:rsidRDefault="00782E12" w:rsidP="00782E12">
            <w:pPr>
              <w:rPr>
                <w:sz w:val="18"/>
                <w:szCs w:val="18"/>
              </w:rPr>
            </w:pP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983661">
            <w:pPr>
              <w:jc w:val="center"/>
              <w:rPr>
                <w:sz w:val="18"/>
                <w:szCs w:val="18"/>
              </w:rPr>
            </w:pPr>
            <w:r w:rsidRPr="00832BB8">
              <w:rPr>
                <w:rFonts w:eastAsia="Calibri"/>
                <w:sz w:val="18"/>
                <w:szCs w:val="18"/>
                <w:lang w:eastAsia="en-US"/>
              </w:rPr>
              <w:t>% ligne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45,6</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54,4</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r w:rsidR="00782E12" w:rsidRPr="00983661" w:rsidTr="00832BB8">
        <w:trPr>
          <w:trHeight w:val="266"/>
          <w:jc w:val="center"/>
        </w:trPr>
        <w:tc>
          <w:tcPr>
            <w:tcW w:w="2213" w:type="dxa"/>
            <w:vMerge w:val="restart"/>
            <w:tcBorders>
              <w:top w:val="nil"/>
              <w:left w:val="single" w:sz="8" w:space="0" w:color="auto"/>
              <w:bottom w:val="single" w:sz="8" w:space="0" w:color="000000"/>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Apprenti</w:t>
            </w:r>
          </w:p>
        </w:tc>
        <w:tc>
          <w:tcPr>
            <w:tcW w:w="1691" w:type="dxa"/>
            <w:tcBorders>
              <w:top w:val="nil"/>
              <w:left w:val="single" w:sz="4" w:space="0" w:color="auto"/>
              <w:bottom w:val="single" w:sz="4" w:space="0" w:color="auto"/>
              <w:right w:val="single" w:sz="4" w:space="0" w:color="auto"/>
            </w:tcBorders>
            <w:shd w:val="clear" w:color="auto" w:fill="auto"/>
            <w:vAlign w:val="center"/>
            <w:hideMark/>
          </w:tcPr>
          <w:p w:rsidR="00782E12" w:rsidRPr="00832BB8" w:rsidRDefault="00782E12" w:rsidP="00983661">
            <w:pPr>
              <w:jc w:val="center"/>
              <w:rPr>
                <w:sz w:val="18"/>
                <w:szCs w:val="18"/>
              </w:rPr>
            </w:pPr>
            <w:r w:rsidRPr="00832BB8">
              <w:rPr>
                <w:rFonts w:eastAsia="Calibri"/>
                <w:sz w:val="18"/>
                <w:szCs w:val="18"/>
                <w:lang w:eastAsia="en-US"/>
              </w:rPr>
              <w:t>% colonne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4,9</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3,8</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4,6</w:t>
            </w:r>
          </w:p>
        </w:tc>
      </w:tr>
      <w:tr w:rsidR="00782E12" w:rsidRPr="00983661" w:rsidTr="00832BB8">
        <w:trPr>
          <w:trHeight w:val="266"/>
          <w:jc w:val="center"/>
        </w:trPr>
        <w:tc>
          <w:tcPr>
            <w:tcW w:w="2213" w:type="dxa"/>
            <w:vMerge/>
            <w:tcBorders>
              <w:top w:val="nil"/>
              <w:left w:val="single" w:sz="8" w:space="0" w:color="auto"/>
              <w:bottom w:val="single" w:sz="8" w:space="0" w:color="000000"/>
              <w:right w:val="nil"/>
            </w:tcBorders>
            <w:vAlign w:val="center"/>
            <w:hideMark/>
          </w:tcPr>
          <w:p w:rsidR="00782E12" w:rsidRPr="00832BB8" w:rsidRDefault="00782E12" w:rsidP="00782E12">
            <w:pPr>
              <w:rPr>
                <w:sz w:val="18"/>
                <w:szCs w:val="18"/>
              </w:rPr>
            </w:pP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983661">
            <w:pPr>
              <w:jc w:val="center"/>
              <w:rPr>
                <w:sz w:val="18"/>
                <w:szCs w:val="18"/>
              </w:rPr>
            </w:pPr>
            <w:r w:rsidRPr="00832BB8">
              <w:rPr>
                <w:rFonts w:eastAsia="Calibri"/>
                <w:sz w:val="18"/>
                <w:szCs w:val="18"/>
                <w:lang w:eastAsia="en-US"/>
              </w:rPr>
              <w:t>% ligne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74,3</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25,7</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r w:rsidR="00782E12" w:rsidRPr="00983661" w:rsidTr="00832BB8">
        <w:trPr>
          <w:trHeight w:val="266"/>
          <w:jc w:val="center"/>
        </w:trPr>
        <w:tc>
          <w:tcPr>
            <w:tcW w:w="2213" w:type="dxa"/>
            <w:vMerge w:val="restart"/>
            <w:tcBorders>
              <w:top w:val="nil"/>
              <w:left w:val="single" w:sz="8" w:space="0" w:color="auto"/>
              <w:bottom w:val="single" w:sz="8" w:space="0" w:color="000000"/>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Aide-familiale</w:t>
            </w:r>
          </w:p>
        </w:tc>
        <w:tc>
          <w:tcPr>
            <w:tcW w:w="1691" w:type="dxa"/>
            <w:tcBorders>
              <w:top w:val="nil"/>
              <w:left w:val="single" w:sz="4" w:space="0" w:color="auto"/>
              <w:bottom w:val="single" w:sz="4" w:space="0" w:color="auto"/>
              <w:right w:val="single" w:sz="4" w:space="0" w:color="auto"/>
            </w:tcBorders>
            <w:shd w:val="clear" w:color="auto" w:fill="auto"/>
            <w:vAlign w:val="center"/>
            <w:hideMark/>
          </w:tcPr>
          <w:p w:rsidR="00782E12" w:rsidRPr="00832BB8" w:rsidRDefault="00782E12" w:rsidP="00983661">
            <w:pPr>
              <w:jc w:val="center"/>
              <w:rPr>
                <w:sz w:val="18"/>
                <w:szCs w:val="18"/>
              </w:rPr>
            </w:pPr>
            <w:r w:rsidRPr="00832BB8">
              <w:rPr>
                <w:rFonts w:eastAsia="Calibri"/>
                <w:sz w:val="18"/>
                <w:szCs w:val="18"/>
                <w:lang w:eastAsia="en-US"/>
              </w:rPr>
              <w:t>% colonne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7,2</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17,8</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10,5</w:t>
            </w:r>
          </w:p>
        </w:tc>
      </w:tr>
      <w:tr w:rsidR="00782E12" w:rsidRPr="00983661" w:rsidTr="00832BB8">
        <w:trPr>
          <w:trHeight w:val="266"/>
          <w:jc w:val="center"/>
        </w:trPr>
        <w:tc>
          <w:tcPr>
            <w:tcW w:w="2213" w:type="dxa"/>
            <w:vMerge/>
            <w:tcBorders>
              <w:top w:val="nil"/>
              <w:left w:val="single" w:sz="8" w:space="0" w:color="auto"/>
              <w:bottom w:val="single" w:sz="8" w:space="0" w:color="000000"/>
              <w:right w:val="nil"/>
            </w:tcBorders>
            <w:vAlign w:val="center"/>
            <w:hideMark/>
          </w:tcPr>
          <w:p w:rsidR="00782E12" w:rsidRPr="00832BB8" w:rsidRDefault="00782E12" w:rsidP="00782E12">
            <w:pPr>
              <w:rPr>
                <w:sz w:val="18"/>
                <w:szCs w:val="18"/>
              </w:rPr>
            </w:pP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983661">
            <w:pPr>
              <w:jc w:val="center"/>
              <w:rPr>
                <w:sz w:val="18"/>
                <w:szCs w:val="18"/>
              </w:rPr>
            </w:pPr>
            <w:r w:rsidRPr="00832BB8">
              <w:rPr>
                <w:rFonts w:eastAsia="Calibri"/>
                <w:sz w:val="18"/>
                <w:szCs w:val="18"/>
                <w:lang w:eastAsia="en-US"/>
              </w:rPr>
              <w:t>% ligne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47,4</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52,6</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r w:rsidR="00782E12" w:rsidRPr="00983661" w:rsidTr="00832BB8">
        <w:trPr>
          <w:trHeight w:val="266"/>
          <w:jc w:val="center"/>
        </w:trPr>
        <w:tc>
          <w:tcPr>
            <w:tcW w:w="2213" w:type="dxa"/>
            <w:vMerge w:val="restart"/>
            <w:tcBorders>
              <w:top w:val="nil"/>
              <w:left w:val="single" w:sz="8" w:space="0" w:color="auto"/>
              <w:bottom w:val="single" w:sz="8" w:space="0" w:color="000000"/>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Autre</w:t>
            </w:r>
          </w:p>
        </w:tc>
        <w:tc>
          <w:tcPr>
            <w:tcW w:w="1691" w:type="dxa"/>
            <w:tcBorders>
              <w:top w:val="nil"/>
              <w:left w:val="single" w:sz="4" w:space="0" w:color="auto"/>
              <w:bottom w:val="single" w:sz="4" w:space="0" w:color="auto"/>
              <w:right w:val="single" w:sz="4" w:space="0" w:color="auto"/>
            </w:tcBorders>
            <w:shd w:val="clear" w:color="auto" w:fill="auto"/>
            <w:vAlign w:val="center"/>
            <w:hideMark/>
          </w:tcPr>
          <w:p w:rsidR="00782E12" w:rsidRPr="00832BB8" w:rsidRDefault="00782E12" w:rsidP="00983661">
            <w:pPr>
              <w:jc w:val="center"/>
              <w:rPr>
                <w:sz w:val="18"/>
                <w:szCs w:val="18"/>
              </w:rPr>
            </w:pPr>
            <w:r w:rsidRPr="00832BB8">
              <w:rPr>
                <w:rFonts w:eastAsia="Calibri"/>
                <w:sz w:val="18"/>
                <w:szCs w:val="18"/>
                <w:lang w:eastAsia="en-US"/>
              </w:rPr>
              <w:t>% colonne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0,8</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0,4</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0,7</w:t>
            </w:r>
          </w:p>
        </w:tc>
      </w:tr>
      <w:tr w:rsidR="00782E12" w:rsidRPr="00983661" w:rsidTr="00832BB8">
        <w:trPr>
          <w:trHeight w:val="266"/>
          <w:jc w:val="center"/>
        </w:trPr>
        <w:tc>
          <w:tcPr>
            <w:tcW w:w="2213" w:type="dxa"/>
            <w:vMerge/>
            <w:tcBorders>
              <w:top w:val="nil"/>
              <w:left w:val="single" w:sz="8" w:space="0" w:color="auto"/>
              <w:bottom w:val="single" w:sz="8" w:space="0" w:color="000000"/>
              <w:right w:val="nil"/>
            </w:tcBorders>
            <w:vAlign w:val="center"/>
            <w:hideMark/>
          </w:tcPr>
          <w:p w:rsidR="00782E12" w:rsidRPr="00832BB8" w:rsidRDefault="00782E12" w:rsidP="00782E12">
            <w:pPr>
              <w:rPr>
                <w:sz w:val="18"/>
                <w:szCs w:val="18"/>
              </w:rPr>
            </w:pP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983661">
            <w:pPr>
              <w:jc w:val="center"/>
              <w:rPr>
                <w:sz w:val="18"/>
                <w:szCs w:val="18"/>
              </w:rPr>
            </w:pPr>
            <w:r w:rsidRPr="00832BB8">
              <w:rPr>
                <w:rFonts w:eastAsia="Calibri"/>
                <w:sz w:val="18"/>
                <w:szCs w:val="18"/>
                <w:lang w:eastAsia="en-US"/>
              </w:rPr>
              <w:t>% ligne</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81,8</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18,2</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r w:rsidR="00782E12" w:rsidRPr="00983661" w:rsidTr="00832BB8">
        <w:trPr>
          <w:trHeight w:val="266"/>
          <w:jc w:val="center"/>
        </w:trPr>
        <w:tc>
          <w:tcPr>
            <w:tcW w:w="2213" w:type="dxa"/>
            <w:tcBorders>
              <w:top w:val="nil"/>
              <w:left w:val="single" w:sz="8" w:space="0" w:color="auto"/>
              <w:bottom w:val="single" w:sz="8" w:space="0" w:color="auto"/>
              <w:right w:val="nil"/>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 xml:space="preserve">Total </w:t>
            </w:r>
          </w:p>
        </w:tc>
        <w:tc>
          <w:tcPr>
            <w:tcW w:w="1691" w:type="dxa"/>
            <w:tcBorders>
              <w:top w:val="nil"/>
              <w:left w:val="single" w:sz="4" w:space="0" w:color="auto"/>
              <w:bottom w:val="single" w:sz="4" w:space="0" w:color="auto"/>
              <w:right w:val="single" w:sz="4" w:space="0" w:color="auto"/>
            </w:tcBorders>
            <w:shd w:val="clear" w:color="auto" w:fill="auto"/>
            <w:noWrap/>
            <w:vAlign w:val="center"/>
            <w:hideMark/>
          </w:tcPr>
          <w:p w:rsidR="00782E12" w:rsidRPr="00832BB8" w:rsidRDefault="00782E12" w:rsidP="00782E12">
            <w:pPr>
              <w:rPr>
                <w:sz w:val="18"/>
                <w:szCs w:val="18"/>
              </w:rPr>
            </w:pPr>
            <w:r w:rsidRPr="00832BB8">
              <w:rPr>
                <w:rFonts w:eastAsia="Calibri"/>
                <w:sz w:val="18"/>
                <w:szCs w:val="18"/>
                <w:lang w:eastAsia="en-US"/>
              </w:rPr>
              <w:t> </w:t>
            </w:r>
          </w:p>
        </w:tc>
        <w:tc>
          <w:tcPr>
            <w:tcW w:w="1560"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c>
          <w:tcPr>
            <w:tcW w:w="1559"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c>
          <w:tcPr>
            <w:tcW w:w="1843" w:type="dxa"/>
            <w:tcBorders>
              <w:top w:val="nil"/>
              <w:left w:val="nil"/>
              <w:bottom w:val="single" w:sz="4" w:space="0" w:color="auto"/>
              <w:right w:val="single" w:sz="4" w:space="0" w:color="auto"/>
            </w:tcBorders>
            <w:shd w:val="clear" w:color="auto" w:fill="auto"/>
            <w:noWrap/>
            <w:vAlign w:val="center"/>
            <w:hideMark/>
          </w:tcPr>
          <w:p w:rsidR="00782E12" w:rsidRPr="00832BB8" w:rsidRDefault="00782E12" w:rsidP="00983661">
            <w:pPr>
              <w:ind w:right="535"/>
              <w:jc w:val="right"/>
              <w:rPr>
                <w:sz w:val="18"/>
                <w:szCs w:val="18"/>
              </w:rPr>
            </w:pPr>
            <w:r w:rsidRPr="00832BB8">
              <w:rPr>
                <w:rFonts w:eastAsia="Calibri"/>
                <w:sz w:val="18"/>
                <w:szCs w:val="18"/>
                <w:lang w:eastAsia="en-US"/>
              </w:rPr>
              <w:t>100</w:t>
            </w:r>
          </w:p>
        </w:tc>
      </w:tr>
    </w:tbl>
    <w:p w:rsidR="00513AD6" w:rsidRPr="00922F4A" w:rsidRDefault="00513AD6" w:rsidP="00513AD6">
      <w:pPr>
        <w:spacing w:after="200" w:line="276" w:lineRule="auto"/>
        <w:jc w:val="center"/>
        <w:rPr>
          <w:rFonts w:eastAsia="Calibri"/>
          <w:b/>
          <w:bCs/>
          <w:sz w:val="22"/>
          <w:szCs w:val="22"/>
          <w:lang w:eastAsia="en-US"/>
        </w:rPr>
      </w:pPr>
    </w:p>
    <w:p w:rsidR="00832BB8" w:rsidRDefault="00513AD6" w:rsidP="00832BB8">
      <w:pPr>
        <w:spacing w:line="200" w:lineRule="exact"/>
        <w:jc w:val="center"/>
        <w:rPr>
          <w:rFonts w:eastAsia="Calibri"/>
          <w:b/>
          <w:bCs/>
          <w:lang w:eastAsia="en-US"/>
        </w:rPr>
      </w:pPr>
      <w:r w:rsidRPr="00832BB8">
        <w:rPr>
          <w:rFonts w:eastAsia="Calibri"/>
          <w:b/>
          <w:bCs/>
          <w:lang w:eastAsia="en-US"/>
        </w:rPr>
        <w:t xml:space="preserve">Tableau IC 10: Répartition des unités de production informelles selon le statut </w:t>
      </w:r>
    </w:p>
    <w:p w:rsidR="00832BB8" w:rsidRDefault="00EA1951" w:rsidP="00832BB8">
      <w:pPr>
        <w:spacing w:line="200" w:lineRule="exact"/>
        <w:jc w:val="center"/>
        <w:rPr>
          <w:rFonts w:eastAsia="Calibri"/>
          <w:b/>
          <w:bCs/>
          <w:lang w:eastAsia="en-US"/>
        </w:rPr>
      </w:pPr>
      <w:r>
        <w:rPr>
          <w:rFonts w:eastAsia="Calibri"/>
          <w:b/>
          <w:bCs/>
          <w:lang w:eastAsia="en-US"/>
        </w:rPr>
        <w:t xml:space="preserve">                        </w:t>
      </w:r>
      <w:proofErr w:type="gramStart"/>
      <w:r w:rsidR="00513AD6" w:rsidRPr="00832BB8">
        <w:rPr>
          <w:rFonts w:eastAsia="Calibri"/>
          <w:b/>
          <w:bCs/>
          <w:lang w:eastAsia="en-US"/>
        </w:rPr>
        <w:t>professionnel</w:t>
      </w:r>
      <w:proofErr w:type="gramEnd"/>
      <w:r w:rsidR="00513AD6" w:rsidRPr="00832BB8">
        <w:rPr>
          <w:rFonts w:eastAsia="Calibri"/>
          <w:b/>
          <w:bCs/>
          <w:lang w:eastAsia="en-US"/>
        </w:rPr>
        <w:t xml:space="preserve"> du chef de l’UPI avant sa création et</w:t>
      </w:r>
    </w:p>
    <w:p w:rsidR="00513AD6" w:rsidRDefault="00EA1951" w:rsidP="00832BB8">
      <w:pPr>
        <w:spacing w:line="200" w:lineRule="exact"/>
        <w:jc w:val="center"/>
        <w:rPr>
          <w:rFonts w:eastAsia="Calibri"/>
          <w:b/>
          <w:bCs/>
          <w:lang w:eastAsia="en-US"/>
        </w:rPr>
      </w:pPr>
      <w:r>
        <w:rPr>
          <w:rFonts w:eastAsia="Calibri"/>
          <w:b/>
          <w:bCs/>
          <w:lang w:eastAsia="en-US"/>
        </w:rPr>
        <w:t xml:space="preserve">                            </w:t>
      </w:r>
      <w:r w:rsidR="00513AD6" w:rsidRPr="00832BB8">
        <w:rPr>
          <w:rFonts w:eastAsia="Calibri"/>
          <w:b/>
          <w:bCs/>
          <w:lang w:eastAsia="en-US"/>
        </w:rPr>
        <w:t xml:space="preserve"> </w:t>
      </w:r>
      <w:proofErr w:type="gramStart"/>
      <w:r w:rsidR="00513AD6" w:rsidRPr="00832BB8">
        <w:rPr>
          <w:rFonts w:eastAsia="Calibri"/>
          <w:b/>
          <w:bCs/>
          <w:lang w:eastAsia="en-US"/>
        </w:rPr>
        <w:t>le</w:t>
      </w:r>
      <w:proofErr w:type="gramEnd"/>
      <w:r w:rsidR="00513AD6" w:rsidRPr="00832BB8">
        <w:rPr>
          <w:rFonts w:eastAsia="Calibri"/>
          <w:b/>
          <w:bCs/>
          <w:lang w:eastAsia="en-US"/>
        </w:rPr>
        <w:t xml:space="preserve"> type de local</w:t>
      </w:r>
    </w:p>
    <w:p w:rsidR="00832BB8" w:rsidRPr="00832BB8" w:rsidRDefault="00832BB8" w:rsidP="00832BB8">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2031"/>
        <w:gridCol w:w="991"/>
        <w:gridCol w:w="1071"/>
        <w:gridCol w:w="1199"/>
        <w:gridCol w:w="1166"/>
        <w:gridCol w:w="1052"/>
      </w:tblGrid>
      <w:tr w:rsidR="004777F0" w:rsidRPr="00832BB8" w:rsidTr="00832BB8">
        <w:trPr>
          <w:trHeight w:val="255"/>
          <w:jc w:val="center"/>
        </w:trPr>
        <w:tc>
          <w:tcPr>
            <w:tcW w:w="249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777F0" w:rsidRPr="00832BB8" w:rsidRDefault="004777F0" w:rsidP="004777F0">
            <w:pPr>
              <w:jc w:val="center"/>
              <w:rPr>
                <w:b/>
                <w:bCs/>
                <w:sz w:val="18"/>
                <w:szCs w:val="18"/>
              </w:rPr>
            </w:pPr>
            <w:r w:rsidRPr="00832BB8">
              <w:rPr>
                <w:rFonts w:eastAsia="Calibri"/>
                <w:b/>
                <w:bCs/>
                <w:sz w:val="18"/>
                <w:szCs w:val="18"/>
                <w:lang w:eastAsia="en-US"/>
              </w:rPr>
              <w:t>Statut professionnel</w:t>
            </w:r>
          </w:p>
        </w:tc>
        <w:tc>
          <w:tcPr>
            <w:tcW w:w="6653" w:type="dxa"/>
            <w:gridSpan w:val="5"/>
            <w:tcBorders>
              <w:top w:val="single" w:sz="8" w:space="0" w:color="auto"/>
              <w:left w:val="nil"/>
              <w:bottom w:val="single" w:sz="8" w:space="0" w:color="auto"/>
              <w:right w:val="single" w:sz="8" w:space="0" w:color="000000"/>
            </w:tcBorders>
            <w:shd w:val="clear" w:color="auto" w:fill="auto"/>
            <w:noWrap/>
            <w:vAlign w:val="center"/>
            <w:hideMark/>
          </w:tcPr>
          <w:p w:rsidR="004777F0" w:rsidRPr="00832BB8" w:rsidRDefault="004777F0" w:rsidP="004777F0">
            <w:pPr>
              <w:jc w:val="center"/>
              <w:rPr>
                <w:b/>
                <w:bCs/>
                <w:sz w:val="18"/>
                <w:szCs w:val="18"/>
              </w:rPr>
            </w:pPr>
            <w:r w:rsidRPr="00832BB8">
              <w:rPr>
                <w:rFonts w:eastAsia="Calibri"/>
                <w:b/>
                <w:bCs/>
                <w:sz w:val="18"/>
                <w:szCs w:val="18"/>
                <w:lang w:eastAsia="en-US"/>
              </w:rPr>
              <w:t xml:space="preserve">Type de local </w:t>
            </w:r>
          </w:p>
        </w:tc>
      </w:tr>
      <w:tr w:rsidR="004777F0" w:rsidRPr="00832BB8" w:rsidTr="00832BB8">
        <w:trPr>
          <w:trHeight w:val="255"/>
          <w:jc w:val="center"/>
        </w:trPr>
        <w:tc>
          <w:tcPr>
            <w:tcW w:w="2497" w:type="dxa"/>
            <w:vMerge/>
            <w:tcBorders>
              <w:top w:val="single" w:sz="8" w:space="0" w:color="auto"/>
              <w:left w:val="single" w:sz="8" w:space="0" w:color="auto"/>
              <w:bottom w:val="single" w:sz="8" w:space="0" w:color="000000"/>
              <w:right w:val="single" w:sz="8" w:space="0" w:color="auto"/>
            </w:tcBorders>
            <w:vAlign w:val="center"/>
            <w:hideMark/>
          </w:tcPr>
          <w:p w:rsidR="004777F0" w:rsidRPr="00832BB8" w:rsidRDefault="004777F0" w:rsidP="004777F0">
            <w:pPr>
              <w:rPr>
                <w:b/>
                <w:bCs/>
                <w:sz w:val="18"/>
                <w:szCs w:val="18"/>
              </w:rPr>
            </w:pPr>
          </w:p>
        </w:tc>
        <w:tc>
          <w:tcPr>
            <w:tcW w:w="1200" w:type="dxa"/>
            <w:tcBorders>
              <w:top w:val="nil"/>
              <w:left w:val="nil"/>
              <w:bottom w:val="nil"/>
              <w:right w:val="single" w:sz="8" w:space="0" w:color="auto"/>
            </w:tcBorders>
            <w:shd w:val="clear" w:color="auto" w:fill="auto"/>
            <w:vAlign w:val="center"/>
            <w:hideMark/>
          </w:tcPr>
          <w:p w:rsidR="004777F0" w:rsidRPr="00832BB8" w:rsidRDefault="004777F0" w:rsidP="004777F0">
            <w:pPr>
              <w:jc w:val="center"/>
              <w:rPr>
                <w:b/>
                <w:bCs/>
                <w:sz w:val="18"/>
                <w:szCs w:val="18"/>
              </w:rPr>
            </w:pPr>
            <w:r w:rsidRPr="00832BB8">
              <w:rPr>
                <w:rFonts w:eastAsia="Calibri"/>
                <w:b/>
                <w:bCs/>
                <w:sz w:val="18"/>
                <w:szCs w:val="18"/>
                <w:lang w:eastAsia="en-US"/>
              </w:rPr>
              <w:t> </w:t>
            </w:r>
          </w:p>
        </w:tc>
        <w:tc>
          <w:tcPr>
            <w:tcW w:w="1300" w:type="dxa"/>
            <w:tcBorders>
              <w:top w:val="nil"/>
              <w:left w:val="nil"/>
              <w:bottom w:val="nil"/>
              <w:right w:val="single" w:sz="8" w:space="0" w:color="auto"/>
            </w:tcBorders>
            <w:shd w:val="clear" w:color="auto" w:fill="auto"/>
            <w:vAlign w:val="center"/>
            <w:hideMark/>
          </w:tcPr>
          <w:p w:rsidR="004777F0" w:rsidRPr="00832BB8" w:rsidRDefault="004777F0" w:rsidP="004777F0">
            <w:pPr>
              <w:jc w:val="center"/>
              <w:rPr>
                <w:b/>
                <w:bCs/>
                <w:sz w:val="18"/>
                <w:szCs w:val="18"/>
              </w:rPr>
            </w:pPr>
            <w:r w:rsidRPr="00832BB8">
              <w:rPr>
                <w:rFonts w:eastAsia="Calibri"/>
                <w:b/>
                <w:bCs/>
                <w:sz w:val="18"/>
                <w:szCs w:val="18"/>
                <w:lang w:eastAsia="en-US"/>
              </w:rPr>
              <w:t xml:space="preserve">A domicile   </w:t>
            </w:r>
          </w:p>
        </w:tc>
        <w:tc>
          <w:tcPr>
            <w:tcW w:w="1459" w:type="dxa"/>
            <w:tcBorders>
              <w:top w:val="nil"/>
              <w:left w:val="nil"/>
              <w:bottom w:val="nil"/>
              <w:right w:val="single" w:sz="8" w:space="0" w:color="auto"/>
            </w:tcBorders>
            <w:shd w:val="clear" w:color="auto" w:fill="auto"/>
            <w:vAlign w:val="center"/>
            <w:hideMark/>
          </w:tcPr>
          <w:p w:rsidR="004777F0" w:rsidRPr="00832BB8" w:rsidRDefault="004777F0" w:rsidP="004777F0">
            <w:pPr>
              <w:jc w:val="center"/>
              <w:rPr>
                <w:b/>
                <w:bCs/>
                <w:sz w:val="18"/>
                <w:szCs w:val="18"/>
              </w:rPr>
            </w:pPr>
            <w:r w:rsidRPr="00832BB8">
              <w:rPr>
                <w:rFonts w:eastAsia="Calibri"/>
                <w:b/>
                <w:bCs/>
                <w:sz w:val="18"/>
                <w:szCs w:val="18"/>
                <w:lang w:eastAsia="en-US"/>
              </w:rPr>
              <w:t xml:space="preserve">Sans local </w:t>
            </w:r>
          </w:p>
        </w:tc>
        <w:tc>
          <w:tcPr>
            <w:tcW w:w="1418" w:type="dxa"/>
            <w:tcBorders>
              <w:top w:val="nil"/>
              <w:left w:val="nil"/>
              <w:bottom w:val="nil"/>
              <w:right w:val="single" w:sz="8" w:space="0" w:color="auto"/>
            </w:tcBorders>
            <w:shd w:val="clear" w:color="auto" w:fill="auto"/>
            <w:vAlign w:val="center"/>
            <w:hideMark/>
          </w:tcPr>
          <w:p w:rsidR="004777F0" w:rsidRPr="00832BB8" w:rsidRDefault="004777F0" w:rsidP="004777F0">
            <w:pPr>
              <w:jc w:val="center"/>
              <w:rPr>
                <w:b/>
                <w:bCs/>
                <w:sz w:val="18"/>
                <w:szCs w:val="18"/>
              </w:rPr>
            </w:pPr>
            <w:r w:rsidRPr="00832BB8">
              <w:rPr>
                <w:rFonts w:eastAsia="Calibri"/>
                <w:b/>
                <w:bCs/>
                <w:sz w:val="18"/>
                <w:szCs w:val="18"/>
                <w:lang w:eastAsia="en-US"/>
              </w:rPr>
              <w:t>Avec local</w:t>
            </w:r>
          </w:p>
        </w:tc>
        <w:tc>
          <w:tcPr>
            <w:tcW w:w="1276" w:type="dxa"/>
            <w:tcBorders>
              <w:top w:val="nil"/>
              <w:left w:val="nil"/>
              <w:bottom w:val="nil"/>
              <w:right w:val="single" w:sz="8" w:space="0" w:color="auto"/>
            </w:tcBorders>
            <w:shd w:val="clear" w:color="auto" w:fill="auto"/>
            <w:vAlign w:val="center"/>
            <w:hideMark/>
          </w:tcPr>
          <w:p w:rsidR="004777F0" w:rsidRPr="00832BB8" w:rsidRDefault="004777F0" w:rsidP="004777F0">
            <w:pPr>
              <w:jc w:val="center"/>
              <w:rPr>
                <w:b/>
                <w:bCs/>
                <w:sz w:val="18"/>
                <w:szCs w:val="18"/>
              </w:rPr>
            </w:pPr>
            <w:r w:rsidRPr="00832BB8">
              <w:rPr>
                <w:rFonts w:eastAsia="Calibri"/>
                <w:b/>
                <w:bCs/>
                <w:sz w:val="18"/>
                <w:szCs w:val="18"/>
                <w:lang w:eastAsia="en-US"/>
              </w:rPr>
              <w:t>Total</w:t>
            </w:r>
          </w:p>
        </w:tc>
      </w:tr>
      <w:tr w:rsidR="004777F0" w:rsidRPr="00832BB8" w:rsidTr="00832BB8">
        <w:trPr>
          <w:trHeight w:val="255"/>
          <w:jc w:val="center"/>
        </w:trPr>
        <w:tc>
          <w:tcPr>
            <w:tcW w:w="2497" w:type="dxa"/>
            <w:vMerge w:val="restart"/>
            <w:tcBorders>
              <w:top w:val="nil"/>
              <w:left w:val="single" w:sz="8" w:space="0" w:color="auto"/>
              <w:bottom w:val="single" w:sz="8" w:space="0" w:color="000000"/>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Salarié</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7F0" w:rsidRPr="00832BB8" w:rsidRDefault="004777F0" w:rsidP="00172A16">
            <w:pPr>
              <w:jc w:val="center"/>
              <w:rPr>
                <w:sz w:val="18"/>
                <w:szCs w:val="18"/>
              </w:rPr>
            </w:pPr>
            <w:r w:rsidRPr="00832BB8">
              <w:rPr>
                <w:rFonts w:eastAsia="Calibri"/>
                <w:sz w:val="18"/>
                <w:szCs w:val="18"/>
                <w:lang w:eastAsia="en-US"/>
              </w:rPr>
              <w:t>% colonne</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41,9</w:t>
            </w:r>
          </w:p>
        </w:tc>
        <w:tc>
          <w:tcPr>
            <w:tcW w:w="1459" w:type="dxa"/>
            <w:tcBorders>
              <w:top w:val="single" w:sz="4" w:space="0" w:color="auto"/>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61,5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59,6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59,8</w:t>
            </w:r>
          </w:p>
        </w:tc>
      </w:tr>
      <w:tr w:rsidR="004777F0" w:rsidRPr="00832BB8" w:rsidTr="00832BB8">
        <w:trPr>
          <w:trHeight w:val="255"/>
          <w:jc w:val="center"/>
        </w:trPr>
        <w:tc>
          <w:tcPr>
            <w:tcW w:w="2497" w:type="dxa"/>
            <w:vMerge/>
            <w:tcBorders>
              <w:top w:val="nil"/>
              <w:left w:val="single" w:sz="8" w:space="0" w:color="auto"/>
              <w:bottom w:val="single" w:sz="8" w:space="0" w:color="000000"/>
              <w:right w:val="nil"/>
            </w:tcBorders>
            <w:vAlign w:val="center"/>
            <w:hideMark/>
          </w:tcPr>
          <w:p w:rsidR="004777F0" w:rsidRPr="00832BB8" w:rsidRDefault="004777F0" w:rsidP="004777F0">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172A16">
            <w:pPr>
              <w:jc w:val="center"/>
              <w:rPr>
                <w:sz w:val="18"/>
                <w:szCs w:val="18"/>
              </w:rPr>
            </w:pPr>
            <w:r w:rsidRPr="00832BB8">
              <w:rPr>
                <w:rFonts w:eastAsia="Calibri"/>
                <w:sz w:val="18"/>
                <w:szCs w:val="18"/>
                <w:lang w:eastAsia="en-US"/>
              </w:rPr>
              <w:t>% ligne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3,2</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52,8</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43,9</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r w:rsidR="004777F0" w:rsidRPr="00832BB8" w:rsidTr="00832BB8">
        <w:trPr>
          <w:trHeight w:val="255"/>
          <w:jc w:val="center"/>
        </w:trPr>
        <w:tc>
          <w:tcPr>
            <w:tcW w:w="2497" w:type="dxa"/>
            <w:vMerge w:val="restart"/>
            <w:tcBorders>
              <w:top w:val="nil"/>
              <w:left w:val="single" w:sz="8" w:space="0" w:color="auto"/>
              <w:bottom w:val="single" w:sz="8" w:space="0" w:color="000000"/>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Employeur</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777F0" w:rsidRPr="00832BB8" w:rsidRDefault="004777F0" w:rsidP="00172A16">
            <w:pPr>
              <w:jc w:val="center"/>
              <w:rPr>
                <w:sz w:val="18"/>
                <w:szCs w:val="18"/>
              </w:rPr>
            </w:pPr>
            <w:r w:rsidRPr="00832BB8">
              <w:rPr>
                <w:rFonts w:eastAsia="Calibri"/>
                <w:sz w:val="18"/>
                <w:szCs w:val="18"/>
                <w:lang w:eastAsia="en-US"/>
              </w:rPr>
              <w:t>% colonne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0,9</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1,4</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2,4</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1,8</w:t>
            </w:r>
          </w:p>
        </w:tc>
      </w:tr>
      <w:tr w:rsidR="004777F0" w:rsidRPr="00832BB8" w:rsidTr="00832BB8">
        <w:trPr>
          <w:trHeight w:val="255"/>
          <w:jc w:val="center"/>
        </w:trPr>
        <w:tc>
          <w:tcPr>
            <w:tcW w:w="2497" w:type="dxa"/>
            <w:vMerge/>
            <w:tcBorders>
              <w:top w:val="nil"/>
              <w:left w:val="single" w:sz="8" w:space="0" w:color="auto"/>
              <w:bottom w:val="single" w:sz="8" w:space="0" w:color="000000"/>
              <w:right w:val="nil"/>
            </w:tcBorders>
            <w:vAlign w:val="center"/>
            <w:hideMark/>
          </w:tcPr>
          <w:p w:rsidR="004777F0" w:rsidRPr="00832BB8" w:rsidRDefault="004777F0" w:rsidP="004777F0">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172A16">
            <w:pPr>
              <w:jc w:val="center"/>
              <w:rPr>
                <w:sz w:val="18"/>
                <w:szCs w:val="18"/>
              </w:rPr>
            </w:pPr>
            <w:r w:rsidRPr="00832BB8">
              <w:rPr>
                <w:rFonts w:eastAsia="Calibri"/>
                <w:sz w:val="18"/>
                <w:szCs w:val="18"/>
                <w:lang w:eastAsia="en-US"/>
              </w:rPr>
              <w:t>% ligne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2,2</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39,1</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58,6</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r w:rsidR="004777F0" w:rsidRPr="00832BB8" w:rsidTr="00832BB8">
        <w:trPr>
          <w:trHeight w:val="255"/>
          <w:jc w:val="center"/>
        </w:trPr>
        <w:tc>
          <w:tcPr>
            <w:tcW w:w="2497" w:type="dxa"/>
            <w:vMerge w:val="restart"/>
            <w:tcBorders>
              <w:top w:val="nil"/>
              <w:left w:val="single" w:sz="8" w:space="0" w:color="auto"/>
              <w:bottom w:val="single" w:sz="8" w:space="0" w:color="000000"/>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Indépendant</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777F0" w:rsidRPr="00832BB8" w:rsidRDefault="004777F0" w:rsidP="00172A16">
            <w:pPr>
              <w:jc w:val="center"/>
              <w:rPr>
                <w:sz w:val="18"/>
                <w:szCs w:val="18"/>
              </w:rPr>
            </w:pPr>
            <w:r w:rsidRPr="00832BB8">
              <w:rPr>
                <w:rFonts w:eastAsia="Calibri"/>
                <w:sz w:val="18"/>
                <w:szCs w:val="18"/>
                <w:lang w:eastAsia="en-US"/>
              </w:rPr>
              <w:t>% colonne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23,6</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22,4</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22,8</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22,6</w:t>
            </w:r>
          </w:p>
        </w:tc>
      </w:tr>
      <w:tr w:rsidR="004777F0" w:rsidRPr="00832BB8" w:rsidTr="00832BB8">
        <w:trPr>
          <w:trHeight w:val="255"/>
          <w:jc w:val="center"/>
        </w:trPr>
        <w:tc>
          <w:tcPr>
            <w:tcW w:w="2497" w:type="dxa"/>
            <w:vMerge/>
            <w:tcBorders>
              <w:top w:val="nil"/>
              <w:left w:val="single" w:sz="8" w:space="0" w:color="auto"/>
              <w:bottom w:val="single" w:sz="8" w:space="0" w:color="000000"/>
              <w:right w:val="nil"/>
            </w:tcBorders>
            <w:vAlign w:val="center"/>
            <w:hideMark/>
          </w:tcPr>
          <w:p w:rsidR="004777F0" w:rsidRPr="00832BB8" w:rsidRDefault="004777F0" w:rsidP="004777F0">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172A16">
            <w:pPr>
              <w:jc w:val="center"/>
              <w:rPr>
                <w:sz w:val="18"/>
                <w:szCs w:val="18"/>
              </w:rPr>
            </w:pPr>
            <w:r w:rsidRPr="00832BB8">
              <w:rPr>
                <w:rFonts w:eastAsia="Calibri"/>
                <w:sz w:val="18"/>
                <w:szCs w:val="18"/>
                <w:lang w:eastAsia="en-US"/>
              </w:rPr>
              <w:t>% ligne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4,8</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50,9</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44,3</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r w:rsidR="004777F0" w:rsidRPr="00832BB8" w:rsidTr="00832BB8">
        <w:trPr>
          <w:trHeight w:val="255"/>
          <w:jc w:val="center"/>
        </w:trPr>
        <w:tc>
          <w:tcPr>
            <w:tcW w:w="2497" w:type="dxa"/>
            <w:vMerge w:val="restart"/>
            <w:tcBorders>
              <w:top w:val="nil"/>
              <w:left w:val="single" w:sz="8" w:space="0" w:color="auto"/>
              <w:bottom w:val="single" w:sz="8" w:space="0" w:color="000000"/>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Membre d’une coopérative</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777F0" w:rsidRPr="00832BB8" w:rsidRDefault="004777F0" w:rsidP="00172A16">
            <w:pPr>
              <w:jc w:val="center"/>
              <w:rPr>
                <w:sz w:val="18"/>
                <w:szCs w:val="18"/>
              </w:rPr>
            </w:pPr>
            <w:r w:rsidRPr="00832BB8">
              <w:rPr>
                <w:rFonts w:eastAsia="Calibri"/>
                <w:sz w:val="18"/>
                <w:szCs w:val="18"/>
                <w:lang w:eastAsia="en-US"/>
              </w:rPr>
              <w:t>% colonne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0,1</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0,1</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w:t>
            </w:r>
          </w:p>
        </w:tc>
      </w:tr>
      <w:tr w:rsidR="004777F0" w:rsidRPr="00832BB8" w:rsidTr="00832BB8">
        <w:trPr>
          <w:trHeight w:val="255"/>
          <w:jc w:val="center"/>
        </w:trPr>
        <w:tc>
          <w:tcPr>
            <w:tcW w:w="2497" w:type="dxa"/>
            <w:vMerge/>
            <w:tcBorders>
              <w:top w:val="nil"/>
              <w:left w:val="single" w:sz="8" w:space="0" w:color="auto"/>
              <w:bottom w:val="single" w:sz="8" w:space="0" w:color="000000"/>
              <w:right w:val="nil"/>
            </w:tcBorders>
            <w:vAlign w:val="center"/>
            <w:hideMark/>
          </w:tcPr>
          <w:p w:rsidR="004777F0" w:rsidRPr="00832BB8" w:rsidRDefault="004777F0" w:rsidP="004777F0">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172A16">
            <w:pPr>
              <w:jc w:val="center"/>
              <w:rPr>
                <w:sz w:val="18"/>
                <w:szCs w:val="18"/>
              </w:rPr>
            </w:pPr>
            <w:r w:rsidRPr="00832BB8">
              <w:rPr>
                <w:rFonts w:eastAsia="Calibri"/>
                <w:sz w:val="18"/>
                <w:szCs w:val="18"/>
                <w:lang w:eastAsia="en-US"/>
              </w:rPr>
              <w:t>% ligne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53,8</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46,2</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r w:rsidR="004777F0" w:rsidRPr="00832BB8" w:rsidTr="00832BB8">
        <w:trPr>
          <w:trHeight w:val="255"/>
          <w:jc w:val="center"/>
        </w:trPr>
        <w:tc>
          <w:tcPr>
            <w:tcW w:w="2497" w:type="dxa"/>
            <w:vMerge w:val="restart"/>
            <w:tcBorders>
              <w:top w:val="nil"/>
              <w:left w:val="single" w:sz="8" w:space="0" w:color="auto"/>
              <w:bottom w:val="single" w:sz="8" w:space="0" w:color="000000"/>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Apprenti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777F0" w:rsidRPr="00832BB8" w:rsidRDefault="004777F0" w:rsidP="00172A16">
            <w:pPr>
              <w:jc w:val="center"/>
              <w:rPr>
                <w:sz w:val="18"/>
                <w:szCs w:val="18"/>
              </w:rPr>
            </w:pPr>
            <w:r w:rsidRPr="00832BB8">
              <w:rPr>
                <w:rFonts w:eastAsia="Calibri"/>
                <w:sz w:val="18"/>
                <w:szCs w:val="18"/>
                <w:lang w:eastAsia="en-US"/>
              </w:rPr>
              <w:t>% colonne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11,8</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2,9</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5,8</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4,6</w:t>
            </w:r>
          </w:p>
        </w:tc>
      </w:tr>
      <w:tr w:rsidR="004777F0" w:rsidRPr="00832BB8" w:rsidTr="00832BB8">
        <w:trPr>
          <w:trHeight w:val="255"/>
          <w:jc w:val="center"/>
        </w:trPr>
        <w:tc>
          <w:tcPr>
            <w:tcW w:w="2497" w:type="dxa"/>
            <w:vMerge/>
            <w:tcBorders>
              <w:top w:val="nil"/>
              <w:left w:val="single" w:sz="8" w:space="0" w:color="auto"/>
              <w:bottom w:val="single" w:sz="8" w:space="0" w:color="000000"/>
              <w:right w:val="nil"/>
            </w:tcBorders>
            <w:vAlign w:val="center"/>
            <w:hideMark/>
          </w:tcPr>
          <w:p w:rsidR="004777F0" w:rsidRPr="00832BB8" w:rsidRDefault="004777F0" w:rsidP="004777F0">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172A16">
            <w:pPr>
              <w:jc w:val="center"/>
              <w:rPr>
                <w:sz w:val="18"/>
                <w:szCs w:val="18"/>
              </w:rPr>
            </w:pPr>
            <w:r w:rsidRPr="00832BB8">
              <w:rPr>
                <w:rFonts w:eastAsia="Calibri"/>
                <w:sz w:val="18"/>
                <w:szCs w:val="18"/>
                <w:lang w:eastAsia="en-US"/>
              </w:rPr>
              <w:t>% ligne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12</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32,2</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55,8</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r w:rsidR="004777F0" w:rsidRPr="00832BB8" w:rsidTr="00832BB8">
        <w:trPr>
          <w:trHeight w:val="255"/>
          <w:jc w:val="center"/>
        </w:trPr>
        <w:tc>
          <w:tcPr>
            <w:tcW w:w="2497" w:type="dxa"/>
            <w:vMerge w:val="restart"/>
            <w:tcBorders>
              <w:top w:val="nil"/>
              <w:left w:val="single" w:sz="8" w:space="0" w:color="auto"/>
              <w:bottom w:val="single" w:sz="8" w:space="0" w:color="000000"/>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Aide-familiale</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777F0" w:rsidRPr="00832BB8" w:rsidRDefault="004777F0" w:rsidP="00172A16">
            <w:pPr>
              <w:jc w:val="center"/>
              <w:rPr>
                <w:sz w:val="18"/>
                <w:szCs w:val="18"/>
              </w:rPr>
            </w:pPr>
            <w:r w:rsidRPr="00832BB8">
              <w:rPr>
                <w:rFonts w:eastAsia="Calibri"/>
                <w:sz w:val="18"/>
                <w:szCs w:val="18"/>
                <w:lang w:eastAsia="en-US"/>
              </w:rPr>
              <w:t>% colonne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21,8</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11,4</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8,3</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10,5</w:t>
            </w:r>
          </w:p>
        </w:tc>
      </w:tr>
      <w:tr w:rsidR="004777F0" w:rsidRPr="00832BB8" w:rsidTr="00832BB8">
        <w:trPr>
          <w:trHeight w:val="255"/>
          <w:jc w:val="center"/>
        </w:trPr>
        <w:tc>
          <w:tcPr>
            <w:tcW w:w="2497" w:type="dxa"/>
            <w:vMerge/>
            <w:tcBorders>
              <w:top w:val="nil"/>
              <w:left w:val="single" w:sz="8" w:space="0" w:color="auto"/>
              <w:bottom w:val="single" w:sz="8" w:space="0" w:color="000000"/>
              <w:right w:val="nil"/>
            </w:tcBorders>
            <w:vAlign w:val="center"/>
            <w:hideMark/>
          </w:tcPr>
          <w:p w:rsidR="004777F0" w:rsidRPr="00832BB8" w:rsidRDefault="004777F0" w:rsidP="004777F0">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172A16">
            <w:pPr>
              <w:jc w:val="center"/>
              <w:rPr>
                <w:sz w:val="18"/>
                <w:szCs w:val="18"/>
              </w:rPr>
            </w:pPr>
            <w:r w:rsidRPr="00832BB8">
              <w:rPr>
                <w:rFonts w:eastAsia="Calibri"/>
                <w:sz w:val="18"/>
                <w:szCs w:val="18"/>
                <w:lang w:eastAsia="en-US"/>
              </w:rPr>
              <w:t>% ligne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9,6</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55,6</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34,8</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r w:rsidR="004777F0" w:rsidRPr="00832BB8" w:rsidTr="00832BB8">
        <w:trPr>
          <w:trHeight w:val="255"/>
          <w:jc w:val="center"/>
        </w:trPr>
        <w:tc>
          <w:tcPr>
            <w:tcW w:w="2497" w:type="dxa"/>
            <w:vMerge w:val="restart"/>
            <w:tcBorders>
              <w:top w:val="nil"/>
              <w:left w:val="single" w:sz="8" w:space="0" w:color="auto"/>
              <w:bottom w:val="single" w:sz="8" w:space="0" w:color="000000"/>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Autre</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4777F0" w:rsidRPr="00832BB8" w:rsidRDefault="004777F0" w:rsidP="00172A16">
            <w:pPr>
              <w:jc w:val="center"/>
              <w:rPr>
                <w:sz w:val="18"/>
                <w:szCs w:val="18"/>
              </w:rPr>
            </w:pPr>
            <w:r w:rsidRPr="00832BB8">
              <w:rPr>
                <w:rFonts w:eastAsia="Calibri"/>
                <w:sz w:val="18"/>
                <w:szCs w:val="18"/>
                <w:lang w:eastAsia="en-US"/>
              </w:rPr>
              <w:t>% colonne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0,1</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0,4</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0,7</w:t>
            </w:r>
          </w:p>
        </w:tc>
      </w:tr>
      <w:tr w:rsidR="004777F0" w:rsidRPr="00832BB8" w:rsidTr="00832BB8">
        <w:trPr>
          <w:trHeight w:val="255"/>
          <w:jc w:val="center"/>
        </w:trPr>
        <w:tc>
          <w:tcPr>
            <w:tcW w:w="2497" w:type="dxa"/>
            <w:vMerge/>
            <w:tcBorders>
              <w:top w:val="nil"/>
              <w:left w:val="single" w:sz="8" w:space="0" w:color="auto"/>
              <w:bottom w:val="single" w:sz="8" w:space="0" w:color="000000"/>
              <w:right w:val="nil"/>
            </w:tcBorders>
            <w:vAlign w:val="center"/>
            <w:hideMark/>
          </w:tcPr>
          <w:p w:rsidR="004777F0" w:rsidRPr="00832BB8" w:rsidRDefault="004777F0" w:rsidP="004777F0">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172A16">
            <w:pPr>
              <w:jc w:val="center"/>
              <w:rPr>
                <w:sz w:val="18"/>
                <w:szCs w:val="18"/>
              </w:rPr>
            </w:pPr>
            <w:r w:rsidRPr="00832BB8">
              <w:rPr>
                <w:rFonts w:eastAsia="Calibri"/>
                <w:sz w:val="18"/>
                <w:szCs w:val="18"/>
                <w:lang w:eastAsia="en-US"/>
              </w:rPr>
              <w:t>% ligne</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0,8</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31</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68,2</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r w:rsidR="004777F0" w:rsidRPr="00832BB8" w:rsidTr="00832BB8">
        <w:trPr>
          <w:trHeight w:val="255"/>
          <w:jc w:val="center"/>
        </w:trPr>
        <w:tc>
          <w:tcPr>
            <w:tcW w:w="2497" w:type="dxa"/>
            <w:tcBorders>
              <w:top w:val="nil"/>
              <w:left w:val="single" w:sz="8" w:space="0" w:color="auto"/>
              <w:bottom w:val="single" w:sz="8" w:space="0" w:color="auto"/>
              <w:right w:val="nil"/>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 xml:space="preserve">Total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777F0" w:rsidRPr="00832BB8" w:rsidRDefault="004777F0" w:rsidP="004777F0">
            <w:pPr>
              <w:rPr>
                <w:sz w:val="18"/>
                <w:szCs w:val="18"/>
              </w:rPr>
            </w:pPr>
            <w:r w:rsidRPr="00832BB8">
              <w:rPr>
                <w:rFonts w:eastAsia="Calibri"/>
                <w:sz w:val="18"/>
                <w:szCs w:val="18"/>
                <w:lang w:eastAsia="en-US"/>
              </w:rPr>
              <w:t> </w:t>
            </w:r>
          </w:p>
        </w:tc>
        <w:tc>
          <w:tcPr>
            <w:tcW w:w="1300"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c>
          <w:tcPr>
            <w:tcW w:w="1459"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c>
          <w:tcPr>
            <w:tcW w:w="1418"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832BB8" w:rsidRDefault="004777F0" w:rsidP="00172A16">
            <w:pPr>
              <w:ind w:right="340"/>
              <w:jc w:val="right"/>
              <w:rPr>
                <w:sz w:val="18"/>
                <w:szCs w:val="18"/>
              </w:rPr>
            </w:pPr>
            <w:r w:rsidRPr="00832BB8">
              <w:rPr>
                <w:rFonts w:eastAsia="Calibri"/>
                <w:sz w:val="18"/>
                <w:szCs w:val="18"/>
                <w:lang w:eastAsia="en-US"/>
              </w:rPr>
              <w:t>100</w:t>
            </w:r>
          </w:p>
        </w:tc>
      </w:tr>
    </w:tbl>
    <w:p w:rsidR="00832BB8" w:rsidRPr="00EA1951" w:rsidRDefault="00513AD6" w:rsidP="00EA1951">
      <w:pPr>
        <w:spacing w:line="200" w:lineRule="exact"/>
        <w:jc w:val="center"/>
        <w:rPr>
          <w:rFonts w:eastAsia="Calibri"/>
          <w:b/>
          <w:bCs/>
          <w:sz w:val="18"/>
          <w:szCs w:val="18"/>
          <w:lang w:eastAsia="en-US"/>
        </w:rPr>
      </w:pPr>
      <w:r w:rsidRPr="00EA1951">
        <w:rPr>
          <w:rFonts w:eastAsia="Calibri"/>
          <w:b/>
          <w:bCs/>
          <w:sz w:val="18"/>
          <w:szCs w:val="18"/>
          <w:lang w:eastAsia="en-US"/>
        </w:rPr>
        <w:lastRenderedPageBreak/>
        <w:t xml:space="preserve">Tableau IC 11: Répartition des unités de production informelles selon le statut </w:t>
      </w:r>
    </w:p>
    <w:p w:rsidR="00EA1951" w:rsidRDefault="00EA1951" w:rsidP="00EA1951">
      <w:pPr>
        <w:spacing w:line="200" w:lineRule="exact"/>
        <w:jc w:val="center"/>
        <w:rPr>
          <w:rFonts w:eastAsia="Calibri"/>
          <w:b/>
          <w:bCs/>
          <w:sz w:val="18"/>
          <w:szCs w:val="18"/>
          <w:lang w:eastAsia="en-US"/>
        </w:rPr>
      </w:pPr>
      <w:r>
        <w:rPr>
          <w:rFonts w:eastAsia="Calibri"/>
          <w:b/>
          <w:bCs/>
          <w:sz w:val="18"/>
          <w:szCs w:val="18"/>
          <w:lang w:eastAsia="en-US"/>
        </w:rPr>
        <w:t xml:space="preserve">                          </w:t>
      </w:r>
      <w:proofErr w:type="gramStart"/>
      <w:r w:rsidR="00513AD6" w:rsidRPr="00EA1951">
        <w:rPr>
          <w:rFonts w:eastAsia="Calibri"/>
          <w:b/>
          <w:bCs/>
          <w:sz w:val="18"/>
          <w:szCs w:val="18"/>
          <w:lang w:eastAsia="en-US"/>
        </w:rPr>
        <w:t>professionnel</w:t>
      </w:r>
      <w:proofErr w:type="gramEnd"/>
      <w:r w:rsidR="00513AD6" w:rsidRPr="00EA1951">
        <w:rPr>
          <w:rFonts w:eastAsia="Calibri"/>
          <w:b/>
          <w:bCs/>
          <w:sz w:val="18"/>
          <w:szCs w:val="18"/>
          <w:lang w:eastAsia="en-US"/>
        </w:rPr>
        <w:t xml:space="preserve"> du chef de l’UPI avant sa création et</w:t>
      </w:r>
    </w:p>
    <w:p w:rsidR="00513AD6" w:rsidRDefault="00EA1951" w:rsidP="00EA1951">
      <w:pPr>
        <w:spacing w:line="200" w:lineRule="exact"/>
        <w:jc w:val="center"/>
        <w:rPr>
          <w:rFonts w:eastAsia="Calibri"/>
          <w:b/>
          <w:bCs/>
          <w:sz w:val="18"/>
          <w:szCs w:val="18"/>
          <w:lang w:eastAsia="en-US"/>
        </w:rPr>
      </w:pPr>
      <w:r>
        <w:rPr>
          <w:rFonts w:eastAsia="Calibri"/>
          <w:b/>
          <w:bCs/>
          <w:sz w:val="18"/>
          <w:szCs w:val="18"/>
          <w:lang w:eastAsia="en-US"/>
        </w:rPr>
        <w:t xml:space="preserve">                  </w:t>
      </w:r>
      <w:r w:rsidR="00513AD6" w:rsidRPr="00EA1951">
        <w:rPr>
          <w:rFonts w:eastAsia="Calibri"/>
          <w:b/>
          <w:bCs/>
          <w:sz w:val="18"/>
          <w:szCs w:val="18"/>
          <w:lang w:eastAsia="en-US"/>
        </w:rPr>
        <w:t xml:space="preserve"> </w:t>
      </w:r>
      <w:proofErr w:type="gramStart"/>
      <w:r w:rsidR="00513AD6" w:rsidRPr="00EA1951">
        <w:rPr>
          <w:rFonts w:eastAsia="Calibri"/>
          <w:b/>
          <w:bCs/>
          <w:sz w:val="18"/>
          <w:szCs w:val="18"/>
          <w:lang w:eastAsia="en-US"/>
        </w:rPr>
        <w:t>le</w:t>
      </w:r>
      <w:proofErr w:type="gramEnd"/>
      <w:r w:rsidR="00513AD6" w:rsidRPr="00EA1951">
        <w:rPr>
          <w:rFonts w:eastAsia="Calibri"/>
          <w:b/>
          <w:bCs/>
          <w:sz w:val="18"/>
          <w:szCs w:val="18"/>
          <w:lang w:eastAsia="en-US"/>
        </w:rPr>
        <w:t xml:space="preserve"> secteur d’activité</w:t>
      </w:r>
    </w:p>
    <w:p w:rsidR="00EA1951" w:rsidRPr="00EA1951" w:rsidRDefault="00EA1951" w:rsidP="00EA1951">
      <w:pPr>
        <w:spacing w:line="200" w:lineRule="exact"/>
        <w:jc w:val="center"/>
        <w:rPr>
          <w:rFonts w:eastAsia="Calibri"/>
          <w:b/>
          <w:bCs/>
          <w:sz w:val="18"/>
          <w:szCs w:val="18"/>
          <w:lang w:eastAsia="en-US"/>
        </w:rPr>
      </w:pPr>
    </w:p>
    <w:tbl>
      <w:tblPr>
        <w:tblW w:w="7510" w:type="dxa"/>
        <w:jc w:val="center"/>
        <w:tblCellMar>
          <w:left w:w="70" w:type="dxa"/>
          <w:right w:w="70" w:type="dxa"/>
        </w:tblCellMar>
        <w:tblLook w:val="04A0"/>
      </w:tblPr>
      <w:tblGrid>
        <w:gridCol w:w="1672"/>
        <w:gridCol w:w="1016"/>
        <w:gridCol w:w="796"/>
        <w:gridCol w:w="1122"/>
        <w:gridCol w:w="993"/>
        <w:gridCol w:w="992"/>
        <w:gridCol w:w="919"/>
      </w:tblGrid>
      <w:tr w:rsidR="004777F0" w:rsidRPr="00EA1951" w:rsidTr="00EA1951">
        <w:trPr>
          <w:trHeight w:val="255"/>
          <w:jc w:val="center"/>
        </w:trPr>
        <w:tc>
          <w:tcPr>
            <w:tcW w:w="167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Statut professionnel</w:t>
            </w:r>
          </w:p>
        </w:tc>
        <w:tc>
          <w:tcPr>
            <w:tcW w:w="5838" w:type="dxa"/>
            <w:gridSpan w:val="6"/>
            <w:tcBorders>
              <w:top w:val="single" w:sz="8" w:space="0" w:color="auto"/>
              <w:left w:val="nil"/>
              <w:bottom w:val="single" w:sz="8" w:space="0" w:color="auto"/>
              <w:right w:val="single" w:sz="8" w:space="0" w:color="000000"/>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 xml:space="preserve">Secteur d’activité </w:t>
            </w:r>
          </w:p>
        </w:tc>
      </w:tr>
      <w:tr w:rsidR="004777F0" w:rsidRPr="00EA1951" w:rsidTr="00EA1951">
        <w:trPr>
          <w:trHeight w:val="255"/>
          <w:jc w:val="center"/>
        </w:trPr>
        <w:tc>
          <w:tcPr>
            <w:tcW w:w="1672" w:type="dxa"/>
            <w:vMerge/>
            <w:tcBorders>
              <w:top w:val="single" w:sz="8" w:space="0" w:color="auto"/>
              <w:left w:val="single" w:sz="8" w:space="0" w:color="auto"/>
              <w:bottom w:val="single" w:sz="8" w:space="0" w:color="000000"/>
              <w:right w:val="single" w:sz="8" w:space="0" w:color="auto"/>
            </w:tcBorders>
            <w:vAlign w:val="center"/>
            <w:hideMark/>
          </w:tcPr>
          <w:p w:rsidR="004777F0" w:rsidRPr="00EA1951" w:rsidRDefault="004777F0" w:rsidP="004777F0">
            <w:pPr>
              <w:rPr>
                <w:b/>
                <w:bCs/>
                <w:sz w:val="18"/>
                <w:szCs w:val="18"/>
              </w:rPr>
            </w:pPr>
          </w:p>
        </w:tc>
        <w:tc>
          <w:tcPr>
            <w:tcW w:w="1016" w:type="dxa"/>
            <w:tcBorders>
              <w:top w:val="nil"/>
              <w:left w:val="nil"/>
              <w:bottom w:val="nil"/>
              <w:right w:val="nil"/>
            </w:tcBorders>
            <w:shd w:val="clear" w:color="auto" w:fill="auto"/>
            <w:vAlign w:val="center"/>
            <w:hideMark/>
          </w:tcPr>
          <w:p w:rsidR="004777F0" w:rsidRPr="00EA1951" w:rsidRDefault="004777F0" w:rsidP="00172A16">
            <w:pPr>
              <w:jc w:val="center"/>
              <w:rPr>
                <w:b/>
                <w:bCs/>
                <w:sz w:val="18"/>
                <w:szCs w:val="18"/>
              </w:rPr>
            </w:pPr>
          </w:p>
        </w:tc>
        <w:tc>
          <w:tcPr>
            <w:tcW w:w="796" w:type="dxa"/>
            <w:tcBorders>
              <w:top w:val="nil"/>
              <w:left w:val="single" w:sz="8" w:space="0" w:color="auto"/>
              <w:bottom w:val="nil"/>
              <w:right w:val="single" w:sz="8" w:space="0" w:color="auto"/>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BTP</w:t>
            </w:r>
          </w:p>
        </w:tc>
        <w:tc>
          <w:tcPr>
            <w:tcW w:w="1122" w:type="dxa"/>
            <w:tcBorders>
              <w:top w:val="nil"/>
              <w:left w:val="nil"/>
              <w:bottom w:val="nil"/>
              <w:right w:val="single" w:sz="8" w:space="0" w:color="auto"/>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 xml:space="preserve">Commerce </w:t>
            </w:r>
          </w:p>
        </w:tc>
        <w:tc>
          <w:tcPr>
            <w:tcW w:w="993" w:type="dxa"/>
            <w:tcBorders>
              <w:top w:val="nil"/>
              <w:left w:val="nil"/>
              <w:bottom w:val="nil"/>
              <w:right w:val="single" w:sz="8" w:space="0" w:color="auto"/>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Industrie</w:t>
            </w:r>
          </w:p>
        </w:tc>
        <w:tc>
          <w:tcPr>
            <w:tcW w:w="992" w:type="dxa"/>
            <w:tcBorders>
              <w:top w:val="nil"/>
              <w:left w:val="nil"/>
              <w:bottom w:val="nil"/>
              <w:right w:val="single" w:sz="8" w:space="0" w:color="auto"/>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Services</w:t>
            </w:r>
          </w:p>
        </w:tc>
        <w:tc>
          <w:tcPr>
            <w:tcW w:w="919" w:type="dxa"/>
            <w:tcBorders>
              <w:top w:val="nil"/>
              <w:left w:val="nil"/>
              <w:bottom w:val="nil"/>
              <w:right w:val="single" w:sz="8" w:space="0" w:color="auto"/>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Total</w:t>
            </w:r>
          </w:p>
        </w:tc>
      </w:tr>
      <w:tr w:rsidR="004777F0" w:rsidRPr="00EA1951" w:rsidTr="00EA1951">
        <w:trPr>
          <w:trHeight w:val="255"/>
          <w:jc w:val="center"/>
        </w:trPr>
        <w:tc>
          <w:tcPr>
            <w:tcW w:w="1672"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Salarié</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76,6</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57,5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64,1</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59,8</w:t>
            </w:r>
          </w:p>
        </w:tc>
      </w:tr>
      <w:tr w:rsidR="004777F0" w:rsidRPr="00EA1951" w:rsidTr="00EA1951">
        <w:trPr>
          <w:trHeight w:val="255"/>
          <w:jc w:val="center"/>
        </w:trPr>
        <w:tc>
          <w:tcPr>
            <w:tcW w:w="1672"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7,6</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56,1</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0,5</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21,4</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1672"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Employeur</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0,3</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2,1</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24,1</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1,4</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1,8</w:t>
            </w:r>
          </w:p>
        </w:tc>
      </w:tr>
      <w:tr w:rsidR="004777F0" w:rsidRPr="00EA1951" w:rsidTr="00EA1951">
        <w:trPr>
          <w:trHeight w:val="255"/>
          <w:jc w:val="center"/>
        </w:trPr>
        <w:tc>
          <w:tcPr>
            <w:tcW w:w="1672"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67,4</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146,6</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16,1</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1672"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Indépendant</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6,6</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26,2</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21,8</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22,6</w:t>
            </w:r>
          </w:p>
        </w:tc>
      </w:tr>
      <w:tr w:rsidR="004777F0" w:rsidRPr="00EA1951" w:rsidTr="00EA1951">
        <w:trPr>
          <w:trHeight w:val="255"/>
          <w:jc w:val="center"/>
        </w:trPr>
        <w:tc>
          <w:tcPr>
            <w:tcW w:w="1672"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1,7</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67,5</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19,3</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1672"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Membre d’une coopérative</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16,4</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0,2</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r>
      <w:tr w:rsidR="004777F0" w:rsidRPr="00EA1951" w:rsidTr="00EA1951">
        <w:trPr>
          <w:trHeight w:val="255"/>
          <w:jc w:val="center"/>
        </w:trPr>
        <w:tc>
          <w:tcPr>
            <w:tcW w:w="1672"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23,3</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3626,9</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76,7</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1672"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Apprenti</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9,6</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2,6</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19,9</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3,6</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4,6</w:t>
            </w:r>
          </w:p>
        </w:tc>
      </w:tr>
      <w:tr w:rsidR="004777F0" w:rsidRPr="00EA1951" w:rsidTr="00EA1951">
        <w:trPr>
          <w:trHeight w:val="255"/>
          <w:jc w:val="center"/>
        </w:trPr>
        <w:tc>
          <w:tcPr>
            <w:tcW w:w="1672"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12,4</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32,7</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47,3</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15,9</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1672"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Aide-familiale</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6,9</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10,9</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0,4</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8</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10,5</w:t>
            </w:r>
          </w:p>
        </w:tc>
      </w:tr>
      <w:tr w:rsidR="004777F0" w:rsidRPr="00EA1951" w:rsidTr="00EA1951">
        <w:trPr>
          <w:trHeight w:val="255"/>
          <w:jc w:val="center"/>
        </w:trPr>
        <w:tc>
          <w:tcPr>
            <w:tcW w:w="1672"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3,9</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60,3</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0,4</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15,2</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1672"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Autre</w:t>
            </w:r>
          </w:p>
        </w:tc>
        <w:tc>
          <w:tcPr>
            <w:tcW w:w="1016"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0,8</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36,7</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0,8</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0,7</w:t>
            </w:r>
          </w:p>
        </w:tc>
      </w:tr>
      <w:tr w:rsidR="004777F0" w:rsidRPr="00EA1951" w:rsidTr="00EA1951">
        <w:trPr>
          <w:trHeight w:val="255"/>
          <w:jc w:val="center"/>
        </w:trPr>
        <w:tc>
          <w:tcPr>
            <w:tcW w:w="1672"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79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0</w:t>
            </w:r>
          </w:p>
        </w:tc>
        <w:tc>
          <w:tcPr>
            <w:tcW w:w="112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69,6</w:t>
            </w:r>
          </w:p>
        </w:tc>
        <w:tc>
          <w:tcPr>
            <w:tcW w:w="993"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591,1</w:t>
            </w:r>
          </w:p>
        </w:tc>
        <w:tc>
          <w:tcPr>
            <w:tcW w:w="992"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24,6</w:t>
            </w:r>
          </w:p>
        </w:tc>
        <w:tc>
          <w:tcPr>
            <w:tcW w:w="919"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174"/>
              <w:jc w:val="right"/>
              <w:rPr>
                <w:sz w:val="18"/>
                <w:szCs w:val="18"/>
              </w:rPr>
            </w:pPr>
            <w:r w:rsidRPr="00EA1951">
              <w:rPr>
                <w:rFonts w:eastAsia="Calibri"/>
                <w:sz w:val="18"/>
                <w:szCs w:val="18"/>
                <w:lang w:eastAsia="en-US"/>
              </w:rPr>
              <w:t>100</w:t>
            </w:r>
          </w:p>
        </w:tc>
      </w:tr>
    </w:tbl>
    <w:p w:rsidR="00513AD6" w:rsidRPr="00922F4A" w:rsidRDefault="00513AD6" w:rsidP="00513AD6">
      <w:pPr>
        <w:spacing w:after="200" w:line="276" w:lineRule="auto"/>
        <w:jc w:val="center"/>
        <w:rPr>
          <w:rFonts w:eastAsia="Calibri"/>
          <w:b/>
          <w:bCs/>
          <w:sz w:val="22"/>
          <w:szCs w:val="22"/>
          <w:lang w:eastAsia="en-US"/>
        </w:rPr>
      </w:pPr>
    </w:p>
    <w:p w:rsidR="00EA1951" w:rsidRDefault="00513AD6" w:rsidP="00EA1951">
      <w:pPr>
        <w:spacing w:line="200" w:lineRule="exact"/>
        <w:jc w:val="center"/>
        <w:rPr>
          <w:rFonts w:eastAsia="Calibri"/>
          <w:b/>
          <w:bCs/>
          <w:lang w:eastAsia="en-US"/>
        </w:rPr>
      </w:pPr>
      <w:r w:rsidRPr="00EA1951">
        <w:rPr>
          <w:rFonts w:eastAsia="Calibri"/>
          <w:b/>
          <w:bCs/>
          <w:lang w:eastAsia="en-US"/>
        </w:rPr>
        <w:t xml:space="preserve">Tableau IC 12: Répartition des unités de production informelles selon le statut </w:t>
      </w:r>
    </w:p>
    <w:p w:rsidR="00EA1951" w:rsidRDefault="00EA1951" w:rsidP="00EA1951">
      <w:pPr>
        <w:spacing w:line="200" w:lineRule="exact"/>
        <w:jc w:val="center"/>
        <w:rPr>
          <w:rFonts w:eastAsia="Calibri"/>
          <w:b/>
          <w:bCs/>
          <w:lang w:eastAsia="en-US"/>
        </w:rPr>
      </w:pPr>
      <w:r>
        <w:rPr>
          <w:rFonts w:eastAsia="Calibri"/>
          <w:b/>
          <w:bCs/>
          <w:lang w:eastAsia="en-US"/>
        </w:rPr>
        <w:t xml:space="preserve">                          </w:t>
      </w:r>
      <w:proofErr w:type="gramStart"/>
      <w:r w:rsidR="00513AD6" w:rsidRPr="00EA1951">
        <w:rPr>
          <w:rFonts w:eastAsia="Calibri"/>
          <w:b/>
          <w:bCs/>
          <w:lang w:eastAsia="en-US"/>
        </w:rPr>
        <w:t>professionnel</w:t>
      </w:r>
      <w:proofErr w:type="gramEnd"/>
      <w:r w:rsidR="00513AD6" w:rsidRPr="00EA1951">
        <w:rPr>
          <w:rFonts w:eastAsia="Calibri"/>
          <w:b/>
          <w:bCs/>
          <w:lang w:eastAsia="en-US"/>
        </w:rPr>
        <w:t xml:space="preserve"> du chef de l’UPI avant sa création et la taille </w:t>
      </w:r>
    </w:p>
    <w:p w:rsidR="00513AD6" w:rsidRDefault="00EA1951" w:rsidP="00EA1951">
      <w:pPr>
        <w:spacing w:line="200" w:lineRule="exact"/>
        <w:jc w:val="center"/>
        <w:rPr>
          <w:rFonts w:eastAsia="Calibri"/>
          <w:b/>
          <w:bCs/>
          <w:lang w:eastAsia="en-US"/>
        </w:rPr>
      </w:pPr>
      <w:r>
        <w:rPr>
          <w:rFonts w:eastAsia="Calibri"/>
          <w:b/>
          <w:bCs/>
          <w:lang w:eastAsia="en-US"/>
        </w:rPr>
        <w:t xml:space="preserve">                   </w:t>
      </w:r>
      <w:r w:rsidR="00513AD6" w:rsidRPr="00EA1951">
        <w:rPr>
          <w:rFonts w:eastAsia="Calibri"/>
          <w:b/>
          <w:bCs/>
          <w:lang w:eastAsia="en-US"/>
        </w:rPr>
        <w:t>(</w:t>
      </w:r>
      <w:proofErr w:type="gramStart"/>
      <w:r w:rsidR="00513AD6" w:rsidRPr="00EA1951">
        <w:rPr>
          <w:rFonts w:eastAsia="Calibri"/>
          <w:b/>
          <w:bCs/>
          <w:lang w:eastAsia="en-US"/>
        </w:rPr>
        <w:t>en</w:t>
      </w:r>
      <w:proofErr w:type="gramEnd"/>
      <w:r w:rsidR="00513AD6" w:rsidRPr="00EA1951">
        <w:rPr>
          <w:rFonts w:eastAsia="Calibri"/>
          <w:b/>
          <w:bCs/>
          <w:lang w:eastAsia="en-US"/>
        </w:rPr>
        <w:t xml:space="preserve"> termes d’emploi)</w:t>
      </w:r>
    </w:p>
    <w:p w:rsidR="00EA1951" w:rsidRPr="00EA1951" w:rsidRDefault="00EA1951" w:rsidP="00EA1951">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1906"/>
        <w:gridCol w:w="1002"/>
        <w:gridCol w:w="1002"/>
        <w:gridCol w:w="895"/>
        <w:gridCol w:w="895"/>
        <w:gridCol w:w="915"/>
        <w:gridCol w:w="895"/>
      </w:tblGrid>
      <w:tr w:rsidR="004777F0" w:rsidRPr="00EA1951" w:rsidTr="00EA1951">
        <w:trPr>
          <w:trHeight w:val="255"/>
          <w:jc w:val="center"/>
        </w:trPr>
        <w:tc>
          <w:tcPr>
            <w:tcW w:w="246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Statut professionnel</w:t>
            </w:r>
          </w:p>
        </w:tc>
        <w:tc>
          <w:tcPr>
            <w:tcW w:w="7114" w:type="dxa"/>
            <w:gridSpan w:val="6"/>
            <w:tcBorders>
              <w:top w:val="single" w:sz="8" w:space="0" w:color="auto"/>
              <w:left w:val="nil"/>
              <w:bottom w:val="single" w:sz="8" w:space="0" w:color="auto"/>
              <w:right w:val="single" w:sz="8" w:space="0" w:color="000000"/>
            </w:tcBorders>
            <w:shd w:val="clear" w:color="auto" w:fill="auto"/>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Taille (en termes d’emploi)</w:t>
            </w:r>
          </w:p>
        </w:tc>
      </w:tr>
      <w:tr w:rsidR="004777F0" w:rsidRPr="00EA1951" w:rsidTr="00EA1951">
        <w:trPr>
          <w:trHeight w:val="255"/>
          <w:jc w:val="center"/>
        </w:trPr>
        <w:tc>
          <w:tcPr>
            <w:tcW w:w="2468" w:type="dxa"/>
            <w:vMerge/>
            <w:tcBorders>
              <w:top w:val="single" w:sz="8" w:space="0" w:color="auto"/>
              <w:left w:val="single" w:sz="8" w:space="0" w:color="auto"/>
              <w:bottom w:val="single" w:sz="8" w:space="0" w:color="000000"/>
              <w:right w:val="single" w:sz="8" w:space="0" w:color="auto"/>
            </w:tcBorders>
            <w:vAlign w:val="center"/>
            <w:hideMark/>
          </w:tcPr>
          <w:p w:rsidR="004777F0" w:rsidRPr="00EA1951" w:rsidRDefault="004777F0" w:rsidP="004777F0">
            <w:pPr>
              <w:rPr>
                <w:b/>
                <w:bCs/>
                <w:sz w:val="18"/>
                <w:szCs w:val="18"/>
              </w:rPr>
            </w:pPr>
          </w:p>
        </w:tc>
        <w:tc>
          <w:tcPr>
            <w:tcW w:w="1275" w:type="dxa"/>
            <w:tcBorders>
              <w:top w:val="nil"/>
              <w:left w:val="nil"/>
              <w:bottom w:val="nil"/>
              <w:right w:val="nil"/>
            </w:tcBorders>
            <w:shd w:val="clear" w:color="auto" w:fill="auto"/>
            <w:vAlign w:val="center"/>
            <w:hideMark/>
          </w:tcPr>
          <w:p w:rsidR="004777F0" w:rsidRPr="00EA1951" w:rsidRDefault="004777F0" w:rsidP="004777F0">
            <w:pPr>
              <w:jc w:val="center"/>
              <w:rPr>
                <w:b/>
                <w:bCs/>
                <w:sz w:val="18"/>
                <w:szCs w:val="18"/>
              </w:rPr>
            </w:pPr>
          </w:p>
        </w:tc>
        <w:tc>
          <w:tcPr>
            <w:tcW w:w="1276" w:type="dxa"/>
            <w:tcBorders>
              <w:top w:val="nil"/>
              <w:left w:val="single" w:sz="8" w:space="0" w:color="auto"/>
              <w:bottom w:val="nil"/>
              <w:right w:val="single" w:sz="8" w:space="0" w:color="auto"/>
            </w:tcBorders>
            <w:shd w:val="clear" w:color="auto" w:fill="auto"/>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 xml:space="preserve">Un emploi </w:t>
            </w:r>
          </w:p>
        </w:tc>
        <w:tc>
          <w:tcPr>
            <w:tcW w:w="1134" w:type="dxa"/>
            <w:tcBorders>
              <w:top w:val="nil"/>
              <w:left w:val="nil"/>
              <w:bottom w:val="nil"/>
              <w:right w:val="single" w:sz="8" w:space="0" w:color="auto"/>
            </w:tcBorders>
            <w:shd w:val="clear" w:color="auto" w:fill="auto"/>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 xml:space="preserve">2 emplois  </w:t>
            </w:r>
          </w:p>
        </w:tc>
        <w:tc>
          <w:tcPr>
            <w:tcW w:w="1134" w:type="dxa"/>
            <w:tcBorders>
              <w:top w:val="nil"/>
              <w:left w:val="nil"/>
              <w:bottom w:val="nil"/>
              <w:right w:val="single" w:sz="8" w:space="0" w:color="auto"/>
            </w:tcBorders>
            <w:shd w:val="clear" w:color="auto" w:fill="auto"/>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 xml:space="preserve">3 emplois </w:t>
            </w:r>
          </w:p>
        </w:tc>
        <w:tc>
          <w:tcPr>
            <w:tcW w:w="1161" w:type="dxa"/>
            <w:tcBorders>
              <w:top w:val="nil"/>
              <w:left w:val="nil"/>
              <w:bottom w:val="nil"/>
              <w:right w:val="single" w:sz="8" w:space="0" w:color="auto"/>
            </w:tcBorders>
            <w:shd w:val="clear" w:color="auto" w:fill="auto"/>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4 emplois et plus</w:t>
            </w:r>
          </w:p>
        </w:tc>
        <w:tc>
          <w:tcPr>
            <w:tcW w:w="1134" w:type="dxa"/>
            <w:tcBorders>
              <w:top w:val="nil"/>
              <w:left w:val="nil"/>
              <w:bottom w:val="nil"/>
              <w:right w:val="single" w:sz="8" w:space="0" w:color="auto"/>
            </w:tcBorders>
            <w:shd w:val="clear" w:color="auto" w:fill="auto"/>
            <w:vAlign w:val="center"/>
            <w:hideMark/>
          </w:tcPr>
          <w:p w:rsidR="004777F0" w:rsidRPr="00EA1951" w:rsidRDefault="004777F0" w:rsidP="004777F0">
            <w:pPr>
              <w:jc w:val="center"/>
              <w:rPr>
                <w:b/>
                <w:bCs/>
                <w:sz w:val="18"/>
                <w:szCs w:val="18"/>
              </w:rPr>
            </w:pPr>
            <w:r w:rsidRPr="00EA1951">
              <w:rPr>
                <w:rFonts w:eastAsia="Calibri"/>
                <w:b/>
                <w:bCs/>
                <w:sz w:val="18"/>
                <w:szCs w:val="18"/>
                <w:lang w:eastAsia="en-US"/>
              </w:rPr>
              <w:t>Total</w:t>
            </w:r>
          </w:p>
        </w:tc>
      </w:tr>
      <w:tr w:rsidR="004777F0" w:rsidRPr="00EA1951" w:rsidTr="00EA1951">
        <w:trPr>
          <w:trHeight w:val="255"/>
          <w:jc w:val="center"/>
        </w:trPr>
        <w:tc>
          <w:tcPr>
            <w:tcW w:w="2468"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Salarié</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58,4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3,2</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59,9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59,8</w:t>
            </w:r>
          </w:p>
        </w:tc>
      </w:tr>
      <w:tr w:rsidR="004777F0" w:rsidRPr="00EA1951" w:rsidTr="00EA1951">
        <w:trPr>
          <w:trHeight w:val="255"/>
          <w:jc w:val="center"/>
        </w:trPr>
        <w:tc>
          <w:tcPr>
            <w:tcW w:w="2468"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74,7</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17,5</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0,4</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3</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2468"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Employeur</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1,2</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3</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13,4</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3,3</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1,8</w:t>
            </w:r>
          </w:p>
        </w:tc>
      </w:tr>
      <w:tr w:rsidR="004777F0" w:rsidRPr="00EA1951" w:rsidTr="00EA1951">
        <w:trPr>
          <w:trHeight w:val="255"/>
          <w:jc w:val="center"/>
        </w:trPr>
        <w:tc>
          <w:tcPr>
            <w:tcW w:w="2468"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52</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29,6</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54,4</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5,6</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2468"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Indépendant</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23</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22,1</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22,6</w:t>
            </w:r>
          </w:p>
        </w:tc>
      </w:tr>
      <w:tr w:rsidR="004777F0" w:rsidRPr="00EA1951" w:rsidTr="00EA1951">
        <w:trPr>
          <w:trHeight w:val="255"/>
          <w:jc w:val="center"/>
        </w:trPr>
        <w:tc>
          <w:tcPr>
            <w:tcW w:w="2468"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75,5</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17,5</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2,7</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2468"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Membre d’une coopérative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0,1</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0,1</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3,7</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w:t>
            </w:r>
          </w:p>
        </w:tc>
      </w:tr>
      <w:tr w:rsidR="004777F0" w:rsidRPr="00EA1951" w:rsidTr="00EA1951">
        <w:trPr>
          <w:trHeight w:val="255"/>
          <w:jc w:val="center"/>
        </w:trPr>
        <w:tc>
          <w:tcPr>
            <w:tcW w:w="2468"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76,7</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23,3</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542,4</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2468"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Apprenti</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4,4</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4,8</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4,3</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6</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4,6</w:t>
            </w:r>
          </w:p>
        </w:tc>
      </w:tr>
      <w:tr w:rsidR="004777F0" w:rsidRPr="00EA1951" w:rsidTr="00EA1951">
        <w:trPr>
          <w:trHeight w:val="255"/>
          <w:jc w:val="center"/>
        </w:trPr>
        <w:tc>
          <w:tcPr>
            <w:tcW w:w="2468"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71,4</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18,8</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6,8</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3,9</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2468"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Aide-familiale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10,7</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10,7</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0,5</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10,8</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10,5</w:t>
            </w:r>
          </w:p>
        </w:tc>
      </w:tr>
      <w:tr w:rsidR="004777F0" w:rsidRPr="00EA1951" w:rsidTr="00EA1951">
        <w:trPr>
          <w:trHeight w:val="255"/>
          <w:jc w:val="center"/>
        </w:trPr>
        <w:tc>
          <w:tcPr>
            <w:tcW w:w="2468"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75,6</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18,3</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0,3</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3,1</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2468" w:type="dxa"/>
            <w:vMerge w:val="restart"/>
            <w:tcBorders>
              <w:top w:val="nil"/>
              <w:left w:val="single" w:sz="8" w:space="0" w:color="auto"/>
              <w:bottom w:val="single" w:sz="8" w:space="0" w:color="000000"/>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Autre</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4777F0" w:rsidRPr="00EA1951" w:rsidRDefault="004777F0" w:rsidP="00172A16">
            <w:pPr>
              <w:jc w:val="center"/>
              <w:rPr>
                <w:sz w:val="18"/>
                <w:szCs w:val="18"/>
              </w:rPr>
            </w:pPr>
            <w:r w:rsidRPr="00EA1951">
              <w:rPr>
                <w:rFonts w:eastAsia="Calibri"/>
                <w:sz w:val="18"/>
                <w:szCs w:val="18"/>
                <w:lang w:eastAsia="en-US"/>
              </w:rPr>
              <w:t>% colonne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0,6</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0,9</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75,1</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0,7</w:t>
            </w:r>
          </w:p>
        </w:tc>
      </w:tr>
      <w:tr w:rsidR="004777F0" w:rsidRPr="00EA1951" w:rsidTr="00EA1951">
        <w:trPr>
          <w:trHeight w:val="255"/>
          <w:jc w:val="center"/>
        </w:trPr>
        <w:tc>
          <w:tcPr>
            <w:tcW w:w="2468" w:type="dxa"/>
            <w:vMerge/>
            <w:tcBorders>
              <w:top w:val="nil"/>
              <w:left w:val="single" w:sz="8" w:space="0" w:color="auto"/>
              <w:bottom w:val="single" w:sz="8" w:space="0" w:color="000000"/>
              <w:right w:val="nil"/>
            </w:tcBorders>
            <w:vAlign w:val="center"/>
            <w:hideMark/>
          </w:tcPr>
          <w:p w:rsidR="004777F0" w:rsidRPr="00EA1951" w:rsidRDefault="004777F0" w:rsidP="004777F0">
            <w:pPr>
              <w:rPr>
                <w:sz w:val="18"/>
                <w:szCs w:val="18"/>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172A16">
            <w:pPr>
              <w:jc w:val="center"/>
              <w:rPr>
                <w:sz w:val="18"/>
                <w:szCs w:val="18"/>
              </w:rPr>
            </w:pPr>
            <w:r w:rsidRPr="00EA1951">
              <w:rPr>
                <w:rFonts w:eastAsia="Calibri"/>
                <w:sz w:val="18"/>
                <w:szCs w:val="18"/>
                <w:lang w:eastAsia="en-US"/>
              </w:rPr>
              <w:t>% ligne</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71,1</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23,7</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810,4</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r w:rsidR="004777F0" w:rsidRPr="00EA1951" w:rsidTr="00EA1951">
        <w:trPr>
          <w:trHeight w:val="255"/>
          <w:jc w:val="center"/>
        </w:trPr>
        <w:tc>
          <w:tcPr>
            <w:tcW w:w="2468" w:type="dxa"/>
            <w:tcBorders>
              <w:top w:val="nil"/>
              <w:left w:val="single" w:sz="8" w:space="0" w:color="auto"/>
              <w:bottom w:val="single" w:sz="8" w:space="0" w:color="auto"/>
              <w:right w:val="nil"/>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 xml:space="preserve">Total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777F0" w:rsidRPr="00EA1951" w:rsidRDefault="004777F0" w:rsidP="004777F0">
            <w:pPr>
              <w:rPr>
                <w:sz w:val="18"/>
                <w:szCs w:val="18"/>
              </w:rPr>
            </w:pPr>
            <w:r w:rsidRPr="00EA1951">
              <w:rPr>
                <w:rFonts w:eastAsia="Calibri"/>
                <w:sz w:val="18"/>
                <w:szCs w:val="18"/>
                <w:lang w:eastAsia="en-US"/>
              </w:rPr>
              <w:t> </w:t>
            </w:r>
          </w:p>
        </w:tc>
        <w:tc>
          <w:tcPr>
            <w:tcW w:w="1276"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c>
          <w:tcPr>
            <w:tcW w:w="1161"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c>
          <w:tcPr>
            <w:tcW w:w="1134" w:type="dxa"/>
            <w:tcBorders>
              <w:top w:val="nil"/>
              <w:left w:val="nil"/>
              <w:bottom w:val="single" w:sz="4" w:space="0" w:color="auto"/>
              <w:right w:val="single" w:sz="4" w:space="0" w:color="auto"/>
            </w:tcBorders>
            <w:shd w:val="clear" w:color="auto" w:fill="auto"/>
            <w:noWrap/>
            <w:vAlign w:val="center"/>
            <w:hideMark/>
          </w:tcPr>
          <w:p w:rsidR="004777F0" w:rsidRPr="00EA1951" w:rsidRDefault="004777F0" w:rsidP="00172A16">
            <w:pPr>
              <w:ind w:right="299"/>
              <w:jc w:val="right"/>
              <w:rPr>
                <w:sz w:val="18"/>
                <w:szCs w:val="18"/>
              </w:rPr>
            </w:pPr>
            <w:r w:rsidRPr="00EA1951">
              <w:rPr>
                <w:rFonts w:eastAsia="Calibri"/>
                <w:sz w:val="18"/>
                <w:szCs w:val="18"/>
                <w:lang w:eastAsia="en-US"/>
              </w:rPr>
              <w:t>100</w:t>
            </w:r>
          </w:p>
        </w:tc>
      </w:tr>
    </w:tbl>
    <w:p w:rsidR="004777F0" w:rsidRPr="00922F4A" w:rsidRDefault="004777F0" w:rsidP="00513AD6">
      <w:pPr>
        <w:spacing w:after="200" w:line="276" w:lineRule="auto"/>
        <w:jc w:val="center"/>
        <w:rPr>
          <w:rFonts w:eastAsia="Calibri"/>
          <w:sz w:val="22"/>
          <w:szCs w:val="22"/>
          <w:lang w:eastAsia="en-US"/>
        </w:rPr>
      </w:pPr>
    </w:p>
    <w:p w:rsidR="0005622D" w:rsidRDefault="00513AD6" w:rsidP="0005622D">
      <w:pPr>
        <w:spacing w:line="200" w:lineRule="exact"/>
        <w:jc w:val="center"/>
        <w:rPr>
          <w:rFonts w:eastAsia="Calibri"/>
          <w:b/>
          <w:bCs/>
          <w:lang w:eastAsia="en-US"/>
        </w:rPr>
      </w:pPr>
      <w:r w:rsidRPr="0005622D">
        <w:rPr>
          <w:rFonts w:eastAsia="Calibri"/>
          <w:b/>
          <w:bCs/>
          <w:lang w:eastAsia="en-US"/>
        </w:rPr>
        <w:lastRenderedPageBreak/>
        <w:t xml:space="preserve">Tableau IC 13: Répartition des unités de production informelles selon le statut </w:t>
      </w:r>
    </w:p>
    <w:p w:rsidR="0005622D" w:rsidRDefault="0005622D" w:rsidP="0005622D">
      <w:pPr>
        <w:spacing w:line="200" w:lineRule="exact"/>
        <w:jc w:val="center"/>
        <w:rPr>
          <w:rFonts w:eastAsia="Calibri"/>
          <w:b/>
          <w:bCs/>
          <w:lang w:eastAsia="en-US"/>
        </w:rPr>
      </w:pPr>
      <w:r>
        <w:rPr>
          <w:rFonts w:eastAsia="Calibri"/>
          <w:b/>
          <w:bCs/>
          <w:lang w:eastAsia="en-US"/>
        </w:rPr>
        <w:t xml:space="preserve">                            </w:t>
      </w:r>
      <w:proofErr w:type="gramStart"/>
      <w:r w:rsidR="00513AD6" w:rsidRPr="0005622D">
        <w:rPr>
          <w:rFonts w:eastAsia="Calibri"/>
          <w:b/>
          <w:bCs/>
          <w:lang w:eastAsia="en-US"/>
        </w:rPr>
        <w:t>professionnel</w:t>
      </w:r>
      <w:proofErr w:type="gramEnd"/>
      <w:r w:rsidR="00513AD6" w:rsidRPr="0005622D">
        <w:rPr>
          <w:rFonts w:eastAsia="Calibri"/>
          <w:b/>
          <w:bCs/>
          <w:lang w:eastAsia="en-US"/>
        </w:rPr>
        <w:t xml:space="preserve"> du chef de l’UPI avant sa création et </w:t>
      </w:r>
    </w:p>
    <w:p w:rsidR="00513AD6" w:rsidRDefault="0005622D" w:rsidP="0005622D">
      <w:pPr>
        <w:spacing w:line="200" w:lineRule="exact"/>
        <w:jc w:val="center"/>
        <w:rPr>
          <w:rFonts w:eastAsia="Calibri"/>
          <w:b/>
          <w:bCs/>
          <w:lang w:eastAsia="en-US"/>
        </w:rPr>
      </w:pPr>
      <w:r>
        <w:rPr>
          <w:rFonts w:eastAsia="Calibri"/>
          <w:b/>
          <w:bCs/>
          <w:lang w:eastAsia="en-US"/>
        </w:rPr>
        <w:t xml:space="preserve">                  </w:t>
      </w:r>
      <w:proofErr w:type="gramStart"/>
      <w:r w:rsidR="00513AD6" w:rsidRPr="0005622D">
        <w:rPr>
          <w:rFonts w:eastAsia="Calibri"/>
          <w:b/>
          <w:bCs/>
          <w:lang w:eastAsia="en-US"/>
        </w:rPr>
        <w:t>le</w:t>
      </w:r>
      <w:proofErr w:type="gramEnd"/>
      <w:r w:rsidR="00513AD6" w:rsidRPr="0005622D">
        <w:rPr>
          <w:rFonts w:eastAsia="Calibri"/>
          <w:b/>
          <w:bCs/>
          <w:lang w:eastAsia="en-US"/>
        </w:rPr>
        <w:t xml:space="preserve"> sexe du chef de l’UPI</w:t>
      </w:r>
    </w:p>
    <w:p w:rsidR="0005622D" w:rsidRPr="0005622D" w:rsidRDefault="0005622D" w:rsidP="0005622D">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2312"/>
        <w:gridCol w:w="1266"/>
        <w:gridCol w:w="1273"/>
        <w:gridCol w:w="1386"/>
        <w:gridCol w:w="1273"/>
      </w:tblGrid>
      <w:tr w:rsidR="00EA52B8" w:rsidRPr="0005622D" w:rsidTr="0005622D">
        <w:trPr>
          <w:trHeight w:val="255"/>
          <w:jc w:val="center"/>
        </w:trPr>
        <w:tc>
          <w:tcPr>
            <w:tcW w:w="28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Statut professionnel</w:t>
            </w:r>
          </w:p>
        </w:tc>
        <w:tc>
          <w:tcPr>
            <w:tcW w:w="6369" w:type="dxa"/>
            <w:gridSpan w:val="4"/>
            <w:tcBorders>
              <w:top w:val="single" w:sz="8" w:space="0" w:color="auto"/>
              <w:left w:val="nil"/>
              <w:bottom w:val="single" w:sz="8" w:space="0" w:color="auto"/>
              <w:right w:val="single" w:sz="8" w:space="0" w:color="000000"/>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Sexe du chef de l’unité de production informelle</w:t>
            </w:r>
          </w:p>
        </w:tc>
      </w:tr>
      <w:tr w:rsidR="00EA52B8" w:rsidRPr="0005622D" w:rsidTr="0005622D">
        <w:trPr>
          <w:trHeight w:val="255"/>
          <w:jc w:val="center"/>
        </w:trPr>
        <w:tc>
          <w:tcPr>
            <w:tcW w:w="2860" w:type="dxa"/>
            <w:vMerge/>
            <w:tcBorders>
              <w:top w:val="single" w:sz="8" w:space="0" w:color="auto"/>
              <w:left w:val="single" w:sz="8" w:space="0" w:color="auto"/>
              <w:bottom w:val="single" w:sz="8" w:space="0" w:color="000000"/>
              <w:right w:val="single" w:sz="8" w:space="0" w:color="auto"/>
            </w:tcBorders>
            <w:vAlign w:val="center"/>
            <w:hideMark/>
          </w:tcPr>
          <w:p w:rsidR="00EA52B8" w:rsidRPr="0005622D" w:rsidRDefault="00EA52B8" w:rsidP="00EA52B8">
            <w:pPr>
              <w:rPr>
                <w:b/>
                <w:bCs/>
                <w:sz w:val="18"/>
                <w:szCs w:val="18"/>
              </w:rPr>
            </w:pPr>
          </w:p>
        </w:tc>
        <w:tc>
          <w:tcPr>
            <w:tcW w:w="1550"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 </w:t>
            </w:r>
          </w:p>
        </w:tc>
        <w:tc>
          <w:tcPr>
            <w:tcW w:w="1559"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Hommes</w:t>
            </w:r>
          </w:p>
        </w:tc>
        <w:tc>
          <w:tcPr>
            <w:tcW w:w="1701"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Femmes</w:t>
            </w:r>
          </w:p>
        </w:tc>
        <w:tc>
          <w:tcPr>
            <w:tcW w:w="1559"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Total</w:t>
            </w:r>
          </w:p>
        </w:tc>
      </w:tr>
      <w:tr w:rsidR="00EA52B8" w:rsidRPr="0005622D" w:rsidTr="0005622D">
        <w:trPr>
          <w:trHeight w:val="255"/>
          <w:jc w:val="center"/>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Salarié</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60,3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49,5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59,8</w:t>
            </w:r>
          </w:p>
        </w:tc>
      </w:tr>
      <w:tr w:rsidR="00EA52B8" w:rsidRPr="0005622D" w:rsidTr="0005622D">
        <w:trPr>
          <w:trHeight w:val="255"/>
          <w:jc w:val="center"/>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95,9</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4,1</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100</w:t>
            </w:r>
          </w:p>
        </w:tc>
      </w:tr>
      <w:tr w:rsidR="00EA52B8" w:rsidRPr="0005622D" w:rsidTr="0005622D">
        <w:trPr>
          <w:trHeight w:val="255"/>
          <w:jc w:val="center"/>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Employeur</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1,8</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1,2</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1,8</w:t>
            </w:r>
          </w:p>
        </w:tc>
      </w:tr>
      <w:tr w:rsidR="00EA52B8" w:rsidRPr="0005622D" w:rsidTr="0005622D">
        <w:trPr>
          <w:trHeight w:val="255"/>
          <w:jc w:val="center"/>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96,5</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3,5</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100</w:t>
            </w:r>
          </w:p>
        </w:tc>
      </w:tr>
      <w:tr w:rsidR="00EA52B8" w:rsidRPr="0005622D" w:rsidTr="0005622D">
        <w:trPr>
          <w:trHeight w:val="255"/>
          <w:jc w:val="center"/>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Indépendant</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22,4</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26,9</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22,6</w:t>
            </w:r>
          </w:p>
        </w:tc>
      </w:tr>
      <w:tr w:rsidR="00EA52B8" w:rsidRPr="0005622D" w:rsidTr="0005622D">
        <w:trPr>
          <w:trHeight w:val="255"/>
          <w:jc w:val="center"/>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94,1</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5,9</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100</w:t>
            </w:r>
          </w:p>
        </w:tc>
      </w:tr>
      <w:tr w:rsidR="00EA52B8" w:rsidRPr="0005622D" w:rsidTr="0005622D">
        <w:trPr>
          <w:trHeight w:val="255"/>
          <w:jc w:val="center"/>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Membre d’une coopérative</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0</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0,2</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0</w:t>
            </w:r>
          </w:p>
        </w:tc>
      </w:tr>
      <w:tr w:rsidR="00EA52B8" w:rsidRPr="0005622D" w:rsidTr="0005622D">
        <w:trPr>
          <w:trHeight w:val="255"/>
          <w:jc w:val="center"/>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77,1</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22,9</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100</w:t>
            </w:r>
          </w:p>
        </w:tc>
      </w:tr>
      <w:tr w:rsidR="00EA52B8" w:rsidRPr="0005622D" w:rsidTr="0005622D">
        <w:trPr>
          <w:trHeight w:val="255"/>
          <w:jc w:val="center"/>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Apprenti</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4,3</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9,4</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4,6</w:t>
            </w:r>
          </w:p>
        </w:tc>
      </w:tr>
      <w:tr w:rsidR="00EA52B8" w:rsidRPr="0005622D" w:rsidTr="0005622D">
        <w:trPr>
          <w:trHeight w:val="255"/>
          <w:jc w:val="center"/>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89,8</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10,2</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100</w:t>
            </w:r>
          </w:p>
        </w:tc>
      </w:tr>
      <w:tr w:rsidR="00EA52B8" w:rsidRPr="0005622D" w:rsidTr="0005622D">
        <w:trPr>
          <w:trHeight w:val="255"/>
          <w:jc w:val="center"/>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Aide-familiale</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10,4</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12,4</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10,5</w:t>
            </w:r>
          </w:p>
        </w:tc>
      </w:tr>
      <w:tr w:rsidR="00EA52B8" w:rsidRPr="0005622D" w:rsidTr="0005622D">
        <w:trPr>
          <w:trHeight w:val="255"/>
          <w:jc w:val="center"/>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94,1</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5,9</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100</w:t>
            </w:r>
          </w:p>
        </w:tc>
      </w:tr>
      <w:tr w:rsidR="00EA52B8" w:rsidRPr="0005622D" w:rsidTr="0005622D">
        <w:trPr>
          <w:trHeight w:val="255"/>
          <w:jc w:val="center"/>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Autre</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0,7</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0,3</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0,7</w:t>
            </w:r>
          </w:p>
        </w:tc>
      </w:tr>
      <w:tr w:rsidR="00EA52B8" w:rsidRPr="0005622D" w:rsidTr="0005622D">
        <w:trPr>
          <w:trHeight w:val="255"/>
          <w:jc w:val="center"/>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98</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2</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172A16">
            <w:pPr>
              <w:ind w:right="497"/>
              <w:jc w:val="right"/>
              <w:rPr>
                <w:sz w:val="18"/>
                <w:szCs w:val="18"/>
              </w:rPr>
            </w:pPr>
            <w:r w:rsidRPr="0005622D">
              <w:rPr>
                <w:rFonts w:eastAsia="Calibri"/>
                <w:sz w:val="18"/>
                <w:szCs w:val="18"/>
                <w:lang w:eastAsia="en-US"/>
              </w:rPr>
              <w:t>100</w:t>
            </w:r>
          </w:p>
        </w:tc>
      </w:tr>
      <w:tr w:rsidR="00EA52B8" w:rsidRPr="0005622D" w:rsidTr="0005622D">
        <w:trPr>
          <w:trHeight w:val="255"/>
          <w:jc w:val="center"/>
        </w:trPr>
        <w:tc>
          <w:tcPr>
            <w:tcW w:w="2860" w:type="dxa"/>
            <w:tcBorders>
              <w:top w:val="nil"/>
              <w:left w:val="single" w:sz="8" w:space="0" w:color="auto"/>
              <w:bottom w:val="single" w:sz="8" w:space="0" w:color="auto"/>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 xml:space="preserve">Total </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 </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497"/>
              <w:jc w:val="right"/>
              <w:rPr>
                <w:rFonts w:eastAsia="Calibri"/>
                <w:sz w:val="18"/>
                <w:szCs w:val="18"/>
                <w:lang w:eastAsia="en-US"/>
              </w:rPr>
            </w:pPr>
            <w:r w:rsidRPr="0005622D">
              <w:rPr>
                <w:rFonts w:eastAsia="Calibri"/>
                <w:sz w:val="18"/>
                <w:szCs w:val="18"/>
                <w:lang w:eastAsia="en-US"/>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497"/>
              <w:jc w:val="right"/>
              <w:rPr>
                <w:rFonts w:eastAsia="Calibri"/>
                <w:sz w:val="18"/>
                <w:szCs w:val="18"/>
                <w:lang w:eastAsia="en-US"/>
              </w:rPr>
            </w:pPr>
            <w:r w:rsidRPr="0005622D">
              <w:rPr>
                <w:rFonts w:eastAsia="Calibri"/>
                <w:sz w:val="18"/>
                <w:szCs w:val="18"/>
                <w:lang w:eastAsia="en-US"/>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497"/>
              <w:jc w:val="right"/>
              <w:rPr>
                <w:rFonts w:eastAsia="Calibri"/>
                <w:sz w:val="18"/>
                <w:szCs w:val="18"/>
                <w:lang w:eastAsia="en-US"/>
              </w:rPr>
            </w:pPr>
            <w:r w:rsidRPr="0005622D">
              <w:rPr>
                <w:rFonts w:eastAsia="Calibri"/>
                <w:sz w:val="18"/>
                <w:szCs w:val="18"/>
                <w:lang w:eastAsia="en-US"/>
              </w:rPr>
              <w:t>100</w:t>
            </w:r>
          </w:p>
        </w:tc>
      </w:tr>
    </w:tbl>
    <w:p w:rsidR="00513AD6" w:rsidRPr="00922F4A" w:rsidRDefault="00513AD6" w:rsidP="00513AD6">
      <w:pPr>
        <w:spacing w:after="200" w:line="276" w:lineRule="auto"/>
        <w:jc w:val="center"/>
        <w:rPr>
          <w:rFonts w:eastAsia="Calibri"/>
          <w:sz w:val="22"/>
          <w:szCs w:val="22"/>
          <w:lang w:eastAsia="en-US"/>
        </w:rPr>
      </w:pPr>
    </w:p>
    <w:p w:rsidR="0005622D" w:rsidRDefault="00513AD6" w:rsidP="0005622D">
      <w:pPr>
        <w:spacing w:line="200" w:lineRule="exact"/>
        <w:jc w:val="center"/>
        <w:rPr>
          <w:rFonts w:eastAsia="Calibri"/>
          <w:b/>
          <w:bCs/>
          <w:lang w:eastAsia="en-US"/>
        </w:rPr>
      </w:pPr>
      <w:r w:rsidRPr="0005622D">
        <w:rPr>
          <w:rFonts w:eastAsia="Calibri"/>
          <w:b/>
          <w:bCs/>
          <w:lang w:eastAsia="en-US"/>
        </w:rPr>
        <w:t xml:space="preserve">Tableau IC 14: Répartition des unités de production informelles selon le statut </w:t>
      </w:r>
    </w:p>
    <w:p w:rsidR="0005622D" w:rsidRDefault="0005622D" w:rsidP="0005622D">
      <w:pPr>
        <w:spacing w:line="200" w:lineRule="exact"/>
        <w:jc w:val="center"/>
        <w:rPr>
          <w:rFonts w:eastAsia="Calibri"/>
          <w:b/>
          <w:bCs/>
          <w:lang w:eastAsia="en-US"/>
        </w:rPr>
      </w:pPr>
      <w:r>
        <w:rPr>
          <w:rFonts w:eastAsia="Calibri"/>
          <w:b/>
          <w:bCs/>
          <w:lang w:eastAsia="en-US"/>
        </w:rPr>
        <w:t xml:space="preserve">                     </w:t>
      </w:r>
      <w:proofErr w:type="gramStart"/>
      <w:r w:rsidR="00513AD6" w:rsidRPr="0005622D">
        <w:rPr>
          <w:rFonts w:eastAsia="Calibri"/>
          <w:b/>
          <w:bCs/>
          <w:lang w:eastAsia="en-US"/>
        </w:rPr>
        <w:t>professionnel</w:t>
      </w:r>
      <w:proofErr w:type="gramEnd"/>
      <w:r w:rsidR="00513AD6" w:rsidRPr="0005622D">
        <w:rPr>
          <w:rFonts w:eastAsia="Calibri"/>
          <w:b/>
          <w:bCs/>
          <w:lang w:eastAsia="en-US"/>
        </w:rPr>
        <w:t xml:space="preserve"> du chef de l’UPI avant sa création et</w:t>
      </w:r>
    </w:p>
    <w:p w:rsidR="00513AD6" w:rsidRDefault="0005622D" w:rsidP="0005622D">
      <w:pPr>
        <w:spacing w:line="200" w:lineRule="exact"/>
        <w:jc w:val="center"/>
        <w:rPr>
          <w:rFonts w:eastAsia="Calibri"/>
          <w:b/>
          <w:bCs/>
          <w:lang w:eastAsia="en-US"/>
        </w:rPr>
      </w:pPr>
      <w:r>
        <w:rPr>
          <w:rFonts w:eastAsia="Calibri"/>
          <w:b/>
          <w:bCs/>
          <w:lang w:eastAsia="en-US"/>
        </w:rPr>
        <w:t xml:space="preserve">                       </w:t>
      </w:r>
      <w:r w:rsidR="00513AD6" w:rsidRPr="0005622D">
        <w:rPr>
          <w:rFonts w:eastAsia="Calibri"/>
          <w:b/>
          <w:bCs/>
          <w:lang w:eastAsia="en-US"/>
        </w:rPr>
        <w:t xml:space="preserve"> </w:t>
      </w:r>
      <w:proofErr w:type="gramStart"/>
      <w:r w:rsidR="00513AD6" w:rsidRPr="0005622D">
        <w:rPr>
          <w:rFonts w:eastAsia="Calibri"/>
          <w:b/>
          <w:bCs/>
          <w:lang w:eastAsia="en-US"/>
        </w:rPr>
        <w:t>son</w:t>
      </w:r>
      <w:proofErr w:type="gramEnd"/>
      <w:r w:rsidR="00513AD6" w:rsidRPr="0005622D">
        <w:rPr>
          <w:rFonts w:eastAsia="Calibri"/>
          <w:b/>
          <w:bCs/>
          <w:lang w:eastAsia="en-US"/>
        </w:rPr>
        <w:t xml:space="preserve"> statut professionnel actuel</w:t>
      </w:r>
    </w:p>
    <w:p w:rsidR="0005622D" w:rsidRPr="0005622D" w:rsidRDefault="0005622D" w:rsidP="0005622D">
      <w:pPr>
        <w:spacing w:line="240" w:lineRule="exact"/>
        <w:jc w:val="center"/>
        <w:rPr>
          <w:rFonts w:eastAsia="Calibri"/>
          <w:b/>
          <w:bCs/>
          <w:lang w:eastAsia="en-US"/>
        </w:rPr>
      </w:pPr>
    </w:p>
    <w:tbl>
      <w:tblPr>
        <w:tblW w:w="7371" w:type="dxa"/>
        <w:tblInd w:w="55" w:type="dxa"/>
        <w:tblCellMar>
          <w:left w:w="70" w:type="dxa"/>
          <w:right w:w="70" w:type="dxa"/>
        </w:tblCellMar>
        <w:tblLook w:val="04A0"/>
      </w:tblPr>
      <w:tblGrid>
        <w:gridCol w:w="2294"/>
        <w:gridCol w:w="1257"/>
        <w:gridCol w:w="1264"/>
        <w:gridCol w:w="1376"/>
        <w:gridCol w:w="1264"/>
      </w:tblGrid>
      <w:tr w:rsidR="00EA52B8" w:rsidRPr="00172A16" w:rsidTr="0005622D">
        <w:trPr>
          <w:trHeight w:val="255"/>
        </w:trPr>
        <w:tc>
          <w:tcPr>
            <w:tcW w:w="28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Statut professionnel</w:t>
            </w:r>
          </w:p>
        </w:tc>
        <w:tc>
          <w:tcPr>
            <w:tcW w:w="6369" w:type="dxa"/>
            <w:gridSpan w:val="4"/>
            <w:tcBorders>
              <w:top w:val="single" w:sz="8" w:space="0" w:color="auto"/>
              <w:left w:val="nil"/>
              <w:bottom w:val="single" w:sz="8" w:space="0" w:color="auto"/>
              <w:right w:val="single" w:sz="8" w:space="0" w:color="000000"/>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 xml:space="preserve">Statut professionnel </w:t>
            </w:r>
            <w:r w:rsidR="005E6B96" w:rsidRPr="0005622D">
              <w:rPr>
                <w:rFonts w:eastAsia="Calibri"/>
                <w:b/>
                <w:bCs/>
                <w:sz w:val="18"/>
                <w:szCs w:val="18"/>
                <w:lang w:eastAsia="en-US"/>
              </w:rPr>
              <w:t xml:space="preserve">actuel </w:t>
            </w:r>
            <w:r w:rsidRPr="0005622D">
              <w:rPr>
                <w:rFonts w:eastAsia="Calibri"/>
                <w:b/>
                <w:bCs/>
                <w:sz w:val="18"/>
                <w:szCs w:val="18"/>
                <w:lang w:eastAsia="en-US"/>
              </w:rPr>
              <w:t>du chef de l’unité de production informelle</w:t>
            </w:r>
          </w:p>
        </w:tc>
      </w:tr>
      <w:tr w:rsidR="00EA52B8" w:rsidRPr="00172A16" w:rsidTr="0005622D">
        <w:trPr>
          <w:trHeight w:val="255"/>
        </w:trPr>
        <w:tc>
          <w:tcPr>
            <w:tcW w:w="2860" w:type="dxa"/>
            <w:vMerge/>
            <w:tcBorders>
              <w:top w:val="single" w:sz="8" w:space="0" w:color="auto"/>
              <w:left w:val="single" w:sz="8" w:space="0" w:color="auto"/>
              <w:bottom w:val="single" w:sz="8" w:space="0" w:color="000000"/>
              <w:right w:val="single" w:sz="8" w:space="0" w:color="auto"/>
            </w:tcBorders>
            <w:vAlign w:val="center"/>
            <w:hideMark/>
          </w:tcPr>
          <w:p w:rsidR="00EA52B8" w:rsidRPr="0005622D" w:rsidRDefault="00EA52B8" w:rsidP="00EA52B8">
            <w:pPr>
              <w:rPr>
                <w:b/>
                <w:bCs/>
                <w:sz w:val="18"/>
                <w:szCs w:val="18"/>
              </w:rPr>
            </w:pPr>
          </w:p>
        </w:tc>
        <w:tc>
          <w:tcPr>
            <w:tcW w:w="1550"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 </w:t>
            </w:r>
          </w:p>
        </w:tc>
        <w:tc>
          <w:tcPr>
            <w:tcW w:w="1559"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Indépendants</w:t>
            </w:r>
          </w:p>
        </w:tc>
        <w:tc>
          <w:tcPr>
            <w:tcW w:w="1701"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Employeurs</w:t>
            </w:r>
          </w:p>
        </w:tc>
        <w:tc>
          <w:tcPr>
            <w:tcW w:w="1559" w:type="dxa"/>
            <w:tcBorders>
              <w:top w:val="nil"/>
              <w:left w:val="nil"/>
              <w:bottom w:val="nil"/>
              <w:right w:val="single" w:sz="8" w:space="0" w:color="auto"/>
            </w:tcBorders>
            <w:shd w:val="clear" w:color="auto" w:fill="auto"/>
            <w:vAlign w:val="center"/>
            <w:hideMark/>
          </w:tcPr>
          <w:p w:rsidR="00EA52B8" w:rsidRPr="0005622D" w:rsidRDefault="00EA52B8" w:rsidP="00EA52B8">
            <w:pPr>
              <w:jc w:val="center"/>
              <w:rPr>
                <w:b/>
                <w:bCs/>
                <w:sz w:val="18"/>
                <w:szCs w:val="18"/>
              </w:rPr>
            </w:pPr>
            <w:r w:rsidRPr="0005622D">
              <w:rPr>
                <w:rFonts w:eastAsia="Calibri"/>
                <w:b/>
                <w:bCs/>
                <w:sz w:val="18"/>
                <w:szCs w:val="18"/>
                <w:lang w:eastAsia="en-US"/>
              </w:rPr>
              <w:t>Total</w:t>
            </w:r>
          </w:p>
        </w:tc>
      </w:tr>
      <w:tr w:rsidR="00EA52B8" w:rsidRPr="00172A16" w:rsidTr="0005622D">
        <w:trPr>
          <w:trHeight w:val="255"/>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Salarié</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59,1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65,1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59,8</w:t>
            </w:r>
          </w:p>
        </w:tc>
      </w:tr>
      <w:tr w:rsidR="00EA52B8" w:rsidRPr="00172A16" w:rsidTr="0005622D">
        <w:trPr>
          <w:trHeight w:val="255"/>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87</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13</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r w:rsidR="00EA52B8" w:rsidRPr="00172A16" w:rsidTr="0005622D">
        <w:trPr>
          <w:trHeight w:val="255"/>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Employeur</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1,5</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3,9</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1,8</w:t>
            </w:r>
          </w:p>
        </w:tc>
      </w:tr>
      <w:tr w:rsidR="00EA52B8" w:rsidRPr="00172A16" w:rsidTr="0005622D">
        <w:trPr>
          <w:trHeight w:val="255"/>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73,8</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26,2</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r w:rsidR="00EA52B8" w:rsidRPr="00172A16" w:rsidTr="0005622D">
        <w:trPr>
          <w:trHeight w:val="255"/>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Indépendant</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23,3</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17,8</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22,6</w:t>
            </w:r>
          </w:p>
        </w:tc>
      </w:tr>
      <w:tr w:rsidR="00EA52B8" w:rsidRPr="00172A16" w:rsidTr="0005622D">
        <w:trPr>
          <w:trHeight w:val="255"/>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90,6</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9,4</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r w:rsidR="00EA52B8" w:rsidRPr="00172A16" w:rsidTr="0005622D">
        <w:trPr>
          <w:trHeight w:val="255"/>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Membre d’une coopérative</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0</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0,1</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0</w:t>
            </w:r>
          </w:p>
        </w:tc>
      </w:tr>
      <w:tr w:rsidR="00EA52B8" w:rsidRPr="00172A16" w:rsidTr="0005622D">
        <w:trPr>
          <w:trHeight w:val="255"/>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76,7</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23,3</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r w:rsidR="00EA52B8" w:rsidRPr="00172A16" w:rsidTr="0005622D">
        <w:trPr>
          <w:trHeight w:val="255"/>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Apprenti</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4,4</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6,1</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4,6</w:t>
            </w:r>
          </w:p>
        </w:tc>
      </w:tr>
      <w:tr w:rsidR="00EA52B8" w:rsidRPr="00172A16" w:rsidTr="0005622D">
        <w:trPr>
          <w:trHeight w:val="255"/>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84,2</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15,8</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r w:rsidR="00EA52B8" w:rsidRPr="00172A16" w:rsidTr="0005622D">
        <w:trPr>
          <w:trHeight w:val="255"/>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Aide-familiale</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11</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6,7</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10,5</w:t>
            </w:r>
          </w:p>
        </w:tc>
      </w:tr>
      <w:tr w:rsidR="00EA52B8" w:rsidRPr="00172A16" w:rsidTr="0005622D">
        <w:trPr>
          <w:trHeight w:val="255"/>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92,4</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7,6</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r w:rsidR="00EA52B8" w:rsidRPr="00172A16" w:rsidTr="0005622D">
        <w:trPr>
          <w:trHeight w:val="255"/>
        </w:trPr>
        <w:tc>
          <w:tcPr>
            <w:tcW w:w="2860" w:type="dxa"/>
            <w:vMerge w:val="restart"/>
            <w:tcBorders>
              <w:top w:val="nil"/>
              <w:left w:val="single" w:sz="8" w:space="0" w:color="auto"/>
              <w:bottom w:val="single" w:sz="8" w:space="0" w:color="000000"/>
              <w:right w:val="nil"/>
            </w:tcBorders>
            <w:shd w:val="clear" w:color="auto" w:fill="auto"/>
            <w:noWrap/>
            <w:vAlign w:val="center"/>
            <w:hideMark/>
          </w:tcPr>
          <w:p w:rsidR="00EA52B8" w:rsidRPr="0005622D" w:rsidRDefault="00EA52B8" w:rsidP="00EA52B8">
            <w:pPr>
              <w:rPr>
                <w:sz w:val="18"/>
                <w:szCs w:val="18"/>
              </w:rPr>
            </w:pPr>
            <w:r w:rsidRPr="0005622D">
              <w:rPr>
                <w:rFonts w:eastAsia="Calibri"/>
                <w:sz w:val="18"/>
                <w:szCs w:val="18"/>
                <w:lang w:eastAsia="en-US"/>
              </w:rPr>
              <w:t>Autre</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EA52B8" w:rsidRPr="0005622D" w:rsidRDefault="00EA52B8" w:rsidP="00172A16">
            <w:pPr>
              <w:jc w:val="center"/>
              <w:rPr>
                <w:sz w:val="18"/>
                <w:szCs w:val="18"/>
              </w:rPr>
            </w:pPr>
            <w:r w:rsidRPr="0005622D">
              <w:rPr>
                <w:rFonts w:eastAsia="Calibri"/>
                <w:sz w:val="18"/>
                <w:szCs w:val="18"/>
                <w:lang w:eastAsia="en-US"/>
              </w:rPr>
              <w:t>% colonne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0,7</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0,3</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0,7</w:t>
            </w:r>
          </w:p>
        </w:tc>
      </w:tr>
      <w:tr w:rsidR="00EA52B8" w:rsidRPr="00172A16" w:rsidTr="0005622D">
        <w:trPr>
          <w:trHeight w:val="255"/>
        </w:trPr>
        <w:tc>
          <w:tcPr>
            <w:tcW w:w="2860" w:type="dxa"/>
            <w:vMerge/>
            <w:tcBorders>
              <w:top w:val="nil"/>
              <w:left w:val="single" w:sz="8" w:space="0" w:color="auto"/>
              <w:bottom w:val="single" w:sz="8" w:space="0" w:color="000000"/>
              <w:right w:val="nil"/>
            </w:tcBorders>
            <w:vAlign w:val="center"/>
            <w:hideMark/>
          </w:tcPr>
          <w:p w:rsidR="00EA52B8" w:rsidRPr="0005622D" w:rsidRDefault="00EA52B8" w:rsidP="00EA52B8">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172A16">
            <w:pPr>
              <w:jc w:val="center"/>
              <w:rPr>
                <w:sz w:val="18"/>
                <w:szCs w:val="18"/>
              </w:rPr>
            </w:pPr>
            <w:r w:rsidRPr="0005622D">
              <w:rPr>
                <w:rFonts w:eastAsia="Calibri"/>
                <w:sz w:val="18"/>
                <w:szCs w:val="18"/>
                <w:lang w:eastAsia="en-US"/>
              </w:rPr>
              <w:t>% ligne</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94,6</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5,4</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r w:rsidR="00EA52B8" w:rsidRPr="00172A16" w:rsidTr="0005622D">
        <w:trPr>
          <w:trHeight w:val="255"/>
        </w:trPr>
        <w:tc>
          <w:tcPr>
            <w:tcW w:w="2860" w:type="dxa"/>
            <w:tcBorders>
              <w:top w:val="nil"/>
              <w:left w:val="single" w:sz="8" w:space="0" w:color="auto"/>
              <w:bottom w:val="single" w:sz="8" w:space="0" w:color="auto"/>
              <w:right w:val="nil"/>
            </w:tcBorders>
            <w:shd w:val="clear" w:color="auto" w:fill="auto"/>
            <w:noWrap/>
            <w:vAlign w:val="center"/>
            <w:hideMark/>
          </w:tcPr>
          <w:p w:rsidR="00EA52B8" w:rsidRPr="0005622D" w:rsidRDefault="00EA52B8" w:rsidP="00047F89">
            <w:pPr>
              <w:rPr>
                <w:sz w:val="18"/>
                <w:szCs w:val="18"/>
              </w:rPr>
            </w:pPr>
            <w:r w:rsidRPr="0005622D">
              <w:rPr>
                <w:rFonts w:eastAsia="Calibri"/>
                <w:sz w:val="18"/>
                <w:szCs w:val="18"/>
                <w:lang w:eastAsia="en-US"/>
              </w:rPr>
              <w:t xml:space="preserve">Total </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EA52B8" w:rsidRPr="0005622D" w:rsidRDefault="00EA52B8" w:rsidP="00EA52B8">
            <w:pPr>
              <w:jc w:val="center"/>
              <w:rPr>
                <w:sz w:val="18"/>
                <w:szCs w:val="18"/>
              </w:rPr>
            </w:pPr>
            <w:r w:rsidRPr="0005622D">
              <w:rPr>
                <w:rFonts w:eastAsia="Calibri"/>
                <w:sz w:val="18"/>
                <w:szCs w:val="18"/>
                <w:lang w:eastAsia="en-US"/>
              </w:rPr>
              <w:t> </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c>
          <w:tcPr>
            <w:tcW w:w="1559" w:type="dxa"/>
            <w:tcBorders>
              <w:top w:val="nil"/>
              <w:left w:val="nil"/>
              <w:bottom w:val="single" w:sz="4" w:space="0" w:color="auto"/>
              <w:right w:val="single" w:sz="4" w:space="0" w:color="auto"/>
            </w:tcBorders>
            <w:shd w:val="clear" w:color="auto" w:fill="auto"/>
            <w:noWrap/>
            <w:vAlign w:val="center"/>
            <w:hideMark/>
          </w:tcPr>
          <w:p w:rsidR="00EA52B8" w:rsidRPr="0005622D" w:rsidRDefault="00EA52B8" w:rsidP="0005622D">
            <w:pPr>
              <w:ind w:right="335"/>
              <w:jc w:val="right"/>
              <w:rPr>
                <w:sz w:val="18"/>
                <w:szCs w:val="18"/>
              </w:rPr>
            </w:pPr>
            <w:r w:rsidRPr="0005622D">
              <w:rPr>
                <w:rFonts w:eastAsia="Calibri"/>
                <w:sz w:val="18"/>
                <w:szCs w:val="18"/>
                <w:lang w:eastAsia="en-US"/>
              </w:rPr>
              <w:t>100</w:t>
            </w:r>
          </w:p>
        </w:tc>
      </w:tr>
    </w:tbl>
    <w:p w:rsidR="0005622D" w:rsidRDefault="00513AD6" w:rsidP="00C41CD9">
      <w:pPr>
        <w:spacing w:line="200" w:lineRule="exact"/>
        <w:jc w:val="center"/>
        <w:rPr>
          <w:rFonts w:eastAsia="Calibri"/>
          <w:b/>
          <w:bCs/>
          <w:lang w:eastAsia="en-US"/>
        </w:rPr>
      </w:pPr>
      <w:r w:rsidRPr="0005622D">
        <w:rPr>
          <w:rFonts w:eastAsia="Calibri"/>
          <w:b/>
          <w:bCs/>
          <w:lang w:eastAsia="en-US"/>
        </w:rPr>
        <w:lastRenderedPageBreak/>
        <w:t xml:space="preserve">Tableau IC 15: Répartition des unités de production informelles selon le statut </w:t>
      </w:r>
    </w:p>
    <w:p w:rsidR="00D458BC" w:rsidRDefault="00D458BC" w:rsidP="00C41CD9">
      <w:pPr>
        <w:spacing w:line="200" w:lineRule="exact"/>
        <w:jc w:val="center"/>
        <w:rPr>
          <w:rFonts w:eastAsia="Calibri"/>
          <w:b/>
          <w:bCs/>
          <w:lang w:eastAsia="en-US"/>
        </w:rPr>
      </w:pPr>
      <w:r>
        <w:rPr>
          <w:rFonts w:eastAsia="Calibri"/>
          <w:b/>
          <w:bCs/>
          <w:lang w:eastAsia="en-US"/>
        </w:rPr>
        <w:t xml:space="preserve">                        </w:t>
      </w:r>
      <w:proofErr w:type="gramStart"/>
      <w:r w:rsidR="00513AD6" w:rsidRPr="0005622D">
        <w:rPr>
          <w:rFonts w:eastAsia="Calibri"/>
          <w:b/>
          <w:bCs/>
          <w:lang w:eastAsia="en-US"/>
        </w:rPr>
        <w:t>professionnel</w:t>
      </w:r>
      <w:proofErr w:type="gramEnd"/>
      <w:r w:rsidR="00513AD6" w:rsidRPr="0005622D">
        <w:rPr>
          <w:rFonts w:eastAsia="Calibri"/>
          <w:b/>
          <w:bCs/>
          <w:lang w:eastAsia="en-US"/>
        </w:rPr>
        <w:t xml:space="preserve"> du chef de l’UPI avant sa création et</w:t>
      </w:r>
    </w:p>
    <w:p w:rsidR="00513AD6" w:rsidRDefault="00D458BC" w:rsidP="00C41CD9">
      <w:pPr>
        <w:spacing w:line="200" w:lineRule="exact"/>
        <w:jc w:val="center"/>
        <w:rPr>
          <w:rFonts w:eastAsia="Calibri"/>
          <w:b/>
          <w:bCs/>
          <w:lang w:eastAsia="en-US"/>
        </w:rPr>
      </w:pPr>
      <w:r>
        <w:rPr>
          <w:rFonts w:eastAsia="Calibri"/>
          <w:b/>
          <w:bCs/>
          <w:lang w:eastAsia="en-US"/>
        </w:rPr>
        <w:t xml:space="preserve">                     </w:t>
      </w:r>
      <w:r w:rsidR="00513AD6" w:rsidRPr="0005622D">
        <w:rPr>
          <w:rFonts w:eastAsia="Calibri"/>
          <w:b/>
          <w:bCs/>
          <w:lang w:eastAsia="en-US"/>
        </w:rPr>
        <w:t xml:space="preserve"> </w:t>
      </w:r>
      <w:proofErr w:type="gramStart"/>
      <w:r w:rsidR="00513AD6" w:rsidRPr="0005622D">
        <w:rPr>
          <w:rFonts w:eastAsia="Calibri"/>
          <w:b/>
          <w:bCs/>
          <w:lang w:eastAsia="en-US"/>
        </w:rPr>
        <w:t>son</w:t>
      </w:r>
      <w:proofErr w:type="gramEnd"/>
      <w:r w:rsidR="00513AD6" w:rsidRPr="0005622D">
        <w:rPr>
          <w:rFonts w:eastAsia="Calibri"/>
          <w:b/>
          <w:bCs/>
          <w:lang w:eastAsia="en-US"/>
        </w:rPr>
        <w:t xml:space="preserve"> groupe d’âge </w:t>
      </w:r>
    </w:p>
    <w:p w:rsidR="00D458BC" w:rsidRPr="0005622D" w:rsidRDefault="00D458BC" w:rsidP="00C41CD9">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2263"/>
        <w:gridCol w:w="1085"/>
        <w:gridCol w:w="1144"/>
        <w:gridCol w:w="1202"/>
        <w:gridCol w:w="967"/>
        <w:gridCol w:w="849"/>
      </w:tblGrid>
      <w:tr w:rsidR="00EA52B8" w:rsidRPr="00D458BC" w:rsidTr="00C41CD9">
        <w:trPr>
          <w:trHeight w:val="255"/>
          <w:jc w:val="center"/>
        </w:trPr>
        <w:tc>
          <w:tcPr>
            <w:tcW w:w="269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Statut professionnel</w:t>
            </w:r>
          </w:p>
        </w:tc>
        <w:tc>
          <w:tcPr>
            <w:tcW w:w="6167" w:type="dxa"/>
            <w:gridSpan w:val="5"/>
            <w:tcBorders>
              <w:top w:val="single" w:sz="8" w:space="0" w:color="auto"/>
              <w:left w:val="nil"/>
              <w:bottom w:val="single" w:sz="8" w:space="0" w:color="auto"/>
              <w:right w:val="single" w:sz="8" w:space="0" w:color="000000"/>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Groupe d’âge du chef de l’unité de production informelle</w:t>
            </w:r>
          </w:p>
        </w:tc>
      </w:tr>
      <w:tr w:rsidR="00EA52B8" w:rsidRPr="00D458BC" w:rsidTr="00C41CD9">
        <w:trPr>
          <w:trHeight w:val="255"/>
          <w:jc w:val="center"/>
        </w:trPr>
        <w:tc>
          <w:tcPr>
            <w:tcW w:w="2694" w:type="dxa"/>
            <w:vMerge/>
            <w:tcBorders>
              <w:top w:val="single" w:sz="8" w:space="0" w:color="auto"/>
              <w:left w:val="single" w:sz="8" w:space="0" w:color="auto"/>
              <w:bottom w:val="single" w:sz="8" w:space="0" w:color="000000"/>
              <w:right w:val="single" w:sz="8" w:space="0" w:color="auto"/>
            </w:tcBorders>
            <w:vAlign w:val="center"/>
            <w:hideMark/>
          </w:tcPr>
          <w:p w:rsidR="00EA52B8" w:rsidRPr="00D458BC" w:rsidRDefault="00EA52B8" w:rsidP="00EA52B8">
            <w:pPr>
              <w:rPr>
                <w:b/>
                <w:bCs/>
                <w:sz w:val="18"/>
                <w:szCs w:val="18"/>
              </w:rPr>
            </w:pPr>
          </w:p>
        </w:tc>
        <w:tc>
          <w:tcPr>
            <w:tcW w:w="1276" w:type="dxa"/>
            <w:tcBorders>
              <w:top w:val="nil"/>
              <w:left w:val="nil"/>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 </w:t>
            </w:r>
          </w:p>
        </w:tc>
        <w:tc>
          <w:tcPr>
            <w:tcW w:w="1347" w:type="dxa"/>
            <w:tcBorders>
              <w:top w:val="nil"/>
              <w:left w:val="nil"/>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Moins de 35 ans</w:t>
            </w:r>
          </w:p>
        </w:tc>
        <w:tc>
          <w:tcPr>
            <w:tcW w:w="1417" w:type="dxa"/>
            <w:tcBorders>
              <w:top w:val="nil"/>
              <w:left w:val="nil"/>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 xml:space="preserve">De 35 à 59 ans </w:t>
            </w:r>
          </w:p>
        </w:tc>
        <w:tc>
          <w:tcPr>
            <w:tcW w:w="1134" w:type="dxa"/>
            <w:tcBorders>
              <w:top w:val="nil"/>
              <w:left w:val="nil"/>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60 et plus</w:t>
            </w:r>
          </w:p>
        </w:tc>
        <w:tc>
          <w:tcPr>
            <w:tcW w:w="993" w:type="dxa"/>
            <w:tcBorders>
              <w:top w:val="nil"/>
              <w:left w:val="nil"/>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Total</w:t>
            </w:r>
          </w:p>
        </w:tc>
      </w:tr>
      <w:tr w:rsidR="00EA52B8" w:rsidRPr="00D458BC" w:rsidTr="00C41CD9">
        <w:trPr>
          <w:trHeight w:val="255"/>
          <w:jc w:val="center"/>
        </w:trPr>
        <w:tc>
          <w:tcPr>
            <w:tcW w:w="2694"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Salarié</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61,9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60,3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50,6</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59,8</w:t>
            </w:r>
          </w:p>
        </w:tc>
      </w:tr>
      <w:tr w:rsidR="00EA52B8" w:rsidRPr="00D458BC" w:rsidTr="00C41CD9">
        <w:trPr>
          <w:trHeight w:val="255"/>
          <w:jc w:val="center"/>
        </w:trPr>
        <w:tc>
          <w:tcPr>
            <w:tcW w:w="2694"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28,7</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62,6</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8,7</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r w:rsidR="00EA52B8" w:rsidRPr="00D458BC" w:rsidTr="00C41CD9">
        <w:trPr>
          <w:trHeight w:val="255"/>
          <w:jc w:val="center"/>
        </w:trPr>
        <w:tc>
          <w:tcPr>
            <w:tcW w:w="2694"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Employeur</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1,2</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2</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2,4</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1,8</w:t>
            </w:r>
          </w:p>
        </w:tc>
      </w:tr>
      <w:tr w:rsidR="00EA52B8" w:rsidRPr="00D458BC" w:rsidTr="00C41CD9">
        <w:trPr>
          <w:trHeight w:val="255"/>
          <w:jc w:val="center"/>
        </w:trPr>
        <w:tc>
          <w:tcPr>
            <w:tcW w:w="2694"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18</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68,4</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13,6</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r w:rsidR="00EA52B8" w:rsidRPr="00D458BC" w:rsidTr="00C41CD9">
        <w:trPr>
          <w:trHeight w:val="255"/>
          <w:jc w:val="center"/>
        </w:trPr>
        <w:tc>
          <w:tcPr>
            <w:tcW w:w="2694"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Indépendant</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16,5</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23,3</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35,4</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22,6</w:t>
            </w:r>
          </w:p>
        </w:tc>
      </w:tr>
      <w:tr w:rsidR="00EA52B8" w:rsidRPr="00D458BC" w:rsidTr="00C41CD9">
        <w:trPr>
          <w:trHeight w:val="255"/>
          <w:jc w:val="center"/>
        </w:trPr>
        <w:tc>
          <w:tcPr>
            <w:tcW w:w="2694"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20,2</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63,8</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15,9</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r w:rsidR="00EA52B8" w:rsidRPr="00D458BC" w:rsidTr="00C41CD9">
        <w:trPr>
          <w:trHeight w:val="255"/>
          <w:jc w:val="center"/>
        </w:trPr>
        <w:tc>
          <w:tcPr>
            <w:tcW w:w="2694"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Membre d’une coopérative</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0,1</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0</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0</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0</w:t>
            </w:r>
          </w:p>
        </w:tc>
      </w:tr>
      <w:tr w:rsidR="00EA52B8" w:rsidRPr="00D458BC" w:rsidTr="00C41CD9">
        <w:trPr>
          <w:trHeight w:val="255"/>
          <w:jc w:val="center"/>
        </w:trPr>
        <w:tc>
          <w:tcPr>
            <w:tcW w:w="2694"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54,4</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45,6</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0</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r w:rsidR="00EA52B8" w:rsidRPr="00D458BC" w:rsidTr="00C41CD9">
        <w:trPr>
          <w:trHeight w:val="255"/>
          <w:jc w:val="center"/>
        </w:trPr>
        <w:tc>
          <w:tcPr>
            <w:tcW w:w="2694"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Apprenti</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7,5</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3,6</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2,3</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4,6</w:t>
            </w:r>
          </w:p>
        </w:tc>
      </w:tr>
      <w:tr w:rsidR="00EA52B8" w:rsidRPr="00D458BC" w:rsidTr="00C41CD9">
        <w:trPr>
          <w:trHeight w:val="255"/>
          <w:jc w:val="center"/>
        </w:trPr>
        <w:tc>
          <w:tcPr>
            <w:tcW w:w="2694"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45,4</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49,5</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5</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r w:rsidR="00EA52B8" w:rsidRPr="00D458BC" w:rsidTr="00C41CD9">
        <w:trPr>
          <w:trHeight w:val="255"/>
          <w:jc w:val="center"/>
        </w:trPr>
        <w:tc>
          <w:tcPr>
            <w:tcW w:w="2694"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Aide-familiale</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12,1</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10,1</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8,7</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10,5</w:t>
            </w:r>
          </w:p>
        </w:tc>
      </w:tr>
      <w:tr w:rsidR="00EA52B8" w:rsidRPr="00D458BC" w:rsidTr="00C41CD9">
        <w:trPr>
          <w:trHeight w:val="255"/>
          <w:jc w:val="center"/>
        </w:trPr>
        <w:tc>
          <w:tcPr>
            <w:tcW w:w="2694"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32</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59,5</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8,5</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r w:rsidR="00EA52B8" w:rsidRPr="00D458BC" w:rsidTr="00C41CD9">
        <w:trPr>
          <w:trHeight w:val="255"/>
          <w:jc w:val="center"/>
        </w:trPr>
        <w:tc>
          <w:tcPr>
            <w:tcW w:w="2694"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Autre</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0,7</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0,7</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0,6</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0,7</w:t>
            </w:r>
          </w:p>
        </w:tc>
      </w:tr>
      <w:tr w:rsidR="00EA52B8" w:rsidRPr="00D458BC" w:rsidTr="00C41CD9">
        <w:trPr>
          <w:trHeight w:val="255"/>
          <w:jc w:val="center"/>
        </w:trPr>
        <w:tc>
          <w:tcPr>
            <w:tcW w:w="2694"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29,3</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61</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9,7</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r w:rsidR="00EA52B8" w:rsidRPr="00D458BC" w:rsidTr="00C41CD9">
        <w:trPr>
          <w:trHeight w:val="255"/>
          <w:jc w:val="center"/>
        </w:trPr>
        <w:tc>
          <w:tcPr>
            <w:tcW w:w="2694" w:type="dxa"/>
            <w:tcBorders>
              <w:top w:val="nil"/>
              <w:left w:val="single" w:sz="8" w:space="0" w:color="auto"/>
              <w:bottom w:val="single" w:sz="8" w:space="0" w:color="auto"/>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 xml:space="preserve">Total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 </w:t>
            </w:r>
          </w:p>
        </w:tc>
        <w:tc>
          <w:tcPr>
            <w:tcW w:w="134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100</w:t>
            </w:r>
          </w:p>
        </w:tc>
        <w:tc>
          <w:tcPr>
            <w:tcW w:w="1417"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100</w:t>
            </w:r>
          </w:p>
        </w:tc>
        <w:tc>
          <w:tcPr>
            <w:tcW w:w="1134"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ind w:right="387"/>
              <w:jc w:val="right"/>
              <w:rPr>
                <w:sz w:val="18"/>
                <w:szCs w:val="18"/>
              </w:rPr>
            </w:pPr>
            <w:r w:rsidRPr="00D458BC">
              <w:rPr>
                <w:rFonts w:eastAsia="Calibri"/>
                <w:sz w:val="18"/>
                <w:szCs w:val="18"/>
                <w:lang w:eastAsia="en-US"/>
              </w:rPr>
              <w:t>100</w:t>
            </w:r>
          </w:p>
        </w:tc>
        <w:tc>
          <w:tcPr>
            <w:tcW w:w="99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172A16">
            <w:pPr>
              <w:tabs>
                <w:tab w:val="left" w:pos="604"/>
              </w:tabs>
              <w:ind w:right="107"/>
              <w:jc w:val="right"/>
              <w:rPr>
                <w:sz w:val="18"/>
                <w:szCs w:val="18"/>
              </w:rPr>
            </w:pPr>
            <w:r w:rsidRPr="00D458BC">
              <w:rPr>
                <w:rFonts w:eastAsia="Calibri"/>
                <w:sz w:val="18"/>
                <w:szCs w:val="18"/>
                <w:lang w:eastAsia="en-US"/>
              </w:rPr>
              <w:t>100</w:t>
            </w:r>
          </w:p>
        </w:tc>
      </w:tr>
    </w:tbl>
    <w:p w:rsidR="00513AD6" w:rsidRPr="00922F4A" w:rsidRDefault="00513AD6" w:rsidP="00513AD6">
      <w:pPr>
        <w:spacing w:after="200" w:line="276" w:lineRule="auto"/>
        <w:jc w:val="center"/>
        <w:rPr>
          <w:rFonts w:eastAsia="Calibri"/>
          <w:sz w:val="22"/>
          <w:szCs w:val="22"/>
          <w:lang w:eastAsia="en-US"/>
        </w:rPr>
      </w:pPr>
    </w:p>
    <w:p w:rsidR="00D458BC" w:rsidRDefault="00513AD6" w:rsidP="00D458BC">
      <w:pPr>
        <w:spacing w:line="200" w:lineRule="exact"/>
        <w:jc w:val="center"/>
        <w:rPr>
          <w:rFonts w:eastAsia="Calibri"/>
          <w:b/>
          <w:bCs/>
          <w:lang w:eastAsia="en-US"/>
        </w:rPr>
      </w:pPr>
      <w:r w:rsidRPr="00D458BC">
        <w:rPr>
          <w:rFonts w:eastAsia="Calibri"/>
          <w:b/>
          <w:bCs/>
          <w:lang w:eastAsia="en-US"/>
        </w:rPr>
        <w:t xml:space="preserve">Tableau IC 16: Répartition des unités de production informelles selon le statut </w:t>
      </w:r>
    </w:p>
    <w:p w:rsidR="00513AD6" w:rsidRDefault="00D458BC" w:rsidP="00C41CD9">
      <w:pPr>
        <w:spacing w:line="200" w:lineRule="exact"/>
        <w:jc w:val="center"/>
        <w:rPr>
          <w:rFonts w:eastAsia="Calibri"/>
          <w:b/>
          <w:bCs/>
          <w:lang w:eastAsia="en-US"/>
        </w:rPr>
      </w:pPr>
      <w:r>
        <w:rPr>
          <w:rFonts w:eastAsia="Calibri"/>
          <w:b/>
          <w:bCs/>
          <w:lang w:eastAsia="en-US"/>
        </w:rPr>
        <w:t xml:space="preserve">                        </w:t>
      </w:r>
      <w:proofErr w:type="gramStart"/>
      <w:r>
        <w:rPr>
          <w:rFonts w:eastAsia="Calibri"/>
          <w:b/>
          <w:bCs/>
          <w:lang w:eastAsia="en-US"/>
        </w:rPr>
        <w:t>p</w:t>
      </w:r>
      <w:r w:rsidR="00513AD6" w:rsidRPr="00D458BC">
        <w:rPr>
          <w:rFonts w:eastAsia="Calibri"/>
          <w:b/>
          <w:bCs/>
          <w:lang w:eastAsia="en-US"/>
        </w:rPr>
        <w:t>rofessionnel</w:t>
      </w:r>
      <w:proofErr w:type="gramEnd"/>
      <w:r>
        <w:rPr>
          <w:rFonts w:eastAsia="Calibri"/>
          <w:b/>
          <w:bCs/>
          <w:lang w:eastAsia="en-US"/>
        </w:rPr>
        <w:t xml:space="preserve"> </w:t>
      </w:r>
      <w:r w:rsidR="00513AD6" w:rsidRPr="00D458BC">
        <w:rPr>
          <w:rFonts w:eastAsia="Calibri"/>
          <w:b/>
          <w:bCs/>
          <w:lang w:eastAsia="en-US"/>
        </w:rPr>
        <w:t>du chef de l’UPI avant sa création et l’âge de</w:t>
      </w:r>
      <w:r w:rsidR="00C41CD9">
        <w:rPr>
          <w:rFonts w:eastAsia="Calibri"/>
          <w:b/>
          <w:bCs/>
          <w:lang w:eastAsia="en-US"/>
        </w:rPr>
        <w:t xml:space="preserve"> </w:t>
      </w:r>
      <w:r>
        <w:rPr>
          <w:rFonts w:eastAsia="Calibri"/>
          <w:b/>
          <w:bCs/>
          <w:lang w:eastAsia="en-US"/>
        </w:rPr>
        <w:t xml:space="preserve">                        </w:t>
      </w:r>
      <w:r w:rsidR="00513AD6" w:rsidRPr="00D458BC">
        <w:rPr>
          <w:rFonts w:eastAsia="Calibri"/>
          <w:b/>
          <w:bCs/>
          <w:lang w:eastAsia="en-US"/>
        </w:rPr>
        <w:t xml:space="preserve"> l’unité de production informelle</w:t>
      </w:r>
    </w:p>
    <w:p w:rsidR="00D458BC" w:rsidRPr="00D458BC" w:rsidRDefault="00D458BC" w:rsidP="00D458BC">
      <w:pPr>
        <w:spacing w:line="200" w:lineRule="exact"/>
        <w:jc w:val="center"/>
        <w:rPr>
          <w:rFonts w:eastAsia="Calibri"/>
          <w:b/>
          <w:bCs/>
          <w:lang w:eastAsia="en-US"/>
        </w:rPr>
      </w:pPr>
    </w:p>
    <w:tbl>
      <w:tblPr>
        <w:tblW w:w="7510" w:type="dxa"/>
        <w:jc w:val="center"/>
        <w:tblCellMar>
          <w:left w:w="70" w:type="dxa"/>
          <w:right w:w="70" w:type="dxa"/>
        </w:tblCellMar>
        <w:tblLook w:val="04A0"/>
      </w:tblPr>
      <w:tblGrid>
        <w:gridCol w:w="1346"/>
        <w:gridCol w:w="1028"/>
        <w:gridCol w:w="673"/>
        <w:gridCol w:w="1003"/>
        <w:gridCol w:w="1106"/>
        <w:gridCol w:w="892"/>
        <w:gridCol w:w="706"/>
        <w:gridCol w:w="756"/>
      </w:tblGrid>
      <w:tr w:rsidR="00EA52B8" w:rsidRPr="00D458BC" w:rsidTr="00C41CD9">
        <w:trPr>
          <w:trHeight w:val="227"/>
          <w:jc w:val="center"/>
        </w:trPr>
        <w:tc>
          <w:tcPr>
            <w:tcW w:w="134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Statut professionnel</w:t>
            </w:r>
          </w:p>
        </w:tc>
        <w:tc>
          <w:tcPr>
            <w:tcW w:w="6164" w:type="dxa"/>
            <w:gridSpan w:val="7"/>
            <w:tcBorders>
              <w:top w:val="single" w:sz="8" w:space="0" w:color="auto"/>
              <w:left w:val="nil"/>
              <w:bottom w:val="single" w:sz="8" w:space="0" w:color="auto"/>
              <w:right w:val="single" w:sz="8" w:space="0" w:color="000000"/>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 xml:space="preserve">Age de l’unité de production informelle </w:t>
            </w:r>
          </w:p>
        </w:tc>
      </w:tr>
      <w:tr w:rsidR="00EA52B8" w:rsidRPr="00D458BC" w:rsidTr="00C41CD9">
        <w:trPr>
          <w:trHeight w:val="424"/>
          <w:jc w:val="center"/>
        </w:trPr>
        <w:tc>
          <w:tcPr>
            <w:tcW w:w="1346" w:type="dxa"/>
            <w:vMerge/>
            <w:tcBorders>
              <w:top w:val="single" w:sz="8" w:space="0" w:color="auto"/>
              <w:left w:val="single" w:sz="8" w:space="0" w:color="auto"/>
              <w:bottom w:val="single" w:sz="8" w:space="0" w:color="000000"/>
              <w:right w:val="single" w:sz="8" w:space="0" w:color="auto"/>
            </w:tcBorders>
            <w:vAlign w:val="center"/>
            <w:hideMark/>
          </w:tcPr>
          <w:p w:rsidR="00EA52B8" w:rsidRPr="00D458BC" w:rsidRDefault="00EA52B8" w:rsidP="00EA52B8">
            <w:pPr>
              <w:rPr>
                <w:b/>
                <w:bCs/>
                <w:sz w:val="18"/>
                <w:szCs w:val="18"/>
              </w:rPr>
            </w:pPr>
          </w:p>
        </w:tc>
        <w:tc>
          <w:tcPr>
            <w:tcW w:w="1028" w:type="dxa"/>
            <w:vMerge w:val="restart"/>
            <w:tcBorders>
              <w:top w:val="nil"/>
              <w:left w:val="single" w:sz="8" w:space="0" w:color="auto"/>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 </w:t>
            </w:r>
          </w:p>
        </w:tc>
        <w:tc>
          <w:tcPr>
            <w:tcW w:w="673" w:type="dxa"/>
            <w:vMerge w:val="restart"/>
            <w:tcBorders>
              <w:top w:val="nil"/>
              <w:left w:val="single" w:sz="8" w:space="0" w:color="auto"/>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 xml:space="preserve"> moins de 3 ans</w:t>
            </w:r>
          </w:p>
        </w:tc>
        <w:tc>
          <w:tcPr>
            <w:tcW w:w="1003" w:type="dxa"/>
            <w:vMerge w:val="restart"/>
            <w:tcBorders>
              <w:top w:val="nil"/>
              <w:left w:val="single" w:sz="8" w:space="0" w:color="auto"/>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De 3 ans à moins de 5 ans</w:t>
            </w:r>
          </w:p>
        </w:tc>
        <w:tc>
          <w:tcPr>
            <w:tcW w:w="1106" w:type="dxa"/>
            <w:vMerge w:val="restart"/>
            <w:tcBorders>
              <w:top w:val="nil"/>
              <w:left w:val="single" w:sz="8" w:space="0" w:color="auto"/>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De 5 ans à moins de 10 ans</w:t>
            </w:r>
          </w:p>
        </w:tc>
        <w:tc>
          <w:tcPr>
            <w:tcW w:w="892" w:type="dxa"/>
            <w:vMerge w:val="restart"/>
            <w:tcBorders>
              <w:top w:val="nil"/>
              <w:left w:val="single" w:sz="8" w:space="0" w:color="auto"/>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De 10 ans à moins de  20 ans</w:t>
            </w:r>
          </w:p>
        </w:tc>
        <w:tc>
          <w:tcPr>
            <w:tcW w:w="706" w:type="dxa"/>
            <w:vMerge w:val="restart"/>
            <w:tcBorders>
              <w:top w:val="nil"/>
              <w:left w:val="single" w:sz="8" w:space="0" w:color="auto"/>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Plus de 20 ans</w:t>
            </w:r>
          </w:p>
        </w:tc>
        <w:tc>
          <w:tcPr>
            <w:tcW w:w="756" w:type="dxa"/>
            <w:vMerge w:val="restart"/>
            <w:tcBorders>
              <w:top w:val="nil"/>
              <w:left w:val="single" w:sz="8" w:space="0" w:color="auto"/>
              <w:bottom w:val="nil"/>
              <w:right w:val="single" w:sz="8" w:space="0" w:color="auto"/>
            </w:tcBorders>
            <w:shd w:val="clear" w:color="auto" w:fill="auto"/>
            <w:vAlign w:val="center"/>
            <w:hideMark/>
          </w:tcPr>
          <w:p w:rsidR="00EA52B8" w:rsidRPr="00D458BC" w:rsidRDefault="00EA52B8" w:rsidP="00EA52B8">
            <w:pPr>
              <w:jc w:val="center"/>
              <w:rPr>
                <w:b/>
                <w:bCs/>
                <w:sz w:val="18"/>
                <w:szCs w:val="18"/>
              </w:rPr>
            </w:pPr>
            <w:r w:rsidRPr="00D458BC">
              <w:rPr>
                <w:rFonts w:eastAsia="Calibri"/>
                <w:b/>
                <w:bCs/>
                <w:sz w:val="18"/>
                <w:szCs w:val="18"/>
                <w:lang w:eastAsia="en-US"/>
              </w:rPr>
              <w:t xml:space="preserve">Total </w:t>
            </w:r>
          </w:p>
        </w:tc>
      </w:tr>
      <w:tr w:rsidR="00EA52B8" w:rsidRPr="00D458BC" w:rsidTr="00C41CD9">
        <w:trPr>
          <w:trHeight w:val="424"/>
          <w:jc w:val="center"/>
        </w:trPr>
        <w:tc>
          <w:tcPr>
            <w:tcW w:w="1346" w:type="dxa"/>
            <w:vMerge/>
            <w:tcBorders>
              <w:top w:val="single" w:sz="8" w:space="0" w:color="auto"/>
              <w:left w:val="single" w:sz="8" w:space="0" w:color="auto"/>
              <w:bottom w:val="single" w:sz="8" w:space="0" w:color="000000"/>
              <w:right w:val="single" w:sz="8" w:space="0" w:color="auto"/>
            </w:tcBorders>
            <w:vAlign w:val="center"/>
            <w:hideMark/>
          </w:tcPr>
          <w:p w:rsidR="00EA52B8" w:rsidRPr="00D458BC" w:rsidRDefault="00EA52B8" w:rsidP="00EA52B8">
            <w:pPr>
              <w:rPr>
                <w:b/>
                <w:bCs/>
                <w:sz w:val="18"/>
                <w:szCs w:val="18"/>
              </w:rPr>
            </w:pPr>
          </w:p>
        </w:tc>
        <w:tc>
          <w:tcPr>
            <w:tcW w:w="1028" w:type="dxa"/>
            <w:vMerge/>
            <w:tcBorders>
              <w:top w:val="nil"/>
              <w:left w:val="single" w:sz="8" w:space="0" w:color="auto"/>
              <w:bottom w:val="nil"/>
              <w:right w:val="single" w:sz="8" w:space="0" w:color="auto"/>
            </w:tcBorders>
            <w:vAlign w:val="center"/>
            <w:hideMark/>
          </w:tcPr>
          <w:p w:rsidR="00EA52B8" w:rsidRPr="00D458BC" w:rsidRDefault="00EA52B8" w:rsidP="00EA52B8">
            <w:pPr>
              <w:rPr>
                <w:b/>
                <w:bCs/>
                <w:sz w:val="18"/>
                <w:szCs w:val="18"/>
              </w:rPr>
            </w:pPr>
          </w:p>
        </w:tc>
        <w:tc>
          <w:tcPr>
            <w:tcW w:w="673" w:type="dxa"/>
            <w:vMerge/>
            <w:tcBorders>
              <w:top w:val="nil"/>
              <w:left w:val="single" w:sz="8" w:space="0" w:color="auto"/>
              <w:bottom w:val="nil"/>
              <w:right w:val="single" w:sz="8" w:space="0" w:color="auto"/>
            </w:tcBorders>
            <w:vAlign w:val="center"/>
            <w:hideMark/>
          </w:tcPr>
          <w:p w:rsidR="00EA52B8" w:rsidRPr="00D458BC" w:rsidRDefault="00EA52B8" w:rsidP="00EA52B8">
            <w:pPr>
              <w:rPr>
                <w:b/>
                <w:bCs/>
                <w:sz w:val="18"/>
                <w:szCs w:val="18"/>
              </w:rPr>
            </w:pPr>
          </w:p>
        </w:tc>
        <w:tc>
          <w:tcPr>
            <w:tcW w:w="1003" w:type="dxa"/>
            <w:vMerge/>
            <w:tcBorders>
              <w:top w:val="nil"/>
              <w:left w:val="single" w:sz="8" w:space="0" w:color="auto"/>
              <w:bottom w:val="nil"/>
              <w:right w:val="single" w:sz="8" w:space="0" w:color="auto"/>
            </w:tcBorders>
            <w:vAlign w:val="center"/>
            <w:hideMark/>
          </w:tcPr>
          <w:p w:rsidR="00EA52B8" w:rsidRPr="00D458BC" w:rsidRDefault="00EA52B8" w:rsidP="00EA52B8">
            <w:pPr>
              <w:rPr>
                <w:b/>
                <w:bCs/>
                <w:sz w:val="18"/>
                <w:szCs w:val="18"/>
              </w:rPr>
            </w:pPr>
          </w:p>
        </w:tc>
        <w:tc>
          <w:tcPr>
            <w:tcW w:w="1106" w:type="dxa"/>
            <w:vMerge/>
            <w:tcBorders>
              <w:top w:val="nil"/>
              <w:left w:val="single" w:sz="8" w:space="0" w:color="auto"/>
              <w:bottom w:val="nil"/>
              <w:right w:val="single" w:sz="8" w:space="0" w:color="auto"/>
            </w:tcBorders>
            <w:vAlign w:val="center"/>
            <w:hideMark/>
          </w:tcPr>
          <w:p w:rsidR="00EA52B8" w:rsidRPr="00D458BC" w:rsidRDefault="00EA52B8" w:rsidP="00EA52B8">
            <w:pPr>
              <w:rPr>
                <w:b/>
                <w:bCs/>
                <w:sz w:val="18"/>
                <w:szCs w:val="18"/>
              </w:rPr>
            </w:pPr>
          </w:p>
        </w:tc>
        <w:tc>
          <w:tcPr>
            <w:tcW w:w="892" w:type="dxa"/>
            <w:vMerge/>
            <w:tcBorders>
              <w:top w:val="nil"/>
              <w:left w:val="single" w:sz="8" w:space="0" w:color="auto"/>
              <w:bottom w:val="nil"/>
              <w:right w:val="single" w:sz="8" w:space="0" w:color="auto"/>
            </w:tcBorders>
            <w:vAlign w:val="center"/>
            <w:hideMark/>
          </w:tcPr>
          <w:p w:rsidR="00EA52B8" w:rsidRPr="00D458BC" w:rsidRDefault="00EA52B8" w:rsidP="00EA52B8">
            <w:pPr>
              <w:rPr>
                <w:b/>
                <w:bCs/>
                <w:sz w:val="18"/>
                <w:szCs w:val="18"/>
              </w:rPr>
            </w:pPr>
          </w:p>
        </w:tc>
        <w:tc>
          <w:tcPr>
            <w:tcW w:w="706" w:type="dxa"/>
            <w:vMerge/>
            <w:tcBorders>
              <w:top w:val="nil"/>
              <w:left w:val="single" w:sz="8" w:space="0" w:color="auto"/>
              <w:bottom w:val="nil"/>
              <w:right w:val="single" w:sz="8" w:space="0" w:color="auto"/>
            </w:tcBorders>
            <w:vAlign w:val="center"/>
            <w:hideMark/>
          </w:tcPr>
          <w:p w:rsidR="00EA52B8" w:rsidRPr="00D458BC" w:rsidRDefault="00EA52B8" w:rsidP="00EA52B8">
            <w:pPr>
              <w:rPr>
                <w:b/>
                <w:bCs/>
                <w:sz w:val="18"/>
                <w:szCs w:val="18"/>
              </w:rPr>
            </w:pPr>
          </w:p>
        </w:tc>
        <w:tc>
          <w:tcPr>
            <w:tcW w:w="756" w:type="dxa"/>
            <w:vMerge/>
            <w:tcBorders>
              <w:top w:val="nil"/>
              <w:left w:val="single" w:sz="8" w:space="0" w:color="auto"/>
              <w:bottom w:val="nil"/>
              <w:right w:val="single" w:sz="8" w:space="0" w:color="auto"/>
            </w:tcBorders>
            <w:vAlign w:val="center"/>
            <w:hideMark/>
          </w:tcPr>
          <w:p w:rsidR="00EA52B8" w:rsidRPr="00D458BC" w:rsidRDefault="00EA52B8" w:rsidP="00EA52B8">
            <w:pPr>
              <w:rPr>
                <w:b/>
                <w:bCs/>
                <w:sz w:val="18"/>
                <w:szCs w:val="18"/>
              </w:rPr>
            </w:pPr>
          </w:p>
        </w:tc>
      </w:tr>
      <w:tr w:rsidR="00EA52B8" w:rsidRPr="00D458BC" w:rsidTr="00C41CD9">
        <w:trPr>
          <w:trHeight w:val="227"/>
          <w:jc w:val="center"/>
        </w:trPr>
        <w:tc>
          <w:tcPr>
            <w:tcW w:w="1346"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Salarié</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673"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63,4</w:t>
            </w:r>
          </w:p>
        </w:tc>
        <w:tc>
          <w:tcPr>
            <w:tcW w:w="1003"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59</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63,6</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58</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55,2</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59,7</w:t>
            </w:r>
          </w:p>
        </w:tc>
      </w:tr>
      <w:tr w:rsidR="00EA52B8" w:rsidRPr="00D458BC" w:rsidTr="00C41CD9">
        <w:trPr>
          <w:trHeight w:val="227"/>
          <w:jc w:val="center"/>
        </w:trPr>
        <w:tc>
          <w:tcPr>
            <w:tcW w:w="1346"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18,1</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12,2</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24,5</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25,5</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19,6</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r w:rsidR="00EA52B8" w:rsidRPr="00D458BC" w:rsidTr="00C41CD9">
        <w:trPr>
          <w:trHeight w:val="227"/>
          <w:jc w:val="center"/>
        </w:trPr>
        <w:tc>
          <w:tcPr>
            <w:tcW w:w="1346"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Employeur</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2,1</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2,6</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1,5</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1,3</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1,8</w:t>
            </w:r>
          </w:p>
        </w:tc>
      </w:tr>
      <w:tr w:rsidR="00EA52B8" w:rsidRPr="00D458BC" w:rsidTr="00C41CD9">
        <w:trPr>
          <w:trHeight w:val="227"/>
          <w:jc w:val="center"/>
        </w:trPr>
        <w:tc>
          <w:tcPr>
            <w:tcW w:w="1346"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19,8</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18</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25,4</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21,4</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15,4</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r w:rsidR="00EA52B8" w:rsidRPr="00D458BC" w:rsidTr="00C41CD9">
        <w:trPr>
          <w:trHeight w:val="227"/>
          <w:jc w:val="center"/>
        </w:trPr>
        <w:tc>
          <w:tcPr>
            <w:tcW w:w="1346"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Indépendant</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24</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25,4</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20,3</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22,9</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22,3</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22,7</w:t>
            </w:r>
          </w:p>
        </w:tc>
      </w:tr>
      <w:tr w:rsidR="00EA52B8" w:rsidRPr="00D458BC" w:rsidTr="00C41CD9">
        <w:trPr>
          <w:trHeight w:val="227"/>
          <w:jc w:val="center"/>
        </w:trPr>
        <w:tc>
          <w:tcPr>
            <w:tcW w:w="1346"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18,1</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13,8</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20,6</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26,6</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20,9</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r w:rsidR="00EA52B8" w:rsidRPr="00D458BC" w:rsidTr="00C41CD9">
        <w:trPr>
          <w:trHeight w:val="227"/>
          <w:jc w:val="center"/>
        </w:trPr>
        <w:tc>
          <w:tcPr>
            <w:tcW w:w="1346"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Membre d’une coopérative</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0</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0,2</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0</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0</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0</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0</w:t>
            </w:r>
          </w:p>
        </w:tc>
      </w:tr>
      <w:tr w:rsidR="00EA52B8" w:rsidRPr="00D458BC" w:rsidTr="00C41CD9">
        <w:trPr>
          <w:trHeight w:val="227"/>
          <w:jc w:val="center"/>
        </w:trPr>
        <w:tc>
          <w:tcPr>
            <w:tcW w:w="1346"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0</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54,7</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22,9</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22,3</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0</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r w:rsidR="00EA52B8" w:rsidRPr="00D458BC" w:rsidTr="00C41CD9">
        <w:trPr>
          <w:trHeight w:val="227"/>
          <w:jc w:val="center"/>
        </w:trPr>
        <w:tc>
          <w:tcPr>
            <w:tcW w:w="1346"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Apprenti</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3,2</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4,6</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4,1</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5</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5,6</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4,6</w:t>
            </w:r>
          </w:p>
        </w:tc>
      </w:tr>
      <w:tr w:rsidR="00EA52B8" w:rsidRPr="00D458BC" w:rsidTr="00C41CD9">
        <w:trPr>
          <w:trHeight w:val="227"/>
          <w:jc w:val="center"/>
        </w:trPr>
        <w:tc>
          <w:tcPr>
            <w:tcW w:w="1346"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12</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12,5</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20,5</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29</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25,9</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r w:rsidR="00EA52B8" w:rsidRPr="00D458BC" w:rsidTr="00C41CD9">
        <w:trPr>
          <w:trHeight w:val="227"/>
          <w:jc w:val="center"/>
        </w:trPr>
        <w:tc>
          <w:tcPr>
            <w:tcW w:w="1346"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Aide-familiale</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6,1</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7,7</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9,6</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11,8</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15,2</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10,5</w:t>
            </w:r>
          </w:p>
        </w:tc>
      </w:tr>
      <w:tr w:rsidR="00EA52B8" w:rsidRPr="00D458BC" w:rsidTr="00C41CD9">
        <w:trPr>
          <w:trHeight w:val="227"/>
          <w:jc w:val="center"/>
        </w:trPr>
        <w:tc>
          <w:tcPr>
            <w:tcW w:w="1346"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9,8</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9,1</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20,9</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29,5</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30,8</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r w:rsidR="00EA52B8" w:rsidRPr="00D458BC" w:rsidTr="00C41CD9">
        <w:trPr>
          <w:trHeight w:val="227"/>
          <w:jc w:val="center"/>
        </w:trPr>
        <w:tc>
          <w:tcPr>
            <w:tcW w:w="1346" w:type="dxa"/>
            <w:vMerge w:val="restart"/>
            <w:tcBorders>
              <w:top w:val="nil"/>
              <w:left w:val="single" w:sz="8" w:space="0" w:color="auto"/>
              <w:bottom w:val="single" w:sz="8" w:space="0" w:color="000000"/>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Autre</w:t>
            </w:r>
          </w:p>
        </w:tc>
        <w:tc>
          <w:tcPr>
            <w:tcW w:w="1028" w:type="dxa"/>
            <w:tcBorders>
              <w:top w:val="nil"/>
              <w:left w:val="single" w:sz="4" w:space="0" w:color="auto"/>
              <w:bottom w:val="single" w:sz="4" w:space="0" w:color="auto"/>
              <w:right w:val="single" w:sz="4" w:space="0" w:color="auto"/>
            </w:tcBorders>
            <w:shd w:val="clear" w:color="auto" w:fill="auto"/>
            <w:vAlign w:val="center"/>
            <w:hideMark/>
          </w:tcPr>
          <w:p w:rsidR="00EA52B8" w:rsidRPr="00D458BC" w:rsidRDefault="00EA52B8" w:rsidP="00172A16">
            <w:pPr>
              <w:jc w:val="center"/>
              <w:rPr>
                <w:sz w:val="18"/>
                <w:szCs w:val="18"/>
              </w:rPr>
            </w:pPr>
            <w:r w:rsidRPr="00D458BC">
              <w:rPr>
                <w:rFonts w:eastAsia="Calibri"/>
                <w:sz w:val="18"/>
                <w:szCs w:val="18"/>
                <w:lang w:eastAsia="en-US"/>
              </w:rPr>
              <w:t>% colonne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1,2</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0,5</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0,4</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0,8</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0,4</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0,7</w:t>
            </w:r>
          </w:p>
        </w:tc>
      </w:tr>
      <w:tr w:rsidR="00EA52B8" w:rsidRPr="00D458BC" w:rsidTr="00C41CD9">
        <w:trPr>
          <w:trHeight w:val="227"/>
          <w:jc w:val="center"/>
        </w:trPr>
        <w:tc>
          <w:tcPr>
            <w:tcW w:w="1346" w:type="dxa"/>
            <w:vMerge/>
            <w:tcBorders>
              <w:top w:val="nil"/>
              <w:left w:val="single" w:sz="8" w:space="0" w:color="auto"/>
              <w:bottom w:val="single" w:sz="8" w:space="0" w:color="000000"/>
              <w:right w:val="nil"/>
            </w:tcBorders>
            <w:vAlign w:val="center"/>
            <w:hideMark/>
          </w:tcPr>
          <w:p w:rsidR="00EA52B8" w:rsidRPr="00D458BC" w:rsidRDefault="00EA52B8" w:rsidP="00EA52B8">
            <w:pPr>
              <w:rPr>
                <w:sz w:val="18"/>
                <w:szCs w:val="18"/>
              </w:rPr>
            </w:pP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r w:rsidRPr="00D458BC">
              <w:rPr>
                <w:rFonts w:eastAsia="Calibri"/>
                <w:sz w:val="18"/>
                <w:szCs w:val="18"/>
                <w:lang w:eastAsia="en-US"/>
              </w:rPr>
              <w:t>% ligne</w:t>
            </w: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80"/>
              <w:jc w:val="right"/>
              <w:rPr>
                <w:rFonts w:eastAsia="Calibri"/>
                <w:sz w:val="18"/>
                <w:szCs w:val="18"/>
                <w:lang w:eastAsia="en-US"/>
              </w:rPr>
            </w:pPr>
            <w:r w:rsidRPr="00D458BC">
              <w:rPr>
                <w:rFonts w:eastAsia="Calibri"/>
                <w:sz w:val="18"/>
                <w:szCs w:val="18"/>
                <w:lang w:eastAsia="en-US"/>
              </w:rPr>
              <w:t>29,7</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8,9</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15,1</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32,6</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13,7</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r w:rsidR="00EA52B8" w:rsidRPr="00D458BC" w:rsidTr="00C41CD9">
        <w:trPr>
          <w:trHeight w:val="227"/>
          <w:jc w:val="center"/>
        </w:trPr>
        <w:tc>
          <w:tcPr>
            <w:tcW w:w="1346" w:type="dxa"/>
            <w:tcBorders>
              <w:top w:val="nil"/>
              <w:left w:val="single" w:sz="8" w:space="0" w:color="auto"/>
              <w:bottom w:val="single" w:sz="8" w:space="0" w:color="auto"/>
              <w:right w:val="nil"/>
            </w:tcBorders>
            <w:shd w:val="clear" w:color="auto" w:fill="auto"/>
            <w:noWrap/>
            <w:vAlign w:val="center"/>
            <w:hideMark/>
          </w:tcPr>
          <w:p w:rsidR="00EA52B8" w:rsidRPr="00D458BC" w:rsidRDefault="00EA52B8" w:rsidP="00EA52B8">
            <w:pPr>
              <w:rPr>
                <w:sz w:val="18"/>
                <w:szCs w:val="18"/>
              </w:rPr>
            </w:pPr>
            <w:r w:rsidRPr="00D458BC">
              <w:rPr>
                <w:rFonts w:eastAsia="Calibri"/>
                <w:sz w:val="18"/>
                <w:szCs w:val="18"/>
                <w:lang w:eastAsia="en-US"/>
              </w:rPr>
              <w:t xml:space="preserve">Total </w:t>
            </w:r>
          </w:p>
        </w:tc>
        <w:tc>
          <w:tcPr>
            <w:tcW w:w="1028" w:type="dxa"/>
            <w:tcBorders>
              <w:top w:val="nil"/>
              <w:left w:val="single" w:sz="4" w:space="0" w:color="auto"/>
              <w:bottom w:val="single" w:sz="4" w:space="0" w:color="auto"/>
              <w:right w:val="single" w:sz="4" w:space="0" w:color="auto"/>
            </w:tcBorders>
            <w:shd w:val="clear" w:color="auto" w:fill="auto"/>
            <w:noWrap/>
            <w:vAlign w:val="center"/>
            <w:hideMark/>
          </w:tcPr>
          <w:p w:rsidR="00EA52B8" w:rsidRPr="00D458BC" w:rsidRDefault="00EA52B8" w:rsidP="00172A16">
            <w:pPr>
              <w:jc w:val="center"/>
              <w:rPr>
                <w:sz w:val="18"/>
                <w:szCs w:val="18"/>
              </w:rPr>
            </w:pPr>
          </w:p>
        </w:tc>
        <w:tc>
          <w:tcPr>
            <w:tcW w:w="67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tabs>
                <w:tab w:val="left" w:pos="532"/>
              </w:tabs>
              <w:ind w:right="180"/>
              <w:jc w:val="right"/>
              <w:rPr>
                <w:rFonts w:eastAsia="Calibri"/>
                <w:sz w:val="18"/>
                <w:szCs w:val="18"/>
                <w:lang w:eastAsia="en-US"/>
              </w:rPr>
            </w:pPr>
            <w:r w:rsidRPr="00D458BC">
              <w:rPr>
                <w:rFonts w:eastAsia="Calibri"/>
                <w:sz w:val="18"/>
                <w:szCs w:val="18"/>
                <w:lang w:eastAsia="en-US"/>
              </w:rPr>
              <w:t>100</w:t>
            </w:r>
          </w:p>
        </w:tc>
        <w:tc>
          <w:tcPr>
            <w:tcW w:w="1003"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8"/>
              <w:jc w:val="right"/>
              <w:rPr>
                <w:rFonts w:eastAsia="Calibri"/>
                <w:sz w:val="18"/>
                <w:szCs w:val="18"/>
                <w:lang w:eastAsia="en-US"/>
              </w:rPr>
            </w:pPr>
            <w:r w:rsidRPr="00D458BC">
              <w:rPr>
                <w:rFonts w:eastAsia="Calibri"/>
                <w:sz w:val="18"/>
                <w:szCs w:val="18"/>
                <w:lang w:eastAsia="en-US"/>
              </w:rPr>
              <w:t>100</w:t>
            </w:r>
          </w:p>
        </w:tc>
        <w:tc>
          <w:tcPr>
            <w:tcW w:w="11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319"/>
              <w:jc w:val="right"/>
              <w:rPr>
                <w:sz w:val="18"/>
                <w:szCs w:val="18"/>
              </w:rPr>
            </w:pPr>
            <w:r w:rsidRPr="00D458BC">
              <w:rPr>
                <w:rFonts w:eastAsia="Calibri"/>
                <w:sz w:val="18"/>
                <w:szCs w:val="18"/>
                <w:lang w:eastAsia="en-US"/>
              </w:rPr>
              <w:t>100</w:t>
            </w:r>
          </w:p>
        </w:tc>
        <w:tc>
          <w:tcPr>
            <w:tcW w:w="892"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9F5AC4">
            <w:pPr>
              <w:ind w:right="174"/>
              <w:jc w:val="right"/>
              <w:rPr>
                <w:sz w:val="18"/>
                <w:szCs w:val="18"/>
              </w:rPr>
            </w:pPr>
            <w:r w:rsidRPr="00D458BC">
              <w:rPr>
                <w:rFonts w:eastAsia="Calibri"/>
                <w:sz w:val="18"/>
                <w:szCs w:val="18"/>
                <w:lang w:eastAsia="en-US"/>
              </w:rPr>
              <w:t>100</w:t>
            </w:r>
          </w:p>
        </w:tc>
        <w:tc>
          <w:tcPr>
            <w:tcW w:w="70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c>
          <w:tcPr>
            <w:tcW w:w="756" w:type="dxa"/>
            <w:tcBorders>
              <w:top w:val="nil"/>
              <w:left w:val="nil"/>
              <w:bottom w:val="single" w:sz="4" w:space="0" w:color="auto"/>
              <w:right w:val="single" w:sz="4" w:space="0" w:color="auto"/>
            </w:tcBorders>
            <w:shd w:val="clear" w:color="auto" w:fill="auto"/>
            <w:noWrap/>
            <w:vAlign w:val="center"/>
            <w:hideMark/>
          </w:tcPr>
          <w:p w:rsidR="00EA52B8" w:rsidRPr="00D458BC" w:rsidRDefault="00EA52B8" w:rsidP="00F1743B">
            <w:pPr>
              <w:ind w:right="174"/>
              <w:jc w:val="right"/>
              <w:rPr>
                <w:rFonts w:eastAsia="Calibri"/>
                <w:sz w:val="18"/>
                <w:szCs w:val="18"/>
                <w:lang w:eastAsia="en-US"/>
              </w:rPr>
            </w:pPr>
            <w:r w:rsidRPr="00D458BC">
              <w:rPr>
                <w:rFonts w:eastAsia="Calibri"/>
                <w:sz w:val="18"/>
                <w:szCs w:val="18"/>
                <w:lang w:eastAsia="en-US"/>
              </w:rPr>
              <w:t>100</w:t>
            </w:r>
          </w:p>
        </w:tc>
      </w:tr>
    </w:tbl>
    <w:p w:rsidR="00C41CD9" w:rsidRDefault="00513AD6" w:rsidP="00C41CD9">
      <w:pPr>
        <w:spacing w:line="200" w:lineRule="exact"/>
        <w:jc w:val="center"/>
        <w:rPr>
          <w:rFonts w:eastAsia="Calibri"/>
          <w:b/>
          <w:bCs/>
          <w:lang w:eastAsia="en-US"/>
        </w:rPr>
      </w:pPr>
      <w:r w:rsidRPr="00C41CD9">
        <w:rPr>
          <w:rFonts w:eastAsia="Calibri"/>
          <w:b/>
          <w:bCs/>
          <w:lang w:eastAsia="en-US"/>
        </w:rPr>
        <w:lastRenderedPageBreak/>
        <w:t>Tableau IC17 : Source de financement de la création de l’unité de production</w:t>
      </w:r>
    </w:p>
    <w:p w:rsidR="00513AD6" w:rsidRDefault="00C41CD9" w:rsidP="00C41CD9">
      <w:pPr>
        <w:spacing w:line="200" w:lineRule="exact"/>
        <w:jc w:val="center"/>
        <w:rPr>
          <w:rFonts w:eastAsia="Calibri"/>
          <w:b/>
          <w:bCs/>
          <w:lang w:eastAsia="en-US"/>
        </w:rPr>
      </w:pPr>
      <w:r>
        <w:rPr>
          <w:rFonts w:eastAsia="Calibri"/>
          <w:b/>
          <w:bCs/>
          <w:lang w:eastAsia="en-US"/>
        </w:rPr>
        <w:t xml:space="preserve">               </w:t>
      </w:r>
      <w:r w:rsidR="00513AD6" w:rsidRPr="00C41CD9">
        <w:rPr>
          <w:rFonts w:eastAsia="Calibri"/>
          <w:b/>
          <w:bCs/>
          <w:lang w:eastAsia="en-US"/>
        </w:rPr>
        <w:t xml:space="preserve"> </w:t>
      </w:r>
      <w:r w:rsidR="009F4E25">
        <w:rPr>
          <w:rFonts w:eastAsia="Calibri"/>
          <w:b/>
          <w:bCs/>
          <w:lang w:eastAsia="en-US"/>
        </w:rPr>
        <w:t xml:space="preserve">  </w:t>
      </w:r>
      <w:r w:rsidR="00663AF7" w:rsidRPr="00C41CD9">
        <w:rPr>
          <w:rFonts w:eastAsia="Calibri"/>
          <w:b/>
          <w:bCs/>
          <w:lang w:eastAsia="en-US"/>
        </w:rPr>
        <w:t xml:space="preserve"> </w:t>
      </w:r>
      <w:r w:rsidRPr="00C41CD9">
        <w:rPr>
          <w:rFonts w:eastAsia="Calibri"/>
          <w:b/>
          <w:bCs/>
          <w:lang w:eastAsia="en-US"/>
        </w:rPr>
        <w:t>I</w:t>
      </w:r>
      <w:r w:rsidR="00513AD6" w:rsidRPr="00C41CD9">
        <w:rPr>
          <w:rFonts w:eastAsia="Calibri"/>
          <w:b/>
          <w:bCs/>
          <w:lang w:eastAsia="en-US"/>
        </w:rPr>
        <w:t>nformelle</w:t>
      </w:r>
      <w:r>
        <w:rPr>
          <w:rFonts w:eastAsia="Calibri"/>
          <w:b/>
          <w:bCs/>
          <w:lang w:eastAsia="en-US"/>
        </w:rPr>
        <w:t xml:space="preserve"> </w:t>
      </w:r>
      <w:r w:rsidR="00513AD6" w:rsidRPr="00C41CD9">
        <w:rPr>
          <w:rFonts w:eastAsia="Calibri"/>
          <w:b/>
          <w:bCs/>
          <w:lang w:eastAsia="en-US"/>
        </w:rPr>
        <w:t xml:space="preserve"> selon le milieu de résidence</w:t>
      </w:r>
    </w:p>
    <w:p w:rsidR="00C41CD9" w:rsidRPr="00C41CD9" w:rsidRDefault="00C41CD9" w:rsidP="00C41CD9">
      <w:pPr>
        <w:spacing w:line="200" w:lineRule="exact"/>
        <w:jc w:val="center"/>
        <w:rPr>
          <w:rFonts w:eastAsia="Calibri"/>
          <w:b/>
          <w:bCs/>
          <w:lang w:eastAsia="en-US"/>
        </w:rPr>
      </w:pPr>
    </w:p>
    <w:tbl>
      <w:tblPr>
        <w:tblW w:w="7371" w:type="dxa"/>
        <w:tblInd w:w="55" w:type="dxa"/>
        <w:tblCellMar>
          <w:left w:w="70" w:type="dxa"/>
          <w:right w:w="70" w:type="dxa"/>
        </w:tblCellMar>
        <w:tblLook w:val="04A0"/>
      </w:tblPr>
      <w:tblGrid>
        <w:gridCol w:w="2150"/>
        <w:gridCol w:w="1064"/>
        <w:gridCol w:w="1440"/>
        <w:gridCol w:w="1316"/>
        <w:gridCol w:w="1401"/>
      </w:tblGrid>
      <w:tr w:rsidR="00EA52B8" w:rsidRPr="00172A16" w:rsidTr="00C41CD9">
        <w:trPr>
          <w:trHeight w:val="227"/>
        </w:trPr>
        <w:tc>
          <w:tcPr>
            <w:tcW w:w="28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A52B8" w:rsidRPr="00C41CD9" w:rsidRDefault="00EA52B8" w:rsidP="00EA52B8">
            <w:pPr>
              <w:jc w:val="center"/>
              <w:rPr>
                <w:b/>
                <w:bCs/>
                <w:sz w:val="18"/>
                <w:szCs w:val="18"/>
              </w:rPr>
            </w:pPr>
            <w:r w:rsidRPr="00C41CD9">
              <w:rPr>
                <w:rFonts w:eastAsia="Calibri"/>
                <w:b/>
                <w:bCs/>
                <w:sz w:val="18"/>
                <w:szCs w:val="18"/>
                <w:lang w:eastAsia="en-US"/>
              </w:rPr>
              <w:t>Source de financement</w:t>
            </w:r>
          </w:p>
        </w:tc>
        <w:tc>
          <w:tcPr>
            <w:tcW w:w="6227" w:type="dxa"/>
            <w:gridSpan w:val="4"/>
            <w:tcBorders>
              <w:top w:val="single" w:sz="8" w:space="0" w:color="000000"/>
              <w:left w:val="nil"/>
              <w:bottom w:val="single" w:sz="8" w:space="0" w:color="000000"/>
              <w:right w:val="single" w:sz="8" w:space="0" w:color="000000"/>
            </w:tcBorders>
            <w:shd w:val="clear" w:color="auto" w:fill="auto"/>
            <w:vAlign w:val="center"/>
            <w:hideMark/>
          </w:tcPr>
          <w:p w:rsidR="00EA52B8" w:rsidRPr="00C41CD9" w:rsidRDefault="00EA52B8" w:rsidP="00EA52B8">
            <w:pPr>
              <w:jc w:val="center"/>
              <w:rPr>
                <w:b/>
                <w:bCs/>
                <w:sz w:val="18"/>
                <w:szCs w:val="18"/>
              </w:rPr>
            </w:pPr>
            <w:r w:rsidRPr="00C41CD9">
              <w:rPr>
                <w:rFonts w:eastAsia="Calibri"/>
                <w:b/>
                <w:bCs/>
                <w:sz w:val="18"/>
                <w:szCs w:val="18"/>
                <w:lang w:eastAsia="en-US"/>
              </w:rPr>
              <w:t xml:space="preserve">Milieu de résidence </w:t>
            </w:r>
          </w:p>
        </w:tc>
      </w:tr>
      <w:tr w:rsidR="00EA52B8" w:rsidRPr="00172A16" w:rsidTr="00C41CD9">
        <w:trPr>
          <w:trHeight w:val="227"/>
        </w:trPr>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EA52B8" w:rsidRPr="00C41CD9" w:rsidRDefault="00EA52B8" w:rsidP="00EA52B8">
            <w:pPr>
              <w:rPr>
                <w:b/>
                <w:bCs/>
                <w:sz w:val="18"/>
                <w:szCs w:val="18"/>
              </w:rPr>
            </w:pPr>
          </w:p>
        </w:tc>
        <w:tc>
          <w:tcPr>
            <w:tcW w:w="1200" w:type="dxa"/>
            <w:tcBorders>
              <w:top w:val="nil"/>
              <w:left w:val="nil"/>
              <w:bottom w:val="nil"/>
              <w:right w:val="single" w:sz="8" w:space="0" w:color="000000"/>
            </w:tcBorders>
            <w:shd w:val="clear" w:color="auto" w:fill="auto"/>
            <w:vAlign w:val="center"/>
            <w:hideMark/>
          </w:tcPr>
          <w:p w:rsidR="00EA52B8" w:rsidRPr="00C41CD9" w:rsidRDefault="00EA52B8" w:rsidP="00EA52B8">
            <w:pPr>
              <w:jc w:val="center"/>
              <w:rPr>
                <w:b/>
                <w:bCs/>
                <w:sz w:val="18"/>
                <w:szCs w:val="18"/>
              </w:rPr>
            </w:pPr>
            <w:r w:rsidRPr="00C41CD9">
              <w:rPr>
                <w:rFonts w:eastAsia="Calibri"/>
                <w:b/>
                <w:bCs/>
                <w:sz w:val="18"/>
                <w:szCs w:val="18"/>
                <w:lang w:eastAsia="en-US"/>
              </w:rPr>
              <w:t> </w:t>
            </w:r>
          </w:p>
        </w:tc>
        <w:tc>
          <w:tcPr>
            <w:tcW w:w="1767" w:type="dxa"/>
            <w:tcBorders>
              <w:top w:val="nil"/>
              <w:left w:val="nil"/>
              <w:bottom w:val="nil"/>
              <w:right w:val="single" w:sz="8" w:space="0" w:color="000000"/>
            </w:tcBorders>
            <w:shd w:val="clear" w:color="auto" w:fill="auto"/>
            <w:vAlign w:val="center"/>
            <w:hideMark/>
          </w:tcPr>
          <w:p w:rsidR="00EA52B8" w:rsidRPr="00C41CD9" w:rsidRDefault="00EA52B8" w:rsidP="00EA52B8">
            <w:pPr>
              <w:jc w:val="center"/>
              <w:rPr>
                <w:b/>
                <w:bCs/>
                <w:sz w:val="18"/>
                <w:szCs w:val="18"/>
              </w:rPr>
            </w:pPr>
            <w:r w:rsidRPr="00C41CD9">
              <w:rPr>
                <w:rFonts w:eastAsia="Calibri"/>
                <w:b/>
                <w:bCs/>
                <w:sz w:val="18"/>
                <w:szCs w:val="18"/>
                <w:lang w:eastAsia="en-US"/>
              </w:rPr>
              <w:t xml:space="preserve">Urbain  </w:t>
            </w:r>
          </w:p>
        </w:tc>
        <w:tc>
          <w:tcPr>
            <w:tcW w:w="1559" w:type="dxa"/>
            <w:tcBorders>
              <w:top w:val="nil"/>
              <w:left w:val="nil"/>
              <w:bottom w:val="nil"/>
              <w:right w:val="single" w:sz="8" w:space="0" w:color="000000"/>
            </w:tcBorders>
            <w:shd w:val="clear" w:color="auto" w:fill="auto"/>
            <w:vAlign w:val="center"/>
            <w:hideMark/>
          </w:tcPr>
          <w:p w:rsidR="00EA52B8" w:rsidRPr="00C41CD9" w:rsidRDefault="00EA52B8" w:rsidP="00EA52B8">
            <w:pPr>
              <w:jc w:val="center"/>
              <w:rPr>
                <w:b/>
                <w:bCs/>
                <w:sz w:val="18"/>
                <w:szCs w:val="18"/>
              </w:rPr>
            </w:pPr>
            <w:r w:rsidRPr="00C41CD9">
              <w:rPr>
                <w:rFonts w:eastAsia="Calibri"/>
                <w:b/>
                <w:bCs/>
                <w:sz w:val="18"/>
                <w:szCs w:val="18"/>
                <w:lang w:eastAsia="en-US"/>
              </w:rPr>
              <w:t>Rural</w:t>
            </w:r>
          </w:p>
        </w:tc>
        <w:tc>
          <w:tcPr>
            <w:tcW w:w="1701" w:type="dxa"/>
            <w:tcBorders>
              <w:top w:val="nil"/>
              <w:left w:val="nil"/>
              <w:bottom w:val="nil"/>
              <w:right w:val="single" w:sz="8" w:space="0" w:color="000000"/>
            </w:tcBorders>
            <w:shd w:val="clear" w:color="auto" w:fill="auto"/>
            <w:vAlign w:val="center"/>
            <w:hideMark/>
          </w:tcPr>
          <w:p w:rsidR="00EA52B8" w:rsidRPr="00C41CD9" w:rsidRDefault="00EA52B8" w:rsidP="00EA52B8">
            <w:pPr>
              <w:jc w:val="center"/>
              <w:rPr>
                <w:b/>
                <w:bCs/>
                <w:sz w:val="18"/>
                <w:szCs w:val="18"/>
              </w:rPr>
            </w:pPr>
            <w:r w:rsidRPr="00C41CD9">
              <w:rPr>
                <w:rFonts w:eastAsia="Calibri"/>
                <w:b/>
                <w:bCs/>
                <w:sz w:val="18"/>
                <w:szCs w:val="18"/>
                <w:lang w:eastAsia="en-US"/>
              </w:rPr>
              <w:t>Total</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 xml:space="preserve">Héritage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4,9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4,2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4,7</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73</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27</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 xml:space="preserve">Epargne personnelle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55,1</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59,2</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56,4</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68,3</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31,7</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Vente de biens personnels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1,5</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2,9</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55,2</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44,9</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 xml:space="preserve">Crédits bancaires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1,3</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0,7</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1,1</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81,2</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18,8</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Microcrédits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2,3</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1,7</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2,2</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75,8</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24,2</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Crédits d'autrui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19,7</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17,2</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19</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72,7</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27,3</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Transferts reçus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3,7</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3,5</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3,6</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70,7</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29,3</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 xml:space="preserve">Départs volontaires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0,3</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0,1</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0,2</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84,1</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15,9</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r w:rsidR="00EA52B8" w:rsidRPr="00172A16"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EA52B8" w:rsidRPr="00C41CD9" w:rsidRDefault="00EA52B8" w:rsidP="00EA52B8">
            <w:pPr>
              <w:rPr>
                <w:sz w:val="18"/>
                <w:szCs w:val="18"/>
              </w:rPr>
            </w:pPr>
            <w:r w:rsidRPr="00C41CD9">
              <w:rPr>
                <w:rFonts w:eastAsia="Calibri"/>
                <w:sz w:val="18"/>
                <w:szCs w:val="18"/>
                <w:lang w:eastAsia="en-US"/>
              </w:rPr>
              <w:t xml:space="preserve">Autres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%colonne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11,2</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10,5</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10,9</w:t>
            </w:r>
          </w:p>
        </w:tc>
      </w:tr>
      <w:tr w:rsidR="00EA52B8" w:rsidRPr="00172A16" w:rsidTr="00C41CD9">
        <w:trPr>
          <w:trHeight w:val="227"/>
        </w:trPr>
        <w:tc>
          <w:tcPr>
            <w:tcW w:w="2860" w:type="dxa"/>
            <w:vMerge/>
            <w:tcBorders>
              <w:top w:val="nil"/>
              <w:left w:val="single" w:sz="8" w:space="0" w:color="000000"/>
              <w:bottom w:val="single" w:sz="8" w:space="0" w:color="000000"/>
              <w:right w:val="nil"/>
            </w:tcBorders>
            <w:vAlign w:val="center"/>
            <w:hideMark/>
          </w:tcPr>
          <w:p w:rsidR="00EA52B8" w:rsidRPr="00C41CD9" w:rsidRDefault="00EA52B8" w:rsidP="00EA52B8">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EA52B8" w:rsidRPr="00C41CD9" w:rsidRDefault="00EA52B8" w:rsidP="00172A16">
            <w:pPr>
              <w:jc w:val="center"/>
              <w:rPr>
                <w:sz w:val="18"/>
                <w:szCs w:val="18"/>
              </w:rPr>
            </w:pPr>
            <w:r w:rsidRPr="00C41CD9">
              <w:rPr>
                <w:rFonts w:eastAsia="Calibri"/>
                <w:sz w:val="18"/>
                <w:szCs w:val="18"/>
                <w:lang w:eastAsia="en-US"/>
              </w:rPr>
              <w:t>%ligne</w:t>
            </w:r>
          </w:p>
        </w:tc>
        <w:tc>
          <w:tcPr>
            <w:tcW w:w="1767"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71,1</w:t>
            </w:r>
          </w:p>
        </w:tc>
        <w:tc>
          <w:tcPr>
            <w:tcW w:w="1559"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28,9</w:t>
            </w:r>
          </w:p>
        </w:tc>
        <w:tc>
          <w:tcPr>
            <w:tcW w:w="1701" w:type="dxa"/>
            <w:tcBorders>
              <w:top w:val="nil"/>
              <w:left w:val="nil"/>
              <w:bottom w:val="single" w:sz="4" w:space="0" w:color="auto"/>
              <w:right w:val="single" w:sz="4" w:space="0" w:color="auto"/>
            </w:tcBorders>
            <w:shd w:val="clear" w:color="auto" w:fill="auto"/>
            <w:vAlign w:val="center"/>
            <w:hideMark/>
          </w:tcPr>
          <w:p w:rsidR="00EA52B8" w:rsidRPr="00C41CD9" w:rsidRDefault="00EA52B8" w:rsidP="00172A16">
            <w:pPr>
              <w:ind w:right="497"/>
              <w:jc w:val="right"/>
              <w:rPr>
                <w:sz w:val="18"/>
                <w:szCs w:val="18"/>
              </w:rPr>
            </w:pPr>
            <w:r w:rsidRPr="00C41CD9">
              <w:rPr>
                <w:rFonts w:eastAsia="Calibri"/>
                <w:sz w:val="18"/>
                <w:szCs w:val="18"/>
                <w:lang w:eastAsia="en-US"/>
              </w:rPr>
              <w:t>100</w:t>
            </w:r>
          </w:p>
        </w:tc>
      </w:tr>
    </w:tbl>
    <w:p w:rsidR="00513AD6" w:rsidRPr="00922F4A" w:rsidRDefault="00513AD6" w:rsidP="00513AD6">
      <w:pPr>
        <w:spacing w:after="200" w:line="276" w:lineRule="auto"/>
        <w:jc w:val="center"/>
        <w:rPr>
          <w:rFonts w:eastAsia="Calibri"/>
          <w:b/>
          <w:bCs/>
          <w:sz w:val="22"/>
          <w:szCs w:val="22"/>
          <w:lang w:eastAsia="en-US"/>
        </w:rPr>
      </w:pPr>
    </w:p>
    <w:p w:rsidR="00C41CD9" w:rsidRDefault="00513AD6" w:rsidP="00C41CD9">
      <w:pPr>
        <w:spacing w:line="200" w:lineRule="exact"/>
        <w:jc w:val="center"/>
        <w:rPr>
          <w:rFonts w:eastAsia="Calibri"/>
          <w:b/>
          <w:bCs/>
          <w:lang w:eastAsia="en-US"/>
        </w:rPr>
      </w:pPr>
      <w:r w:rsidRPr="00C41CD9">
        <w:rPr>
          <w:rFonts w:eastAsia="Calibri"/>
          <w:b/>
          <w:bCs/>
          <w:lang w:eastAsia="en-US"/>
        </w:rPr>
        <w:t>Tableau IC18: Source de financement de la création de l’unité de production</w:t>
      </w:r>
      <w:r w:rsidR="00663AF7" w:rsidRPr="00C41CD9">
        <w:rPr>
          <w:rFonts w:eastAsia="Calibri"/>
          <w:b/>
          <w:bCs/>
          <w:lang w:eastAsia="en-US"/>
        </w:rPr>
        <w:t xml:space="preserve"> </w:t>
      </w:r>
      <w:r w:rsidRPr="00C41CD9">
        <w:rPr>
          <w:rFonts w:eastAsia="Calibri"/>
          <w:b/>
          <w:bCs/>
          <w:lang w:eastAsia="en-US"/>
        </w:rPr>
        <w:t xml:space="preserve"> </w:t>
      </w:r>
    </w:p>
    <w:p w:rsidR="00513AD6" w:rsidRDefault="00C41CD9" w:rsidP="00C41CD9">
      <w:pPr>
        <w:spacing w:line="200" w:lineRule="exact"/>
        <w:jc w:val="center"/>
        <w:rPr>
          <w:rFonts w:eastAsia="Calibri"/>
          <w:b/>
          <w:bCs/>
          <w:lang w:eastAsia="en-US"/>
        </w:rPr>
      </w:pPr>
      <w:r>
        <w:rPr>
          <w:rFonts w:eastAsia="Calibri"/>
          <w:b/>
          <w:bCs/>
          <w:lang w:eastAsia="en-US"/>
        </w:rPr>
        <w:t xml:space="preserve">         </w:t>
      </w:r>
      <w:r w:rsidR="009F4E25">
        <w:rPr>
          <w:rFonts w:eastAsia="Calibri"/>
          <w:b/>
          <w:bCs/>
          <w:lang w:eastAsia="en-US"/>
        </w:rPr>
        <w:t xml:space="preserve">   </w:t>
      </w:r>
      <w:r>
        <w:rPr>
          <w:rFonts w:eastAsia="Calibri"/>
          <w:b/>
          <w:bCs/>
          <w:lang w:eastAsia="en-US"/>
        </w:rPr>
        <w:t xml:space="preserve">   </w:t>
      </w:r>
      <w:proofErr w:type="gramStart"/>
      <w:r w:rsidR="00513AD6" w:rsidRPr="00C41CD9">
        <w:rPr>
          <w:rFonts w:eastAsia="Calibri"/>
          <w:b/>
          <w:bCs/>
          <w:lang w:eastAsia="en-US"/>
        </w:rPr>
        <w:t>informelle</w:t>
      </w:r>
      <w:proofErr w:type="gramEnd"/>
      <w:r w:rsidR="00513AD6" w:rsidRPr="00C41CD9">
        <w:rPr>
          <w:rFonts w:eastAsia="Calibri"/>
          <w:b/>
          <w:bCs/>
          <w:lang w:eastAsia="en-US"/>
        </w:rPr>
        <w:t xml:space="preserve"> selon le type de local (en %)</w:t>
      </w:r>
    </w:p>
    <w:p w:rsidR="00C41CD9" w:rsidRPr="00C41CD9" w:rsidRDefault="00C41CD9" w:rsidP="00C41CD9">
      <w:pPr>
        <w:spacing w:line="200" w:lineRule="exact"/>
        <w:jc w:val="center"/>
        <w:rPr>
          <w:rFonts w:eastAsia="Calibri"/>
          <w:b/>
          <w:bCs/>
          <w:lang w:eastAsia="en-US"/>
        </w:rPr>
      </w:pPr>
    </w:p>
    <w:tbl>
      <w:tblPr>
        <w:tblW w:w="7371" w:type="dxa"/>
        <w:tblInd w:w="55" w:type="dxa"/>
        <w:tblCellMar>
          <w:left w:w="70" w:type="dxa"/>
          <w:right w:w="70" w:type="dxa"/>
        </w:tblCellMar>
        <w:tblLook w:val="04A0"/>
      </w:tblPr>
      <w:tblGrid>
        <w:gridCol w:w="2081"/>
        <w:gridCol w:w="1050"/>
        <w:gridCol w:w="1108"/>
        <w:gridCol w:w="991"/>
        <w:gridCol w:w="1071"/>
        <w:gridCol w:w="1070"/>
      </w:tblGrid>
      <w:tr w:rsidR="00663AF7" w:rsidRPr="00C41CD9" w:rsidTr="00C41CD9">
        <w:trPr>
          <w:trHeight w:val="227"/>
        </w:trPr>
        <w:tc>
          <w:tcPr>
            <w:tcW w:w="28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63AF7" w:rsidRPr="00C41CD9" w:rsidRDefault="00663AF7" w:rsidP="00663AF7">
            <w:pPr>
              <w:jc w:val="center"/>
              <w:rPr>
                <w:b/>
                <w:bCs/>
                <w:sz w:val="18"/>
                <w:szCs w:val="18"/>
              </w:rPr>
            </w:pPr>
            <w:r w:rsidRPr="00C41CD9">
              <w:rPr>
                <w:rFonts w:eastAsia="Calibri"/>
                <w:b/>
                <w:bCs/>
                <w:sz w:val="18"/>
                <w:szCs w:val="18"/>
                <w:lang w:eastAsia="en-US"/>
              </w:rPr>
              <w:t>Source de financement</w:t>
            </w:r>
          </w:p>
        </w:tc>
        <w:tc>
          <w:tcPr>
            <w:tcW w:w="6227" w:type="dxa"/>
            <w:gridSpan w:val="5"/>
            <w:tcBorders>
              <w:top w:val="single" w:sz="8" w:space="0" w:color="000000"/>
              <w:left w:val="nil"/>
              <w:bottom w:val="single" w:sz="8" w:space="0" w:color="000000"/>
              <w:right w:val="single" w:sz="8" w:space="0" w:color="000000"/>
            </w:tcBorders>
            <w:shd w:val="clear" w:color="auto" w:fill="auto"/>
            <w:vAlign w:val="center"/>
            <w:hideMark/>
          </w:tcPr>
          <w:p w:rsidR="00663AF7" w:rsidRPr="00C41CD9" w:rsidRDefault="00663AF7" w:rsidP="00663AF7">
            <w:pPr>
              <w:jc w:val="center"/>
              <w:rPr>
                <w:b/>
                <w:bCs/>
                <w:sz w:val="18"/>
                <w:szCs w:val="18"/>
              </w:rPr>
            </w:pPr>
            <w:r w:rsidRPr="00C41CD9">
              <w:rPr>
                <w:rFonts w:eastAsia="Calibri"/>
                <w:b/>
                <w:bCs/>
                <w:sz w:val="18"/>
                <w:szCs w:val="18"/>
                <w:lang w:eastAsia="en-US"/>
              </w:rPr>
              <w:t xml:space="preserve">Type de local </w:t>
            </w:r>
          </w:p>
        </w:tc>
      </w:tr>
      <w:tr w:rsidR="00663AF7" w:rsidRPr="00C41CD9" w:rsidTr="00C41CD9">
        <w:trPr>
          <w:trHeight w:val="227"/>
        </w:trPr>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663AF7" w:rsidRPr="00C41CD9" w:rsidRDefault="00663AF7" w:rsidP="00663AF7">
            <w:pPr>
              <w:rPr>
                <w:b/>
                <w:bCs/>
                <w:sz w:val="18"/>
                <w:szCs w:val="18"/>
              </w:rPr>
            </w:pPr>
          </w:p>
        </w:tc>
        <w:tc>
          <w:tcPr>
            <w:tcW w:w="1200" w:type="dxa"/>
            <w:tcBorders>
              <w:top w:val="nil"/>
              <w:left w:val="nil"/>
              <w:bottom w:val="nil"/>
              <w:right w:val="single" w:sz="8" w:space="0" w:color="000000"/>
            </w:tcBorders>
            <w:shd w:val="clear" w:color="auto" w:fill="auto"/>
            <w:vAlign w:val="center"/>
            <w:hideMark/>
          </w:tcPr>
          <w:p w:rsidR="00663AF7" w:rsidRPr="00C41CD9" w:rsidRDefault="00663AF7" w:rsidP="00663AF7">
            <w:pPr>
              <w:jc w:val="center"/>
              <w:rPr>
                <w:b/>
                <w:bCs/>
                <w:sz w:val="18"/>
                <w:szCs w:val="18"/>
              </w:rPr>
            </w:pPr>
            <w:r w:rsidRPr="00C41CD9">
              <w:rPr>
                <w:rFonts w:eastAsia="Calibri"/>
                <w:b/>
                <w:bCs/>
                <w:sz w:val="18"/>
                <w:szCs w:val="18"/>
                <w:lang w:eastAsia="en-US"/>
              </w:rPr>
              <w:t> </w:t>
            </w:r>
          </w:p>
        </w:tc>
        <w:tc>
          <w:tcPr>
            <w:tcW w:w="1342" w:type="dxa"/>
            <w:tcBorders>
              <w:top w:val="nil"/>
              <w:left w:val="nil"/>
              <w:bottom w:val="nil"/>
              <w:right w:val="single" w:sz="8" w:space="0" w:color="000000"/>
            </w:tcBorders>
            <w:shd w:val="clear" w:color="auto" w:fill="auto"/>
            <w:vAlign w:val="center"/>
            <w:hideMark/>
          </w:tcPr>
          <w:p w:rsidR="00663AF7" w:rsidRPr="00C41CD9" w:rsidRDefault="00663AF7" w:rsidP="00663AF7">
            <w:pPr>
              <w:jc w:val="center"/>
              <w:rPr>
                <w:b/>
                <w:bCs/>
                <w:sz w:val="18"/>
                <w:szCs w:val="18"/>
              </w:rPr>
            </w:pPr>
            <w:r w:rsidRPr="00C41CD9">
              <w:rPr>
                <w:rFonts w:eastAsia="Calibri"/>
                <w:b/>
                <w:bCs/>
                <w:sz w:val="18"/>
                <w:szCs w:val="18"/>
                <w:lang w:eastAsia="en-US"/>
              </w:rPr>
              <w:t xml:space="preserve">A domicile   </w:t>
            </w:r>
          </w:p>
        </w:tc>
        <w:tc>
          <w:tcPr>
            <w:tcW w:w="1134" w:type="dxa"/>
            <w:tcBorders>
              <w:top w:val="nil"/>
              <w:left w:val="nil"/>
              <w:bottom w:val="nil"/>
              <w:right w:val="single" w:sz="8" w:space="0" w:color="000000"/>
            </w:tcBorders>
            <w:shd w:val="clear" w:color="auto" w:fill="auto"/>
            <w:vAlign w:val="center"/>
            <w:hideMark/>
          </w:tcPr>
          <w:p w:rsidR="00663AF7" w:rsidRPr="00C41CD9" w:rsidRDefault="00663AF7" w:rsidP="00663AF7">
            <w:pPr>
              <w:jc w:val="center"/>
              <w:rPr>
                <w:b/>
                <w:bCs/>
                <w:sz w:val="18"/>
                <w:szCs w:val="18"/>
              </w:rPr>
            </w:pPr>
            <w:r w:rsidRPr="00C41CD9">
              <w:rPr>
                <w:rFonts w:eastAsia="Calibri"/>
                <w:b/>
                <w:bCs/>
                <w:sz w:val="18"/>
                <w:szCs w:val="18"/>
                <w:lang w:eastAsia="en-US"/>
              </w:rPr>
              <w:t xml:space="preserve">Sans local </w:t>
            </w:r>
          </w:p>
        </w:tc>
        <w:tc>
          <w:tcPr>
            <w:tcW w:w="1276" w:type="dxa"/>
            <w:tcBorders>
              <w:top w:val="nil"/>
              <w:left w:val="nil"/>
              <w:bottom w:val="nil"/>
              <w:right w:val="single" w:sz="8" w:space="0" w:color="000000"/>
            </w:tcBorders>
            <w:shd w:val="clear" w:color="auto" w:fill="auto"/>
            <w:vAlign w:val="center"/>
            <w:hideMark/>
          </w:tcPr>
          <w:p w:rsidR="00663AF7" w:rsidRPr="00C41CD9" w:rsidRDefault="00663AF7" w:rsidP="00663AF7">
            <w:pPr>
              <w:jc w:val="center"/>
              <w:rPr>
                <w:b/>
                <w:bCs/>
                <w:sz w:val="18"/>
                <w:szCs w:val="18"/>
              </w:rPr>
            </w:pPr>
            <w:r w:rsidRPr="00C41CD9">
              <w:rPr>
                <w:rFonts w:eastAsia="Calibri"/>
                <w:b/>
                <w:bCs/>
                <w:sz w:val="18"/>
                <w:szCs w:val="18"/>
                <w:lang w:eastAsia="en-US"/>
              </w:rPr>
              <w:t>Avec local</w:t>
            </w:r>
          </w:p>
        </w:tc>
        <w:tc>
          <w:tcPr>
            <w:tcW w:w="1275" w:type="dxa"/>
            <w:tcBorders>
              <w:top w:val="nil"/>
              <w:left w:val="nil"/>
              <w:bottom w:val="nil"/>
              <w:right w:val="single" w:sz="8" w:space="0" w:color="000000"/>
            </w:tcBorders>
            <w:shd w:val="clear" w:color="auto" w:fill="auto"/>
            <w:vAlign w:val="center"/>
            <w:hideMark/>
          </w:tcPr>
          <w:p w:rsidR="00663AF7" w:rsidRPr="00C41CD9" w:rsidRDefault="00663AF7" w:rsidP="00663AF7">
            <w:pPr>
              <w:jc w:val="center"/>
              <w:rPr>
                <w:b/>
                <w:bCs/>
                <w:sz w:val="18"/>
                <w:szCs w:val="18"/>
              </w:rPr>
            </w:pPr>
            <w:r w:rsidRPr="00C41CD9">
              <w:rPr>
                <w:rFonts w:eastAsia="Calibri"/>
                <w:b/>
                <w:bCs/>
                <w:sz w:val="18"/>
                <w:szCs w:val="18"/>
                <w:lang w:eastAsia="en-US"/>
              </w:rPr>
              <w:t>Total</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 xml:space="preserve">Héritage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7,6</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4,7</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3,7</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24,3</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72</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 xml:space="preserve">Epargne personnelle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58,6</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60,8</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51,1</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56,4</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6,9</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53,1</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39,9</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Vente de biens personnels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1,8</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2,2</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3,3</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46,5</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50,2</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 xml:space="preserve">Crédits bancaires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0,1</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0,6</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1,8</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1,1</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0,9</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27,9</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71,3</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Microcrédits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2,1</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1,6</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2,9</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2,2</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6,5</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35,3</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58,2</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Crédits d'autrui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15,1</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18,8</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19,7</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19</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5,3</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48,8</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45,9</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Transferts reçus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3,2</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2,5</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3,6</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5,8</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33,8</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60,4</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 xml:space="preserve">Départs volontaires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0,1</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0,1</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0,4</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0,2</w:t>
            </w:r>
          </w:p>
        </w:tc>
      </w:tr>
      <w:tr w:rsidR="00663AF7" w:rsidRPr="00C41CD9" w:rsidTr="00C41CD9">
        <w:trPr>
          <w:trHeight w:val="227"/>
        </w:trPr>
        <w:tc>
          <w:tcPr>
            <w:tcW w:w="2860" w:type="dxa"/>
            <w:vMerge/>
            <w:tcBorders>
              <w:top w:val="nil"/>
              <w:left w:val="single" w:sz="8" w:space="0" w:color="000000"/>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3,1</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28,6</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68,3</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r w:rsidR="00663AF7" w:rsidRPr="00C41CD9" w:rsidTr="00C41CD9">
        <w:trPr>
          <w:trHeight w:val="227"/>
        </w:trPr>
        <w:tc>
          <w:tcPr>
            <w:tcW w:w="2860" w:type="dxa"/>
            <w:vMerge w:val="restart"/>
            <w:tcBorders>
              <w:top w:val="nil"/>
              <w:left w:val="single" w:sz="8" w:space="0" w:color="auto"/>
              <w:bottom w:val="single" w:sz="8" w:space="0" w:color="000000"/>
              <w:right w:val="nil"/>
            </w:tcBorders>
            <w:shd w:val="clear" w:color="auto" w:fill="auto"/>
            <w:vAlign w:val="center"/>
            <w:hideMark/>
          </w:tcPr>
          <w:p w:rsidR="00663AF7" w:rsidRPr="00C41CD9" w:rsidRDefault="00663AF7" w:rsidP="00663AF7">
            <w:pPr>
              <w:rPr>
                <w:sz w:val="18"/>
                <w:szCs w:val="18"/>
              </w:rPr>
            </w:pPr>
            <w:r w:rsidRPr="00C41CD9">
              <w:rPr>
                <w:rFonts w:eastAsia="Calibri"/>
                <w:sz w:val="18"/>
                <w:szCs w:val="18"/>
                <w:lang w:eastAsia="en-US"/>
              </w:rPr>
              <w:t xml:space="preserve">Autres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%colonne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17,2</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11,5</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9,4</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10,9</w:t>
            </w:r>
          </w:p>
        </w:tc>
      </w:tr>
      <w:tr w:rsidR="00663AF7" w:rsidRPr="00C41CD9" w:rsidTr="00C41CD9">
        <w:trPr>
          <w:trHeight w:val="227"/>
        </w:trPr>
        <w:tc>
          <w:tcPr>
            <w:tcW w:w="2860" w:type="dxa"/>
            <w:vMerge/>
            <w:tcBorders>
              <w:top w:val="nil"/>
              <w:left w:val="single" w:sz="8" w:space="0" w:color="auto"/>
              <w:bottom w:val="single" w:sz="8" w:space="0" w:color="000000"/>
              <w:right w:val="nil"/>
            </w:tcBorders>
            <w:vAlign w:val="center"/>
            <w:hideMark/>
          </w:tcPr>
          <w:p w:rsidR="00663AF7" w:rsidRPr="00C41CD9"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C41CD9" w:rsidRDefault="00663AF7" w:rsidP="00172A16">
            <w:pPr>
              <w:jc w:val="center"/>
              <w:rPr>
                <w:sz w:val="18"/>
                <w:szCs w:val="18"/>
              </w:rPr>
            </w:pPr>
            <w:r w:rsidRPr="00C41CD9">
              <w:rPr>
                <w:rFonts w:eastAsia="Calibri"/>
                <w:sz w:val="18"/>
                <w:szCs w:val="18"/>
                <w:lang w:eastAsia="en-US"/>
              </w:rPr>
              <w:t>%ligne</w:t>
            </w:r>
          </w:p>
        </w:tc>
        <w:tc>
          <w:tcPr>
            <w:tcW w:w="1342"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10,5</w:t>
            </w:r>
          </w:p>
        </w:tc>
        <w:tc>
          <w:tcPr>
            <w:tcW w:w="1134"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51,6</w:t>
            </w:r>
          </w:p>
        </w:tc>
        <w:tc>
          <w:tcPr>
            <w:tcW w:w="1276"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37,9</w:t>
            </w:r>
          </w:p>
        </w:tc>
        <w:tc>
          <w:tcPr>
            <w:tcW w:w="1275" w:type="dxa"/>
            <w:tcBorders>
              <w:top w:val="nil"/>
              <w:left w:val="nil"/>
              <w:bottom w:val="single" w:sz="4" w:space="0" w:color="auto"/>
              <w:right w:val="single" w:sz="4" w:space="0" w:color="auto"/>
            </w:tcBorders>
            <w:shd w:val="clear" w:color="auto" w:fill="auto"/>
            <w:vAlign w:val="center"/>
            <w:hideMark/>
          </w:tcPr>
          <w:p w:rsidR="00663AF7" w:rsidRPr="00C41CD9" w:rsidRDefault="00663AF7" w:rsidP="00172A16">
            <w:pPr>
              <w:ind w:right="355"/>
              <w:jc w:val="right"/>
              <w:rPr>
                <w:sz w:val="18"/>
                <w:szCs w:val="18"/>
              </w:rPr>
            </w:pPr>
            <w:r w:rsidRPr="00C41CD9">
              <w:rPr>
                <w:rFonts w:eastAsia="Calibri"/>
                <w:sz w:val="18"/>
                <w:szCs w:val="18"/>
                <w:lang w:eastAsia="en-US"/>
              </w:rPr>
              <w:t>100</w:t>
            </w:r>
          </w:p>
        </w:tc>
      </w:tr>
    </w:tbl>
    <w:p w:rsidR="00B04893" w:rsidRDefault="00B04893" w:rsidP="00663AF7">
      <w:pPr>
        <w:spacing w:after="200"/>
        <w:jc w:val="center"/>
        <w:rPr>
          <w:rFonts w:eastAsia="Calibri"/>
          <w:b/>
          <w:bCs/>
          <w:lang w:eastAsia="en-US"/>
        </w:rPr>
      </w:pPr>
    </w:p>
    <w:p w:rsidR="00B04893" w:rsidRDefault="00513AD6" w:rsidP="00B04893">
      <w:pPr>
        <w:spacing w:line="200" w:lineRule="exact"/>
        <w:jc w:val="center"/>
        <w:rPr>
          <w:rFonts w:eastAsia="Calibri"/>
          <w:b/>
          <w:bCs/>
          <w:lang w:eastAsia="en-US"/>
        </w:rPr>
      </w:pPr>
      <w:r w:rsidRPr="00810409">
        <w:rPr>
          <w:rFonts w:eastAsia="Calibri"/>
          <w:b/>
          <w:bCs/>
          <w:lang w:eastAsia="en-US"/>
        </w:rPr>
        <w:lastRenderedPageBreak/>
        <w:t xml:space="preserve">Tableau IC19 : Source de financement de la création de l’unité de production </w:t>
      </w:r>
      <w:r w:rsidR="00810409">
        <w:rPr>
          <w:rFonts w:eastAsia="Calibri"/>
          <w:b/>
          <w:bCs/>
          <w:lang w:eastAsia="en-US"/>
        </w:rPr>
        <w:t xml:space="preserve">   </w:t>
      </w:r>
    </w:p>
    <w:p w:rsidR="00513AD6" w:rsidRDefault="00810409" w:rsidP="00B04893">
      <w:pPr>
        <w:spacing w:line="200" w:lineRule="exact"/>
        <w:jc w:val="center"/>
        <w:rPr>
          <w:rFonts w:eastAsia="Calibri"/>
          <w:b/>
          <w:bCs/>
          <w:lang w:eastAsia="en-US"/>
        </w:rPr>
      </w:pPr>
      <w:r>
        <w:rPr>
          <w:rFonts w:eastAsia="Calibri"/>
          <w:b/>
          <w:bCs/>
          <w:lang w:eastAsia="en-US"/>
        </w:rPr>
        <w:t xml:space="preserve">  </w:t>
      </w:r>
      <w:r w:rsidR="00B04893">
        <w:rPr>
          <w:rFonts w:eastAsia="Calibri"/>
          <w:b/>
          <w:bCs/>
          <w:lang w:eastAsia="en-US"/>
        </w:rPr>
        <w:t xml:space="preserve">                     </w:t>
      </w:r>
      <w:proofErr w:type="gramStart"/>
      <w:r w:rsidR="00513AD6" w:rsidRPr="00810409">
        <w:rPr>
          <w:rFonts w:eastAsia="Calibri"/>
          <w:b/>
          <w:bCs/>
          <w:lang w:eastAsia="en-US"/>
        </w:rPr>
        <w:t>informelle</w:t>
      </w:r>
      <w:proofErr w:type="gramEnd"/>
      <w:r w:rsidR="00663AF7" w:rsidRPr="00810409">
        <w:rPr>
          <w:rFonts w:eastAsia="Calibri"/>
          <w:b/>
          <w:bCs/>
          <w:lang w:eastAsia="en-US"/>
        </w:rPr>
        <w:t xml:space="preserve"> </w:t>
      </w:r>
      <w:r w:rsidR="00513AD6" w:rsidRPr="00810409">
        <w:rPr>
          <w:rFonts w:eastAsia="Calibri"/>
          <w:b/>
          <w:bCs/>
          <w:lang w:eastAsia="en-US"/>
        </w:rPr>
        <w:t>selon le secteur d’activité économique (en %)</w:t>
      </w:r>
    </w:p>
    <w:p w:rsidR="00B04893" w:rsidRPr="00810409" w:rsidRDefault="00B04893" w:rsidP="00B04893">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1877"/>
        <w:gridCol w:w="1011"/>
        <w:gridCol w:w="819"/>
        <w:gridCol w:w="1060"/>
        <w:gridCol w:w="989"/>
        <w:gridCol w:w="944"/>
        <w:gridCol w:w="671"/>
      </w:tblGrid>
      <w:tr w:rsidR="00663AF7" w:rsidRPr="00B04893" w:rsidTr="005428ED">
        <w:trPr>
          <w:trHeight w:val="227"/>
          <w:jc w:val="center"/>
        </w:trPr>
        <w:tc>
          <w:tcPr>
            <w:tcW w:w="28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Source de financement</w:t>
            </w:r>
          </w:p>
        </w:tc>
        <w:tc>
          <w:tcPr>
            <w:tcW w:w="6660" w:type="dxa"/>
            <w:gridSpan w:val="6"/>
            <w:tcBorders>
              <w:top w:val="single" w:sz="8" w:space="0" w:color="000000"/>
              <w:left w:val="nil"/>
              <w:bottom w:val="single" w:sz="8" w:space="0" w:color="000000"/>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 xml:space="preserve">Secteur d’activité </w:t>
            </w:r>
          </w:p>
        </w:tc>
      </w:tr>
      <w:tr w:rsidR="00663AF7" w:rsidRPr="00B04893" w:rsidTr="005428ED">
        <w:trPr>
          <w:trHeight w:val="227"/>
          <w:jc w:val="center"/>
        </w:trPr>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663AF7" w:rsidRPr="00B04893" w:rsidRDefault="00663AF7" w:rsidP="00663AF7">
            <w:pPr>
              <w:rPr>
                <w:b/>
                <w:bCs/>
                <w:sz w:val="18"/>
                <w:szCs w:val="18"/>
              </w:rPr>
            </w:pPr>
          </w:p>
        </w:tc>
        <w:tc>
          <w:tcPr>
            <w:tcW w:w="120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 </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BTP</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 xml:space="preserve">Commerce </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Industrie</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Services</w:t>
            </w:r>
          </w:p>
        </w:tc>
        <w:tc>
          <w:tcPr>
            <w:tcW w:w="82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Total</w:t>
            </w:r>
          </w:p>
        </w:tc>
      </w:tr>
      <w:tr w:rsidR="00663AF7" w:rsidRPr="00B04893"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Héritage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1,35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4,77</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4,86</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5,12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4,67</w:t>
            </w:r>
          </w:p>
        </w:tc>
      </w:tr>
      <w:tr w:rsidR="00663AF7" w:rsidRPr="00B04893"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1,56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58,63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17,93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21,88</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Epargne personnelle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74,75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56,59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59,05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48,4</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56,36</w:t>
            </w:r>
          </w:p>
        </w:tc>
      </w:tr>
      <w:tr w:rsidR="00663AF7" w:rsidRPr="00B04893"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7,2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57,6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18,05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17,15</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Vente de biens personnels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0,93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1,75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1,56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3,12</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1,95</w:t>
            </w:r>
          </w:p>
        </w:tc>
      </w:tr>
      <w:tr w:rsidR="00663AF7" w:rsidRPr="00B04893"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51,59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13,8</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32,01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auto"/>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Crédits bancaires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0,34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0,74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1,32</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1,1</w:t>
            </w:r>
          </w:p>
        </w:tc>
      </w:tr>
      <w:tr w:rsidR="00663AF7" w:rsidRPr="00B04893" w:rsidTr="005428ED">
        <w:trPr>
          <w:trHeight w:val="227"/>
          <w:jc w:val="center"/>
        </w:trPr>
        <w:tc>
          <w:tcPr>
            <w:tcW w:w="2860" w:type="dxa"/>
            <w:vMerge/>
            <w:tcBorders>
              <w:top w:val="nil"/>
              <w:left w:val="single" w:sz="8" w:space="0" w:color="auto"/>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1,69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62,67</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11,64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23,99</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Microcrédits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1,23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2,62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1,71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1,47</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2,16</w:t>
            </w:r>
          </w:p>
        </w:tc>
      </w:tr>
      <w:tr w:rsidR="00663AF7" w:rsidRPr="00B04893"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3,09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69,71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13,63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13,57</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auto"/>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Crédits d'autrui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9,76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20,79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16,89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17,96</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18,96</w:t>
            </w:r>
          </w:p>
        </w:tc>
      </w:tr>
      <w:tr w:rsidR="00663AF7" w:rsidRPr="00B04893" w:rsidTr="005428ED">
        <w:trPr>
          <w:trHeight w:val="227"/>
          <w:jc w:val="center"/>
        </w:trPr>
        <w:tc>
          <w:tcPr>
            <w:tcW w:w="2860" w:type="dxa"/>
            <w:vMerge/>
            <w:tcBorders>
              <w:top w:val="nil"/>
              <w:left w:val="single" w:sz="8" w:space="0" w:color="auto"/>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2,79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62,93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15,35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18,92</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Transferts reçus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0,78</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3,65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2,89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4,98</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3,63</w:t>
            </w:r>
          </w:p>
        </w:tc>
      </w:tr>
      <w:tr w:rsidR="00663AF7" w:rsidRPr="00B04893"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1,17</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57,71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13,72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27,4</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Départs volontaires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0,19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0,41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0,23</w:t>
            </w:r>
          </w:p>
        </w:tc>
      </w:tr>
      <w:tr w:rsidR="00663AF7" w:rsidRPr="00B04893"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0</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48,55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15,05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36,4</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r w:rsidR="00663AF7" w:rsidRPr="00B04893" w:rsidTr="005428ED">
        <w:trPr>
          <w:trHeight w:val="227"/>
          <w:jc w:val="center"/>
        </w:trPr>
        <w:tc>
          <w:tcPr>
            <w:tcW w:w="2860" w:type="dxa"/>
            <w:vMerge w:val="restart"/>
            <w:tcBorders>
              <w:top w:val="nil"/>
              <w:left w:val="single" w:sz="8" w:space="0" w:color="auto"/>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Autres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10,85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8,42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12,1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17,21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10,94</w:t>
            </w:r>
          </w:p>
        </w:tc>
      </w:tr>
      <w:tr w:rsidR="00663AF7" w:rsidRPr="00B04893" w:rsidTr="005428ED">
        <w:trPr>
          <w:trHeight w:val="227"/>
          <w:jc w:val="center"/>
        </w:trPr>
        <w:tc>
          <w:tcPr>
            <w:tcW w:w="2860" w:type="dxa"/>
            <w:vMerge/>
            <w:tcBorders>
              <w:top w:val="nil"/>
              <w:left w:val="single" w:sz="8" w:space="0" w:color="auto"/>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5,38</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44,16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19,05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31,41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663AF7">
            <w:pPr>
              <w:jc w:val="right"/>
              <w:rPr>
                <w:sz w:val="18"/>
                <w:szCs w:val="18"/>
              </w:rPr>
            </w:pPr>
            <w:r w:rsidRPr="00B04893">
              <w:rPr>
                <w:rFonts w:eastAsia="Calibri"/>
                <w:sz w:val="18"/>
                <w:szCs w:val="18"/>
                <w:lang w:eastAsia="en-US"/>
              </w:rPr>
              <w:t>100</w:t>
            </w:r>
          </w:p>
        </w:tc>
      </w:tr>
    </w:tbl>
    <w:p w:rsidR="00513AD6" w:rsidRPr="00922F4A" w:rsidRDefault="00513AD6" w:rsidP="005428ED">
      <w:pPr>
        <w:spacing w:line="276" w:lineRule="auto"/>
        <w:jc w:val="center"/>
        <w:rPr>
          <w:rFonts w:eastAsia="Calibri"/>
          <w:b/>
          <w:bCs/>
          <w:sz w:val="22"/>
          <w:szCs w:val="22"/>
          <w:lang w:eastAsia="en-US"/>
        </w:rPr>
      </w:pPr>
    </w:p>
    <w:p w:rsidR="00B04893" w:rsidRDefault="00513AD6" w:rsidP="00B04893">
      <w:pPr>
        <w:spacing w:line="200" w:lineRule="exact"/>
        <w:jc w:val="center"/>
        <w:rPr>
          <w:rFonts w:eastAsia="Calibri"/>
          <w:b/>
          <w:bCs/>
          <w:lang w:eastAsia="en-US"/>
        </w:rPr>
      </w:pPr>
      <w:r w:rsidRPr="00B04893">
        <w:rPr>
          <w:rFonts w:eastAsia="Calibri"/>
          <w:b/>
          <w:bCs/>
          <w:lang w:eastAsia="en-US"/>
        </w:rPr>
        <w:t xml:space="preserve">Tableau IC20 : Source de financement de la création de l’unité de production </w:t>
      </w:r>
    </w:p>
    <w:p w:rsidR="00513AD6" w:rsidRDefault="00B04893" w:rsidP="00B04893">
      <w:pPr>
        <w:spacing w:line="200" w:lineRule="exact"/>
        <w:jc w:val="center"/>
        <w:rPr>
          <w:rFonts w:eastAsia="Calibri"/>
          <w:b/>
          <w:bCs/>
          <w:lang w:eastAsia="en-US"/>
        </w:rPr>
      </w:pPr>
      <w:r>
        <w:rPr>
          <w:rFonts w:eastAsia="Calibri"/>
          <w:b/>
          <w:bCs/>
          <w:lang w:eastAsia="en-US"/>
        </w:rPr>
        <w:t xml:space="preserve">                           </w:t>
      </w:r>
      <w:proofErr w:type="gramStart"/>
      <w:r w:rsidR="00513AD6" w:rsidRPr="00B04893">
        <w:rPr>
          <w:rFonts w:eastAsia="Calibri"/>
          <w:b/>
          <w:bCs/>
          <w:lang w:eastAsia="en-US"/>
        </w:rPr>
        <w:t>informelle</w:t>
      </w:r>
      <w:proofErr w:type="gramEnd"/>
      <w:r w:rsidR="00663AF7" w:rsidRPr="00B04893">
        <w:rPr>
          <w:rFonts w:eastAsia="Calibri"/>
          <w:b/>
          <w:bCs/>
          <w:lang w:eastAsia="en-US"/>
        </w:rPr>
        <w:t xml:space="preserve"> </w:t>
      </w:r>
      <w:r w:rsidR="00513AD6" w:rsidRPr="00B04893">
        <w:rPr>
          <w:rFonts w:eastAsia="Calibri"/>
          <w:b/>
          <w:bCs/>
          <w:lang w:eastAsia="en-US"/>
        </w:rPr>
        <w:t>selon</w:t>
      </w:r>
      <w:r>
        <w:rPr>
          <w:rFonts w:eastAsia="Calibri"/>
          <w:b/>
          <w:bCs/>
          <w:lang w:eastAsia="en-US"/>
        </w:rPr>
        <w:t xml:space="preserve"> </w:t>
      </w:r>
      <w:r w:rsidR="00513AD6" w:rsidRPr="00B04893">
        <w:rPr>
          <w:rFonts w:eastAsia="Calibri"/>
          <w:b/>
          <w:bCs/>
          <w:lang w:eastAsia="en-US"/>
        </w:rPr>
        <w:t xml:space="preserve"> la taille de l’unité de production informelle</w:t>
      </w:r>
    </w:p>
    <w:p w:rsidR="00B04893" w:rsidRPr="00B04893" w:rsidRDefault="00B04893" w:rsidP="00B04893">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1924"/>
        <w:gridCol w:w="1020"/>
        <w:gridCol w:w="895"/>
        <w:gridCol w:w="933"/>
        <w:gridCol w:w="933"/>
        <w:gridCol w:w="933"/>
        <w:gridCol w:w="733"/>
      </w:tblGrid>
      <w:tr w:rsidR="00663AF7" w:rsidRPr="00172A16" w:rsidTr="005428ED">
        <w:trPr>
          <w:trHeight w:val="227"/>
          <w:jc w:val="center"/>
        </w:trPr>
        <w:tc>
          <w:tcPr>
            <w:tcW w:w="28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Source de financement</w:t>
            </w:r>
          </w:p>
        </w:tc>
        <w:tc>
          <w:tcPr>
            <w:tcW w:w="6660" w:type="dxa"/>
            <w:gridSpan w:val="6"/>
            <w:tcBorders>
              <w:top w:val="single" w:sz="8" w:space="0" w:color="auto"/>
              <w:left w:val="nil"/>
              <w:bottom w:val="single" w:sz="8" w:space="0" w:color="auto"/>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Taille (en termes d’emploi)</w:t>
            </w:r>
          </w:p>
        </w:tc>
      </w:tr>
      <w:tr w:rsidR="00663AF7" w:rsidRPr="00172A16" w:rsidTr="005428ED">
        <w:trPr>
          <w:trHeight w:val="227"/>
          <w:jc w:val="center"/>
        </w:trPr>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663AF7" w:rsidRPr="00B04893" w:rsidRDefault="00663AF7" w:rsidP="00663AF7">
            <w:pPr>
              <w:rPr>
                <w:b/>
                <w:bCs/>
                <w:sz w:val="18"/>
                <w:szCs w:val="18"/>
              </w:rPr>
            </w:pPr>
          </w:p>
        </w:tc>
        <w:tc>
          <w:tcPr>
            <w:tcW w:w="120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 </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 xml:space="preserve">Un emploi </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 xml:space="preserve">2 emplois  </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 xml:space="preserve">3 emplois </w:t>
            </w:r>
          </w:p>
        </w:tc>
        <w:tc>
          <w:tcPr>
            <w:tcW w:w="116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4 emplois et plus</w:t>
            </w:r>
          </w:p>
        </w:tc>
        <w:tc>
          <w:tcPr>
            <w:tcW w:w="820" w:type="dxa"/>
            <w:tcBorders>
              <w:top w:val="nil"/>
              <w:left w:val="nil"/>
              <w:bottom w:val="nil"/>
              <w:right w:val="single" w:sz="8" w:space="0" w:color="000000"/>
            </w:tcBorders>
            <w:shd w:val="clear" w:color="auto" w:fill="auto"/>
            <w:vAlign w:val="center"/>
            <w:hideMark/>
          </w:tcPr>
          <w:p w:rsidR="00663AF7" w:rsidRPr="00B04893" w:rsidRDefault="00663AF7" w:rsidP="00663AF7">
            <w:pPr>
              <w:jc w:val="center"/>
              <w:rPr>
                <w:b/>
                <w:bCs/>
                <w:sz w:val="18"/>
                <w:szCs w:val="18"/>
              </w:rPr>
            </w:pPr>
            <w:r w:rsidRPr="00B04893">
              <w:rPr>
                <w:rFonts w:eastAsia="Calibri"/>
                <w:b/>
                <w:bCs/>
                <w:sz w:val="18"/>
                <w:szCs w:val="18"/>
                <w:lang w:eastAsia="en-US"/>
              </w:rPr>
              <w:t>Total</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Héritage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3,8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6,8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9,3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7,4</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4,7</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60,7</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25,9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4,4</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Epargne personnelle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57,4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53,6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55,5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46,5</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56,4</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76,4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16,9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2,3</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Vente de biens personnels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1,8</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67,5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20,7</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6</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Crédits bancaires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0,8</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1,1</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56,9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17,1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18,1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Microcrédits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1,6</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2,2</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79,2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15,3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3,4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Crédits d'autrui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18,6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20,7</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17</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20,5</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19</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73,6</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19,3</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3</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Transferts reçus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3,4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5,8</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4</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3,6</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70</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19,7</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3,1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Départs volontaires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0,2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0,4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0,4</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0,7</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0,2</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52,9</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31,1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7,2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8,8</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r w:rsidR="00663AF7" w:rsidRPr="00172A16" w:rsidTr="005428ED">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663AF7" w:rsidRPr="00B04893" w:rsidRDefault="00663AF7" w:rsidP="00663AF7">
            <w:pPr>
              <w:rPr>
                <w:sz w:val="18"/>
                <w:szCs w:val="18"/>
              </w:rPr>
            </w:pPr>
            <w:r w:rsidRPr="00B04893">
              <w:rPr>
                <w:rFonts w:eastAsia="Calibri"/>
                <w:sz w:val="18"/>
                <w:szCs w:val="18"/>
                <w:lang w:eastAsia="en-US"/>
              </w:rPr>
              <w:t xml:space="preserve">Autres </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%colonne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11,8</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9,2</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6,1</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8,1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10,9</w:t>
            </w:r>
          </w:p>
        </w:tc>
      </w:tr>
      <w:tr w:rsidR="00663AF7" w:rsidRPr="00172A16" w:rsidTr="005428ED">
        <w:trPr>
          <w:trHeight w:val="227"/>
          <w:jc w:val="center"/>
        </w:trPr>
        <w:tc>
          <w:tcPr>
            <w:tcW w:w="2860" w:type="dxa"/>
            <w:vMerge/>
            <w:tcBorders>
              <w:top w:val="nil"/>
              <w:left w:val="single" w:sz="8" w:space="0" w:color="000000"/>
              <w:bottom w:val="single" w:sz="8" w:space="0" w:color="000000"/>
              <w:right w:val="nil"/>
            </w:tcBorders>
            <w:vAlign w:val="center"/>
            <w:hideMark/>
          </w:tcPr>
          <w:p w:rsidR="00663AF7" w:rsidRPr="00B04893" w:rsidRDefault="00663AF7" w:rsidP="00663AF7">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663AF7" w:rsidRPr="00B04893" w:rsidRDefault="00663AF7" w:rsidP="00172A16">
            <w:pPr>
              <w:jc w:val="center"/>
              <w:rPr>
                <w:sz w:val="18"/>
                <w:szCs w:val="18"/>
              </w:rPr>
            </w:pPr>
            <w:r w:rsidRPr="00B04893">
              <w:rPr>
                <w:rFonts w:eastAsia="Calibri"/>
                <w:sz w:val="18"/>
                <w:szCs w:val="18"/>
                <w:lang w:eastAsia="en-US"/>
              </w:rPr>
              <w:t>%ligne</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80,5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2,5</w:t>
            </w:r>
          </w:p>
        </w:tc>
        <w:tc>
          <w:tcPr>
            <w:tcW w:w="116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2,1</w:t>
            </w:r>
          </w:p>
        </w:tc>
        <w:tc>
          <w:tcPr>
            <w:tcW w:w="820" w:type="dxa"/>
            <w:tcBorders>
              <w:top w:val="nil"/>
              <w:left w:val="nil"/>
              <w:bottom w:val="single" w:sz="4" w:space="0" w:color="auto"/>
              <w:right w:val="single" w:sz="4" w:space="0" w:color="auto"/>
            </w:tcBorders>
            <w:shd w:val="clear" w:color="auto" w:fill="auto"/>
            <w:vAlign w:val="center"/>
            <w:hideMark/>
          </w:tcPr>
          <w:p w:rsidR="00663AF7" w:rsidRPr="00B04893" w:rsidRDefault="00663AF7" w:rsidP="00172A16">
            <w:pPr>
              <w:ind w:right="200"/>
              <w:jc w:val="right"/>
              <w:rPr>
                <w:sz w:val="18"/>
                <w:szCs w:val="18"/>
              </w:rPr>
            </w:pPr>
            <w:r w:rsidRPr="00B04893">
              <w:rPr>
                <w:rFonts w:eastAsia="Calibri"/>
                <w:sz w:val="18"/>
                <w:szCs w:val="18"/>
                <w:lang w:eastAsia="en-US"/>
              </w:rPr>
              <w:t>100</w:t>
            </w:r>
          </w:p>
        </w:tc>
      </w:tr>
    </w:tbl>
    <w:p w:rsidR="005428ED" w:rsidRDefault="005428ED" w:rsidP="00172A16">
      <w:pPr>
        <w:jc w:val="center"/>
        <w:rPr>
          <w:rFonts w:eastAsia="Calibri"/>
          <w:b/>
          <w:bCs/>
          <w:lang w:eastAsia="en-US"/>
        </w:rPr>
      </w:pPr>
    </w:p>
    <w:p w:rsidR="005428ED" w:rsidRDefault="00513AD6" w:rsidP="005428ED">
      <w:pPr>
        <w:spacing w:line="180" w:lineRule="exact"/>
        <w:jc w:val="center"/>
        <w:rPr>
          <w:rFonts w:eastAsia="Calibri"/>
          <w:b/>
          <w:bCs/>
          <w:lang w:eastAsia="en-US"/>
        </w:rPr>
      </w:pPr>
      <w:r w:rsidRPr="005428ED">
        <w:rPr>
          <w:rFonts w:eastAsia="Calibri"/>
          <w:b/>
          <w:bCs/>
          <w:lang w:eastAsia="en-US"/>
        </w:rPr>
        <w:lastRenderedPageBreak/>
        <w:t xml:space="preserve">Tableau IC21 : Source de financement de la création de l’unité de production </w:t>
      </w:r>
    </w:p>
    <w:p w:rsidR="005428ED" w:rsidRDefault="005428ED" w:rsidP="005428ED">
      <w:pPr>
        <w:spacing w:line="180" w:lineRule="exact"/>
        <w:jc w:val="center"/>
        <w:rPr>
          <w:rFonts w:eastAsia="Calibri"/>
          <w:b/>
          <w:bCs/>
          <w:lang w:eastAsia="en-US"/>
        </w:rPr>
      </w:pPr>
      <w:r>
        <w:rPr>
          <w:rFonts w:eastAsia="Calibri"/>
          <w:b/>
          <w:bCs/>
          <w:lang w:eastAsia="en-US"/>
        </w:rPr>
        <w:t xml:space="preserve">                         </w:t>
      </w:r>
      <w:proofErr w:type="gramStart"/>
      <w:r>
        <w:rPr>
          <w:rFonts w:eastAsia="Calibri"/>
          <w:b/>
          <w:bCs/>
          <w:lang w:eastAsia="en-US"/>
        </w:rPr>
        <w:t>i</w:t>
      </w:r>
      <w:r w:rsidR="00513AD6" w:rsidRPr="005428ED">
        <w:rPr>
          <w:rFonts w:eastAsia="Calibri"/>
          <w:b/>
          <w:bCs/>
          <w:lang w:eastAsia="en-US"/>
        </w:rPr>
        <w:t>nformelle</w:t>
      </w:r>
      <w:proofErr w:type="gramEnd"/>
      <w:r>
        <w:rPr>
          <w:rFonts w:eastAsia="Calibri"/>
          <w:b/>
          <w:bCs/>
          <w:lang w:eastAsia="en-US"/>
        </w:rPr>
        <w:t xml:space="preserve"> </w:t>
      </w:r>
      <w:r w:rsidR="00663AF7" w:rsidRPr="005428ED">
        <w:rPr>
          <w:rFonts w:eastAsia="Calibri"/>
          <w:b/>
          <w:bCs/>
          <w:lang w:eastAsia="en-US"/>
        </w:rPr>
        <w:t xml:space="preserve"> </w:t>
      </w:r>
      <w:r w:rsidR="00513AD6" w:rsidRPr="005428ED">
        <w:rPr>
          <w:rFonts w:eastAsia="Calibri"/>
          <w:b/>
          <w:bCs/>
          <w:lang w:eastAsia="en-US"/>
        </w:rPr>
        <w:t>selon le sexe du chef de l’unité</w:t>
      </w:r>
    </w:p>
    <w:p w:rsidR="00513AD6" w:rsidRDefault="005428ED" w:rsidP="005428ED">
      <w:pPr>
        <w:spacing w:line="180" w:lineRule="exact"/>
        <w:jc w:val="center"/>
        <w:rPr>
          <w:rFonts w:eastAsia="Calibri"/>
          <w:b/>
          <w:bCs/>
          <w:lang w:eastAsia="en-US"/>
        </w:rPr>
      </w:pPr>
      <w:r>
        <w:rPr>
          <w:rFonts w:eastAsia="Calibri"/>
          <w:b/>
          <w:bCs/>
          <w:lang w:eastAsia="en-US"/>
        </w:rPr>
        <w:t xml:space="preserve">                         </w:t>
      </w:r>
      <w:r w:rsidR="00513AD6" w:rsidRPr="005428ED">
        <w:rPr>
          <w:rFonts w:eastAsia="Calibri"/>
          <w:b/>
          <w:bCs/>
          <w:lang w:eastAsia="en-US"/>
        </w:rPr>
        <w:t xml:space="preserve"> </w:t>
      </w:r>
      <w:proofErr w:type="gramStart"/>
      <w:r w:rsidR="00513AD6" w:rsidRPr="005428ED">
        <w:rPr>
          <w:rFonts w:eastAsia="Calibri"/>
          <w:b/>
          <w:bCs/>
          <w:lang w:eastAsia="en-US"/>
        </w:rPr>
        <w:t>de</w:t>
      </w:r>
      <w:proofErr w:type="gramEnd"/>
      <w:r w:rsidR="00513AD6" w:rsidRPr="005428ED">
        <w:rPr>
          <w:rFonts w:eastAsia="Calibri"/>
          <w:b/>
          <w:bCs/>
          <w:lang w:eastAsia="en-US"/>
        </w:rPr>
        <w:t xml:space="preserve"> production informelle</w:t>
      </w:r>
    </w:p>
    <w:p w:rsidR="005428ED" w:rsidRPr="005428ED" w:rsidRDefault="005428ED" w:rsidP="00B9715E">
      <w:pPr>
        <w:spacing w:line="140" w:lineRule="exact"/>
        <w:jc w:val="center"/>
        <w:rPr>
          <w:rFonts w:eastAsia="Calibri"/>
          <w:b/>
          <w:bCs/>
          <w:lang w:eastAsia="en-US"/>
        </w:rPr>
      </w:pPr>
    </w:p>
    <w:tbl>
      <w:tblPr>
        <w:tblW w:w="7371" w:type="dxa"/>
        <w:jc w:val="center"/>
        <w:tblCellMar>
          <w:left w:w="70" w:type="dxa"/>
          <w:right w:w="70" w:type="dxa"/>
        </w:tblCellMar>
        <w:tblLook w:val="04A0"/>
      </w:tblPr>
      <w:tblGrid>
        <w:gridCol w:w="2411"/>
        <w:gridCol w:w="1418"/>
        <w:gridCol w:w="1275"/>
        <w:gridCol w:w="1276"/>
        <w:gridCol w:w="991"/>
      </w:tblGrid>
      <w:tr w:rsidR="00663AF7" w:rsidRPr="005428ED" w:rsidTr="00B9715E">
        <w:trPr>
          <w:trHeight w:val="227"/>
          <w:jc w:val="center"/>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63AF7" w:rsidRPr="005428ED" w:rsidRDefault="00663AF7" w:rsidP="00663AF7">
            <w:pPr>
              <w:jc w:val="center"/>
              <w:rPr>
                <w:b/>
                <w:bCs/>
                <w:sz w:val="18"/>
                <w:szCs w:val="18"/>
              </w:rPr>
            </w:pPr>
            <w:r w:rsidRPr="005428ED">
              <w:rPr>
                <w:rFonts w:eastAsia="Calibri"/>
                <w:b/>
                <w:bCs/>
                <w:sz w:val="18"/>
                <w:szCs w:val="18"/>
                <w:lang w:eastAsia="en-US"/>
              </w:rPr>
              <w:t>Source de financement</w:t>
            </w:r>
          </w:p>
        </w:tc>
        <w:tc>
          <w:tcPr>
            <w:tcW w:w="4960" w:type="dxa"/>
            <w:gridSpan w:val="4"/>
            <w:tcBorders>
              <w:top w:val="single" w:sz="8" w:space="0" w:color="000000"/>
              <w:left w:val="nil"/>
              <w:bottom w:val="single" w:sz="8" w:space="0" w:color="000000"/>
              <w:right w:val="single" w:sz="8" w:space="0" w:color="000000"/>
            </w:tcBorders>
            <w:shd w:val="clear" w:color="auto" w:fill="auto"/>
            <w:vAlign w:val="center"/>
            <w:hideMark/>
          </w:tcPr>
          <w:p w:rsidR="00663AF7" w:rsidRPr="005428ED" w:rsidRDefault="00663AF7" w:rsidP="00663AF7">
            <w:pPr>
              <w:jc w:val="center"/>
              <w:rPr>
                <w:b/>
                <w:bCs/>
                <w:sz w:val="18"/>
                <w:szCs w:val="18"/>
              </w:rPr>
            </w:pPr>
            <w:r w:rsidRPr="005428ED">
              <w:rPr>
                <w:rFonts w:eastAsia="Calibri"/>
                <w:b/>
                <w:bCs/>
                <w:sz w:val="18"/>
                <w:szCs w:val="18"/>
                <w:lang w:eastAsia="en-US"/>
              </w:rPr>
              <w:t>Sexe du chef de l’unité de production informelle</w:t>
            </w:r>
          </w:p>
        </w:tc>
      </w:tr>
      <w:tr w:rsidR="00663AF7" w:rsidRPr="005428ED" w:rsidTr="00B9715E">
        <w:trPr>
          <w:trHeight w:val="227"/>
          <w:jc w:val="center"/>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663AF7" w:rsidRPr="005428ED" w:rsidRDefault="00663AF7" w:rsidP="00663AF7">
            <w:pPr>
              <w:rPr>
                <w:b/>
                <w:bCs/>
                <w:sz w:val="18"/>
                <w:szCs w:val="18"/>
              </w:rPr>
            </w:pPr>
          </w:p>
        </w:tc>
        <w:tc>
          <w:tcPr>
            <w:tcW w:w="1418" w:type="dxa"/>
            <w:tcBorders>
              <w:top w:val="nil"/>
              <w:left w:val="nil"/>
              <w:bottom w:val="nil"/>
              <w:right w:val="single" w:sz="8" w:space="0" w:color="000000"/>
            </w:tcBorders>
            <w:shd w:val="clear" w:color="auto" w:fill="auto"/>
            <w:vAlign w:val="center"/>
            <w:hideMark/>
          </w:tcPr>
          <w:p w:rsidR="00663AF7" w:rsidRPr="005428ED" w:rsidRDefault="00663AF7" w:rsidP="00663AF7">
            <w:pPr>
              <w:jc w:val="center"/>
              <w:rPr>
                <w:b/>
                <w:bCs/>
                <w:sz w:val="18"/>
                <w:szCs w:val="18"/>
              </w:rPr>
            </w:pPr>
            <w:r w:rsidRPr="005428ED">
              <w:rPr>
                <w:rFonts w:eastAsia="Calibri"/>
                <w:b/>
                <w:bCs/>
                <w:sz w:val="18"/>
                <w:szCs w:val="18"/>
                <w:lang w:eastAsia="en-US"/>
              </w:rPr>
              <w:t> </w:t>
            </w:r>
          </w:p>
        </w:tc>
        <w:tc>
          <w:tcPr>
            <w:tcW w:w="1275" w:type="dxa"/>
            <w:tcBorders>
              <w:top w:val="nil"/>
              <w:left w:val="nil"/>
              <w:bottom w:val="nil"/>
              <w:right w:val="single" w:sz="8" w:space="0" w:color="000000"/>
            </w:tcBorders>
            <w:shd w:val="clear" w:color="auto" w:fill="auto"/>
            <w:vAlign w:val="center"/>
            <w:hideMark/>
          </w:tcPr>
          <w:p w:rsidR="00663AF7" w:rsidRPr="005428ED" w:rsidRDefault="00663AF7" w:rsidP="00663AF7">
            <w:pPr>
              <w:jc w:val="center"/>
              <w:rPr>
                <w:b/>
                <w:bCs/>
                <w:sz w:val="18"/>
                <w:szCs w:val="18"/>
              </w:rPr>
            </w:pPr>
            <w:r w:rsidRPr="005428ED">
              <w:rPr>
                <w:rFonts w:eastAsia="Calibri"/>
                <w:b/>
                <w:bCs/>
                <w:sz w:val="18"/>
                <w:szCs w:val="18"/>
                <w:lang w:eastAsia="en-US"/>
              </w:rPr>
              <w:t>Hommes</w:t>
            </w:r>
          </w:p>
        </w:tc>
        <w:tc>
          <w:tcPr>
            <w:tcW w:w="1276" w:type="dxa"/>
            <w:tcBorders>
              <w:top w:val="nil"/>
              <w:left w:val="nil"/>
              <w:bottom w:val="nil"/>
              <w:right w:val="single" w:sz="8" w:space="0" w:color="000000"/>
            </w:tcBorders>
            <w:shd w:val="clear" w:color="auto" w:fill="auto"/>
            <w:vAlign w:val="center"/>
            <w:hideMark/>
          </w:tcPr>
          <w:p w:rsidR="00663AF7" w:rsidRPr="005428ED" w:rsidRDefault="00663AF7" w:rsidP="00663AF7">
            <w:pPr>
              <w:jc w:val="center"/>
              <w:rPr>
                <w:b/>
                <w:bCs/>
                <w:sz w:val="18"/>
                <w:szCs w:val="18"/>
              </w:rPr>
            </w:pPr>
            <w:r w:rsidRPr="005428ED">
              <w:rPr>
                <w:rFonts w:eastAsia="Calibri"/>
                <w:b/>
                <w:bCs/>
                <w:sz w:val="18"/>
                <w:szCs w:val="18"/>
                <w:lang w:eastAsia="en-US"/>
              </w:rPr>
              <w:t>Femmes</w:t>
            </w:r>
          </w:p>
        </w:tc>
        <w:tc>
          <w:tcPr>
            <w:tcW w:w="991" w:type="dxa"/>
            <w:tcBorders>
              <w:top w:val="nil"/>
              <w:left w:val="nil"/>
              <w:bottom w:val="nil"/>
              <w:right w:val="single" w:sz="8" w:space="0" w:color="000000"/>
            </w:tcBorders>
            <w:shd w:val="clear" w:color="auto" w:fill="auto"/>
            <w:vAlign w:val="center"/>
            <w:hideMark/>
          </w:tcPr>
          <w:p w:rsidR="00663AF7" w:rsidRPr="005428ED" w:rsidRDefault="00663AF7" w:rsidP="00663AF7">
            <w:pPr>
              <w:jc w:val="center"/>
              <w:rPr>
                <w:b/>
                <w:bCs/>
                <w:sz w:val="18"/>
                <w:szCs w:val="18"/>
              </w:rPr>
            </w:pPr>
            <w:r w:rsidRPr="005428ED">
              <w:rPr>
                <w:rFonts w:eastAsia="Calibri"/>
                <w:b/>
                <w:bCs/>
                <w:sz w:val="18"/>
                <w:szCs w:val="18"/>
                <w:lang w:eastAsia="en-US"/>
              </w:rPr>
              <w:t>Total</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 xml:space="preserve">Héritage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4,7</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4,4</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4,7</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90,6</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9,4</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 xml:space="preserve">Epargne personnelle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57,4</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46,5</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56,4</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91,8</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8,2</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Vente de biens personnels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2</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1,2</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2</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94,1</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5,9</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 xml:space="preserve">Crédits bancaires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1,1</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1,1</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91,4</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8,6</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Microcrédits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1,9</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4,7</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2,2</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78,7</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21,4</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Crédits d'autrui</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19</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19</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19</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90,1</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9,9</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Transferts reçus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3,5</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4,9</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3,6</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86,8</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13,3</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 xml:space="preserve">Départs volontaires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0,2</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0,4</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0,2</w:t>
            </w:r>
          </w:p>
        </w:tc>
      </w:tr>
      <w:tr w:rsidR="00047F89"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047F89" w:rsidRPr="005428ED" w:rsidRDefault="00047F89"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81,3</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18,7</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100</w:t>
            </w:r>
          </w:p>
        </w:tc>
      </w:tr>
      <w:tr w:rsidR="00047F89" w:rsidRPr="005428ED" w:rsidTr="00B9715E">
        <w:trPr>
          <w:trHeight w:val="227"/>
          <w:jc w:val="center"/>
        </w:trPr>
        <w:tc>
          <w:tcPr>
            <w:tcW w:w="2411" w:type="dxa"/>
            <w:vMerge w:val="restart"/>
            <w:tcBorders>
              <w:top w:val="nil"/>
              <w:left w:val="single" w:sz="8" w:space="0" w:color="000000"/>
              <w:bottom w:val="single" w:sz="8" w:space="0" w:color="000000"/>
              <w:right w:val="nil"/>
            </w:tcBorders>
            <w:shd w:val="clear" w:color="auto" w:fill="auto"/>
            <w:vAlign w:val="center"/>
            <w:hideMark/>
          </w:tcPr>
          <w:p w:rsidR="00047F89" w:rsidRPr="005428ED" w:rsidRDefault="00047F89" w:rsidP="00047F89">
            <w:pPr>
              <w:rPr>
                <w:sz w:val="18"/>
                <w:szCs w:val="18"/>
              </w:rPr>
            </w:pPr>
            <w:r w:rsidRPr="005428ED">
              <w:rPr>
                <w:rFonts w:eastAsia="Calibri"/>
                <w:sz w:val="18"/>
                <w:szCs w:val="18"/>
                <w:lang w:eastAsia="en-US"/>
              </w:rPr>
              <w:t xml:space="preserve">Autres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047F89" w:rsidRPr="005428ED" w:rsidRDefault="00047F89" w:rsidP="00172A16">
            <w:pPr>
              <w:jc w:val="center"/>
              <w:rPr>
                <w:sz w:val="18"/>
                <w:szCs w:val="18"/>
              </w:rPr>
            </w:pPr>
            <w:r w:rsidRPr="005428ED">
              <w:rPr>
                <w:rFonts w:eastAsia="Calibri"/>
                <w:sz w:val="18"/>
                <w:szCs w:val="18"/>
                <w:lang w:eastAsia="en-US"/>
              </w:rPr>
              <w:t>%colonne</w:t>
            </w:r>
          </w:p>
        </w:tc>
        <w:tc>
          <w:tcPr>
            <w:tcW w:w="1275"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10,2</w:t>
            </w:r>
          </w:p>
        </w:tc>
        <w:tc>
          <w:tcPr>
            <w:tcW w:w="1276"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17,9</w:t>
            </w:r>
          </w:p>
        </w:tc>
        <w:tc>
          <w:tcPr>
            <w:tcW w:w="991" w:type="dxa"/>
            <w:tcBorders>
              <w:top w:val="nil"/>
              <w:left w:val="nil"/>
              <w:bottom w:val="single" w:sz="4" w:space="0" w:color="auto"/>
              <w:right w:val="single" w:sz="4" w:space="0" w:color="auto"/>
            </w:tcBorders>
            <w:shd w:val="clear" w:color="auto" w:fill="auto"/>
            <w:vAlign w:val="center"/>
            <w:hideMark/>
          </w:tcPr>
          <w:p w:rsidR="00047F89" w:rsidRPr="005428ED" w:rsidRDefault="00047F89" w:rsidP="00B9715E">
            <w:pPr>
              <w:ind w:right="316"/>
              <w:jc w:val="right"/>
              <w:rPr>
                <w:sz w:val="18"/>
                <w:szCs w:val="18"/>
              </w:rPr>
            </w:pPr>
            <w:r w:rsidRPr="005428ED">
              <w:rPr>
                <w:rFonts w:eastAsia="Calibri"/>
                <w:sz w:val="18"/>
                <w:szCs w:val="18"/>
                <w:lang w:eastAsia="en-US"/>
              </w:rPr>
              <w:t>10,9</w:t>
            </w:r>
          </w:p>
        </w:tc>
      </w:tr>
      <w:tr w:rsidR="00663AF7" w:rsidRPr="005428ED" w:rsidTr="00B9715E">
        <w:trPr>
          <w:trHeight w:val="227"/>
          <w:jc w:val="center"/>
        </w:trPr>
        <w:tc>
          <w:tcPr>
            <w:tcW w:w="2411" w:type="dxa"/>
            <w:vMerge/>
            <w:tcBorders>
              <w:top w:val="nil"/>
              <w:left w:val="single" w:sz="8" w:space="0" w:color="000000"/>
              <w:bottom w:val="single" w:sz="8" w:space="0" w:color="000000"/>
              <w:right w:val="nil"/>
            </w:tcBorders>
            <w:vAlign w:val="center"/>
            <w:hideMark/>
          </w:tcPr>
          <w:p w:rsidR="00663AF7" w:rsidRPr="005428ED" w:rsidRDefault="00663AF7" w:rsidP="00663AF7">
            <w:pPr>
              <w:rPr>
                <w:sz w:val="18"/>
                <w:szCs w:val="18"/>
              </w:rPr>
            </w:pP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63AF7" w:rsidRPr="005428ED" w:rsidRDefault="00663AF7" w:rsidP="00172A16">
            <w:pPr>
              <w:jc w:val="center"/>
              <w:rPr>
                <w:sz w:val="18"/>
                <w:szCs w:val="18"/>
              </w:rPr>
            </w:pPr>
            <w:r w:rsidRPr="005428ED">
              <w:rPr>
                <w:rFonts w:eastAsia="Calibri"/>
                <w:sz w:val="18"/>
                <w:szCs w:val="18"/>
                <w:lang w:eastAsia="en-US"/>
              </w:rPr>
              <w:t>%ligne</w:t>
            </w:r>
          </w:p>
        </w:tc>
        <w:tc>
          <w:tcPr>
            <w:tcW w:w="1275" w:type="dxa"/>
            <w:tcBorders>
              <w:top w:val="nil"/>
              <w:left w:val="nil"/>
              <w:bottom w:val="single" w:sz="4" w:space="0" w:color="auto"/>
              <w:right w:val="single" w:sz="4" w:space="0" w:color="auto"/>
            </w:tcBorders>
            <w:shd w:val="clear" w:color="auto" w:fill="auto"/>
            <w:vAlign w:val="center"/>
            <w:hideMark/>
          </w:tcPr>
          <w:p w:rsidR="00663AF7" w:rsidRPr="005428ED" w:rsidRDefault="00663AF7" w:rsidP="00B9715E">
            <w:pPr>
              <w:ind w:right="316"/>
              <w:jc w:val="right"/>
              <w:rPr>
                <w:sz w:val="18"/>
                <w:szCs w:val="18"/>
              </w:rPr>
            </w:pPr>
            <w:r w:rsidRPr="005428ED">
              <w:rPr>
                <w:rFonts w:eastAsia="Calibri"/>
                <w:sz w:val="18"/>
                <w:szCs w:val="18"/>
                <w:lang w:eastAsia="en-US"/>
              </w:rPr>
              <w:t>83,8</w:t>
            </w:r>
          </w:p>
        </w:tc>
        <w:tc>
          <w:tcPr>
            <w:tcW w:w="1276" w:type="dxa"/>
            <w:tcBorders>
              <w:top w:val="nil"/>
              <w:left w:val="nil"/>
              <w:bottom w:val="single" w:sz="4" w:space="0" w:color="auto"/>
              <w:right w:val="single" w:sz="4" w:space="0" w:color="auto"/>
            </w:tcBorders>
            <w:shd w:val="clear" w:color="auto" w:fill="auto"/>
            <w:vAlign w:val="center"/>
            <w:hideMark/>
          </w:tcPr>
          <w:p w:rsidR="00663AF7" w:rsidRPr="005428ED" w:rsidRDefault="00663AF7" w:rsidP="00B9715E">
            <w:pPr>
              <w:ind w:right="316"/>
              <w:jc w:val="right"/>
              <w:rPr>
                <w:sz w:val="18"/>
                <w:szCs w:val="18"/>
              </w:rPr>
            </w:pPr>
            <w:r w:rsidRPr="005428ED">
              <w:rPr>
                <w:rFonts w:eastAsia="Calibri"/>
                <w:sz w:val="18"/>
                <w:szCs w:val="18"/>
                <w:lang w:eastAsia="en-US"/>
              </w:rPr>
              <w:t>16,2</w:t>
            </w:r>
          </w:p>
        </w:tc>
        <w:tc>
          <w:tcPr>
            <w:tcW w:w="991" w:type="dxa"/>
            <w:tcBorders>
              <w:top w:val="nil"/>
              <w:left w:val="nil"/>
              <w:bottom w:val="single" w:sz="4" w:space="0" w:color="auto"/>
              <w:right w:val="single" w:sz="4" w:space="0" w:color="auto"/>
            </w:tcBorders>
            <w:shd w:val="clear" w:color="auto" w:fill="auto"/>
            <w:vAlign w:val="center"/>
            <w:hideMark/>
          </w:tcPr>
          <w:p w:rsidR="00663AF7" w:rsidRPr="005428ED" w:rsidRDefault="00663AF7" w:rsidP="00B9715E">
            <w:pPr>
              <w:ind w:right="316"/>
              <w:jc w:val="right"/>
              <w:rPr>
                <w:sz w:val="18"/>
                <w:szCs w:val="18"/>
              </w:rPr>
            </w:pPr>
            <w:r w:rsidRPr="005428ED">
              <w:rPr>
                <w:rFonts w:eastAsia="Calibri"/>
                <w:sz w:val="18"/>
                <w:szCs w:val="18"/>
                <w:lang w:eastAsia="en-US"/>
              </w:rPr>
              <w:t>100</w:t>
            </w:r>
          </w:p>
        </w:tc>
      </w:tr>
    </w:tbl>
    <w:p w:rsidR="00513AD6" w:rsidRDefault="00513AD6" w:rsidP="00B9715E">
      <w:pPr>
        <w:spacing w:line="160" w:lineRule="exact"/>
        <w:jc w:val="center"/>
        <w:rPr>
          <w:rFonts w:eastAsia="Calibri"/>
          <w:b/>
          <w:bCs/>
          <w:sz w:val="22"/>
          <w:szCs w:val="22"/>
          <w:lang w:eastAsia="en-US"/>
        </w:rPr>
      </w:pPr>
    </w:p>
    <w:p w:rsidR="005428ED" w:rsidRPr="00922F4A" w:rsidRDefault="005428ED" w:rsidP="00B9715E">
      <w:pPr>
        <w:spacing w:line="160" w:lineRule="exact"/>
        <w:jc w:val="center"/>
        <w:rPr>
          <w:rFonts w:eastAsia="Calibri"/>
          <w:b/>
          <w:bCs/>
          <w:sz w:val="22"/>
          <w:szCs w:val="22"/>
          <w:lang w:eastAsia="en-US"/>
        </w:rPr>
      </w:pPr>
    </w:p>
    <w:p w:rsidR="005428ED" w:rsidRDefault="00513AD6" w:rsidP="005428ED">
      <w:pPr>
        <w:spacing w:line="180" w:lineRule="exact"/>
        <w:jc w:val="center"/>
        <w:rPr>
          <w:rFonts w:eastAsia="Calibri"/>
          <w:b/>
          <w:bCs/>
          <w:lang w:eastAsia="en-US"/>
        </w:rPr>
      </w:pPr>
      <w:r w:rsidRPr="005428ED">
        <w:rPr>
          <w:rFonts w:eastAsia="Calibri"/>
          <w:b/>
          <w:bCs/>
          <w:lang w:eastAsia="en-US"/>
        </w:rPr>
        <w:t>Tableau IC22 : Source de financement de la création de l’unité de production</w:t>
      </w:r>
    </w:p>
    <w:p w:rsidR="005428ED" w:rsidRDefault="005428ED" w:rsidP="005428ED">
      <w:pPr>
        <w:spacing w:line="180" w:lineRule="exact"/>
        <w:jc w:val="center"/>
        <w:rPr>
          <w:rFonts w:eastAsia="Calibri"/>
          <w:b/>
          <w:bCs/>
          <w:lang w:eastAsia="en-US"/>
        </w:rPr>
      </w:pPr>
      <w:r>
        <w:rPr>
          <w:rFonts w:eastAsia="Calibri"/>
          <w:b/>
          <w:bCs/>
          <w:lang w:eastAsia="en-US"/>
        </w:rPr>
        <w:t xml:space="preserve">                          </w:t>
      </w:r>
      <w:proofErr w:type="gramStart"/>
      <w:r w:rsidR="00513AD6" w:rsidRPr="005428ED">
        <w:rPr>
          <w:rFonts w:eastAsia="Calibri"/>
          <w:b/>
          <w:bCs/>
          <w:lang w:eastAsia="en-US"/>
        </w:rPr>
        <w:t>informelle</w:t>
      </w:r>
      <w:proofErr w:type="gramEnd"/>
      <w:r w:rsidR="00663AF7" w:rsidRPr="005428ED">
        <w:rPr>
          <w:rFonts w:eastAsia="Calibri"/>
          <w:b/>
          <w:bCs/>
          <w:lang w:eastAsia="en-US"/>
        </w:rPr>
        <w:t xml:space="preserve"> </w:t>
      </w:r>
      <w:r w:rsidR="00513AD6" w:rsidRPr="005428ED">
        <w:rPr>
          <w:rFonts w:eastAsia="Calibri"/>
          <w:b/>
          <w:bCs/>
          <w:lang w:eastAsia="en-US"/>
        </w:rPr>
        <w:t>selon le statut professionnel du chef d’unité</w:t>
      </w:r>
    </w:p>
    <w:p w:rsidR="00513AD6" w:rsidRDefault="005428ED" w:rsidP="005428ED">
      <w:pPr>
        <w:spacing w:line="180" w:lineRule="exact"/>
        <w:jc w:val="center"/>
        <w:rPr>
          <w:rFonts w:eastAsia="Calibri"/>
          <w:b/>
          <w:bCs/>
          <w:lang w:eastAsia="en-US"/>
        </w:rPr>
      </w:pPr>
      <w:r>
        <w:rPr>
          <w:rFonts w:eastAsia="Calibri"/>
          <w:b/>
          <w:bCs/>
          <w:lang w:eastAsia="en-US"/>
        </w:rPr>
        <w:t xml:space="preserve">                     </w:t>
      </w:r>
      <w:r w:rsidR="00513AD6" w:rsidRPr="005428ED">
        <w:rPr>
          <w:rFonts w:eastAsia="Calibri"/>
          <w:b/>
          <w:bCs/>
          <w:lang w:eastAsia="en-US"/>
        </w:rPr>
        <w:t xml:space="preserve"> </w:t>
      </w:r>
      <w:proofErr w:type="gramStart"/>
      <w:r w:rsidR="00513AD6" w:rsidRPr="005428ED">
        <w:rPr>
          <w:rFonts w:eastAsia="Calibri"/>
          <w:b/>
          <w:bCs/>
          <w:lang w:eastAsia="en-US"/>
        </w:rPr>
        <w:t>de</w:t>
      </w:r>
      <w:proofErr w:type="gramEnd"/>
      <w:r w:rsidR="00513AD6" w:rsidRPr="005428ED">
        <w:rPr>
          <w:rFonts w:eastAsia="Calibri"/>
          <w:b/>
          <w:bCs/>
          <w:lang w:eastAsia="en-US"/>
        </w:rPr>
        <w:t xml:space="preserve"> production informelle</w:t>
      </w:r>
    </w:p>
    <w:p w:rsidR="005428ED" w:rsidRPr="005428ED" w:rsidRDefault="005428ED" w:rsidP="00B9715E">
      <w:pPr>
        <w:spacing w:line="140" w:lineRule="exact"/>
        <w:jc w:val="center"/>
        <w:rPr>
          <w:rFonts w:eastAsia="Calibri"/>
          <w:b/>
          <w:bCs/>
          <w:lang w:eastAsia="en-US"/>
        </w:rPr>
      </w:pPr>
    </w:p>
    <w:tbl>
      <w:tblPr>
        <w:tblW w:w="7371" w:type="dxa"/>
        <w:jc w:val="center"/>
        <w:tblCellMar>
          <w:left w:w="70" w:type="dxa"/>
          <w:right w:w="70" w:type="dxa"/>
        </w:tblCellMar>
        <w:tblLook w:val="04A0"/>
      </w:tblPr>
      <w:tblGrid>
        <w:gridCol w:w="2269"/>
        <w:gridCol w:w="1134"/>
        <w:gridCol w:w="1418"/>
        <w:gridCol w:w="1417"/>
        <w:gridCol w:w="1133"/>
      </w:tblGrid>
      <w:tr w:rsidR="00663AF7" w:rsidRPr="00987909" w:rsidTr="00B9715E">
        <w:trPr>
          <w:trHeight w:val="227"/>
          <w:jc w:val="center"/>
        </w:trPr>
        <w:tc>
          <w:tcPr>
            <w:tcW w:w="226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63AF7" w:rsidRPr="00987909" w:rsidRDefault="00663AF7" w:rsidP="00B9715E">
            <w:pPr>
              <w:spacing w:line="200" w:lineRule="exact"/>
              <w:jc w:val="center"/>
              <w:rPr>
                <w:b/>
                <w:bCs/>
              </w:rPr>
            </w:pPr>
            <w:r w:rsidRPr="00987909">
              <w:rPr>
                <w:rFonts w:eastAsia="Calibri"/>
                <w:b/>
                <w:bCs/>
                <w:lang w:eastAsia="en-US"/>
              </w:rPr>
              <w:t>Source de financement</w:t>
            </w:r>
          </w:p>
        </w:tc>
        <w:tc>
          <w:tcPr>
            <w:tcW w:w="5102" w:type="dxa"/>
            <w:gridSpan w:val="4"/>
            <w:tcBorders>
              <w:top w:val="single" w:sz="8" w:space="0" w:color="000000"/>
              <w:left w:val="nil"/>
              <w:bottom w:val="single" w:sz="8" w:space="0" w:color="000000"/>
              <w:right w:val="single" w:sz="8" w:space="0" w:color="000000"/>
            </w:tcBorders>
            <w:shd w:val="clear" w:color="auto" w:fill="auto"/>
            <w:vAlign w:val="center"/>
            <w:hideMark/>
          </w:tcPr>
          <w:p w:rsidR="00663AF7" w:rsidRPr="00987909" w:rsidRDefault="00663AF7" w:rsidP="00B9715E">
            <w:pPr>
              <w:spacing w:line="200" w:lineRule="exact"/>
              <w:jc w:val="center"/>
              <w:rPr>
                <w:b/>
                <w:bCs/>
              </w:rPr>
            </w:pPr>
            <w:r w:rsidRPr="00987909">
              <w:rPr>
                <w:rFonts w:eastAsia="Calibri"/>
                <w:b/>
                <w:bCs/>
                <w:lang w:eastAsia="en-US"/>
              </w:rPr>
              <w:t>Statut professionnel du chef de l’unité de production informelle</w:t>
            </w:r>
          </w:p>
        </w:tc>
      </w:tr>
      <w:tr w:rsidR="00663AF7" w:rsidRPr="00987909" w:rsidTr="00B9715E">
        <w:trPr>
          <w:trHeight w:val="227"/>
          <w:jc w:val="center"/>
        </w:trPr>
        <w:tc>
          <w:tcPr>
            <w:tcW w:w="2269" w:type="dxa"/>
            <w:vMerge/>
            <w:tcBorders>
              <w:top w:val="single" w:sz="8" w:space="0" w:color="000000"/>
              <w:left w:val="single" w:sz="8" w:space="0" w:color="000000"/>
              <w:bottom w:val="single" w:sz="8" w:space="0" w:color="000000"/>
              <w:right w:val="single" w:sz="8" w:space="0" w:color="000000"/>
            </w:tcBorders>
            <w:vAlign w:val="center"/>
            <w:hideMark/>
          </w:tcPr>
          <w:p w:rsidR="00663AF7" w:rsidRPr="00987909" w:rsidRDefault="00663AF7" w:rsidP="00663AF7">
            <w:pPr>
              <w:rPr>
                <w:b/>
                <w:bCs/>
              </w:rPr>
            </w:pPr>
          </w:p>
        </w:tc>
        <w:tc>
          <w:tcPr>
            <w:tcW w:w="1134" w:type="dxa"/>
            <w:tcBorders>
              <w:top w:val="nil"/>
              <w:left w:val="nil"/>
              <w:bottom w:val="nil"/>
              <w:right w:val="single" w:sz="8" w:space="0" w:color="000000"/>
            </w:tcBorders>
            <w:shd w:val="clear" w:color="auto" w:fill="auto"/>
            <w:vAlign w:val="center"/>
            <w:hideMark/>
          </w:tcPr>
          <w:p w:rsidR="00663AF7" w:rsidRPr="00987909" w:rsidRDefault="00663AF7" w:rsidP="00663AF7">
            <w:pPr>
              <w:jc w:val="center"/>
              <w:rPr>
                <w:b/>
                <w:bCs/>
              </w:rPr>
            </w:pPr>
            <w:r w:rsidRPr="00987909">
              <w:rPr>
                <w:rFonts w:eastAsia="Calibri"/>
                <w:b/>
                <w:bCs/>
                <w:lang w:eastAsia="en-US"/>
              </w:rPr>
              <w:t> </w:t>
            </w:r>
          </w:p>
        </w:tc>
        <w:tc>
          <w:tcPr>
            <w:tcW w:w="1418" w:type="dxa"/>
            <w:tcBorders>
              <w:top w:val="nil"/>
              <w:left w:val="nil"/>
              <w:bottom w:val="nil"/>
              <w:right w:val="single" w:sz="8" w:space="0" w:color="000000"/>
            </w:tcBorders>
            <w:shd w:val="clear" w:color="auto" w:fill="auto"/>
            <w:vAlign w:val="center"/>
            <w:hideMark/>
          </w:tcPr>
          <w:p w:rsidR="00663AF7" w:rsidRPr="00987909" w:rsidRDefault="00663AF7" w:rsidP="00663AF7">
            <w:pPr>
              <w:jc w:val="center"/>
              <w:rPr>
                <w:b/>
                <w:bCs/>
              </w:rPr>
            </w:pPr>
            <w:r w:rsidRPr="00987909">
              <w:rPr>
                <w:rFonts w:eastAsia="Calibri"/>
                <w:b/>
                <w:bCs/>
                <w:lang w:eastAsia="en-US"/>
              </w:rPr>
              <w:t>Indépendants</w:t>
            </w:r>
          </w:p>
        </w:tc>
        <w:tc>
          <w:tcPr>
            <w:tcW w:w="1417" w:type="dxa"/>
            <w:tcBorders>
              <w:top w:val="nil"/>
              <w:left w:val="nil"/>
              <w:bottom w:val="nil"/>
              <w:right w:val="single" w:sz="8" w:space="0" w:color="000000"/>
            </w:tcBorders>
            <w:shd w:val="clear" w:color="auto" w:fill="auto"/>
            <w:vAlign w:val="center"/>
            <w:hideMark/>
          </w:tcPr>
          <w:p w:rsidR="00663AF7" w:rsidRPr="00987909" w:rsidRDefault="00663AF7" w:rsidP="00663AF7">
            <w:pPr>
              <w:jc w:val="center"/>
              <w:rPr>
                <w:b/>
                <w:bCs/>
              </w:rPr>
            </w:pPr>
            <w:r w:rsidRPr="00987909">
              <w:rPr>
                <w:rFonts w:eastAsia="Calibri"/>
                <w:b/>
                <w:bCs/>
                <w:lang w:eastAsia="en-US"/>
              </w:rPr>
              <w:t>Employeurs</w:t>
            </w:r>
          </w:p>
        </w:tc>
        <w:tc>
          <w:tcPr>
            <w:tcW w:w="1133" w:type="dxa"/>
            <w:tcBorders>
              <w:top w:val="nil"/>
              <w:left w:val="nil"/>
              <w:bottom w:val="nil"/>
              <w:right w:val="single" w:sz="8" w:space="0" w:color="000000"/>
            </w:tcBorders>
            <w:shd w:val="clear" w:color="auto" w:fill="auto"/>
            <w:vAlign w:val="center"/>
            <w:hideMark/>
          </w:tcPr>
          <w:p w:rsidR="00663AF7" w:rsidRPr="00987909" w:rsidRDefault="00663AF7" w:rsidP="00663AF7">
            <w:pPr>
              <w:jc w:val="center"/>
              <w:rPr>
                <w:b/>
                <w:bCs/>
              </w:rPr>
            </w:pPr>
            <w:r w:rsidRPr="00987909">
              <w:rPr>
                <w:rFonts w:eastAsia="Calibri"/>
                <w:b/>
                <w:bCs/>
                <w:lang w:eastAsia="en-US"/>
              </w:rPr>
              <w:t>Total</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 xml:space="preserve">Héritage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4,4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7</w:t>
            </w:r>
          </w:p>
        </w:tc>
        <w:tc>
          <w:tcPr>
            <w:tcW w:w="1133" w:type="dxa"/>
            <w:tcBorders>
              <w:top w:val="single" w:sz="4" w:space="0" w:color="auto"/>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4,7</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82,9</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17,1</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 xml:space="preserve">Epargne personnelle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57,2</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50,2</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56,4</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89,8</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10,2</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Vente de biens personnels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1,9</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2,6</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2</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84,8</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15,2</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 xml:space="preserve">Crédits bancaires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0,8</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3,1</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1,1</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67,4</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32,6</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Microcrédits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2,2</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1,8</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2,2</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90,2</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9,8</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Crédits d'autrui</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18,7</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20,7</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19</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87,5</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12,5</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Transferts reçus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3,5</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4,8</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3,6</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85,1</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14,9</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 xml:space="preserve">Départs volontaires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0,2</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0,7</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0,2</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64</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36</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100</w:t>
            </w:r>
          </w:p>
        </w:tc>
      </w:tr>
      <w:tr w:rsidR="00663AF7" w:rsidRPr="00987909" w:rsidTr="00B9715E">
        <w:trPr>
          <w:trHeight w:val="227"/>
          <w:jc w:val="center"/>
        </w:trPr>
        <w:tc>
          <w:tcPr>
            <w:tcW w:w="2269" w:type="dxa"/>
            <w:vMerge w:val="restart"/>
            <w:tcBorders>
              <w:top w:val="nil"/>
              <w:left w:val="single" w:sz="8" w:space="0" w:color="000000"/>
              <w:bottom w:val="single" w:sz="8" w:space="0" w:color="000000"/>
              <w:right w:val="nil"/>
            </w:tcBorders>
            <w:shd w:val="clear" w:color="auto" w:fill="auto"/>
            <w:vAlign w:val="center"/>
            <w:hideMark/>
          </w:tcPr>
          <w:p w:rsidR="00663AF7" w:rsidRPr="00987909" w:rsidRDefault="00663AF7" w:rsidP="00663AF7">
            <w:r w:rsidRPr="00987909">
              <w:rPr>
                <w:rFonts w:eastAsia="Calibri"/>
                <w:lang w:eastAsia="en-US"/>
              </w:rPr>
              <w:t xml:space="preserve">Autres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%colonne</w:t>
            </w:r>
          </w:p>
        </w:tc>
        <w:tc>
          <w:tcPr>
            <w:tcW w:w="1418"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11,2</w:t>
            </w:r>
          </w:p>
        </w:tc>
        <w:tc>
          <w:tcPr>
            <w:tcW w:w="1417"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9,1</w:t>
            </w:r>
          </w:p>
        </w:tc>
        <w:tc>
          <w:tcPr>
            <w:tcW w:w="1133" w:type="dxa"/>
            <w:tcBorders>
              <w:top w:val="nil"/>
              <w:left w:val="nil"/>
              <w:bottom w:val="single" w:sz="4" w:space="0" w:color="auto"/>
              <w:right w:val="single" w:sz="4" w:space="0" w:color="auto"/>
            </w:tcBorders>
            <w:shd w:val="clear" w:color="auto" w:fill="auto"/>
            <w:vAlign w:val="center"/>
            <w:hideMark/>
          </w:tcPr>
          <w:p w:rsidR="00663AF7" w:rsidRPr="00987909" w:rsidRDefault="00663AF7" w:rsidP="00B9715E">
            <w:pPr>
              <w:ind w:right="355"/>
              <w:jc w:val="right"/>
            </w:pPr>
            <w:r w:rsidRPr="00987909">
              <w:rPr>
                <w:rFonts w:eastAsia="Calibri"/>
                <w:lang w:eastAsia="en-US"/>
              </w:rPr>
              <w:t>10,9</w:t>
            </w:r>
          </w:p>
        </w:tc>
      </w:tr>
      <w:tr w:rsidR="00663AF7" w:rsidRPr="00987909" w:rsidTr="00B9715E">
        <w:trPr>
          <w:trHeight w:val="227"/>
          <w:jc w:val="center"/>
        </w:trPr>
        <w:tc>
          <w:tcPr>
            <w:tcW w:w="2269" w:type="dxa"/>
            <w:vMerge/>
            <w:tcBorders>
              <w:top w:val="nil"/>
              <w:left w:val="single" w:sz="8" w:space="0" w:color="000000"/>
              <w:bottom w:val="single" w:sz="8" w:space="0" w:color="000000"/>
              <w:right w:val="nil"/>
            </w:tcBorders>
            <w:vAlign w:val="center"/>
            <w:hideMark/>
          </w:tcPr>
          <w:p w:rsidR="00663AF7" w:rsidRPr="00987909" w:rsidRDefault="00663AF7" w:rsidP="00663AF7"/>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63AF7" w:rsidRPr="00987909" w:rsidRDefault="00663AF7" w:rsidP="00987909">
            <w:pPr>
              <w:jc w:val="center"/>
            </w:pPr>
            <w:r w:rsidRPr="00987909">
              <w:rPr>
                <w:rFonts w:eastAsia="Calibri"/>
                <w:lang w:eastAsia="en-US"/>
              </w:rPr>
              <w:t>%ligne</w:t>
            </w:r>
          </w:p>
        </w:tc>
        <w:tc>
          <w:tcPr>
            <w:tcW w:w="1418" w:type="dxa"/>
            <w:tcBorders>
              <w:top w:val="nil"/>
              <w:left w:val="nil"/>
              <w:bottom w:val="single" w:sz="4" w:space="0" w:color="auto"/>
              <w:right w:val="single" w:sz="4" w:space="0" w:color="auto"/>
            </w:tcBorders>
            <w:shd w:val="clear" w:color="auto" w:fill="auto"/>
            <w:vAlign w:val="center"/>
            <w:hideMark/>
          </w:tcPr>
          <w:p w:rsidR="00663AF7" w:rsidRPr="00B9715E" w:rsidRDefault="00663AF7" w:rsidP="00B9715E">
            <w:pPr>
              <w:ind w:right="355"/>
              <w:jc w:val="right"/>
              <w:rPr>
                <w:rFonts w:eastAsia="Calibri"/>
                <w:lang w:eastAsia="en-US"/>
              </w:rPr>
            </w:pPr>
            <w:r w:rsidRPr="00987909">
              <w:rPr>
                <w:rFonts w:eastAsia="Calibri"/>
                <w:lang w:eastAsia="en-US"/>
              </w:rPr>
              <w:t>90,5</w:t>
            </w:r>
          </w:p>
        </w:tc>
        <w:tc>
          <w:tcPr>
            <w:tcW w:w="1417" w:type="dxa"/>
            <w:tcBorders>
              <w:top w:val="nil"/>
              <w:left w:val="nil"/>
              <w:bottom w:val="single" w:sz="4" w:space="0" w:color="auto"/>
              <w:right w:val="single" w:sz="4" w:space="0" w:color="auto"/>
            </w:tcBorders>
            <w:shd w:val="clear" w:color="auto" w:fill="auto"/>
            <w:vAlign w:val="center"/>
            <w:hideMark/>
          </w:tcPr>
          <w:p w:rsidR="00663AF7" w:rsidRPr="00B9715E" w:rsidRDefault="00663AF7" w:rsidP="00B9715E">
            <w:pPr>
              <w:ind w:right="355"/>
              <w:jc w:val="right"/>
              <w:rPr>
                <w:rFonts w:eastAsia="Calibri"/>
                <w:lang w:eastAsia="en-US"/>
              </w:rPr>
            </w:pPr>
            <w:r w:rsidRPr="00987909">
              <w:rPr>
                <w:rFonts w:eastAsia="Calibri"/>
                <w:lang w:eastAsia="en-US"/>
              </w:rPr>
              <w:t>9,5</w:t>
            </w:r>
          </w:p>
        </w:tc>
        <w:tc>
          <w:tcPr>
            <w:tcW w:w="1133" w:type="dxa"/>
            <w:tcBorders>
              <w:top w:val="nil"/>
              <w:left w:val="nil"/>
              <w:bottom w:val="single" w:sz="4" w:space="0" w:color="auto"/>
              <w:right w:val="single" w:sz="4" w:space="0" w:color="auto"/>
            </w:tcBorders>
            <w:shd w:val="clear" w:color="auto" w:fill="auto"/>
            <w:vAlign w:val="center"/>
            <w:hideMark/>
          </w:tcPr>
          <w:p w:rsidR="00663AF7" w:rsidRPr="00B9715E" w:rsidRDefault="00663AF7" w:rsidP="00B9715E">
            <w:pPr>
              <w:ind w:right="355"/>
              <w:jc w:val="right"/>
              <w:rPr>
                <w:rFonts w:eastAsia="Calibri"/>
                <w:lang w:eastAsia="en-US"/>
              </w:rPr>
            </w:pPr>
            <w:r w:rsidRPr="00987909">
              <w:rPr>
                <w:rFonts w:eastAsia="Calibri"/>
                <w:lang w:eastAsia="en-US"/>
              </w:rPr>
              <w:t>100</w:t>
            </w:r>
          </w:p>
        </w:tc>
      </w:tr>
    </w:tbl>
    <w:p w:rsidR="007F3FCA" w:rsidRDefault="00513AD6" w:rsidP="007F3FCA">
      <w:pPr>
        <w:spacing w:line="200" w:lineRule="exact"/>
        <w:jc w:val="center"/>
        <w:rPr>
          <w:rFonts w:eastAsia="Calibri"/>
          <w:b/>
          <w:bCs/>
          <w:lang w:eastAsia="en-US"/>
        </w:rPr>
      </w:pPr>
      <w:r w:rsidRPr="007F3FCA">
        <w:rPr>
          <w:rFonts w:eastAsia="Calibri"/>
          <w:b/>
          <w:bCs/>
          <w:lang w:eastAsia="en-US"/>
        </w:rPr>
        <w:lastRenderedPageBreak/>
        <w:t xml:space="preserve">Tableau IC23: Source de financement de la création de l’unité de production </w:t>
      </w:r>
    </w:p>
    <w:p w:rsidR="007F3FCA" w:rsidRDefault="007F3FCA" w:rsidP="007F3FCA">
      <w:pPr>
        <w:spacing w:line="200" w:lineRule="exact"/>
        <w:jc w:val="center"/>
        <w:rPr>
          <w:rFonts w:eastAsia="Calibri"/>
          <w:b/>
          <w:bCs/>
          <w:lang w:eastAsia="en-US"/>
        </w:rPr>
      </w:pPr>
      <w:r>
        <w:rPr>
          <w:rFonts w:eastAsia="Calibri"/>
          <w:b/>
          <w:bCs/>
          <w:lang w:eastAsia="en-US"/>
        </w:rPr>
        <w:t xml:space="preserve">                   </w:t>
      </w:r>
      <w:proofErr w:type="gramStart"/>
      <w:r w:rsidR="00513AD6" w:rsidRPr="007F3FCA">
        <w:rPr>
          <w:rFonts w:eastAsia="Calibri"/>
          <w:b/>
          <w:bCs/>
          <w:lang w:eastAsia="en-US"/>
        </w:rPr>
        <w:t>informelle</w:t>
      </w:r>
      <w:proofErr w:type="gramEnd"/>
      <w:r w:rsidR="000850B0" w:rsidRPr="007F3FCA">
        <w:rPr>
          <w:rFonts w:eastAsia="Calibri"/>
          <w:b/>
          <w:bCs/>
          <w:lang w:eastAsia="en-US"/>
        </w:rPr>
        <w:t xml:space="preserve"> </w:t>
      </w:r>
      <w:r w:rsidR="00513AD6" w:rsidRPr="007F3FCA">
        <w:rPr>
          <w:rFonts w:eastAsia="Calibri"/>
          <w:b/>
          <w:bCs/>
          <w:lang w:eastAsia="en-US"/>
        </w:rPr>
        <w:t>selon le groupe d’âge du chef d’unité</w:t>
      </w:r>
    </w:p>
    <w:p w:rsidR="00513AD6" w:rsidRDefault="007F3FCA" w:rsidP="007F3FCA">
      <w:pPr>
        <w:spacing w:line="200" w:lineRule="exact"/>
        <w:jc w:val="center"/>
        <w:rPr>
          <w:rFonts w:eastAsia="Calibri"/>
          <w:b/>
          <w:bCs/>
          <w:lang w:eastAsia="en-US"/>
        </w:rPr>
      </w:pPr>
      <w:r>
        <w:rPr>
          <w:rFonts w:eastAsia="Calibri"/>
          <w:b/>
          <w:bCs/>
          <w:lang w:eastAsia="en-US"/>
        </w:rPr>
        <w:t xml:space="preserve">                </w:t>
      </w:r>
      <w:r w:rsidR="00513AD6" w:rsidRPr="007F3FCA">
        <w:rPr>
          <w:rFonts w:eastAsia="Calibri"/>
          <w:b/>
          <w:bCs/>
          <w:lang w:eastAsia="en-US"/>
        </w:rPr>
        <w:t xml:space="preserve"> </w:t>
      </w:r>
      <w:proofErr w:type="gramStart"/>
      <w:r w:rsidR="00513AD6" w:rsidRPr="007F3FCA">
        <w:rPr>
          <w:rFonts w:eastAsia="Calibri"/>
          <w:b/>
          <w:bCs/>
          <w:lang w:eastAsia="en-US"/>
        </w:rPr>
        <w:t>de</w:t>
      </w:r>
      <w:proofErr w:type="gramEnd"/>
      <w:r w:rsidR="00513AD6" w:rsidRPr="007F3FCA">
        <w:rPr>
          <w:rFonts w:eastAsia="Calibri"/>
          <w:b/>
          <w:bCs/>
          <w:lang w:eastAsia="en-US"/>
        </w:rPr>
        <w:t xml:space="preserve"> production informelle</w:t>
      </w:r>
    </w:p>
    <w:p w:rsidR="007F3FCA" w:rsidRPr="007F3FCA" w:rsidRDefault="007F3FCA" w:rsidP="007F3FCA">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2128"/>
        <w:gridCol w:w="1134"/>
        <w:gridCol w:w="992"/>
        <w:gridCol w:w="1134"/>
        <w:gridCol w:w="1068"/>
        <w:gridCol w:w="915"/>
      </w:tblGrid>
      <w:tr w:rsidR="000850B0" w:rsidRPr="007F3FCA" w:rsidTr="00C71C74">
        <w:trPr>
          <w:trHeight w:val="198"/>
          <w:jc w:val="center"/>
        </w:trPr>
        <w:tc>
          <w:tcPr>
            <w:tcW w:w="212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Source de financement</w:t>
            </w:r>
          </w:p>
        </w:tc>
        <w:tc>
          <w:tcPr>
            <w:tcW w:w="5243" w:type="dxa"/>
            <w:gridSpan w:val="5"/>
            <w:tcBorders>
              <w:top w:val="single" w:sz="8" w:space="0" w:color="000000"/>
              <w:left w:val="nil"/>
              <w:bottom w:val="single" w:sz="8" w:space="0" w:color="000000"/>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Groupe d’âge du chef de l’unité de production informelle</w:t>
            </w:r>
          </w:p>
        </w:tc>
      </w:tr>
      <w:tr w:rsidR="000850B0" w:rsidRPr="007F3FCA" w:rsidTr="00C71C74">
        <w:trPr>
          <w:trHeight w:val="198"/>
          <w:jc w:val="center"/>
        </w:trPr>
        <w:tc>
          <w:tcPr>
            <w:tcW w:w="2128" w:type="dxa"/>
            <w:vMerge/>
            <w:tcBorders>
              <w:top w:val="single" w:sz="8" w:space="0" w:color="000000"/>
              <w:left w:val="single" w:sz="8" w:space="0" w:color="000000"/>
              <w:bottom w:val="single" w:sz="8" w:space="0" w:color="000000"/>
              <w:right w:val="single" w:sz="8" w:space="0" w:color="000000"/>
            </w:tcBorders>
            <w:vAlign w:val="center"/>
            <w:hideMark/>
          </w:tcPr>
          <w:p w:rsidR="000850B0" w:rsidRPr="007F3FCA" w:rsidRDefault="000850B0" w:rsidP="000850B0">
            <w:pPr>
              <w:rPr>
                <w:b/>
                <w:bCs/>
                <w:sz w:val="18"/>
                <w:szCs w:val="18"/>
              </w:rPr>
            </w:pPr>
          </w:p>
        </w:tc>
        <w:tc>
          <w:tcPr>
            <w:tcW w:w="1134"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 </w:t>
            </w:r>
          </w:p>
        </w:tc>
        <w:tc>
          <w:tcPr>
            <w:tcW w:w="992"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Moins de 35 ans</w:t>
            </w:r>
          </w:p>
        </w:tc>
        <w:tc>
          <w:tcPr>
            <w:tcW w:w="1134"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 xml:space="preserve">De 35 à 59 ans </w:t>
            </w:r>
          </w:p>
        </w:tc>
        <w:tc>
          <w:tcPr>
            <w:tcW w:w="1068"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60 et plus</w:t>
            </w:r>
          </w:p>
        </w:tc>
        <w:tc>
          <w:tcPr>
            <w:tcW w:w="915"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Total</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Héritage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3,7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5,9</w:t>
            </w:r>
          </w:p>
        </w:tc>
        <w:tc>
          <w:tcPr>
            <w:tcW w:w="915"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4,7</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25,1</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63,2</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11,7</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Epargne personnelle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48,3</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58,6</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69,6</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56,4</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27</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61,6</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11,5</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Vente de biens personnels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1,2</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2,3</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2,3</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20</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68,9</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11,1</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Crédits bancaires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0,7</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1,4</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0,7</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1,1</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20,5</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73,4</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6,1</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Microcrédits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2,6</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2,1</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0,8</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2,2</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38</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58,5</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3,5</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Crédits d'autrui</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23,4</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17,7</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12</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19</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38,9</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55,2</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5,9</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Transferts reçus</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5,8</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2,8</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1,6</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3,6</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50,1</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45,8</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4,1</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Départs volontaires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0,2</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0,3</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0,1</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0,2</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28,3</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67</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4,8</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auto"/>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Autres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14,1</w:t>
            </w:r>
          </w:p>
        </w:tc>
        <w:tc>
          <w:tcPr>
            <w:tcW w:w="1134"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9,9</w:t>
            </w:r>
          </w:p>
        </w:tc>
        <w:tc>
          <w:tcPr>
            <w:tcW w:w="1068"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7</w:t>
            </w:r>
          </w:p>
        </w:tc>
        <w:tc>
          <w:tcPr>
            <w:tcW w:w="915"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ind w:right="214"/>
              <w:jc w:val="right"/>
              <w:rPr>
                <w:sz w:val="18"/>
                <w:szCs w:val="18"/>
              </w:rPr>
            </w:pPr>
            <w:r w:rsidRPr="007F3FCA">
              <w:rPr>
                <w:rFonts w:eastAsia="Calibri"/>
                <w:sz w:val="18"/>
                <w:szCs w:val="18"/>
                <w:lang w:eastAsia="en-US"/>
              </w:rPr>
              <w:t>10,9</w:t>
            </w:r>
          </w:p>
        </w:tc>
      </w:tr>
      <w:tr w:rsidR="000850B0" w:rsidRPr="007F3FCA" w:rsidTr="00C71C74">
        <w:trPr>
          <w:trHeight w:val="198"/>
          <w:jc w:val="center"/>
        </w:trPr>
        <w:tc>
          <w:tcPr>
            <w:tcW w:w="2128" w:type="dxa"/>
            <w:vMerge/>
            <w:tcBorders>
              <w:top w:val="nil"/>
              <w:left w:val="single" w:sz="8" w:space="0" w:color="auto"/>
              <w:bottom w:val="single" w:sz="8" w:space="0" w:color="000000"/>
              <w:right w:val="nil"/>
            </w:tcBorders>
            <w:vAlign w:val="center"/>
            <w:hideMark/>
          </w:tcPr>
          <w:p w:rsidR="000850B0" w:rsidRPr="007F3FCA" w:rsidRDefault="000850B0" w:rsidP="000850B0">
            <w:pPr>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C71C74" w:rsidRDefault="000850B0" w:rsidP="00C71C74">
            <w:pPr>
              <w:ind w:right="214"/>
              <w:jc w:val="right"/>
              <w:rPr>
                <w:rFonts w:eastAsia="Calibri"/>
                <w:sz w:val="18"/>
                <w:szCs w:val="18"/>
                <w:lang w:eastAsia="en-US"/>
              </w:rPr>
            </w:pPr>
            <w:r w:rsidRPr="007F3FCA">
              <w:rPr>
                <w:rFonts w:eastAsia="Calibri"/>
                <w:sz w:val="18"/>
                <w:szCs w:val="18"/>
                <w:lang w:eastAsia="en-US"/>
              </w:rPr>
              <w:t>40,7</w:t>
            </w:r>
          </w:p>
        </w:tc>
        <w:tc>
          <w:tcPr>
            <w:tcW w:w="1134" w:type="dxa"/>
            <w:tcBorders>
              <w:top w:val="nil"/>
              <w:left w:val="nil"/>
              <w:bottom w:val="single" w:sz="4" w:space="0" w:color="auto"/>
              <w:right w:val="single" w:sz="4" w:space="0" w:color="auto"/>
            </w:tcBorders>
            <w:shd w:val="clear" w:color="auto" w:fill="auto"/>
            <w:vAlign w:val="center"/>
            <w:hideMark/>
          </w:tcPr>
          <w:p w:rsidR="000850B0" w:rsidRPr="00C71C74" w:rsidRDefault="000850B0" w:rsidP="00C71C74">
            <w:pPr>
              <w:ind w:right="214"/>
              <w:jc w:val="right"/>
              <w:rPr>
                <w:rFonts w:eastAsia="Calibri"/>
                <w:sz w:val="18"/>
                <w:szCs w:val="18"/>
                <w:lang w:eastAsia="en-US"/>
              </w:rPr>
            </w:pPr>
            <w:r w:rsidRPr="007F3FCA">
              <w:rPr>
                <w:rFonts w:eastAsia="Calibri"/>
                <w:sz w:val="18"/>
                <w:szCs w:val="18"/>
                <w:lang w:eastAsia="en-US"/>
              </w:rPr>
              <w:t>53,4</w:t>
            </w:r>
          </w:p>
        </w:tc>
        <w:tc>
          <w:tcPr>
            <w:tcW w:w="1068" w:type="dxa"/>
            <w:tcBorders>
              <w:top w:val="nil"/>
              <w:left w:val="nil"/>
              <w:bottom w:val="single" w:sz="4" w:space="0" w:color="auto"/>
              <w:right w:val="single" w:sz="4" w:space="0" w:color="auto"/>
            </w:tcBorders>
            <w:shd w:val="clear" w:color="auto" w:fill="auto"/>
            <w:vAlign w:val="center"/>
            <w:hideMark/>
          </w:tcPr>
          <w:p w:rsidR="000850B0" w:rsidRPr="00C71C74" w:rsidRDefault="000850B0" w:rsidP="00C71C74">
            <w:pPr>
              <w:ind w:right="214"/>
              <w:jc w:val="right"/>
              <w:rPr>
                <w:rFonts w:eastAsia="Calibri"/>
                <w:sz w:val="18"/>
                <w:szCs w:val="18"/>
                <w:lang w:eastAsia="en-US"/>
              </w:rPr>
            </w:pPr>
            <w:r w:rsidRPr="007F3FCA">
              <w:rPr>
                <w:rFonts w:eastAsia="Calibri"/>
                <w:sz w:val="18"/>
                <w:szCs w:val="18"/>
                <w:lang w:eastAsia="en-US"/>
              </w:rPr>
              <w:t>5,9</w:t>
            </w:r>
          </w:p>
        </w:tc>
        <w:tc>
          <w:tcPr>
            <w:tcW w:w="915" w:type="dxa"/>
            <w:tcBorders>
              <w:top w:val="nil"/>
              <w:left w:val="nil"/>
              <w:bottom w:val="single" w:sz="4" w:space="0" w:color="auto"/>
              <w:right w:val="single" w:sz="4" w:space="0" w:color="auto"/>
            </w:tcBorders>
            <w:shd w:val="clear" w:color="auto" w:fill="auto"/>
            <w:vAlign w:val="center"/>
            <w:hideMark/>
          </w:tcPr>
          <w:p w:rsidR="000850B0" w:rsidRPr="00C71C74" w:rsidRDefault="000850B0" w:rsidP="00C71C74">
            <w:pPr>
              <w:ind w:right="214"/>
              <w:jc w:val="right"/>
              <w:rPr>
                <w:rFonts w:eastAsia="Calibri"/>
                <w:sz w:val="18"/>
                <w:szCs w:val="18"/>
                <w:lang w:eastAsia="en-US"/>
              </w:rPr>
            </w:pPr>
            <w:r w:rsidRPr="007F3FCA">
              <w:rPr>
                <w:rFonts w:eastAsia="Calibri"/>
                <w:sz w:val="18"/>
                <w:szCs w:val="18"/>
                <w:lang w:eastAsia="en-US"/>
              </w:rPr>
              <w:t>100</w:t>
            </w:r>
          </w:p>
        </w:tc>
      </w:tr>
    </w:tbl>
    <w:p w:rsidR="00C71C74" w:rsidRDefault="00C71C74" w:rsidP="007F3FCA">
      <w:pPr>
        <w:spacing w:line="200" w:lineRule="exact"/>
        <w:jc w:val="center"/>
        <w:rPr>
          <w:rFonts w:eastAsia="Calibri"/>
          <w:b/>
          <w:bCs/>
          <w:lang w:eastAsia="en-US"/>
        </w:rPr>
      </w:pPr>
    </w:p>
    <w:p w:rsidR="00C71C74" w:rsidRDefault="00C71C74" w:rsidP="007F3FCA">
      <w:pPr>
        <w:spacing w:line="200" w:lineRule="exact"/>
        <w:jc w:val="center"/>
        <w:rPr>
          <w:rFonts w:eastAsia="Calibri"/>
          <w:b/>
          <w:bCs/>
          <w:lang w:eastAsia="en-US"/>
        </w:rPr>
      </w:pPr>
    </w:p>
    <w:p w:rsidR="007F3FCA" w:rsidRDefault="00513AD6" w:rsidP="007F3FCA">
      <w:pPr>
        <w:spacing w:line="200" w:lineRule="exact"/>
        <w:jc w:val="center"/>
        <w:rPr>
          <w:rFonts w:eastAsia="Calibri"/>
          <w:b/>
          <w:bCs/>
          <w:lang w:eastAsia="en-US"/>
        </w:rPr>
      </w:pPr>
      <w:r w:rsidRPr="007F3FCA">
        <w:rPr>
          <w:rFonts w:eastAsia="Calibri"/>
          <w:b/>
          <w:bCs/>
          <w:lang w:eastAsia="en-US"/>
        </w:rPr>
        <w:t xml:space="preserve">Tableau IC 24: Source de financement de la création de l’unité de production </w:t>
      </w:r>
      <w:r w:rsidR="007F3FCA">
        <w:rPr>
          <w:rFonts w:eastAsia="Calibri"/>
          <w:b/>
          <w:bCs/>
          <w:lang w:eastAsia="en-US"/>
        </w:rPr>
        <w:t xml:space="preserve"> </w:t>
      </w:r>
    </w:p>
    <w:p w:rsidR="00513AD6" w:rsidRDefault="007F3FCA" w:rsidP="007F3FCA">
      <w:pPr>
        <w:spacing w:line="200" w:lineRule="exact"/>
        <w:jc w:val="center"/>
        <w:rPr>
          <w:rFonts w:eastAsia="Calibri"/>
          <w:b/>
          <w:bCs/>
          <w:lang w:eastAsia="en-US"/>
        </w:rPr>
      </w:pPr>
      <w:r>
        <w:rPr>
          <w:rFonts w:eastAsia="Calibri"/>
          <w:b/>
          <w:bCs/>
          <w:lang w:eastAsia="en-US"/>
        </w:rPr>
        <w:t xml:space="preserve">                          </w:t>
      </w:r>
      <w:proofErr w:type="gramStart"/>
      <w:r w:rsidR="00513AD6" w:rsidRPr="007F3FCA">
        <w:rPr>
          <w:rFonts w:eastAsia="Calibri"/>
          <w:b/>
          <w:bCs/>
          <w:lang w:eastAsia="en-US"/>
        </w:rPr>
        <w:t>informelle</w:t>
      </w:r>
      <w:proofErr w:type="gramEnd"/>
      <w:r w:rsidR="000850B0" w:rsidRPr="007F3FCA">
        <w:rPr>
          <w:rFonts w:eastAsia="Calibri"/>
          <w:b/>
          <w:bCs/>
          <w:lang w:eastAsia="en-US"/>
        </w:rPr>
        <w:t xml:space="preserve"> </w:t>
      </w:r>
      <w:r w:rsidR="00513AD6" w:rsidRPr="007F3FCA">
        <w:rPr>
          <w:rFonts w:eastAsia="Calibri"/>
          <w:b/>
          <w:bCs/>
          <w:lang w:eastAsia="en-US"/>
        </w:rPr>
        <w:t>selon l’âge de l’unité de production informelle</w:t>
      </w:r>
    </w:p>
    <w:p w:rsidR="007F3FCA" w:rsidRPr="007F3FCA" w:rsidRDefault="007F3FCA" w:rsidP="007F3FCA">
      <w:pPr>
        <w:spacing w:line="200" w:lineRule="exact"/>
        <w:jc w:val="center"/>
        <w:rPr>
          <w:rFonts w:eastAsia="Calibri"/>
          <w:b/>
          <w:bCs/>
          <w:lang w:eastAsia="en-US"/>
        </w:rPr>
      </w:pPr>
    </w:p>
    <w:tbl>
      <w:tblPr>
        <w:tblW w:w="7371" w:type="dxa"/>
        <w:jc w:val="center"/>
        <w:tblCellMar>
          <w:left w:w="70" w:type="dxa"/>
          <w:right w:w="70" w:type="dxa"/>
        </w:tblCellMar>
        <w:tblLook w:val="04A0"/>
      </w:tblPr>
      <w:tblGrid>
        <w:gridCol w:w="2128"/>
        <w:gridCol w:w="992"/>
        <w:gridCol w:w="992"/>
        <w:gridCol w:w="992"/>
        <w:gridCol w:w="851"/>
        <w:gridCol w:w="713"/>
        <w:gridCol w:w="703"/>
      </w:tblGrid>
      <w:tr w:rsidR="000850B0" w:rsidRPr="007F3FCA" w:rsidTr="00C71C74">
        <w:trPr>
          <w:trHeight w:val="198"/>
          <w:jc w:val="center"/>
        </w:trPr>
        <w:tc>
          <w:tcPr>
            <w:tcW w:w="212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Source de financement</w:t>
            </w:r>
          </w:p>
        </w:tc>
        <w:tc>
          <w:tcPr>
            <w:tcW w:w="5243" w:type="dxa"/>
            <w:gridSpan w:val="6"/>
            <w:tcBorders>
              <w:top w:val="single" w:sz="8" w:space="0" w:color="000000"/>
              <w:left w:val="nil"/>
              <w:bottom w:val="single" w:sz="8" w:space="0" w:color="000000"/>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 xml:space="preserve">Age de l’unité de production informelle </w:t>
            </w:r>
          </w:p>
        </w:tc>
      </w:tr>
      <w:tr w:rsidR="000850B0" w:rsidRPr="007F3FCA" w:rsidTr="00C71C74">
        <w:trPr>
          <w:trHeight w:val="198"/>
          <w:jc w:val="center"/>
        </w:trPr>
        <w:tc>
          <w:tcPr>
            <w:tcW w:w="2128" w:type="dxa"/>
            <w:vMerge/>
            <w:tcBorders>
              <w:top w:val="single" w:sz="8" w:space="0" w:color="000000"/>
              <w:left w:val="single" w:sz="8" w:space="0" w:color="000000"/>
              <w:bottom w:val="single" w:sz="8" w:space="0" w:color="000000"/>
              <w:right w:val="single" w:sz="8" w:space="0" w:color="000000"/>
            </w:tcBorders>
            <w:vAlign w:val="center"/>
            <w:hideMark/>
          </w:tcPr>
          <w:p w:rsidR="000850B0" w:rsidRPr="007F3FCA" w:rsidRDefault="000850B0" w:rsidP="000850B0">
            <w:pPr>
              <w:rPr>
                <w:b/>
                <w:bCs/>
                <w:sz w:val="18"/>
                <w:szCs w:val="18"/>
              </w:rPr>
            </w:pPr>
          </w:p>
        </w:tc>
        <w:tc>
          <w:tcPr>
            <w:tcW w:w="992"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 </w:t>
            </w:r>
          </w:p>
        </w:tc>
        <w:tc>
          <w:tcPr>
            <w:tcW w:w="992"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moins de 3 ans</w:t>
            </w:r>
          </w:p>
        </w:tc>
        <w:tc>
          <w:tcPr>
            <w:tcW w:w="992"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De 3 à moins de 5 ans</w:t>
            </w:r>
          </w:p>
        </w:tc>
        <w:tc>
          <w:tcPr>
            <w:tcW w:w="851"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De 5 à moins de 8 ans</w:t>
            </w:r>
          </w:p>
        </w:tc>
        <w:tc>
          <w:tcPr>
            <w:tcW w:w="713"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8 ans et plus</w:t>
            </w:r>
          </w:p>
        </w:tc>
        <w:tc>
          <w:tcPr>
            <w:tcW w:w="703" w:type="dxa"/>
            <w:tcBorders>
              <w:top w:val="nil"/>
              <w:left w:val="nil"/>
              <w:bottom w:val="nil"/>
              <w:right w:val="single" w:sz="8" w:space="0" w:color="000000"/>
            </w:tcBorders>
            <w:shd w:val="clear" w:color="auto" w:fill="auto"/>
            <w:vAlign w:val="center"/>
            <w:hideMark/>
          </w:tcPr>
          <w:p w:rsidR="000850B0" w:rsidRPr="007F3FCA" w:rsidRDefault="000850B0" w:rsidP="000850B0">
            <w:pPr>
              <w:jc w:val="center"/>
              <w:rPr>
                <w:b/>
                <w:bCs/>
                <w:sz w:val="18"/>
                <w:szCs w:val="18"/>
              </w:rPr>
            </w:pPr>
            <w:r w:rsidRPr="007F3FCA">
              <w:rPr>
                <w:rFonts w:eastAsia="Calibri"/>
                <w:b/>
                <w:bCs/>
                <w:sz w:val="18"/>
                <w:szCs w:val="18"/>
                <w:lang w:eastAsia="en-US"/>
              </w:rPr>
              <w:t>Total</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Héritage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3,5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4,6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3,9</w:t>
            </w:r>
          </w:p>
        </w:tc>
        <w:tc>
          <w:tcPr>
            <w:tcW w:w="713"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5,3</w:t>
            </w:r>
          </w:p>
        </w:tc>
        <w:tc>
          <w:tcPr>
            <w:tcW w:w="703" w:type="dxa"/>
            <w:tcBorders>
              <w:top w:val="single" w:sz="4" w:space="0" w:color="auto"/>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4,7</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12,9</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12,3</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14,6</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60,2</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Epargne personnelle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51,9</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51,6</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54,6</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59,5</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56,4</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15,7</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11,4</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17</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56</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Vente de biens personnels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1,9</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2,4</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1,5</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2</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2</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16,7</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15,2</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13,7</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54,4</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Crédits bancaires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1,5</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1,3</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0,9</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1,1</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22,9</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14,1</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14,5</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48,5</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Microcrédits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3,6</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3,1</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1,5</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2,2</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28,2</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17,5</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16,5</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37,8</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Crédits d'autrui</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22</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21,4</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20,9</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16,8</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19</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19,8</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14</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19,3</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46,9</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auto"/>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Transferts reçus</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4,5</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4,6</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4,1</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3</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3,6</w:t>
            </w:r>
          </w:p>
        </w:tc>
      </w:tr>
      <w:tr w:rsidR="000850B0" w:rsidRPr="007F3FCA" w:rsidTr="00C71C74">
        <w:trPr>
          <w:trHeight w:val="198"/>
          <w:jc w:val="center"/>
        </w:trPr>
        <w:tc>
          <w:tcPr>
            <w:tcW w:w="2128" w:type="dxa"/>
            <w:vMerge/>
            <w:tcBorders>
              <w:top w:val="nil"/>
              <w:left w:val="single" w:sz="8" w:space="0" w:color="auto"/>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21,1</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15,8</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19,9</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43,2</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Départs volontaires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0,6</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0,1</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0,3</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0,1</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0,2</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47,1</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3,2</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22,9</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26,9</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100</w:t>
            </w:r>
          </w:p>
        </w:tc>
      </w:tr>
      <w:tr w:rsidR="000850B0" w:rsidRPr="007F3FCA" w:rsidTr="00C71C74">
        <w:trPr>
          <w:trHeight w:val="198"/>
          <w:jc w:val="center"/>
        </w:trPr>
        <w:tc>
          <w:tcPr>
            <w:tcW w:w="2128" w:type="dxa"/>
            <w:vMerge w:val="restart"/>
            <w:tcBorders>
              <w:top w:val="nil"/>
              <w:left w:val="single" w:sz="8" w:space="0" w:color="000000"/>
              <w:bottom w:val="single" w:sz="8" w:space="0" w:color="000000"/>
              <w:right w:val="nil"/>
            </w:tcBorders>
            <w:shd w:val="clear" w:color="auto" w:fill="auto"/>
            <w:vAlign w:val="center"/>
            <w:hideMark/>
          </w:tcPr>
          <w:p w:rsidR="000850B0" w:rsidRPr="007F3FCA" w:rsidRDefault="000850B0" w:rsidP="000850B0">
            <w:pPr>
              <w:rPr>
                <w:sz w:val="18"/>
                <w:szCs w:val="18"/>
              </w:rPr>
            </w:pPr>
            <w:r w:rsidRPr="007F3FCA">
              <w:rPr>
                <w:rFonts w:eastAsia="Calibri"/>
                <w:sz w:val="18"/>
                <w:szCs w:val="18"/>
                <w:lang w:eastAsia="en-US"/>
              </w:rPr>
              <w:t xml:space="preserve">Autres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%colonne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10,5</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11</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11,8</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10,8</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C71C74">
            <w:pPr>
              <w:tabs>
                <w:tab w:val="left" w:pos="497"/>
              </w:tabs>
              <w:ind w:right="76"/>
              <w:jc w:val="right"/>
              <w:rPr>
                <w:sz w:val="18"/>
                <w:szCs w:val="18"/>
              </w:rPr>
            </w:pPr>
            <w:r w:rsidRPr="007F3FCA">
              <w:rPr>
                <w:rFonts w:eastAsia="Calibri"/>
                <w:sz w:val="18"/>
                <w:szCs w:val="18"/>
                <w:lang w:eastAsia="en-US"/>
              </w:rPr>
              <w:t>10,9</w:t>
            </w:r>
          </w:p>
        </w:tc>
      </w:tr>
      <w:tr w:rsidR="000850B0" w:rsidRPr="007F3FCA" w:rsidTr="00C71C74">
        <w:trPr>
          <w:trHeight w:val="198"/>
          <w:jc w:val="center"/>
        </w:trPr>
        <w:tc>
          <w:tcPr>
            <w:tcW w:w="2128" w:type="dxa"/>
            <w:vMerge/>
            <w:tcBorders>
              <w:top w:val="nil"/>
              <w:left w:val="single" w:sz="8" w:space="0" w:color="000000"/>
              <w:bottom w:val="single" w:sz="8" w:space="0" w:color="000000"/>
              <w:right w:val="nil"/>
            </w:tcBorders>
            <w:vAlign w:val="center"/>
            <w:hideMark/>
          </w:tcPr>
          <w:p w:rsidR="000850B0" w:rsidRPr="007F3FCA" w:rsidRDefault="000850B0" w:rsidP="000850B0">
            <w:pPr>
              <w:rPr>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0850B0" w:rsidRPr="007F3FCA" w:rsidRDefault="000850B0" w:rsidP="006A73CA">
            <w:pPr>
              <w:jc w:val="center"/>
              <w:rPr>
                <w:sz w:val="18"/>
                <w:szCs w:val="18"/>
              </w:rPr>
            </w:pPr>
            <w:r w:rsidRPr="007F3FCA">
              <w:rPr>
                <w:rFonts w:eastAsia="Calibri"/>
                <w:sz w:val="18"/>
                <w:szCs w:val="18"/>
                <w:lang w:eastAsia="en-US"/>
              </w:rPr>
              <w:t>%ligne</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17</w:t>
            </w:r>
          </w:p>
        </w:tc>
        <w:tc>
          <w:tcPr>
            <w:tcW w:w="992"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12,4</w:t>
            </w:r>
          </w:p>
        </w:tc>
        <w:tc>
          <w:tcPr>
            <w:tcW w:w="851"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17,5</w:t>
            </w:r>
          </w:p>
        </w:tc>
        <w:tc>
          <w:tcPr>
            <w:tcW w:w="71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6A73CA">
            <w:pPr>
              <w:ind w:right="240"/>
              <w:jc w:val="right"/>
              <w:rPr>
                <w:sz w:val="18"/>
                <w:szCs w:val="18"/>
              </w:rPr>
            </w:pPr>
            <w:r w:rsidRPr="007F3FCA">
              <w:rPr>
                <w:rFonts w:eastAsia="Calibri"/>
                <w:sz w:val="18"/>
                <w:szCs w:val="18"/>
                <w:lang w:eastAsia="en-US"/>
              </w:rPr>
              <w:t>53,1</w:t>
            </w:r>
          </w:p>
        </w:tc>
        <w:tc>
          <w:tcPr>
            <w:tcW w:w="703" w:type="dxa"/>
            <w:tcBorders>
              <w:top w:val="nil"/>
              <w:left w:val="nil"/>
              <w:bottom w:val="single" w:sz="4" w:space="0" w:color="auto"/>
              <w:right w:val="single" w:sz="4" w:space="0" w:color="auto"/>
            </w:tcBorders>
            <w:shd w:val="clear" w:color="auto" w:fill="auto"/>
            <w:vAlign w:val="center"/>
            <w:hideMark/>
          </w:tcPr>
          <w:p w:rsidR="000850B0" w:rsidRPr="007F3FCA" w:rsidRDefault="000850B0" w:rsidP="000850B0">
            <w:pPr>
              <w:jc w:val="right"/>
              <w:rPr>
                <w:sz w:val="18"/>
                <w:szCs w:val="18"/>
              </w:rPr>
            </w:pPr>
            <w:r w:rsidRPr="007F3FCA">
              <w:rPr>
                <w:rFonts w:eastAsia="Calibri"/>
                <w:sz w:val="18"/>
                <w:szCs w:val="18"/>
                <w:lang w:eastAsia="en-US"/>
              </w:rPr>
              <w:t>100</w:t>
            </w:r>
          </w:p>
        </w:tc>
      </w:tr>
    </w:tbl>
    <w:p w:rsidR="00513AD6" w:rsidRPr="00922F4A" w:rsidRDefault="00513AD6" w:rsidP="000850B0">
      <w:pPr>
        <w:spacing w:after="200" w:line="276" w:lineRule="auto"/>
        <w:rPr>
          <w:rFonts w:eastAsia="Calibri"/>
          <w:b/>
          <w:bCs/>
          <w:sz w:val="22"/>
          <w:szCs w:val="22"/>
          <w:lang w:eastAsia="en-US"/>
        </w:rPr>
      </w:pPr>
    </w:p>
    <w:p w:rsidR="00D60CA3" w:rsidRDefault="00513AD6" w:rsidP="00D60CA3">
      <w:pPr>
        <w:spacing w:line="240" w:lineRule="exact"/>
        <w:jc w:val="center"/>
        <w:rPr>
          <w:rFonts w:eastAsia="Calibri"/>
          <w:b/>
          <w:bCs/>
          <w:lang w:eastAsia="en-US"/>
        </w:rPr>
      </w:pPr>
      <w:r w:rsidRPr="00D60CA3">
        <w:rPr>
          <w:rFonts w:eastAsia="Calibri"/>
          <w:b/>
          <w:bCs/>
          <w:lang w:eastAsia="en-US"/>
        </w:rPr>
        <w:lastRenderedPageBreak/>
        <w:t xml:space="preserve">Tableau IC 25: Financement de trésorerie courant de l’unité de production </w:t>
      </w:r>
    </w:p>
    <w:p w:rsidR="00513AD6" w:rsidRDefault="00D60CA3" w:rsidP="00D60CA3">
      <w:pPr>
        <w:spacing w:line="240" w:lineRule="exact"/>
        <w:jc w:val="center"/>
        <w:rPr>
          <w:rFonts w:eastAsia="Calibri"/>
          <w:b/>
          <w:bCs/>
          <w:lang w:eastAsia="en-US"/>
        </w:rPr>
      </w:pPr>
      <w:r>
        <w:rPr>
          <w:rFonts w:eastAsia="Calibri"/>
          <w:b/>
          <w:bCs/>
          <w:lang w:eastAsia="en-US"/>
        </w:rPr>
        <w:t xml:space="preserve">                      </w:t>
      </w:r>
      <w:proofErr w:type="gramStart"/>
      <w:r w:rsidR="00513AD6" w:rsidRPr="00D60CA3">
        <w:rPr>
          <w:rFonts w:eastAsia="Calibri"/>
          <w:b/>
          <w:bCs/>
          <w:lang w:eastAsia="en-US"/>
        </w:rPr>
        <w:t>informelle</w:t>
      </w:r>
      <w:proofErr w:type="gramEnd"/>
      <w:r w:rsidR="00513AD6" w:rsidRPr="00D60CA3">
        <w:rPr>
          <w:rFonts w:eastAsia="Calibri"/>
          <w:b/>
          <w:bCs/>
          <w:lang w:eastAsia="en-US"/>
        </w:rPr>
        <w:t xml:space="preserve"> selon le milieu de résidence</w:t>
      </w:r>
    </w:p>
    <w:p w:rsidR="00D60CA3" w:rsidRPr="00D60CA3" w:rsidRDefault="00D60CA3" w:rsidP="00D60CA3">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2323"/>
        <w:gridCol w:w="1298"/>
        <w:gridCol w:w="1262"/>
        <w:gridCol w:w="1082"/>
        <w:gridCol w:w="1406"/>
      </w:tblGrid>
      <w:tr w:rsidR="000850B0" w:rsidRPr="006A73CA" w:rsidTr="00D60CA3">
        <w:trPr>
          <w:trHeight w:val="227"/>
          <w:jc w:val="center"/>
        </w:trPr>
        <w:tc>
          <w:tcPr>
            <w:tcW w:w="28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Financement de trésorerie courant</w:t>
            </w:r>
          </w:p>
        </w:tc>
        <w:tc>
          <w:tcPr>
            <w:tcW w:w="6008" w:type="dxa"/>
            <w:gridSpan w:val="4"/>
            <w:tcBorders>
              <w:top w:val="single" w:sz="8" w:space="0" w:color="000000"/>
              <w:left w:val="nil"/>
              <w:bottom w:val="single" w:sz="8" w:space="0" w:color="000000"/>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 xml:space="preserve">Milieu de résidence </w:t>
            </w:r>
          </w:p>
        </w:tc>
      </w:tr>
      <w:tr w:rsidR="000850B0" w:rsidRPr="006A73CA" w:rsidTr="00D60CA3">
        <w:trPr>
          <w:trHeight w:val="227"/>
          <w:jc w:val="center"/>
        </w:trPr>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0850B0" w:rsidRPr="00D60CA3" w:rsidRDefault="000850B0" w:rsidP="000850B0">
            <w:pPr>
              <w:rPr>
                <w:b/>
                <w:bCs/>
                <w:sz w:val="18"/>
                <w:szCs w:val="18"/>
              </w:rPr>
            </w:pPr>
          </w:p>
        </w:tc>
        <w:tc>
          <w:tcPr>
            <w:tcW w:w="1550"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 </w:t>
            </w:r>
          </w:p>
        </w:tc>
        <w:tc>
          <w:tcPr>
            <w:tcW w:w="1559"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 xml:space="preserve">Urbain  </w:t>
            </w:r>
          </w:p>
        </w:tc>
        <w:tc>
          <w:tcPr>
            <w:tcW w:w="1276"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Rural</w:t>
            </w:r>
          </w:p>
        </w:tc>
        <w:tc>
          <w:tcPr>
            <w:tcW w:w="1623"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Total</w:t>
            </w:r>
          </w:p>
        </w:tc>
      </w:tr>
      <w:tr w:rsidR="000850B0" w:rsidRPr="006A73CA" w:rsidTr="00D60CA3">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Crédits bancaires</w:t>
            </w:r>
          </w:p>
        </w:tc>
        <w:tc>
          <w:tcPr>
            <w:tcW w:w="15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1</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1,3</w:t>
            </w:r>
          </w:p>
        </w:tc>
      </w:tr>
      <w:tr w:rsidR="000850B0" w:rsidRPr="006A73CA" w:rsidTr="00D60CA3">
        <w:trPr>
          <w:trHeight w:val="227"/>
          <w:jc w:val="center"/>
        </w:trPr>
        <w:tc>
          <w:tcPr>
            <w:tcW w:w="2860"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1559"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75,6</w:t>
            </w:r>
          </w:p>
        </w:tc>
        <w:tc>
          <w:tcPr>
            <w:tcW w:w="1276"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24,5</w:t>
            </w:r>
          </w:p>
        </w:tc>
        <w:tc>
          <w:tcPr>
            <w:tcW w:w="1623"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100</w:t>
            </w:r>
          </w:p>
        </w:tc>
      </w:tr>
      <w:tr w:rsidR="000850B0" w:rsidRPr="006A73CA" w:rsidTr="00D60CA3">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Fournisseurs</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1559"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21,8</w:t>
            </w:r>
          </w:p>
        </w:tc>
        <w:tc>
          <w:tcPr>
            <w:tcW w:w="1276"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19,5</w:t>
            </w:r>
          </w:p>
        </w:tc>
        <w:tc>
          <w:tcPr>
            <w:tcW w:w="1623"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21,1</w:t>
            </w:r>
          </w:p>
        </w:tc>
      </w:tr>
      <w:tr w:rsidR="000850B0" w:rsidRPr="006A73CA" w:rsidTr="00D60CA3">
        <w:trPr>
          <w:trHeight w:val="227"/>
          <w:jc w:val="center"/>
        </w:trPr>
        <w:tc>
          <w:tcPr>
            <w:tcW w:w="2860"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1559"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72,1</w:t>
            </w:r>
          </w:p>
        </w:tc>
        <w:tc>
          <w:tcPr>
            <w:tcW w:w="1276"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27,9</w:t>
            </w:r>
          </w:p>
        </w:tc>
        <w:tc>
          <w:tcPr>
            <w:tcW w:w="1623"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100</w:t>
            </w:r>
          </w:p>
        </w:tc>
      </w:tr>
      <w:tr w:rsidR="000850B0" w:rsidRPr="006A73CA" w:rsidTr="00D60CA3">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Crédits d’autrui</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1559"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20</w:t>
            </w:r>
          </w:p>
        </w:tc>
        <w:tc>
          <w:tcPr>
            <w:tcW w:w="1276"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17</w:t>
            </w:r>
          </w:p>
        </w:tc>
        <w:tc>
          <w:tcPr>
            <w:tcW w:w="1623"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19,1</w:t>
            </w:r>
          </w:p>
        </w:tc>
      </w:tr>
      <w:tr w:rsidR="000850B0" w:rsidRPr="006A73CA" w:rsidTr="00D60CA3">
        <w:trPr>
          <w:trHeight w:val="227"/>
          <w:jc w:val="center"/>
        </w:trPr>
        <w:tc>
          <w:tcPr>
            <w:tcW w:w="2860"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1559"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73,1</w:t>
            </w:r>
          </w:p>
        </w:tc>
        <w:tc>
          <w:tcPr>
            <w:tcW w:w="1276"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26,9</w:t>
            </w:r>
          </w:p>
        </w:tc>
        <w:tc>
          <w:tcPr>
            <w:tcW w:w="1623"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100</w:t>
            </w:r>
          </w:p>
        </w:tc>
      </w:tr>
      <w:tr w:rsidR="000850B0" w:rsidRPr="006A73CA" w:rsidTr="00D60CA3">
        <w:trPr>
          <w:trHeight w:val="227"/>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Autofinancement</w:t>
            </w: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1559"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56,9</w:t>
            </w:r>
          </w:p>
        </w:tc>
        <w:tc>
          <w:tcPr>
            <w:tcW w:w="1276"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62,4</w:t>
            </w:r>
          </w:p>
        </w:tc>
        <w:tc>
          <w:tcPr>
            <w:tcW w:w="1623"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58,6</w:t>
            </w:r>
          </w:p>
        </w:tc>
      </w:tr>
      <w:tr w:rsidR="000850B0" w:rsidRPr="006A73CA" w:rsidTr="00D60CA3">
        <w:trPr>
          <w:trHeight w:val="227"/>
          <w:jc w:val="center"/>
        </w:trPr>
        <w:tc>
          <w:tcPr>
            <w:tcW w:w="2860"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550"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1559"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67,9</w:t>
            </w:r>
          </w:p>
        </w:tc>
        <w:tc>
          <w:tcPr>
            <w:tcW w:w="1276"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291"/>
              <w:jc w:val="right"/>
              <w:rPr>
                <w:sz w:val="18"/>
                <w:szCs w:val="18"/>
              </w:rPr>
            </w:pPr>
            <w:r w:rsidRPr="00D60CA3">
              <w:rPr>
                <w:rFonts w:eastAsia="Calibri"/>
                <w:sz w:val="18"/>
                <w:szCs w:val="18"/>
                <w:lang w:eastAsia="en-US"/>
              </w:rPr>
              <w:t>32,1</w:t>
            </w:r>
          </w:p>
        </w:tc>
        <w:tc>
          <w:tcPr>
            <w:tcW w:w="1623"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6A73CA">
            <w:pPr>
              <w:ind w:right="575"/>
              <w:jc w:val="right"/>
              <w:rPr>
                <w:sz w:val="18"/>
                <w:szCs w:val="18"/>
              </w:rPr>
            </w:pPr>
            <w:r w:rsidRPr="00D60CA3">
              <w:rPr>
                <w:rFonts w:eastAsia="Calibri"/>
                <w:sz w:val="18"/>
                <w:szCs w:val="18"/>
                <w:lang w:eastAsia="en-US"/>
              </w:rPr>
              <w:t>100</w:t>
            </w:r>
          </w:p>
        </w:tc>
      </w:tr>
    </w:tbl>
    <w:p w:rsidR="00513AD6" w:rsidRPr="00922F4A" w:rsidRDefault="00513AD6" w:rsidP="00513AD6">
      <w:pPr>
        <w:spacing w:after="200" w:line="276" w:lineRule="auto"/>
        <w:jc w:val="center"/>
        <w:rPr>
          <w:rFonts w:eastAsia="Calibri"/>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6A73CA" w:rsidRPr="00D60CA3" w:rsidRDefault="00513AD6" w:rsidP="00D60CA3">
      <w:pPr>
        <w:spacing w:line="240" w:lineRule="exact"/>
        <w:jc w:val="center"/>
        <w:rPr>
          <w:rFonts w:eastAsia="Calibri"/>
          <w:b/>
          <w:bCs/>
          <w:lang w:eastAsia="en-US"/>
        </w:rPr>
      </w:pPr>
      <w:r w:rsidRPr="00D60CA3">
        <w:rPr>
          <w:rFonts w:eastAsia="Calibri"/>
          <w:b/>
          <w:bCs/>
          <w:lang w:eastAsia="en-US"/>
        </w:rPr>
        <w:t xml:space="preserve">Tableau IC26: Financement de trésorerie courant de l’unité de production informelle </w:t>
      </w:r>
    </w:p>
    <w:p w:rsidR="00513AD6" w:rsidRDefault="00513AD6" w:rsidP="00D60CA3">
      <w:pPr>
        <w:spacing w:line="240" w:lineRule="exact"/>
        <w:jc w:val="center"/>
        <w:rPr>
          <w:rFonts w:eastAsia="Calibri"/>
          <w:b/>
          <w:bCs/>
          <w:lang w:eastAsia="en-US"/>
        </w:rPr>
      </w:pPr>
      <w:proofErr w:type="gramStart"/>
      <w:r w:rsidRPr="00D60CA3">
        <w:rPr>
          <w:rFonts w:eastAsia="Calibri"/>
          <w:b/>
          <w:bCs/>
          <w:lang w:eastAsia="en-US"/>
        </w:rPr>
        <w:t>selon</w:t>
      </w:r>
      <w:proofErr w:type="gramEnd"/>
      <w:r w:rsidRPr="00D60CA3">
        <w:rPr>
          <w:rFonts w:eastAsia="Calibri"/>
          <w:b/>
          <w:bCs/>
          <w:lang w:eastAsia="en-US"/>
        </w:rPr>
        <w:t xml:space="preserve"> le secteur d’activité économique</w:t>
      </w:r>
    </w:p>
    <w:p w:rsidR="00D60CA3" w:rsidRPr="00D60CA3" w:rsidRDefault="00D60CA3" w:rsidP="00D60CA3">
      <w:pPr>
        <w:spacing w:line="240" w:lineRule="exact"/>
        <w:jc w:val="center"/>
        <w:rPr>
          <w:rFonts w:eastAsia="Calibri"/>
          <w:b/>
          <w:bCs/>
          <w:lang w:eastAsia="en-US"/>
        </w:rPr>
      </w:pPr>
    </w:p>
    <w:tbl>
      <w:tblPr>
        <w:tblW w:w="7371" w:type="dxa"/>
        <w:jc w:val="center"/>
        <w:tblCellMar>
          <w:left w:w="70" w:type="dxa"/>
          <w:right w:w="113" w:type="dxa"/>
        </w:tblCellMar>
        <w:tblLook w:val="04A0"/>
      </w:tblPr>
      <w:tblGrid>
        <w:gridCol w:w="1856"/>
        <w:gridCol w:w="1015"/>
        <w:gridCol w:w="934"/>
        <w:gridCol w:w="1023"/>
        <w:gridCol w:w="919"/>
        <w:gridCol w:w="834"/>
        <w:gridCol w:w="790"/>
      </w:tblGrid>
      <w:tr w:rsidR="000850B0" w:rsidRPr="00D60CA3" w:rsidTr="000E2DDF">
        <w:trPr>
          <w:trHeight w:val="300"/>
          <w:jc w:val="center"/>
        </w:trPr>
        <w:tc>
          <w:tcPr>
            <w:tcW w:w="186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Financement de trésorerie courant</w:t>
            </w:r>
          </w:p>
        </w:tc>
        <w:tc>
          <w:tcPr>
            <w:tcW w:w="5505" w:type="dxa"/>
            <w:gridSpan w:val="6"/>
            <w:tcBorders>
              <w:top w:val="single" w:sz="8" w:space="0" w:color="000000"/>
              <w:left w:val="nil"/>
              <w:bottom w:val="single" w:sz="8" w:space="0" w:color="000000"/>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 xml:space="preserve">Secteur d’activité </w:t>
            </w:r>
          </w:p>
        </w:tc>
      </w:tr>
      <w:tr w:rsidR="000850B0" w:rsidRPr="00D60CA3" w:rsidTr="000E2DDF">
        <w:trPr>
          <w:trHeight w:val="585"/>
          <w:jc w:val="center"/>
        </w:trPr>
        <w:tc>
          <w:tcPr>
            <w:tcW w:w="1866" w:type="dxa"/>
            <w:vMerge/>
            <w:tcBorders>
              <w:top w:val="single" w:sz="8" w:space="0" w:color="000000"/>
              <w:left w:val="single" w:sz="8" w:space="0" w:color="000000"/>
              <w:bottom w:val="single" w:sz="8" w:space="0" w:color="000000"/>
              <w:right w:val="single" w:sz="8" w:space="0" w:color="000000"/>
            </w:tcBorders>
            <w:vAlign w:val="center"/>
            <w:hideMark/>
          </w:tcPr>
          <w:p w:rsidR="000850B0" w:rsidRPr="00D60CA3" w:rsidRDefault="000850B0" w:rsidP="000850B0">
            <w:pPr>
              <w:rPr>
                <w:b/>
                <w:bCs/>
                <w:sz w:val="18"/>
                <w:szCs w:val="18"/>
              </w:rPr>
            </w:pPr>
          </w:p>
        </w:tc>
        <w:tc>
          <w:tcPr>
            <w:tcW w:w="1018"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 </w:t>
            </w:r>
          </w:p>
        </w:tc>
        <w:tc>
          <w:tcPr>
            <w:tcW w:w="945"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BTP</w:t>
            </w:r>
          </w:p>
        </w:tc>
        <w:tc>
          <w:tcPr>
            <w:tcW w:w="992"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Commerce</w:t>
            </w:r>
          </w:p>
        </w:tc>
        <w:tc>
          <w:tcPr>
            <w:tcW w:w="920"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 xml:space="preserve">Industrie   </w:t>
            </w:r>
          </w:p>
        </w:tc>
        <w:tc>
          <w:tcPr>
            <w:tcW w:w="835"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Services</w:t>
            </w:r>
          </w:p>
        </w:tc>
        <w:tc>
          <w:tcPr>
            <w:tcW w:w="795" w:type="dxa"/>
            <w:tcBorders>
              <w:top w:val="nil"/>
              <w:left w:val="nil"/>
              <w:bottom w:val="nil"/>
              <w:right w:val="single" w:sz="8" w:space="0" w:color="000000"/>
            </w:tcBorders>
            <w:shd w:val="clear" w:color="auto" w:fill="auto"/>
            <w:vAlign w:val="center"/>
            <w:hideMark/>
          </w:tcPr>
          <w:p w:rsidR="000850B0" w:rsidRPr="00D60CA3" w:rsidRDefault="000850B0" w:rsidP="000850B0">
            <w:pPr>
              <w:jc w:val="center"/>
              <w:rPr>
                <w:b/>
                <w:bCs/>
                <w:sz w:val="18"/>
                <w:szCs w:val="18"/>
              </w:rPr>
            </w:pPr>
            <w:r w:rsidRPr="00D60CA3">
              <w:rPr>
                <w:rFonts w:eastAsia="Calibri"/>
                <w:b/>
                <w:bCs/>
                <w:sz w:val="18"/>
                <w:szCs w:val="18"/>
                <w:lang w:eastAsia="en-US"/>
              </w:rPr>
              <w:t>Total</w:t>
            </w:r>
          </w:p>
        </w:tc>
      </w:tr>
      <w:tr w:rsidR="000850B0" w:rsidRPr="00D60CA3" w:rsidTr="000E2DDF">
        <w:trPr>
          <w:trHeight w:val="285"/>
          <w:jc w:val="center"/>
        </w:trPr>
        <w:tc>
          <w:tcPr>
            <w:tcW w:w="1866"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Crédits bancaires</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0E2DDF">
            <w:pPr>
              <w:ind w:left="-118"/>
              <w:jc w:val="right"/>
              <w:rPr>
                <w:sz w:val="18"/>
                <w:szCs w:val="18"/>
              </w:rPr>
            </w:pPr>
            <w:r w:rsidRPr="00D60CA3">
              <w:rPr>
                <w:rFonts w:eastAsia="Calibri"/>
                <w:sz w:val="18"/>
                <w:szCs w:val="18"/>
                <w:lang w:eastAsia="en-US"/>
              </w:rPr>
              <w:t>0,5</w:t>
            </w:r>
            <w:r w:rsidR="000E2DDF">
              <w:rPr>
                <w:rFonts w:eastAsia="Calibri"/>
                <w:sz w:val="18"/>
                <w:szCs w:val="18"/>
                <w:lang w:eastAsia="en-US"/>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1,2</w:t>
            </w:r>
          </w:p>
        </w:tc>
        <w:tc>
          <w:tcPr>
            <w:tcW w:w="835"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1,2</w:t>
            </w:r>
          </w:p>
        </w:tc>
        <w:tc>
          <w:tcPr>
            <w:tcW w:w="795" w:type="dxa"/>
            <w:tcBorders>
              <w:top w:val="single" w:sz="4" w:space="0" w:color="auto"/>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1,3</w:t>
            </w:r>
          </w:p>
        </w:tc>
      </w:tr>
      <w:tr w:rsidR="000850B0" w:rsidRPr="00D60CA3" w:rsidTr="000E2DDF">
        <w:trPr>
          <w:trHeight w:val="300"/>
          <w:jc w:val="center"/>
        </w:trPr>
        <w:tc>
          <w:tcPr>
            <w:tcW w:w="1866"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018"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94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0E2DDF">
            <w:pPr>
              <w:ind w:left="-118"/>
              <w:jc w:val="right"/>
              <w:rPr>
                <w:sz w:val="18"/>
                <w:szCs w:val="18"/>
              </w:rPr>
            </w:pPr>
            <w:r w:rsidRPr="00D60CA3">
              <w:rPr>
                <w:rFonts w:eastAsia="Calibri"/>
                <w:sz w:val="18"/>
                <w:szCs w:val="18"/>
                <w:lang w:eastAsia="en-US"/>
              </w:rPr>
              <w:t>2,2</w:t>
            </w:r>
          </w:p>
        </w:tc>
        <w:tc>
          <w:tcPr>
            <w:tcW w:w="992"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63,6</w:t>
            </w:r>
          </w:p>
        </w:tc>
        <w:tc>
          <w:tcPr>
            <w:tcW w:w="920"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15,9</w:t>
            </w:r>
          </w:p>
        </w:tc>
        <w:tc>
          <w:tcPr>
            <w:tcW w:w="83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18,3</w:t>
            </w:r>
          </w:p>
        </w:tc>
        <w:tc>
          <w:tcPr>
            <w:tcW w:w="79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100</w:t>
            </w:r>
          </w:p>
        </w:tc>
      </w:tr>
      <w:tr w:rsidR="000850B0" w:rsidRPr="00D60CA3" w:rsidTr="000E2DDF">
        <w:trPr>
          <w:trHeight w:val="285"/>
          <w:jc w:val="center"/>
        </w:trPr>
        <w:tc>
          <w:tcPr>
            <w:tcW w:w="1866"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Fournisseurs</w:t>
            </w:r>
          </w:p>
        </w:tc>
        <w:tc>
          <w:tcPr>
            <w:tcW w:w="1018"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94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0E2DDF">
            <w:pPr>
              <w:ind w:left="-118"/>
              <w:jc w:val="right"/>
              <w:rPr>
                <w:sz w:val="18"/>
                <w:szCs w:val="18"/>
              </w:rPr>
            </w:pPr>
            <w:r w:rsidRPr="00D60CA3">
              <w:rPr>
                <w:rFonts w:eastAsia="Calibri"/>
                <w:sz w:val="18"/>
                <w:szCs w:val="18"/>
                <w:lang w:eastAsia="en-US"/>
              </w:rPr>
              <w:t>8</w:t>
            </w:r>
          </w:p>
        </w:tc>
        <w:tc>
          <w:tcPr>
            <w:tcW w:w="992"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28,3</w:t>
            </w:r>
          </w:p>
        </w:tc>
        <w:tc>
          <w:tcPr>
            <w:tcW w:w="920"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18,7</w:t>
            </w:r>
          </w:p>
        </w:tc>
        <w:tc>
          <w:tcPr>
            <w:tcW w:w="83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6,1</w:t>
            </w:r>
          </w:p>
        </w:tc>
        <w:tc>
          <w:tcPr>
            <w:tcW w:w="79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21,1</w:t>
            </w:r>
          </w:p>
        </w:tc>
      </w:tr>
      <w:tr w:rsidR="000850B0" w:rsidRPr="00D60CA3" w:rsidTr="000E2DDF">
        <w:trPr>
          <w:trHeight w:val="300"/>
          <w:jc w:val="center"/>
        </w:trPr>
        <w:tc>
          <w:tcPr>
            <w:tcW w:w="1866"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018"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94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0E2DDF">
            <w:pPr>
              <w:ind w:left="-118"/>
              <w:jc w:val="right"/>
              <w:rPr>
                <w:sz w:val="18"/>
                <w:szCs w:val="18"/>
              </w:rPr>
            </w:pPr>
            <w:r w:rsidRPr="00D60CA3">
              <w:rPr>
                <w:rFonts w:eastAsia="Calibri"/>
                <w:sz w:val="18"/>
                <w:szCs w:val="18"/>
                <w:lang w:eastAsia="en-US"/>
              </w:rPr>
              <w:t>2,1</w:t>
            </w:r>
          </w:p>
        </w:tc>
        <w:tc>
          <w:tcPr>
            <w:tcW w:w="992"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76,9</w:t>
            </w:r>
          </w:p>
        </w:tc>
        <w:tc>
          <w:tcPr>
            <w:tcW w:w="920"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15,3</w:t>
            </w:r>
          </w:p>
        </w:tc>
        <w:tc>
          <w:tcPr>
            <w:tcW w:w="83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5,8</w:t>
            </w:r>
          </w:p>
        </w:tc>
        <w:tc>
          <w:tcPr>
            <w:tcW w:w="79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100</w:t>
            </w:r>
          </w:p>
        </w:tc>
      </w:tr>
      <w:tr w:rsidR="000850B0" w:rsidRPr="00D60CA3" w:rsidTr="000E2DDF">
        <w:trPr>
          <w:trHeight w:val="285"/>
          <w:jc w:val="center"/>
        </w:trPr>
        <w:tc>
          <w:tcPr>
            <w:tcW w:w="1866"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Crédits d’autrui</w:t>
            </w:r>
          </w:p>
        </w:tc>
        <w:tc>
          <w:tcPr>
            <w:tcW w:w="1018"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94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0E2DDF">
            <w:pPr>
              <w:ind w:left="-118"/>
              <w:jc w:val="right"/>
              <w:rPr>
                <w:sz w:val="18"/>
                <w:szCs w:val="18"/>
              </w:rPr>
            </w:pPr>
            <w:r w:rsidRPr="00D60CA3">
              <w:rPr>
                <w:rFonts w:eastAsia="Calibri"/>
                <w:sz w:val="18"/>
                <w:szCs w:val="18"/>
                <w:lang w:eastAsia="en-US"/>
              </w:rPr>
              <w:t>21</w:t>
            </w:r>
          </w:p>
        </w:tc>
        <w:tc>
          <w:tcPr>
            <w:tcW w:w="992"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18,5</w:t>
            </w:r>
          </w:p>
        </w:tc>
        <w:tc>
          <w:tcPr>
            <w:tcW w:w="920"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16,2</w:t>
            </w:r>
          </w:p>
        </w:tc>
        <w:tc>
          <w:tcPr>
            <w:tcW w:w="83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22,7</w:t>
            </w:r>
          </w:p>
        </w:tc>
        <w:tc>
          <w:tcPr>
            <w:tcW w:w="79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19,1</w:t>
            </w:r>
          </w:p>
        </w:tc>
      </w:tr>
      <w:tr w:rsidR="000850B0" w:rsidRPr="00D60CA3" w:rsidTr="000E2DDF">
        <w:trPr>
          <w:trHeight w:val="300"/>
          <w:jc w:val="center"/>
        </w:trPr>
        <w:tc>
          <w:tcPr>
            <w:tcW w:w="1866"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018"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94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0E2DDF">
            <w:pPr>
              <w:ind w:left="-118"/>
              <w:jc w:val="right"/>
              <w:rPr>
                <w:sz w:val="18"/>
                <w:szCs w:val="18"/>
              </w:rPr>
            </w:pPr>
            <w:r w:rsidRPr="00D60CA3">
              <w:rPr>
                <w:rFonts w:eastAsia="Calibri"/>
                <w:sz w:val="18"/>
                <w:szCs w:val="18"/>
                <w:lang w:eastAsia="en-US"/>
              </w:rPr>
              <w:t>6</w:t>
            </w:r>
          </w:p>
        </w:tc>
        <w:tc>
          <w:tcPr>
            <w:tcW w:w="992"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55,6</w:t>
            </w:r>
          </w:p>
        </w:tc>
        <w:tc>
          <w:tcPr>
            <w:tcW w:w="920"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14,7</w:t>
            </w:r>
          </w:p>
        </w:tc>
        <w:tc>
          <w:tcPr>
            <w:tcW w:w="83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23,8</w:t>
            </w:r>
          </w:p>
        </w:tc>
        <w:tc>
          <w:tcPr>
            <w:tcW w:w="79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100</w:t>
            </w:r>
          </w:p>
        </w:tc>
      </w:tr>
      <w:tr w:rsidR="000850B0" w:rsidRPr="00D60CA3" w:rsidTr="000E2DDF">
        <w:trPr>
          <w:trHeight w:val="285"/>
          <w:jc w:val="center"/>
        </w:trPr>
        <w:tc>
          <w:tcPr>
            <w:tcW w:w="1866" w:type="dxa"/>
            <w:vMerge w:val="restart"/>
            <w:tcBorders>
              <w:top w:val="nil"/>
              <w:left w:val="single" w:sz="8" w:space="0" w:color="000000"/>
              <w:bottom w:val="single" w:sz="8" w:space="0" w:color="000000"/>
              <w:right w:val="nil"/>
            </w:tcBorders>
            <w:shd w:val="clear" w:color="auto" w:fill="auto"/>
            <w:vAlign w:val="center"/>
            <w:hideMark/>
          </w:tcPr>
          <w:p w:rsidR="000850B0" w:rsidRPr="00D60CA3" w:rsidRDefault="000850B0" w:rsidP="000850B0">
            <w:pPr>
              <w:rPr>
                <w:sz w:val="18"/>
                <w:szCs w:val="18"/>
              </w:rPr>
            </w:pPr>
            <w:r w:rsidRPr="00D60CA3">
              <w:rPr>
                <w:rFonts w:eastAsia="Calibri"/>
                <w:sz w:val="18"/>
                <w:szCs w:val="18"/>
                <w:lang w:eastAsia="en-US"/>
              </w:rPr>
              <w:t>Autofinancement</w:t>
            </w:r>
          </w:p>
        </w:tc>
        <w:tc>
          <w:tcPr>
            <w:tcW w:w="1018"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%colonne</w:t>
            </w:r>
          </w:p>
        </w:tc>
        <w:tc>
          <w:tcPr>
            <w:tcW w:w="94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0E2DDF">
            <w:pPr>
              <w:ind w:left="-118"/>
              <w:jc w:val="right"/>
              <w:rPr>
                <w:sz w:val="18"/>
                <w:szCs w:val="18"/>
              </w:rPr>
            </w:pPr>
            <w:r w:rsidRPr="00D60CA3">
              <w:rPr>
                <w:rFonts w:eastAsia="Calibri"/>
                <w:sz w:val="18"/>
                <w:szCs w:val="18"/>
                <w:lang w:eastAsia="en-US"/>
              </w:rPr>
              <w:t>70,5</w:t>
            </w:r>
          </w:p>
        </w:tc>
        <w:tc>
          <w:tcPr>
            <w:tcW w:w="992"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51,9</w:t>
            </w:r>
          </w:p>
        </w:tc>
        <w:tc>
          <w:tcPr>
            <w:tcW w:w="920"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63,9</w:t>
            </w:r>
          </w:p>
        </w:tc>
        <w:tc>
          <w:tcPr>
            <w:tcW w:w="83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70</w:t>
            </w:r>
          </w:p>
        </w:tc>
        <w:tc>
          <w:tcPr>
            <w:tcW w:w="79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58,6</w:t>
            </w:r>
          </w:p>
        </w:tc>
      </w:tr>
      <w:tr w:rsidR="000850B0" w:rsidRPr="00D60CA3" w:rsidTr="000E2DDF">
        <w:trPr>
          <w:trHeight w:val="300"/>
          <w:jc w:val="center"/>
        </w:trPr>
        <w:tc>
          <w:tcPr>
            <w:tcW w:w="1866" w:type="dxa"/>
            <w:vMerge/>
            <w:tcBorders>
              <w:top w:val="nil"/>
              <w:left w:val="single" w:sz="8" w:space="0" w:color="000000"/>
              <w:bottom w:val="single" w:sz="8" w:space="0" w:color="000000"/>
              <w:right w:val="nil"/>
            </w:tcBorders>
            <w:vAlign w:val="center"/>
            <w:hideMark/>
          </w:tcPr>
          <w:p w:rsidR="000850B0" w:rsidRPr="00D60CA3" w:rsidRDefault="000850B0" w:rsidP="000850B0">
            <w:pPr>
              <w:rPr>
                <w:sz w:val="18"/>
                <w:szCs w:val="18"/>
              </w:rPr>
            </w:pPr>
          </w:p>
        </w:tc>
        <w:tc>
          <w:tcPr>
            <w:tcW w:w="1018" w:type="dxa"/>
            <w:tcBorders>
              <w:top w:val="nil"/>
              <w:left w:val="single" w:sz="4" w:space="0" w:color="auto"/>
              <w:bottom w:val="single" w:sz="4" w:space="0" w:color="auto"/>
              <w:right w:val="single" w:sz="4" w:space="0" w:color="auto"/>
            </w:tcBorders>
            <w:shd w:val="clear" w:color="auto" w:fill="auto"/>
            <w:vAlign w:val="center"/>
            <w:hideMark/>
          </w:tcPr>
          <w:p w:rsidR="000850B0" w:rsidRPr="00D60CA3" w:rsidRDefault="000850B0" w:rsidP="006A73CA">
            <w:pPr>
              <w:jc w:val="center"/>
              <w:rPr>
                <w:sz w:val="18"/>
                <w:szCs w:val="18"/>
              </w:rPr>
            </w:pPr>
            <w:r w:rsidRPr="00D60CA3">
              <w:rPr>
                <w:rFonts w:eastAsia="Calibri"/>
                <w:sz w:val="18"/>
                <w:szCs w:val="18"/>
                <w:lang w:eastAsia="en-US"/>
              </w:rPr>
              <w:t>%ligne</w:t>
            </w:r>
          </w:p>
        </w:tc>
        <w:tc>
          <w:tcPr>
            <w:tcW w:w="94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6,5</w:t>
            </w:r>
          </w:p>
        </w:tc>
        <w:tc>
          <w:tcPr>
            <w:tcW w:w="992"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50,8</w:t>
            </w:r>
          </w:p>
        </w:tc>
        <w:tc>
          <w:tcPr>
            <w:tcW w:w="920"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18,8</w:t>
            </w:r>
          </w:p>
        </w:tc>
        <w:tc>
          <w:tcPr>
            <w:tcW w:w="83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23,9</w:t>
            </w:r>
          </w:p>
        </w:tc>
        <w:tc>
          <w:tcPr>
            <w:tcW w:w="795" w:type="dxa"/>
            <w:tcBorders>
              <w:top w:val="nil"/>
              <w:left w:val="nil"/>
              <w:bottom w:val="single" w:sz="4" w:space="0" w:color="auto"/>
              <w:right w:val="single" w:sz="4" w:space="0" w:color="auto"/>
            </w:tcBorders>
            <w:shd w:val="clear" w:color="auto" w:fill="auto"/>
            <w:vAlign w:val="center"/>
            <w:hideMark/>
          </w:tcPr>
          <w:p w:rsidR="000850B0" w:rsidRPr="00D60CA3" w:rsidRDefault="000850B0" w:rsidP="00A759EC">
            <w:pPr>
              <w:jc w:val="right"/>
              <w:rPr>
                <w:sz w:val="18"/>
                <w:szCs w:val="18"/>
              </w:rPr>
            </w:pPr>
            <w:r w:rsidRPr="00D60CA3">
              <w:rPr>
                <w:rFonts w:eastAsia="Calibri"/>
                <w:sz w:val="18"/>
                <w:szCs w:val="18"/>
                <w:lang w:eastAsia="en-US"/>
              </w:rPr>
              <w:t>100</w:t>
            </w:r>
          </w:p>
        </w:tc>
      </w:tr>
    </w:tbl>
    <w:p w:rsidR="00513AD6" w:rsidRPr="00922F4A" w:rsidRDefault="00513AD6"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0E2DDF" w:rsidRDefault="00513AD6" w:rsidP="000E2DDF">
      <w:pPr>
        <w:spacing w:line="240" w:lineRule="exact"/>
        <w:jc w:val="center"/>
        <w:rPr>
          <w:rFonts w:eastAsia="Calibri"/>
          <w:b/>
          <w:bCs/>
          <w:lang w:eastAsia="en-US"/>
        </w:rPr>
      </w:pPr>
      <w:r w:rsidRPr="000E2DDF">
        <w:rPr>
          <w:rFonts w:eastAsia="Calibri"/>
          <w:b/>
          <w:bCs/>
          <w:lang w:eastAsia="en-US"/>
        </w:rPr>
        <w:lastRenderedPageBreak/>
        <w:t>Tableau IC27: Financement de trésorerie courant de l’unité de</w:t>
      </w:r>
      <w:r w:rsidR="00FE78B1" w:rsidRPr="000E2DDF">
        <w:rPr>
          <w:rFonts w:eastAsia="Calibri"/>
          <w:b/>
          <w:bCs/>
          <w:lang w:eastAsia="en-US"/>
        </w:rPr>
        <w:t xml:space="preserve"> production informelle </w:t>
      </w:r>
    </w:p>
    <w:p w:rsidR="00513AD6" w:rsidRDefault="000E2DDF" w:rsidP="000E2DDF">
      <w:pPr>
        <w:spacing w:line="240" w:lineRule="exact"/>
        <w:jc w:val="center"/>
        <w:rPr>
          <w:rFonts w:eastAsia="Calibri"/>
          <w:b/>
          <w:bCs/>
          <w:lang w:eastAsia="en-US"/>
        </w:rPr>
      </w:pPr>
      <w:r>
        <w:rPr>
          <w:rFonts w:eastAsia="Calibri"/>
          <w:b/>
          <w:bCs/>
          <w:lang w:eastAsia="en-US"/>
        </w:rPr>
        <w:t xml:space="preserve">                         </w:t>
      </w:r>
      <w:proofErr w:type="gramStart"/>
      <w:r w:rsidR="00FE78B1" w:rsidRPr="000E2DDF">
        <w:rPr>
          <w:rFonts w:eastAsia="Calibri"/>
          <w:b/>
          <w:bCs/>
          <w:lang w:eastAsia="en-US"/>
        </w:rPr>
        <w:t>selon</w:t>
      </w:r>
      <w:proofErr w:type="gramEnd"/>
      <w:r w:rsidR="00FE78B1" w:rsidRPr="000E2DDF">
        <w:rPr>
          <w:rFonts w:eastAsia="Calibri"/>
          <w:b/>
          <w:bCs/>
          <w:lang w:eastAsia="en-US"/>
        </w:rPr>
        <w:t xml:space="preserve"> la </w:t>
      </w:r>
      <w:r w:rsidR="00513AD6" w:rsidRPr="000E2DDF">
        <w:rPr>
          <w:rFonts w:eastAsia="Calibri"/>
          <w:b/>
          <w:bCs/>
          <w:lang w:eastAsia="en-US"/>
        </w:rPr>
        <w:t>taille en termes d’emplois de l’unité de production informelle</w:t>
      </w:r>
    </w:p>
    <w:p w:rsidR="000E2DDF" w:rsidRPr="000E2DDF" w:rsidRDefault="000E2DDF" w:rsidP="000E2DDF">
      <w:pPr>
        <w:spacing w:line="276" w:lineRule="auto"/>
        <w:jc w:val="center"/>
        <w:rPr>
          <w:rFonts w:eastAsia="Calibri"/>
          <w:b/>
          <w:bCs/>
          <w:lang w:eastAsia="en-US"/>
        </w:rPr>
      </w:pPr>
    </w:p>
    <w:tbl>
      <w:tblPr>
        <w:tblW w:w="7371" w:type="dxa"/>
        <w:jc w:val="center"/>
        <w:tblCellMar>
          <w:left w:w="70" w:type="dxa"/>
          <w:right w:w="70" w:type="dxa"/>
        </w:tblCellMar>
        <w:tblLook w:val="04A0"/>
      </w:tblPr>
      <w:tblGrid>
        <w:gridCol w:w="1593"/>
        <w:gridCol w:w="1016"/>
        <w:gridCol w:w="947"/>
        <w:gridCol w:w="956"/>
        <w:gridCol w:w="956"/>
        <w:gridCol w:w="956"/>
        <w:gridCol w:w="947"/>
      </w:tblGrid>
      <w:tr w:rsidR="00FE78B1" w:rsidRPr="000E2DDF" w:rsidTr="000E2DDF">
        <w:trPr>
          <w:trHeight w:val="300"/>
          <w:jc w:val="center"/>
        </w:trPr>
        <w:tc>
          <w:tcPr>
            <w:tcW w:w="183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Financement de trésorerie courant</w:t>
            </w:r>
          </w:p>
        </w:tc>
        <w:tc>
          <w:tcPr>
            <w:tcW w:w="7300" w:type="dxa"/>
            <w:gridSpan w:val="6"/>
            <w:tcBorders>
              <w:top w:val="single" w:sz="8" w:space="0" w:color="auto"/>
              <w:left w:val="nil"/>
              <w:bottom w:val="single" w:sz="8" w:space="0" w:color="auto"/>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Taille (en termes d’emploi)</w:t>
            </w:r>
          </w:p>
        </w:tc>
      </w:tr>
      <w:tr w:rsidR="00FE78B1" w:rsidRPr="000E2DDF" w:rsidTr="000E2DDF">
        <w:trPr>
          <w:trHeight w:val="585"/>
          <w:jc w:val="center"/>
        </w:trPr>
        <w:tc>
          <w:tcPr>
            <w:tcW w:w="1831" w:type="dxa"/>
            <w:vMerge/>
            <w:tcBorders>
              <w:top w:val="single" w:sz="8" w:space="0" w:color="000000"/>
              <w:left w:val="single" w:sz="8" w:space="0" w:color="000000"/>
              <w:bottom w:val="single" w:sz="8" w:space="0" w:color="000000"/>
              <w:right w:val="single" w:sz="8" w:space="0" w:color="000000"/>
            </w:tcBorders>
            <w:vAlign w:val="center"/>
            <w:hideMark/>
          </w:tcPr>
          <w:p w:rsidR="00FE78B1" w:rsidRPr="000E2DDF" w:rsidRDefault="00FE78B1" w:rsidP="00FE78B1">
            <w:pPr>
              <w:rPr>
                <w:b/>
                <w:bCs/>
                <w:sz w:val="18"/>
                <w:szCs w:val="18"/>
              </w:rPr>
            </w:pPr>
          </w:p>
        </w:tc>
        <w:tc>
          <w:tcPr>
            <w:tcW w:w="120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w:t>
            </w:r>
          </w:p>
        </w:tc>
        <w:tc>
          <w:tcPr>
            <w:tcW w:w="122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Un emploi </w:t>
            </w:r>
          </w:p>
        </w:tc>
        <w:tc>
          <w:tcPr>
            <w:tcW w:w="122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2 emplois  </w:t>
            </w:r>
          </w:p>
        </w:tc>
        <w:tc>
          <w:tcPr>
            <w:tcW w:w="122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3 emplois </w:t>
            </w:r>
          </w:p>
        </w:tc>
        <w:tc>
          <w:tcPr>
            <w:tcW w:w="122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4 emplois et plus</w:t>
            </w:r>
          </w:p>
        </w:tc>
        <w:tc>
          <w:tcPr>
            <w:tcW w:w="122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Total</w:t>
            </w:r>
          </w:p>
        </w:tc>
      </w:tr>
      <w:tr w:rsidR="00FE78B1" w:rsidRPr="000E2DDF" w:rsidTr="000E2DDF">
        <w:trPr>
          <w:trHeight w:val="285"/>
          <w:jc w:val="center"/>
        </w:trPr>
        <w:tc>
          <w:tcPr>
            <w:tcW w:w="1831"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bancaires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1,5</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3,9</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3,8</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1,3</w:t>
            </w:r>
          </w:p>
        </w:tc>
      </w:tr>
      <w:tr w:rsidR="00FE78B1" w:rsidRPr="000E2DDF" w:rsidTr="000E2DDF">
        <w:trPr>
          <w:trHeight w:val="300"/>
          <w:jc w:val="center"/>
        </w:trPr>
        <w:tc>
          <w:tcPr>
            <w:tcW w:w="1831"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57,1</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20,9</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13,8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8,3</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1831"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Fournisseurs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18,8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27,3</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29,9</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29,4</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21,1</w:t>
            </w:r>
          </w:p>
        </w:tc>
      </w:tr>
      <w:tr w:rsidR="00FE78B1" w:rsidRPr="000E2DDF" w:rsidTr="000E2DDF">
        <w:trPr>
          <w:trHeight w:val="300"/>
          <w:jc w:val="center"/>
        </w:trPr>
        <w:tc>
          <w:tcPr>
            <w:tcW w:w="1831"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66,7</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23</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6,4</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3,9</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1831"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d’autrui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19,3</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18,8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16,5</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19,1</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19,1</w:t>
            </w:r>
          </w:p>
        </w:tc>
      </w:tr>
      <w:tr w:rsidR="00FE78B1" w:rsidRPr="000E2DDF" w:rsidTr="000E2DDF">
        <w:trPr>
          <w:trHeight w:val="300"/>
          <w:jc w:val="center"/>
        </w:trPr>
        <w:tc>
          <w:tcPr>
            <w:tcW w:w="1831"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75,8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17,5</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3,9</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1831"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Autofinancement</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61</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52,4</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49,7</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47,8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58,6</w:t>
            </w:r>
          </w:p>
        </w:tc>
      </w:tr>
      <w:tr w:rsidR="00FE78B1" w:rsidRPr="000E2DDF" w:rsidTr="000E2DDF">
        <w:trPr>
          <w:trHeight w:val="300"/>
          <w:jc w:val="center"/>
        </w:trPr>
        <w:tc>
          <w:tcPr>
            <w:tcW w:w="1831"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78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15,9</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3,9</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2,3</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260"/>
              <w:jc w:val="right"/>
              <w:rPr>
                <w:sz w:val="18"/>
                <w:szCs w:val="18"/>
              </w:rPr>
            </w:pPr>
            <w:r w:rsidRPr="000E2DDF">
              <w:rPr>
                <w:rFonts w:eastAsia="Calibri"/>
                <w:sz w:val="18"/>
                <w:szCs w:val="18"/>
                <w:lang w:eastAsia="en-US"/>
              </w:rPr>
              <w:t>100</w:t>
            </w:r>
          </w:p>
        </w:tc>
      </w:tr>
    </w:tbl>
    <w:p w:rsidR="00513AD6" w:rsidRPr="00922F4A" w:rsidRDefault="00513AD6" w:rsidP="00513AD6">
      <w:pPr>
        <w:spacing w:after="200" w:line="276" w:lineRule="auto"/>
        <w:jc w:val="center"/>
        <w:rPr>
          <w:rFonts w:eastAsia="Calibri"/>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0E2DDF" w:rsidRDefault="00513AD6" w:rsidP="000E2DDF">
      <w:pPr>
        <w:spacing w:line="276" w:lineRule="auto"/>
        <w:jc w:val="center"/>
        <w:rPr>
          <w:rFonts w:eastAsia="Calibri"/>
          <w:b/>
          <w:bCs/>
          <w:lang w:eastAsia="en-US"/>
        </w:rPr>
      </w:pPr>
      <w:r w:rsidRPr="000E2DDF">
        <w:rPr>
          <w:rFonts w:eastAsia="Calibri"/>
          <w:b/>
          <w:bCs/>
          <w:lang w:eastAsia="en-US"/>
        </w:rPr>
        <w:t xml:space="preserve">Tableau IC28: Financement de trésorerie courant de l’unité de production informelle </w:t>
      </w:r>
    </w:p>
    <w:p w:rsidR="00513AD6" w:rsidRDefault="000E2DDF" w:rsidP="000E2DDF">
      <w:pPr>
        <w:spacing w:line="276" w:lineRule="auto"/>
        <w:jc w:val="center"/>
        <w:rPr>
          <w:rFonts w:eastAsia="Calibri"/>
          <w:b/>
          <w:bCs/>
          <w:lang w:eastAsia="en-US"/>
        </w:rPr>
      </w:pPr>
      <w:r>
        <w:rPr>
          <w:rFonts w:eastAsia="Calibri"/>
          <w:b/>
          <w:bCs/>
          <w:lang w:eastAsia="en-US"/>
        </w:rPr>
        <w:t xml:space="preserve">                    </w:t>
      </w:r>
      <w:proofErr w:type="gramStart"/>
      <w:r w:rsidR="00513AD6" w:rsidRPr="000E2DDF">
        <w:rPr>
          <w:rFonts w:eastAsia="Calibri"/>
          <w:b/>
          <w:bCs/>
          <w:lang w:eastAsia="en-US"/>
        </w:rPr>
        <w:t>selon</w:t>
      </w:r>
      <w:proofErr w:type="gramEnd"/>
      <w:r w:rsidR="00513AD6" w:rsidRPr="000E2DDF">
        <w:rPr>
          <w:rFonts w:eastAsia="Calibri"/>
          <w:b/>
          <w:bCs/>
          <w:lang w:eastAsia="en-US"/>
        </w:rPr>
        <w:t xml:space="preserve"> l’âge du chef de l’unité de production informelle</w:t>
      </w:r>
    </w:p>
    <w:p w:rsidR="000E2DDF" w:rsidRPr="000E2DDF" w:rsidRDefault="000E2DDF" w:rsidP="000E2DDF">
      <w:pPr>
        <w:spacing w:line="276" w:lineRule="auto"/>
        <w:jc w:val="center"/>
        <w:rPr>
          <w:rFonts w:eastAsia="Calibri"/>
          <w:b/>
          <w:bCs/>
          <w:lang w:eastAsia="en-US"/>
        </w:rPr>
      </w:pPr>
    </w:p>
    <w:tbl>
      <w:tblPr>
        <w:tblW w:w="7371" w:type="dxa"/>
        <w:jc w:val="center"/>
        <w:tblCellMar>
          <w:left w:w="70" w:type="dxa"/>
          <w:right w:w="70" w:type="dxa"/>
        </w:tblCellMar>
        <w:tblLook w:val="04A0"/>
      </w:tblPr>
      <w:tblGrid>
        <w:gridCol w:w="1875"/>
        <w:gridCol w:w="1134"/>
        <w:gridCol w:w="1091"/>
        <w:gridCol w:w="1266"/>
        <w:gridCol w:w="955"/>
        <w:gridCol w:w="1050"/>
      </w:tblGrid>
      <w:tr w:rsidR="00FE78B1" w:rsidRPr="000E2DDF" w:rsidTr="000E2DDF">
        <w:trPr>
          <w:trHeight w:val="300"/>
          <w:jc w:val="center"/>
        </w:trPr>
        <w:tc>
          <w:tcPr>
            <w:tcW w:w="230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Financement de trésorerie courant</w:t>
            </w:r>
          </w:p>
        </w:tc>
        <w:tc>
          <w:tcPr>
            <w:tcW w:w="6663" w:type="dxa"/>
            <w:gridSpan w:val="5"/>
            <w:tcBorders>
              <w:top w:val="single" w:sz="8" w:space="0" w:color="000000"/>
              <w:left w:val="nil"/>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Groupe d’âge du chef de l’unité de production informelle</w:t>
            </w:r>
          </w:p>
        </w:tc>
      </w:tr>
      <w:tr w:rsidR="00FE78B1" w:rsidRPr="000E2DDF" w:rsidTr="000E2DDF">
        <w:trPr>
          <w:trHeight w:val="585"/>
          <w:jc w:val="center"/>
        </w:trPr>
        <w:tc>
          <w:tcPr>
            <w:tcW w:w="2307" w:type="dxa"/>
            <w:vMerge/>
            <w:tcBorders>
              <w:top w:val="single" w:sz="8" w:space="0" w:color="000000"/>
              <w:left w:val="single" w:sz="8" w:space="0" w:color="000000"/>
              <w:bottom w:val="single" w:sz="8" w:space="0" w:color="000000"/>
              <w:right w:val="single" w:sz="8" w:space="0" w:color="000000"/>
            </w:tcBorders>
            <w:vAlign w:val="center"/>
            <w:hideMark/>
          </w:tcPr>
          <w:p w:rsidR="00FE78B1" w:rsidRPr="000E2DDF" w:rsidRDefault="00FE78B1" w:rsidP="00FE78B1">
            <w:pPr>
              <w:rPr>
                <w:b/>
                <w:bCs/>
                <w:sz w:val="18"/>
                <w:szCs w:val="18"/>
              </w:rPr>
            </w:pPr>
          </w:p>
        </w:tc>
        <w:tc>
          <w:tcPr>
            <w:tcW w:w="1378"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w:t>
            </w:r>
          </w:p>
        </w:tc>
        <w:tc>
          <w:tcPr>
            <w:tcW w:w="1354"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Moins de 35 ans</w:t>
            </w:r>
          </w:p>
        </w:tc>
        <w:tc>
          <w:tcPr>
            <w:tcW w:w="1559"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De 35 à 59 ans</w:t>
            </w:r>
          </w:p>
        </w:tc>
        <w:tc>
          <w:tcPr>
            <w:tcW w:w="1096"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60 et plus</w:t>
            </w:r>
          </w:p>
        </w:tc>
        <w:tc>
          <w:tcPr>
            <w:tcW w:w="1276"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Total</w:t>
            </w:r>
          </w:p>
        </w:tc>
      </w:tr>
      <w:tr w:rsidR="00FE78B1" w:rsidRPr="000E2DDF" w:rsidTr="000E2DDF">
        <w:trPr>
          <w:trHeight w:val="285"/>
          <w:jc w:val="center"/>
        </w:trPr>
        <w:tc>
          <w:tcPr>
            <w:tcW w:w="2307"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bancaires</w:t>
            </w:r>
          </w:p>
        </w:tc>
        <w:tc>
          <w:tcPr>
            <w:tcW w:w="13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354"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1,4</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1,3</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1,3</w:t>
            </w:r>
          </w:p>
        </w:tc>
      </w:tr>
      <w:tr w:rsidR="00FE78B1" w:rsidRPr="000E2DDF" w:rsidTr="000E2DDF">
        <w:trPr>
          <w:trHeight w:val="300"/>
          <w:jc w:val="center"/>
        </w:trPr>
        <w:tc>
          <w:tcPr>
            <w:tcW w:w="2307"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37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35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24,6</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65,9</w:t>
            </w:r>
          </w:p>
        </w:tc>
        <w:tc>
          <w:tcPr>
            <w:tcW w:w="109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9,4</w:t>
            </w:r>
          </w:p>
        </w:tc>
        <w:tc>
          <w:tcPr>
            <w:tcW w:w="127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307"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Fournisseurs</w:t>
            </w:r>
          </w:p>
        </w:tc>
        <w:tc>
          <w:tcPr>
            <w:tcW w:w="137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35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20,2</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21,5</w:t>
            </w:r>
          </w:p>
        </w:tc>
        <w:tc>
          <w:tcPr>
            <w:tcW w:w="109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21,4</w:t>
            </w:r>
          </w:p>
        </w:tc>
        <w:tc>
          <w:tcPr>
            <w:tcW w:w="127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21,1</w:t>
            </w:r>
          </w:p>
        </w:tc>
      </w:tr>
      <w:tr w:rsidR="00FE78B1" w:rsidRPr="000E2DDF" w:rsidTr="000E2DDF">
        <w:trPr>
          <w:trHeight w:val="300"/>
          <w:jc w:val="center"/>
        </w:trPr>
        <w:tc>
          <w:tcPr>
            <w:tcW w:w="2307"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37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35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30,2</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60,4</w:t>
            </w:r>
          </w:p>
        </w:tc>
        <w:tc>
          <w:tcPr>
            <w:tcW w:w="109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9,4</w:t>
            </w:r>
          </w:p>
        </w:tc>
        <w:tc>
          <w:tcPr>
            <w:tcW w:w="127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307"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d’autrui</w:t>
            </w:r>
          </w:p>
        </w:tc>
        <w:tc>
          <w:tcPr>
            <w:tcW w:w="137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35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20,2</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18,8</w:t>
            </w:r>
          </w:p>
        </w:tc>
        <w:tc>
          <w:tcPr>
            <w:tcW w:w="109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17,3</w:t>
            </w:r>
          </w:p>
        </w:tc>
        <w:tc>
          <w:tcPr>
            <w:tcW w:w="127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19,1</w:t>
            </w:r>
          </w:p>
        </w:tc>
      </w:tr>
      <w:tr w:rsidR="00FE78B1" w:rsidRPr="000E2DDF" w:rsidTr="000E2DDF">
        <w:trPr>
          <w:trHeight w:val="300"/>
          <w:jc w:val="center"/>
        </w:trPr>
        <w:tc>
          <w:tcPr>
            <w:tcW w:w="2307"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37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35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33,4</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58,2</w:t>
            </w:r>
          </w:p>
        </w:tc>
        <w:tc>
          <w:tcPr>
            <w:tcW w:w="109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8,4</w:t>
            </w:r>
          </w:p>
        </w:tc>
        <w:tc>
          <w:tcPr>
            <w:tcW w:w="127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307"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Autofinancement</w:t>
            </w:r>
          </w:p>
        </w:tc>
        <w:tc>
          <w:tcPr>
            <w:tcW w:w="137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%colonne</w:t>
            </w:r>
          </w:p>
        </w:tc>
        <w:tc>
          <w:tcPr>
            <w:tcW w:w="135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58,7</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58,3</w:t>
            </w:r>
          </w:p>
        </w:tc>
        <w:tc>
          <w:tcPr>
            <w:tcW w:w="109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60</w:t>
            </w:r>
          </w:p>
        </w:tc>
        <w:tc>
          <w:tcPr>
            <w:tcW w:w="127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58,6</w:t>
            </w:r>
          </w:p>
        </w:tc>
      </w:tr>
      <w:tr w:rsidR="00FE78B1" w:rsidRPr="000E2DDF" w:rsidTr="000E2DDF">
        <w:trPr>
          <w:trHeight w:val="300"/>
          <w:jc w:val="center"/>
        </w:trPr>
        <w:tc>
          <w:tcPr>
            <w:tcW w:w="2307"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37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6A73CA">
            <w:pPr>
              <w:jc w:val="center"/>
              <w:rPr>
                <w:sz w:val="18"/>
                <w:szCs w:val="18"/>
              </w:rPr>
            </w:pPr>
            <w:r w:rsidRPr="000E2DDF">
              <w:rPr>
                <w:rFonts w:eastAsia="Calibri"/>
                <w:sz w:val="18"/>
                <w:szCs w:val="18"/>
                <w:lang w:eastAsia="en-US"/>
              </w:rPr>
              <w:t>%ligne</w:t>
            </w:r>
          </w:p>
        </w:tc>
        <w:tc>
          <w:tcPr>
            <w:tcW w:w="135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31,6</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483"/>
              <w:jc w:val="right"/>
              <w:rPr>
                <w:sz w:val="18"/>
                <w:szCs w:val="18"/>
              </w:rPr>
            </w:pPr>
            <w:r w:rsidRPr="000E2DDF">
              <w:rPr>
                <w:rFonts w:eastAsia="Calibri"/>
                <w:sz w:val="18"/>
                <w:szCs w:val="18"/>
                <w:lang w:eastAsia="en-US"/>
              </w:rPr>
              <w:t>58,9</w:t>
            </w:r>
          </w:p>
        </w:tc>
        <w:tc>
          <w:tcPr>
            <w:tcW w:w="109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9,5</w:t>
            </w:r>
          </w:p>
        </w:tc>
        <w:tc>
          <w:tcPr>
            <w:tcW w:w="1276"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6A73CA">
            <w:pPr>
              <w:ind w:right="342"/>
              <w:jc w:val="right"/>
              <w:rPr>
                <w:sz w:val="18"/>
                <w:szCs w:val="18"/>
              </w:rPr>
            </w:pPr>
            <w:r w:rsidRPr="000E2DDF">
              <w:rPr>
                <w:rFonts w:eastAsia="Calibri"/>
                <w:sz w:val="18"/>
                <w:szCs w:val="18"/>
                <w:lang w:eastAsia="en-US"/>
              </w:rPr>
              <w:t>100</w:t>
            </w:r>
          </w:p>
        </w:tc>
      </w:tr>
    </w:tbl>
    <w:p w:rsidR="00513AD6" w:rsidRPr="00922F4A" w:rsidRDefault="00513AD6"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0E2DDF" w:rsidRDefault="00513AD6" w:rsidP="000E2DDF">
      <w:pPr>
        <w:spacing w:line="240" w:lineRule="exact"/>
        <w:jc w:val="center"/>
        <w:rPr>
          <w:rFonts w:eastAsia="Calibri"/>
          <w:b/>
          <w:bCs/>
          <w:lang w:eastAsia="en-US"/>
        </w:rPr>
      </w:pPr>
      <w:r w:rsidRPr="000E2DDF">
        <w:rPr>
          <w:rFonts w:eastAsia="Calibri"/>
          <w:b/>
          <w:bCs/>
          <w:lang w:eastAsia="en-US"/>
        </w:rPr>
        <w:lastRenderedPageBreak/>
        <w:t xml:space="preserve">Tableau IC29: Financement de trésorerie courant de l’unité de production informelle </w:t>
      </w:r>
    </w:p>
    <w:p w:rsidR="00513AD6" w:rsidRDefault="000E2DDF" w:rsidP="000E2DDF">
      <w:pPr>
        <w:spacing w:line="240" w:lineRule="exact"/>
        <w:jc w:val="center"/>
        <w:rPr>
          <w:rFonts w:eastAsia="Calibri"/>
          <w:b/>
          <w:bCs/>
          <w:lang w:eastAsia="en-US"/>
        </w:rPr>
      </w:pPr>
      <w:r>
        <w:rPr>
          <w:rFonts w:eastAsia="Calibri"/>
          <w:b/>
          <w:bCs/>
          <w:lang w:eastAsia="en-US"/>
        </w:rPr>
        <w:t xml:space="preserve">                   </w:t>
      </w:r>
      <w:proofErr w:type="gramStart"/>
      <w:r w:rsidR="00513AD6" w:rsidRPr="000E2DDF">
        <w:rPr>
          <w:rFonts w:eastAsia="Calibri"/>
          <w:b/>
          <w:bCs/>
          <w:lang w:eastAsia="en-US"/>
        </w:rPr>
        <w:t>selon</w:t>
      </w:r>
      <w:proofErr w:type="gramEnd"/>
      <w:r w:rsidR="00513AD6" w:rsidRPr="000E2DDF">
        <w:rPr>
          <w:rFonts w:eastAsia="Calibri"/>
          <w:b/>
          <w:bCs/>
          <w:lang w:eastAsia="en-US"/>
        </w:rPr>
        <w:t xml:space="preserve"> le statut du chef de l’unité de production informelle</w:t>
      </w:r>
    </w:p>
    <w:p w:rsidR="000E2DDF" w:rsidRPr="000E2DDF" w:rsidRDefault="000E2DDF" w:rsidP="000E2DDF">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1965"/>
        <w:gridCol w:w="1298"/>
        <w:gridCol w:w="1341"/>
        <w:gridCol w:w="1384"/>
        <w:gridCol w:w="1383"/>
      </w:tblGrid>
      <w:tr w:rsidR="00FE78B1" w:rsidRPr="000E2DDF" w:rsidTr="000E2DDF">
        <w:trPr>
          <w:trHeight w:val="454"/>
          <w:jc w:val="center"/>
        </w:trPr>
        <w:tc>
          <w:tcPr>
            <w:tcW w:w="228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Financement de trésorerie courant</w:t>
            </w:r>
          </w:p>
        </w:tc>
        <w:tc>
          <w:tcPr>
            <w:tcW w:w="6227" w:type="dxa"/>
            <w:gridSpan w:val="4"/>
            <w:tcBorders>
              <w:top w:val="single" w:sz="8" w:space="0" w:color="000000"/>
              <w:left w:val="nil"/>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Statut professionnel du chef de l’unité de production informelle</w:t>
            </w:r>
          </w:p>
        </w:tc>
      </w:tr>
      <w:tr w:rsidR="00FE78B1" w:rsidRPr="000E2DDF" w:rsidTr="000E2DDF">
        <w:trPr>
          <w:trHeight w:val="397"/>
          <w:jc w:val="center"/>
        </w:trPr>
        <w:tc>
          <w:tcPr>
            <w:tcW w:w="2285" w:type="dxa"/>
            <w:vMerge/>
            <w:tcBorders>
              <w:top w:val="single" w:sz="8" w:space="0" w:color="000000"/>
              <w:left w:val="single" w:sz="8" w:space="0" w:color="000000"/>
              <w:bottom w:val="single" w:sz="8" w:space="0" w:color="000000"/>
              <w:right w:val="single" w:sz="8" w:space="0" w:color="000000"/>
            </w:tcBorders>
            <w:vAlign w:val="center"/>
            <w:hideMark/>
          </w:tcPr>
          <w:p w:rsidR="00FE78B1" w:rsidRPr="000E2DDF" w:rsidRDefault="00FE78B1" w:rsidP="00FE78B1">
            <w:pPr>
              <w:rPr>
                <w:b/>
                <w:bCs/>
                <w:sz w:val="18"/>
                <w:szCs w:val="18"/>
              </w:rPr>
            </w:pPr>
          </w:p>
        </w:tc>
        <w:tc>
          <w:tcPr>
            <w:tcW w:w="1543"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w:t>
            </w:r>
          </w:p>
        </w:tc>
        <w:tc>
          <w:tcPr>
            <w:tcW w:w="1424"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Indépendants</w:t>
            </w:r>
          </w:p>
        </w:tc>
        <w:tc>
          <w:tcPr>
            <w:tcW w:w="1559"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Employeurs</w:t>
            </w:r>
          </w:p>
        </w:tc>
        <w:tc>
          <w:tcPr>
            <w:tcW w:w="1701"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Total</w:t>
            </w:r>
          </w:p>
        </w:tc>
      </w:tr>
      <w:tr w:rsidR="00FE78B1" w:rsidRPr="000E2DDF" w:rsidTr="000E2DDF">
        <w:trPr>
          <w:trHeight w:val="285"/>
          <w:jc w:val="center"/>
        </w:trPr>
        <w:tc>
          <w:tcPr>
            <w:tcW w:w="2285"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bancaires</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24"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3,2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1,3</w:t>
            </w:r>
          </w:p>
        </w:tc>
      </w:tr>
      <w:tr w:rsidR="00FE78B1" w:rsidRPr="000E2DDF" w:rsidTr="000E2DDF">
        <w:trPr>
          <w:trHeight w:val="300"/>
          <w:jc w:val="center"/>
        </w:trPr>
        <w:tc>
          <w:tcPr>
            <w:tcW w:w="2285"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2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71,7</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28,3</w:t>
            </w:r>
          </w:p>
        </w:tc>
        <w:tc>
          <w:tcPr>
            <w:tcW w:w="1701"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285"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Fournisseurs</w:t>
            </w: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2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20,6</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25,2</w:t>
            </w:r>
          </w:p>
        </w:tc>
        <w:tc>
          <w:tcPr>
            <w:tcW w:w="1701"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21,1</w:t>
            </w:r>
          </w:p>
        </w:tc>
      </w:tr>
      <w:tr w:rsidR="00FE78B1" w:rsidRPr="000E2DDF" w:rsidTr="000E2DDF">
        <w:trPr>
          <w:trHeight w:val="300"/>
          <w:jc w:val="center"/>
        </w:trPr>
        <w:tc>
          <w:tcPr>
            <w:tcW w:w="2285"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2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86,4</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13,6</w:t>
            </w:r>
          </w:p>
        </w:tc>
        <w:tc>
          <w:tcPr>
            <w:tcW w:w="1701"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285"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d’autrui</w:t>
            </w: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2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18,9</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20,1</w:t>
            </w:r>
          </w:p>
        </w:tc>
        <w:tc>
          <w:tcPr>
            <w:tcW w:w="1701"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19,1</w:t>
            </w:r>
          </w:p>
        </w:tc>
      </w:tr>
      <w:tr w:rsidR="00FE78B1" w:rsidRPr="000E2DDF" w:rsidTr="000E2DDF">
        <w:trPr>
          <w:trHeight w:val="300"/>
          <w:jc w:val="center"/>
        </w:trPr>
        <w:tc>
          <w:tcPr>
            <w:tcW w:w="2285"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2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88</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12</w:t>
            </w:r>
          </w:p>
        </w:tc>
        <w:tc>
          <w:tcPr>
            <w:tcW w:w="1701"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285"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Autofinancement</w:t>
            </w: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2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59,5</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51,6</w:t>
            </w:r>
          </w:p>
        </w:tc>
        <w:tc>
          <w:tcPr>
            <w:tcW w:w="1701"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58,6</w:t>
            </w:r>
          </w:p>
        </w:tc>
      </w:tr>
      <w:tr w:rsidR="00FE78B1" w:rsidRPr="000E2DDF" w:rsidTr="000E2DDF">
        <w:trPr>
          <w:trHeight w:val="300"/>
          <w:jc w:val="center"/>
        </w:trPr>
        <w:tc>
          <w:tcPr>
            <w:tcW w:w="2285"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543"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24"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89,9</w:t>
            </w:r>
          </w:p>
        </w:tc>
        <w:tc>
          <w:tcPr>
            <w:tcW w:w="1559"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10,1</w:t>
            </w:r>
          </w:p>
        </w:tc>
        <w:tc>
          <w:tcPr>
            <w:tcW w:w="1701"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59"/>
              <w:jc w:val="right"/>
              <w:rPr>
                <w:sz w:val="18"/>
                <w:szCs w:val="18"/>
              </w:rPr>
            </w:pPr>
            <w:r w:rsidRPr="000E2DDF">
              <w:rPr>
                <w:rFonts w:eastAsia="Calibri"/>
                <w:sz w:val="18"/>
                <w:szCs w:val="18"/>
                <w:lang w:eastAsia="en-US"/>
              </w:rPr>
              <w:t>100</w:t>
            </w:r>
          </w:p>
        </w:tc>
      </w:tr>
    </w:tbl>
    <w:p w:rsidR="00513AD6" w:rsidRPr="00922F4A" w:rsidRDefault="00513AD6" w:rsidP="00513AD6">
      <w:pPr>
        <w:spacing w:after="200" w:line="276" w:lineRule="auto"/>
        <w:jc w:val="center"/>
        <w:rPr>
          <w:rFonts w:eastAsia="Calibri"/>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0E2DDF" w:rsidRDefault="00513AD6" w:rsidP="000E2DDF">
      <w:pPr>
        <w:spacing w:line="240" w:lineRule="exact"/>
        <w:jc w:val="center"/>
        <w:rPr>
          <w:rFonts w:eastAsia="Calibri"/>
          <w:b/>
          <w:bCs/>
          <w:lang w:eastAsia="en-US"/>
        </w:rPr>
      </w:pPr>
      <w:r w:rsidRPr="000E2DDF">
        <w:rPr>
          <w:rFonts w:eastAsia="Calibri"/>
          <w:b/>
          <w:bCs/>
          <w:lang w:eastAsia="en-US"/>
        </w:rPr>
        <w:t xml:space="preserve">Tableau IC30: Financement de trésorerie courant de l’unité de production informelle </w:t>
      </w:r>
    </w:p>
    <w:p w:rsidR="00513AD6" w:rsidRDefault="000E2DDF" w:rsidP="000E2DDF">
      <w:pPr>
        <w:spacing w:line="240" w:lineRule="exact"/>
        <w:jc w:val="center"/>
        <w:rPr>
          <w:rFonts w:eastAsia="Calibri"/>
          <w:b/>
          <w:bCs/>
          <w:lang w:eastAsia="en-US"/>
        </w:rPr>
      </w:pPr>
      <w:r>
        <w:rPr>
          <w:rFonts w:eastAsia="Calibri"/>
          <w:b/>
          <w:bCs/>
          <w:lang w:eastAsia="en-US"/>
        </w:rPr>
        <w:t xml:space="preserve">                 </w:t>
      </w:r>
      <w:proofErr w:type="gramStart"/>
      <w:r w:rsidR="00513AD6" w:rsidRPr="000E2DDF">
        <w:rPr>
          <w:rFonts w:eastAsia="Calibri"/>
          <w:b/>
          <w:bCs/>
          <w:lang w:eastAsia="en-US"/>
        </w:rPr>
        <w:t>selon</w:t>
      </w:r>
      <w:proofErr w:type="gramEnd"/>
      <w:r w:rsidR="00513AD6" w:rsidRPr="000E2DDF">
        <w:rPr>
          <w:rFonts w:eastAsia="Calibri"/>
          <w:b/>
          <w:bCs/>
          <w:lang w:eastAsia="en-US"/>
        </w:rPr>
        <w:t xml:space="preserve"> le sexe du chef de l’unité de production informelle</w:t>
      </w:r>
    </w:p>
    <w:p w:rsidR="000E2DDF" w:rsidRPr="000E2DDF" w:rsidRDefault="000E2DDF" w:rsidP="000E2DDF">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2285"/>
        <w:gridCol w:w="1193"/>
        <w:gridCol w:w="1183"/>
        <w:gridCol w:w="1269"/>
        <w:gridCol w:w="1441"/>
      </w:tblGrid>
      <w:tr w:rsidR="00FE78B1" w:rsidRPr="00E411B3" w:rsidTr="000E2DDF">
        <w:trPr>
          <w:trHeight w:val="397"/>
          <w:jc w:val="center"/>
        </w:trPr>
        <w:tc>
          <w:tcPr>
            <w:tcW w:w="28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Financement de trésorerie courant</w:t>
            </w:r>
          </w:p>
        </w:tc>
        <w:tc>
          <w:tcPr>
            <w:tcW w:w="6227" w:type="dxa"/>
            <w:gridSpan w:val="4"/>
            <w:tcBorders>
              <w:top w:val="single" w:sz="8" w:space="0" w:color="000000"/>
              <w:left w:val="nil"/>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Sexe du chef de l’unité de production informelle</w:t>
            </w:r>
          </w:p>
        </w:tc>
      </w:tr>
      <w:tr w:rsidR="00FE78B1" w:rsidRPr="00E411B3" w:rsidTr="000E2DDF">
        <w:trPr>
          <w:trHeight w:val="397"/>
          <w:jc w:val="center"/>
        </w:trPr>
        <w:tc>
          <w:tcPr>
            <w:tcW w:w="2860" w:type="dxa"/>
            <w:vMerge/>
            <w:tcBorders>
              <w:top w:val="single" w:sz="8" w:space="0" w:color="000000"/>
              <w:left w:val="single" w:sz="8" w:space="0" w:color="000000"/>
              <w:bottom w:val="single" w:sz="8" w:space="0" w:color="000000"/>
              <w:right w:val="single" w:sz="8" w:space="0" w:color="000000"/>
            </w:tcBorders>
            <w:vAlign w:val="center"/>
            <w:hideMark/>
          </w:tcPr>
          <w:p w:rsidR="00FE78B1" w:rsidRPr="000E2DDF" w:rsidRDefault="00FE78B1" w:rsidP="00FE78B1">
            <w:pPr>
              <w:rPr>
                <w:b/>
                <w:bCs/>
                <w:sz w:val="18"/>
                <w:szCs w:val="18"/>
              </w:rPr>
            </w:pPr>
          </w:p>
        </w:tc>
        <w:tc>
          <w:tcPr>
            <w:tcW w:w="1408"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w:t>
            </w:r>
          </w:p>
        </w:tc>
        <w:tc>
          <w:tcPr>
            <w:tcW w:w="1417"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Hommes </w:t>
            </w:r>
          </w:p>
        </w:tc>
        <w:tc>
          <w:tcPr>
            <w:tcW w:w="156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Femmes </w:t>
            </w:r>
          </w:p>
        </w:tc>
        <w:tc>
          <w:tcPr>
            <w:tcW w:w="1842"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Total</w:t>
            </w:r>
          </w:p>
        </w:tc>
      </w:tr>
      <w:tr w:rsidR="00FE78B1" w:rsidRPr="00E411B3" w:rsidTr="000E2DDF">
        <w:trPr>
          <w:trHeight w:val="285"/>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bancaires</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1,3</w:t>
            </w:r>
          </w:p>
        </w:tc>
      </w:tr>
      <w:tr w:rsidR="00FE78B1" w:rsidRPr="00E411B3" w:rsidTr="000E2DDF">
        <w:trPr>
          <w:trHeight w:val="300"/>
          <w:jc w:val="center"/>
        </w:trPr>
        <w:tc>
          <w:tcPr>
            <w:tcW w:w="2860"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40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17"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88,9</w:t>
            </w:r>
          </w:p>
        </w:tc>
        <w:tc>
          <w:tcPr>
            <w:tcW w:w="156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11,1</w:t>
            </w:r>
          </w:p>
        </w:tc>
        <w:tc>
          <w:tcPr>
            <w:tcW w:w="1842"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100</w:t>
            </w:r>
          </w:p>
        </w:tc>
      </w:tr>
      <w:tr w:rsidR="00FE78B1" w:rsidRPr="00E411B3" w:rsidTr="000E2DDF">
        <w:trPr>
          <w:trHeight w:val="285"/>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Fournisseurs</w:t>
            </w:r>
          </w:p>
        </w:tc>
        <w:tc>
          <w:tcPr>
            <w:tcW w:w="140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17"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21,7</w:t>
            </w:r>
          </w:p>
        </w:tc>
        <w:tc>
          <w:tcPr>
            <w:tcW w:w="156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15,4</w:t>
            </w:r>
          </w:p>
        </w:tc>
        <w:tc>
          <w:tcPr>
            <w:tcW w:w="1842"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21,1</w:t>
            </w:r>
          </w:p>
        </w:tc>
      </w:tr>
      <w:tr w:rsidR="00FE78B1" w:rsidRPr="00E411B3" w:rsidTr="000E2DDF">
        <w:trPr>
          <w:trHeight w:val="300"/>
          <w:jc w:val="center"/>
        </w:trPr>
        <w:tc>
          <w:tcPr>
            <w:tcW w:w="2860"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40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17"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92,8</w:t>
            </w:r>
          </w:p>
        </w:tc>
        <w:tc>
          <w:tcPr>
            <w:tcW w:w="156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7,3</w:t>
            </w:r>
          </w:p>
        </w:tc>
        <w:tc>
          <w:tcPr>
            <w:tcW w:w="1842"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100</w:t>
            </w:r>
          </w:p>
        </w:tc>
      </w:tr>
      <w:tr w:rsidR="00FE78B1" w:rsidRPr="00E411B3" w:rsidTr="000E2DDF">
        <w:trPr>
          <w:trHeight w:val="285"/>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d’autrui</w:t>
            </w:r>
          </w:p>
        </w:tc>
        <w:tc>
          <w:tcPr>
            <w:tcW w:w="140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17"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19</w:t>
            </w:r>
          </w:p>
        </w:tc>
        <w:tc>
          <w:tcPr>
            <w:tcW w:w="156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19,7</w:t>
            </w:r>
          </w:p>
        </w:tc>
        <w:tc>
          <w:tcPr>
            <w:tcW w:w="1842"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19,1</w:t>
            </w:r>
          </w:p>
        </w:tc>
      </w:tr>
      <w:tr w:rsidR="00FE78B1" w:rsidRPr="00E411B3" w:rsidTr="000E2DDF">
        <w:trPr>
          <w:trHeight w:val="300"/>
          <w:jc w:val="center"/>
        </w:trPr>
        <w:tc>
          <w:tcPr>
            <w:tcW w:w="2860"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40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17"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89,8</w:t>
            </w:r>
          </w:p>
        </w:tc>
        <w:tc>
          <w:tcPr>
            <w:tcW w:w="156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10,2</w:t>
            </w:r>
          </w:p>
        </w:tc>
        <w:tc>
          <w:tcPr>
            <w:tcW w:w="1842"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100</w:t>
            </w:r>
          </w:p>
        </w:tc>
      </w:tr>
      <w:tr w:rsidR="00FE78B1" w:rsidRPr="00E411B3" w:rsidTr="000E2DDF">
        <w:trPr>
          <w:trHeight w:val="285"/>
          <w:jc w:val="center"/>
        </w:trPr>
        <w:tc>
          <w:tcPr>
            <w:tcW w:w="2860"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Autofinancement</w:t>
            </w:r>
          </w:p>
        </w:tc>
        <w:tc>
          <w:tcPr>
            <w:tcW w:w="140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%colonne</w:t>
            </w:r>
          </w:p>
        </w:tc>
        <w:tc>
          <w:tcPr>
            <w:tcW w:w="1417"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58</w:t>
            </w:r>
          </w:p>
        </w:tc>
        <w:tc>
          <w:tcPr>
            <w:tcW w:w="156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63,4</w:t>
            </w:r>
          </w:p>
        </w:tc>
        <w:tc>
          <w:tcPr>
            <w:tcW w:w="1842"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58,6</w:t>
            </w:r>
          </w:p>
        </w:tc>
      </w:tr>
      <w:tr w:rsidR="00FE78B1" w:rsidRPr="00E411B3" w:rsidTr="000E2DDF">
        <w:trPr>
          <w:trHeight w:val="300"/>
          <w:jc w:val="center"/>
        </w:trPr>
        <w:tc>
          <w:tcPr>
            <w:tcW w:w="2860"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408"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E411B3">
            <w:pPr>
              <w:jc w:val="center"/>
              <w:rPr>
                <w:sz w:val="18"/>
                <w:szCs w:val="18"/>
              </w:rPr>
            </w:pPr>
            <w:r w:rsidRPr="000E2DDF">
              <w:rPr>
                <w:rFonts w:eastAsia="Calibri"/>
                <w:sz w:val="18"/>
                <w:szCs w:val="18"/>
                <w:lang w:eastAsia="en-US"/>
              </w:rPr>
              <w:t>%ligne</w:t>
            </w:r>
          </w:p>
        </w:tc>
        <w:tc>
          <w:tcPr>
            <w:tcW w:w="1417"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89,3</w:t>
            </w:r>
          </w:p>
        </w:tc>
        <w:tc>
          <w:tcPr>
            <w:tcW w:w="156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10,7</w:t>
            </w:r>
          </w:p>
        </w:tc>
        <w:tc>
          <w:tcPr>
            <w:tcW w:w="1842"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E411B3">
            <w:pPr>
              <w:ind w:right="362"/>
              <w:jc w:val="right"/>
              <w:rPr>
                <w:sz w:val="18"/>
                <w:szCs w:val="18"/>
              </w:rPr>
            </w:pPr>
            <w:r w:rsidRPr="000E2DDF">
              <w:rPr>
                <w:rFonts w:eastAsia="Calibri"/>
                <w:sz w:val="18"/>
                <w:szCs w:val="18"/>
                <w:lang w:eastAsia="en-US"/>
              </w:rPr>
              <w:t>100</w:t>
            </w:r>
          </w:p>
        </w:tc>
      </w:tr>
    </w:tbl>
    <w:p w:rsidR="00513AD6" w:rsidRPr="00922F4A" w:rsidRDefault="00513AD6" w:rsidP="00513AD6">
      <w:pPr>
        <w:spacing w:after="200" w:line="276" w:lineRule="auto"/>
        <w:jc w:val="center"/>
        <w:rPr>
          <w:rFonts w:eastAsia="Calibri"/>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FE78B1" w:rsidRPr="00922F4A" w:rsidRDefault="00FE78B1" w:rsidP="00513AD6">
      <w:pPr>
        <w:spacing w:after="200" w:line="276" w:lineRule="auto"/>
        <w:jc w:val="center"/>
        <w:rPr>
          <w:rFonts w:eastAsia="Calibri"/>
          <w:b/>
          <w:bCs/>
          <w:sz w:val="22"/>
          <w:szCs w:val="22"/>
          <w:lang w:eastAsia="en-US"/>
        </w:rPr>
      </w:pPr>
    </w:p>
    <w:p w:rsidR="000E2DDF" w:rsidRDefault="00513AD6" w:rsidP="000E2DDF">
      <w:pPr>
        <w:spacing w:line="240" w:lineRule="exact"/>
        <w:jc w:val="center"/>
        <w:rPr>
          <w:rFonts w:eastAsia="Calibri"/>
          <w:b/>
          <w:bCs/>
          <w:lang w:eastAsia="en-US"/>
        </w:rPr>
      </w:pPr>
      <w:r w:rsidRPr="000E2DDF">
        <w:rPr>
          <w:rFonts w:eastAsia="Calibri"/>
          <w:b/>
          <w:bCs/>
          <w:lang w:eastAsia="en-US"/>
        </w:rPr>
        <w:lastRenderedPageBreak/>
        <w:t xml:space="preserve">Tableau IC31: Financement de trésorerie courant de l’unité de production informelle </w:t>
      </w:r>
    </w:p>
    <w:p w:rsidR="00513AD6" w:rsidRDefault="000E2DDF" w:rsidP="000E2DDF">
      <w:pPr>
        <w:spacing w:line="240" w:lineRule="exact"/>
        <w:jc w:val="center"/>
        <w:rPr>
          <w:rFonts w:eastAsia="Calibri"/>
          <w:b/>
          <w:bCs/>
          <w:lang w:eastAsia="en-US"/>
        </w:rPr>
      </w:pPr>
      <w:r>
        <w:rPr>
          <w:rFonts w:eastAsia="Calibri"/>
          <w:b/>
          <w:bCs/>
          <w:lang w:eastAsia="en-US"/>
        </w:rPr>
        <w:t xml:space="preserve">                       </w:t>
      </w:r>
      <w:proofErr w:type="gramStart"/>
      <w:r w:rsidR="00513AD6" w:rsidRPr="000E2DDF">
        <w:rPr>
          <w:rFonts w:eastAsia="Calibri"/>
          <w:b/>
          <w:bCs/>
          <w:lang w:eastAsia="en-US"/>
        </w:rPr>
        <w:t>selon</w:t>
      </w:r>
      <w:proofErr w:type="gramEnd"/>
      <w:r w:rsidR="00513AD6" w:rsidRPr="000E2DDF">
        <w:rPr>
          <w:rFonts w:eastAsia="Calibri"/>
          <w:b/>
          <w:bCs/>
          <w:lang w:eastAsia="en-US"/>
        </w:rPr>
        <w:t xml:space="preserve"> </w:t>
      </w:r>
      <w:r w:rsidR="00FE78B1" w:rsidRPr="000E2DDF">
        <w:rPr>
          <w:rFonts w:eastAsia="Calibri"/>
          <w:b/>
          <w:bCs/>
          <w:lang w:eastAsia="en-US"/>
        </w:rPr>
        <w:t xml:space="preserve"> </w:t>
      </w:r>
      <w:r w:rsidR="00513AD6" w:rsidRPr="000E2DDF">
        <w:rPr>
          <w:rFonts w:eastAsia="Calibri"/>
          <w:b/>
          <w:bCs/>
          <w:lang w:eastAsia="en-US"/>
        </w:rPr>
        <w:t>le type de local de l’unité de production informelle</w:t>
      </w:r>
    </w:p>
    <w:p w:rsidR="000E2DDF" w:rsidRPr="000E2DDF" w:rsidRDefault="000E2DDF" w:rsidP="000E2DDF">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1883"/>
        <w:gridCol w:w="1032"/>
        <w:gridCol w:w="1209"/>
        <w:gridCol w:w="1209"/>
        <w:gridCol w:w="1067"/>
        <w:gridCol w:w="971"/>
      </w:tblGrid>
      <w:tr w:rsidR="00FE78B1" w:rsidRPr="000E2DDF" w:rsidTr="000E2DDF">
        <w:trPr>
          <w:trHeight w:val="300"/>
          <w:jc w:val="center"/>
        </w:trPr>
        <w:tc>
          <w:tcPr>
            <w:tcW w:w="236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Financement de trésorerie courant</w:t>
            </w:r>
          </w:p>
        </w:tc>
        <w:tc>
          <w:tcPr>
            <w:tcW w:w="6640" w:type="dxa"/>
            <w:gridSpan w:val="5"/>
            <w:tcBorders>
              <w:top w:val="single" w:sz="8" w:space="0" w:color="000000"/>
              <w:left w:val="nil"/>
              <w:bottom w:val="single" w:sz="8" w:space="0" w:color="000000"/>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Type de local </w:t>
            </w:r>
          </w:p>
        </w:tc>
      </w:tr>
      <w:tr w:rsidR="00FE78B1" w:rsidRPr="000E2DDF" w:rsidTr="000E2DDF">
        <w:trPr>
          <w:trHeight w:val="300"/>
          <w:jc w:val="center"/>
        </w:trPr>
        <w:tc>
          <w:tcPr>
            <w:tcW w:w="2362" w:type="dxa"/>
            <w:vMerge/>
            <w:tcBorders>
              <w:top w:val="single" w:sz="8" w:space="0" w:color="000000"/>
              <w:left w:val="single" w:sz="8" w:space="0" w:color="000000"/>
              <w:bottom w:val="single" w:sz="8" w:space="0" w:color="000000"/>
              <w:right w:val="single" w:sz="8" w:space="0" w:color="000000"/>
            </w:tcBorders>
            <w:vAlign w:val="center"/>
            <w:hideMark/>
          </w:tcPr>
          <w:p w:rsidR="00FE78B1" w:rsidRPr="000E2DDF" w:rsidRDefault="00FE78B1" w:rsidP="00FE78B1">
            <w:pPr>
              <w:rPr>
                <w:b/>
                <w:bCs/>
                <w:sz w:val="18"/>
                <w:szCs w:val="18"/>
              </w:rPr>
            </w:pPr>
          </w:p>
        </w:tc>
        <w:tc>
          <w:tcPr>
            <w:tcW w:w="120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w:t>
            </w:r>
          </w:p>
        </w:tc>
        <w:tc>
          <w:tcPr>
            <w:tcW w:w="150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A domicile   </w:t>
            </w:r>
          </w:p>
        </w:tc>
        <w:tc>
          <w:tcPr>
            <w:tcW w:w="150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 xml:space="preserve">Sans local </w:t>
            </w:r>
          </w:p>
        </w:tc>
        <w:tc>
          <w:tcPr>
            <w:tcW w:w="122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Avec local</w:t>
            </w:r>
          </w:p>
        </w:tc>
        <w:tc>
          <w:tcPr>
            <w:tcW w:w="1220" w:type="dxa"/>
            <w:tcBorders>
              <w:top w:val="nil"/>
              <w:left w:val="nil"/>
              <w:bottom w:val="nil"/>
              <w:right w:val="single" w:sz="8" w:space="0" w:color="000000"/>
            </w:tcBorders>
            <w:shd w:val="clear" w:color="auto" w:fill="auto"/>
            <w:vAlign w:val="center"/>
            <w:hideMark/>
          </w:tcPr>
          <w:p w:rsidR="00FE78B1" w:rsidRPr="000E2DDF" w:rsidRDefault="00FE78B1" w:rsidP="00FE78B1">
            <w:pPr>
              <w:jc w:val="center"/>
              <w:rPr>
                <w:b/>
                <w:bCs/>
                <w:sz w:val="18"/>
                <w:szCs w:val="18"/>
              </w:rPr>
            </w:pPr>
            <w:r w:rsidRPr="000E2DDF">
              <w:rPr>
                <w:rFonts w:eastAsia="Calibri"/>
                <w:b/>
                <w:bCs/>
                <w:sz w:val="18"/>
                <w:szCs w:val="18"/>
                <w:lang w:eastAsia="en-US"/>
              </w:rPr>
              <w:t>Total</w:t>
            </w:r>
          </w:p>
        </w:tc>
      </w:tr>
      <w:tr w:rsidR="00FE78B1" w:rsidRPr="000E2DDF" w:rsidTr="000E2DDF">
        <w:trPr>
          <w:trHeight w:val="285"/>
          <w:jc w:val="center"/>
        </w:trPr>
        <w:tc>
          <w:tcPr>
            <w:tcW w:w="2362"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bancaires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%colonne</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0,8</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0,7</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2</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1,3</w:t>
            </w:r>
          </w:p>
        </w:tc>
      </w:tr>
      <w:tr w:rsidR="00FE78B1" w:rsidRPr="000E2DDF" w:rsidTr="000E2DDF">
        <w:trPr>
          <w:trHeight w:val="300"/>
          <w:jc w:val="center"/>
        </w:trPr>
        <w:tc>
          <w:tcPr>
            <w:tcW w:w="2362"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%ligne</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4,3</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25,3</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70,4</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362"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Fournisseurs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%colonne</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15,5</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15,1</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28,7</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21,1</w:t>
            </w:r>
          </w:p>
        </w:tc>
      </w:tr>
      <w:tr w:rsidR="00FE78B1" w:rsidRPr="000E2DDF" w:rsidTr="000E2DDF">
        <w:trPr>
          <w:trHeight w:val="300"/>
          <w:jc w:val="center"/>
        </w:trPr>
        <w:tc>
          <w:tcPr>
            <w:tcW w:w="2362"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%ligne</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4,9</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35,1</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60</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362"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Crédits d’autrui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%colonne</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16,5</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21,6</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16,7</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19,1</w:t>
            </w:r>
          </w:p>
        </w:tc>
      </w:tr>
      <w:tr w:rsidR="00FE78B1" w:rsidRPr="000E2DDF" w:rsidTr="000E2DDF">
        <w:trPr>
          <w:trHeight w:val="300"/>
          <w:jc w:val="center"/>
        </w:trPr>
        <w:tc>
          <w:tcPr>
            <w:tcW w:w="2362"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%ligne</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5,8</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55,6</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38,6</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100</w:t>
            </w:r>
          </w:p>
        </w:tc>
      </w:tr>
      <w:tr w:rsidR="00FE78B1" w:rsidRPr="000E2DDF" w:rsidTr="000E2DDF">
        <w:trPr>
          <w:trHeight w:val="285"/>
          <w:jc w:val="center"/>
        </w:trPr>
        <w:tc>
          <w:tcPr>
            <w:tcW w:w="2362" w:type="dxa"/>
            <w:vMerge w:val="restart"/>
            <w:tcBorders>
              <w:top w:val="nil"/>
              <w:left w:val="single" w:sz="8" w:space="0" w:color="000000"/>
              <w:bottom w:val="single" w:sz="8" w:space="0" w:color="000000"/>
              <w:right w:val="nil"/>
            </w:tcBorders>
            <w:shd w:val="clear" w:color="auto" w:fill="auto"/>
            <w:vAlign w:val="center"/>
            <w:hideMark/>
          </w:tcPr>
          <w:p w:rsidR="00FE78B1" w:rsidRPr="000E2DDF" w:rsidRDefault="00FE78B1" w:rsidP="00FE78B1">
            <w:pPr>
              <w:rPr>
                <w:sz w:val="18"/>
                <w:szCs w:val="18"/>
              </w:rPr>
            </w:pPr>
            <w:r w:rsidRPr="000E2DDF">
              <w:rPr>
                <w:rFonts w:eastAsia="Calibri"/>
                <w:sz w:val="18"/>
                <w:szCs w:val="18"/>
                <w:lang w:eastAsia="en-US"/>
              </w:rPr>
              <w:t>Autofinancement</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%colonne</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67,1</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62,8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52,6</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58,6</w:t>
            </w:r>
          </w:p>
        </w:tc>
      </w:tr>
      <w:tr w:rsidR="00FE78B1" w:rsidRPr="000E2DDF" w:rsidTr="000E2DDF">
        <w:trPr>
          <w:trHeight w:val="300"/>
          <w:jc w:val="center"/>
        </w:trPr>
        <w:tc>
          <w:tcPr>
            <w:tcW w:w="2362" w:type="dxa"/>
            <w:vMerge/>
            <w:tcBorders>
              <w:top w:val="nil"/>
              <w:left w:val="single" w:sz="8" w:space="0" w:color="000000"/>
              <w:bottom w:val="single" w:sz="8" w:space="0" w:color="000000"/>
              <w:right w:val="nil"/>
            </w:tcBorders>
            <w:vAlign w:val="center"/>
            <w:hideMark/>
          </w:tcPr>
          <w:p w:rsidR="00FE78B1" w:rsidRPr="000E2DDF" w:rsidRDefault="00FE78B1" w:rsidP="00FE78B1">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FE78B1" w:rsidRPr="000E2DDF" w:rsidRDefault="00FE78B1" w:rsidP="00B10CEC">
            <w:pPr>
              <w:jc w:val="center"/>
              <w:rPr>
                <w:sz w:val="18"/>
                <w:szCs w:val="18"/>
              </w:rPr>
            </w:pPr>
            <w:r w:rsidRPr="000E2DDF">
              <w:rPr>
                <w:rFonts w:eastAsia="Calibri"/>
                <w:sz w:val="18"/>
                <w:szCs w:val="18"/>
                <w:lang w:eastAsia="en-US"/>
              </w:rPr>
              <w:t>%ligne</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7,6</w:t>
            </w:r>
          </w:p>
        </w:tc>
        <w:tc>
          <w:tcPr>
            <w:tcW w:w="150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52,8</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456"/>
              <w:jc w:val="right"/>
              <w:rPr>
                <w:sz w:val="18"/>
                <w:szCs w:val="18"/>
              </w:rPr>
            </w:pPr>
            <w:r w:rsidRPr="000E2DDF">
              <w:rPr>
                <w:rFonts w:eastAsia="Calibri"/>
                <w:sz w:val="18"/>
                <w:szCs w:val="18"/>
                <w:lang w:eastAsia="en-US"/>
              </w:rPr>
              <w:t>39,6</w:t>
            </w:r>
          </w:p>
        </w:tc>
        <w:tc>
          <w:tcPr>
            <w:tcW w:w="1220" w:type="dxa"/>
            <w:tcBorders>
              <w:top w:val="nil"/>
              <w:left w:val="nil"/>
              <w:bottom w:val="single" w:sz="4" w:space="0" w:color="auto"/>
              <w:right w:val="single" w:sz="4" w:space="0" w:color="auto"/>
            </w:tcBorders>
            <w:shd w:val="clear" w:color="auto" w:fill="auto"/>
            <w:vAlign w:val="center"/>
            <w:hideMark/>
          </w:tcPr>
          <w:p w:rsidR="00FE78B1" w:rsidRPr="000E2DDF" w:rsidRDefault="00FE78B1" w:rsidP="00B10CEC">
            <w:pPr>
              <w:ind w:right="260"/>
              <w:jc w:val="right"/>
              <w:rPr>
                <w:sz w:val="18"/>
                <w:szCs w:val="18"/>
              </w:rPr>
            </w:pPr>
            <w:r w:rsidRPr="000E2DDF">
              <w:rPr>
                <w:rFonts w:eastAsia="Calibri"/>
                <w:sz w:val="18"/>
                <w:szCs w:val="18"/>
                <w:lang w:eastAsia="en-US"/>
              </w:rPr>
              <w:t>100</w:t>
            </w:r>
          </w:p>
        </w:tc>
      </w:tr>
    </w:tbl>
    <w:p w:rsidR="00513AD6" w:rsidRPr="00922F4A" w:rsidRDefault="00513AD6" w:rsidP="00513AD6">
      <w:pPr>
        <w:spacing w:after="200" w:line="276" w:lineRule="auto"/>
        <w:jc w:val="center"/>
        <w:rPr>
          <w:rFonts w:eastAsia="Calibri"/>
          <w:sz w:val="22"/>
          <w:szCs w:val="22"/>
          <w:lang w:eastAsia="en-US"/>
        </w:rPr>
      </w:pPr>
    </w:p>
    <w:p w:rsidR="00513AD6" w:rsidRPr="00922F4A" w:rsidRDefault="00513AD6" w:rsidP="00513AD6">
      <w:pPr>
        <w:spacing w:after="200" w:line="276" w:lineRule="auto"/>
        <w:jc w:val="center"/>
        <w:rPr>
          <w:rFonts w:eastAsia="Calibri"/>
          <w:b/>
          <w:bCs/>
          <w:sz w:val="22"/>
          <w:szCs w:val="22"/>
          <w:lang w:eastAsia="en-US"/>
        </w:rPr>
      </w:pPr>
    </w:p>
    <w:p w:rsidR="000E2DDF" w:rsidRDefault="00513AD6" w:rsidP="000E2DDF">
      <w:pPr>
        <w:spacing w:line="240" w:lineRule="exact"/>
        <w:jc w:val="center"/>
        <w:rPr>
          <w:rFonts w:eastAsia="Calibri"/>
          <w:b/>
          <w:bCs/>
          <w:lang w:eastAsia="en-US"/>
        </w:rPr>
      </w:pPr>
      <w:r w:rsidRPr="000E2DDF">
        <w:rPr>
          <w:rFonts w:eastAsia="Calibri"/>
          <w:b/>
          <w:bCs/>
          <w:lang w:eastAsia="en-US"/>
        </w:rPr>
        <w:t xml:space="preserve">Tableau IC32: Financement de trésorerie courant de l’unité de production informelle </w:t>
      </w:r>
    </w:p>
    <w:p w:rsidR="00513AD6" w:rsidRDefault="000E2DDF" w:rsidP="000E2DDF">
      <w:pPr>
        <w:spacing w:line="240" w:lineRule="exact"/>
        <w:jc w:val="center"/>
        <w:rPr>
          <w:rFonts w:eastAsia="Calibri"/>
          <w:b/>
          <w:bCs/>
          <w:lang w:eastAsia="en-US"/>
        </w:rPr>
      </w:pPr>
      <w:r>
        <w:rPr>
          <w:rFonts w:eastAsia="Calibri"/>
          <w:b/>
          <w:bCs/>
          <w:lang w:eastAsia="en-US"/>
        </w:rPr>
        <w:t xml:space="preserve">                         </w:t>
      </w:r>
      <w:proofErr w:type="gramStart"/>
      <w:r w:rsidR="00513AD6" w:rsidRPr="000E2DDF">
        <w:rPr>
          <w:rFonts w:eastAsia="Calibri"/>
          <w:b/>
          <w:bCs/>
          <w:lang w:eastAsia="en-US"/>
        </w:rPr>
        <w:t>selon</w:t>
      </w:r>
      <w:proofErr w:type="gramEnd"/>
      <w:r w:rsidR="00513AD6" w:rsidRPr="000E2DDF">
        <w:rPr>
          <w:rFonts w:eastAsia="Calibri"/>
          <w:b/>
          <w:bCs/>
          <w:lang w:eastAsia="en-US"/>
        </w:rPr>
        <w:t xml:space="preserve"> l’âge de l’unité de production informelle</w:t>
      </w:r>
    </w:p>
    <w:p w:rsidR="000E2DDF" w:rsidRPr="000E2DDF" w:rsidRDefault="000E2DDF" w:rsidP="000E2DDF">
      <w:pPr>
        <w:spacing w:line="240" w:lineRule="exact"/>
        <w:jc w:val="center"/>
        <w:rPr>
          <w:rFonts w:eastAsia="Calibri"/>
          <w:b/>
          <w:bCs/>
          <w:lang w:eastAsia="en-US"/>
        </w:rPr>
      </w:pPr>
    </w:p>
    <w:tbl>
      <w:tblPr>
        <w:tblW w:w="7371" w:type="dxa"/>
        <w:jc w:val="center"/>
        <w:tblCellMar>
          <w:left w:w="70" w:type="dxa"/>
          <w:right w:w="70" w:type="dxa"/>
        </w:tblCellMar>
        <w:tblLook w:val="04A0"/>
      </w:tblPr>
      <w:tblGrid>
        <w:gridCol w:w="2071"/>
        <w:gridCol w:w="1041"/>
        <w:gridCol w:w="857"/>
        <w:gridCol w:w="857"/>
        <w:gridCol w:w="857"/>
        <w:gridCol w:w="844"/>
        <w:gridCol w:w="844"/>
      </w:tblGrid>
      <w:tr w:rsidR="00816A9B" w:rsidRPr="000E2DDF" w:rsidTr="000E2DDF">
        <w:trPr>
          <w:trHeight w:val="300"/>
          <w:jc w:val="center"/>
        </w:trPr>
        <w:tc>
          <w:tcPr>
            <w:tcW w:w="266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Financement de trésorerie courant</w:t>
            </w:r>
          </w:p>
        </w:tc>
        <w:tc>
          <w:tcPr>
            <w:tcW w:w="6600" w:type="dxa"/>
            <w:gridSpan w:val="6"/>
            <w:tcBorders>
              <w:top w:val="single" w:sz="8" w:space="0" w:color="000000"/>
              <w:left w:val="nil"/>
              <w:bottom w:val="single" w:sz="8" w:space="0" w:color="000000"/>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 xml:space="preserve">Age de l’unité de production informelle </w:t>
            </w:r>
          </w:p>
        </w:tc>
      </w:tr>
      <w:tr w:rsidR="00816A9B" w:rsidRPr="000E2DDF" w:rsidTr="000E2DDF">
        <w:trPr>
          <w:trHeight w:val="600"/>
          <w:jc w:val="center"/>
        </w:trPr>
        <w:tc>
          <w:tcPr>
            <w:tcW w:w="2666" w:type="dxa"/>
            <w:vMerge/>
            <w:tcBorders>
              <w:top w:val="single" w:sz="8" w:space="0" w:color="000000"/>
              <w:left w:val="single" w:sz="8" w:space="0" w:color="000000"/>
              <w:bottom w:val="single" w:sz="8" w:space="0" w:color="000000"/>
              <w:right w:val="single" w:sz="8" w:space="0" w:color="000000"/>
            </w:tcBorders>
            <w:vAlign w:val="center"/>
            <w:hideMark/>
          </w:tcPr>
          <w:p w:rsidR="00816A9B" w:rsidRPr="000E2DDF" w:rsidRDefault="00816A9B" w:rsidP="00816A9B">
            <w:pPr>
              <w:rPr>
                <w:b/>
                <w:bCs/>
                <w:sz w:val="18"/>
                <w:szCs w:val="18"/>
              </w:rPr>
            </w:pPr>
          </w:p>
        </w:tc>
        <w:tc>
          <w:tcPr>
            <w:tcW w:w="1200" w:type="dxa"/>
            <w:tcBorders>
              <w:top w:val="nil"/>
              <w:left w:val="nil"/>
              <w:bottom w:val="nil"/>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 </w:t>
            </w:r>
          </w:p>
        </w:tc>
        <w:tc>
          <w:tcPr>
            <w:tcW w:w="1080" w:type="dxa"/>
            <w:tcBorders>
              <w:top w:val="nil"/>
              <w:left w:val="nil"/>
              <w:bottom w:val="nil"/>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moins de 3 ans</w:t>
            </w:r>
          </w:p>
        </w:tc>
        <w:tc>
          <w:tcPr>
            <w:tcW w:w="1080" w:type="dxa"/>
            <w:tcBorders>
              <w:top w:val="nil"/>
              <w:left w:val="nil"/>
              <w:bottom w:val="nil"/>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De 3 à moins de 5 ans</w:t>
            </w:r>
          </w:p>
        </w:tc>
        <w:tc>
          <w:tcPr>
            <w:tcW w:w="1080" w:type="dxa"/>
            <w:tcBorders>
              <w:top w:val="nil"/>
              <w:left w:val="nil"/>
              <w:bottom w:val="nil"/>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De 5 à moins de 8 ans</w:t>
            </w:r>
          </w:p>
        </w:tc>
        <w:tc>
          <w:tcPr>
            <w:tcW w:w="1080" w:type="dxa"/>
            <w:tcBorders>
              <w:top w:val="nil"/>
              <w:left w:val="nil"/>
              <w:bottom w:val="nil"/>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8 ans et plus</w:t>
            </w:r>
          </w:p>
        </w:tc>
        <w:tc>
          <w:tcPr>
            <w:tcW w:w="1080" w:type="dxa"/>
            <w:tcBorders>
              <w:top w:val="nil"/>
              <w:left w:val="nil"/>
              <w:bottom w:val="nil"/>
              <w:right w:val="single" w:sz="8" w:space="0" w:color="000000"/>
            </w:tcBorders>
            <w:shd w:val="clear" w:color="auto" w:fill="auto"/>
            <w:vAlign w:val="center"/>
            <w:hideMark/>
          </w:tcPr>
          <w:p w:rsidR="00816A9B" w:rsidRPr="000E2DDF" w:rsidRDefault="00816A9B" w:rsidP="00816A9B">
            <w:pPr>
              <w:jc w:val="center"/>
              <w:rPr>
                <w:b/>
                <w:bCs/>
                <w:sz w:val="18"/>
                <w:szCs w:val="18"/>
              </w:rPr>
            </w:pPr>
            <w:r w:rsidRPr="000E2DDF">
              <w:rPr>
                <w:rFonts w:eastAsia="Calibri"/>
                <w:b/>
                <w:bCs/>
                <w:sz w:val="18"/>
                <w:szCs w:val="18"/>
                <w:lang w:eastAsia="en-US"/>
              </w:rPr>
              <w:t>Total</w:t>
            </w:r>
          </w:p>
        </w:tc>
      </w:tr>
      <w:tr w:rsidR="00816A9B" w:rsidRPr="000E2DDF" w:rsidTr="000E2DDF">
        <w:trPr>
          <w:trHeight w:val="285"/>
          <w:jc w:val="center"/>
        </w:trPr>
        <w:tc>
          <w:tcPr>
            <w:tcW w:w="2666" w:type="dxa"/>
            <w:vMerge w:val="restart"/>
            <w:tcBorders>
              <w:top w:val="nil"/>
              <w:left w:val="single" w:sz="8" w:space="0" w:color="000000"/>
              <w:bottom w:val="single" w:sz="8" w:space="0" w:color="000000"/>
              <w:right w:val="nil"/>
            </w:tcBorders>
            <w:shd w:val="clear" w:color="auto" w:fill="auto"/>
            <w:vAlign w:val="center"/>
            <w:hideMark/>
          </w:tcPr>
          <w:p w:rsidR="00816A9B" w:rsidRPr="000E2DDF" w:rsidRDefault="00816A9B" w:rsidP="00816A9B">
            <w:pPr>
              <w:rPr>
                <w:sz w:val="18"/>
                <w:szCs w:val="18"/>
              </w:rPr>
            </w:pPr>
            <w:r w:rsidRPr="000E2DDF">
              <w:rPr>
                <w:rFonts w:eastAsia="Calibri"/>
                <w:sz w:val="18"/>
                <w:szCs w:val="18"/>
                <w:lang w:eastAsia="en-US"/>
              </w:rPr>
              <w:t>Crédits bancaires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%colonne</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1,3</w:t>
            </w:r>
          </w:p>
        </w:tc>
      </w:tr>
      <w:tr w:rsidR="00816A9B" w:rsidRPr="000E2DDF" w:rsidTr="000E2DDF">
        <w:trPr>
          <w:trHeight w:val="300"/>
          <w:jc w:val="center"/>
        </w:trPr>
        <w:tc>
          <w:tcPr>
            <w:tcW w:w="2666" w:type="dxa"/>
            <w:vMerge/>
            <w:tcBorders>
              <w:top w:val="nil"/>
              <w:left w:val="single" w:sz="8" w:space="0" w:color="000000"/>
              <w:bottom w:val="single" w:sz="8" w:space="0" w:color="000000"/>
              <w:right w:val="nil"/>
            </w:tcBorders>
            <w:vAlign w:val="center"/>
            <w:hideMark/>
          </w:tcPr>
          <w:p w:rsidR="00816A9B" w:rsidRPr="000E2DDF" w:rsidRDefault="00816A9B" w:rsidP="00816A9B">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%ligne</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17</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18,9</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14</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50,1</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100</w:t>
            </w:r>
          </w:p>
        </w:tc>
      </w:tr>
      <w:tr w:rsidR="00816A9B" w:rsidRPr="000E2DDF" w:rsidTr="000E2DDF">
        <w:trPr>
          <w:trHeight w:val="285"/>
          <w:jc w:val="center"/>
        </w:trPr>
        <w:tc>
          <w:tcPr>
            <w:tcW w:w="2666" w:type="dxa"/>
            <w:vMerge w:val="restart"/>
            <w:tcBorders>
              <w:top w:val="nil"/>
              <w:left w:val="single" w:sz="8" w:space="0" w:color="000000"/>
              <w:bottom w:val="single" w:sz="8" w:space="0" w:color="000000"/>
              <w:right w:val="nil"/>
            </w:tcBorders>
            <w:shd w:val="clear" w:color="auto" w:fill="auto"/>
            <w:vAlign w:val="center"/>
            <w:hideMark/>
          </w:tcPr>
          <w:p w:rsidR="00816A9B" w:rsidRPr="000E2DDF" w:rsidRDefault="00816A9B" w:rsidP="00816A9B">
            <w:pPr>
              <w:rPr>
                <w:sz w:val="18"/>
                <w:szCs w:val="18"/>
              </w:rPr>
            </w:pPr>
            <w:r w:rsidRPr="000E2DDF">
              <w:rPr>
                <w:rFonts w:eastAsia="Calibri"/>
                <w:sz w:val="18"/>
                <w:szCs w:val="18"/>
                <w:lang w:eastAsia="en-US"/>
              </w:rPr>
              <w:t>Fournisseurs</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%colonne</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22,8</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21,9</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20,5</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20,6</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21,1</w:t>
            </w:r>
          </w:p>
        </w:tc>
      </w:tr>
      <w:tr w:rsidR="00816A9B" w:rsidRPr="000E2DDF" w:rsidTr="000E2DDF">
        <w:trPr>
          <w:trHeight w:val="300"/>
          <w:jc w:val="center"/>
        </w:trPr>
        <w:tc>
          <w:tcPr>
            <w:tcW w:w="2666" w:type="dxa"/>
            <w:vMerge/>
            <w:tcBorders>
              <w:top w:val="nil"/>
              <w:left w:val="single" w:sz="8" w:space="0" w:color="000000"/>
              <w:bottom w:val="single" w:sz="8" w:space="0" w:color="000000"/>
              <w:right w:val="nil"/>
            </w:tcBorders>
            <w:vAlign w:val="center"/>
            <w:hideMark/>
          </w:tcPr>
          <w:p w:rsidR="00816A9B" w:rsidRPr="000E2DDF" w:rsidRDefault="00816A9B" w:rsidP="00816A9B">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%ligne</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18,4</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12,9</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17</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51,7</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100</w:t>
            </w:r>
          </w:p>
        </w:tc>
      </w:tr>
      <w:tr w:rsidR="00816A9B" w:rsidRPr="000E2DDF" w:rsidTr="000E2DDF">
        <w:trPr>
          <w:trHeight w:val="285"/>
          <w:jc w:val="center"/>
        </w:trPr>
        <w:tc>
          <w:tcPr>
            <w:tcW w:w="2666" w:type="dxa"/>
            <w:vMerge w:val="restart"/>
            <w:tcBorders>
              <w:top w:val="nil"/>
              <w:left w:val="single" w:sz="8" w:space="0" w:color="000000"/>
              <w:bottom w:val="single" w:sz="8" w:space="0" w:color="000000"/>
              <w:right w:val="nil"/>
            </w:tcBorders>
            <w:shd w:val="clear" w:color="auto" w:fill="auto"/>
            <w:vAlign w:val="center"/>
            <w:hideMark/>
          </w:tcPr>
          <w:p w:rsidR="00816A9B" w:rsidRPr="000E2DDF" w:rsidRDefault="00816A9B" w:rsidP="00816A9B">
            <w:pPr>
              <w:rPr>
                <w:sz w:val="18"/>
                <w:szCs w:val="18"/>
              </w:rPr>
            </w:pPr>
            <w:r w:rsidRPr="000E2DDF">
              <w:rPr>
                <w:rFonts w:eastAsia="Calibri"/>
                <w:sz w:val="18"/>
                <w:szCs w:val="18"/>
                <w:lang w:eastAsia="en-US"/>
              </w:rPr>
              <w:t>Crédits d’autrui</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%colonne</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21,7</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18,7</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19,5</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18,1</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19,1</w:t>
            </w:r>
          </w:p>
        </w:tc>
      </w:tr>
      <w:tr w:rsidR="00816A9B" w:rsidRPr="000E2DDF" w:rsidTr="000E2DDF">
        <w:trPr>
          <w:trHeight w:val="300"/>
          <w:jc w:val="center"/>
        </w:trPr>
        <w:tc>
          <w:tcPr>
            <w:tcW w:w="2666" w:type="dxa"/>
            <w:vMerge/>
            <w:tcBorders>
              <w:top w:val="nil"/>
              <w:left w:val="single" w:sz="8" w:space="0" w:color="000000"/>
              <w:bottom w:val="single" w:sz="8" w:space="0" w:color="000000"/>
              <w:right w:val="nil"/>
            </w:tcBorders>
            <w:vAlign w:val="center"/>
            <w:hideMark/>
          </w:tcPr>
          <w:p w:rsidR="00816A9B" w:rsidRPr="000E2DDF" w:rsidRDefault="00816A9B" w:rsidP="00816A9B">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%ligne</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19,5</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12,2</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17,9</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50,4</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100</w:t>
            </w:r>
          </w:p>
        </w:tc>
      </w:tr>
      <w:tr w:rsidR="00816A9B" w:rsidRPr="000E2DDF" w:rsidTr="000E2DDF">
        <w:trPr>
          <w:trHeight w:val="285"/>
          <w:jc w:val="center"/>
        </w:trPr>
        <w:tc>
          <w:tcPr>
            <w:tcW w:w="2666" w:type="dxa"/>
            <w:vMerge w:val="restart"/>
            <w:tcBorders>
              <w:top w:val="nil"/>
              <w:left w:val="single" w:sz="8" w:space="0" w:color="000000"/>
              <w:bottom w:val="single" w:sz="8" w:space="0" w:color="000000"/>
              <w:right w:val="nil"/>
            </w:tcBorders>
            <w:shd w:val="clear" w:color="auto" w:fill="auto"/>
            <w:vAlign w:val="center"/>
            <w:hideMark/>
          </w:tcPr>
          <w:p w:rsidR="00816A9B" w:rsidRPr="000E2DDF" w:rsidRDefault="00816A9B" w:rsidP="00816A9B">
            <w:pPr>
              <w:rPr>
                <w:sz w:val="18"/>
                <w:szCs w:val="18"/>
              </w:rPr>
            </w:pPr>
            <w:r w:rsidRPr="000E2DDF">
              <w:rPr>
                <w:rFonts w:eastAsia="Calibri"/>
                <w:sz w:val="18"/>
                <w:szCs w:val="18"/>
                <w:lang w:eastAsia="en-US"/>
              </w:rPr>
              <w:t>Autofinancement</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%colonne</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54,2</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57,4</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59</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60,1</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58,6</w:t>
            </w:r>
          </w:p>
        </w:tc>
      </w:tr>
      <w:tr w:rsidR="00816A9B" w:rsidRPr="000E2DDF" w:rsidTr="000E2DDF">
        <w:trPr>
          <w:trHeight w:val="300"/>
          <w:jc w:val="center"/>
        </w:trPr>
        <w:tc>
          <w:tcPr>
            <w:tcW w:w="2666" w:type="dxa"/>
            <w:vMerge/>
            <w:tcBorders>
              <w:top w:val="nil"/>
              <w:left w:val="single" w:sz="8" w:space="0" w:color="000000"/>
              <w:bottom w:val="single" w:sz="8" w:space="0" w:color="000000"/>
              <w:right w:val="nil"/>
            </w:tcBorders>
            <w:vAlign w:val="center"/>
            <w:hideMark/>
          </w:tcPr>
          <w:p w:rsidR="00816A9B" w:rsidRPr="000E2DDF" w:rsidRDefault="00816A9B" w:rsidP="00816A9B">
            <w:pPr>
              <w:rPr>
                <w:sz w:val="18"/>
                <w:szCs w:val="18"/>
              </w:rPr>
            </w:pP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816A9B" w:rsidRPr="000E2DDF" w:rsidRDefault="00816A9B" w:rsidP="00B10CEC">
            <w:pPr>
              <w:jc w:val="center"/>
              <w:rPr>
                <w:sz w:val="18"/>
                <w:szCs w:val="18"/>
              </w:rPr>
            </w:pPr>
            <w:r w:rsidRPr="000E2DDF">
              <w:rPr>
                <w:rFonts w:eastAsia="Calibri"/>
                <w:sz w:val="18"/>
                <w:szCs w:val="18"/>
                <w:lang w:eastAsia="en-US"/>
              </w:rPr>
              <w:t>%ligne</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15,8</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12,2</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17,6</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54,4</w:t>
            </w:r>
          </w:p>
        </w:tc>
        <w:tc>
          <w:tcPr>
            <w:tcW w:w="1080" w:type="dxa"/>
            <w:tcBorders>
              <w:top w:val="nil"/>
              <w:left w:val="nil"/>
              <w:bottom w:val="single" w:sz="4" w:space="0" w:color="auto"/>
              <w:right w:val="single" w:sz="4" w:space="0" w:color="auto"/>
            </w:tcBorders>
            <w:shd w:val="clear" w:color="auto" w:fill="auto"/>
            <w:vAlign w:val="center"/>
            <w:hideMark/>
          </w:tcPr>
          <w:p w:rsidR="00816A9B" w:rsidRPr="000E2DDF" w:rsidRDefault="00816A9B" w:rsidP="00B10CEC">
            <w:pPr>
              <w:ind w:right="120"/>
              <w:jc w:val="right"/>
              <w:rPr>
                <w:sz w:val="18"/>
                <w:szCs w:val="18"/>
              </w:rPr>
            </w:pPr>
            <w:r w:rsidRPr="000E2DDF">
              <w:rPr>
                <w:rFonts w:eastAsia="Calibri"/>
                <w:sz w:val="18"/>
                <w:szCs w:val="18"/>
                <w:lang w:eastAsia="en-US"/>
              </w:rPr>
              <w:t>100</w:t>
            </w:r>
          </w:p>
        </w:tc>
      </w:tr>
    </w:tbl>
    <w:p w:rsidR="00513AD6" w:rsidRPr="00922F4A" w:rsidRDefault="00513AD6" w:rsidP="00816A9B">
      <w:pPr>
        <w:spacing w:after="200" w:line="276" w:lineRule="auto"/>
        <w:rPr>
          <w:rFonts w:eastAsia="Calibri"/>
          <w:b/>
          <w:bCs/>
          <w:sz w:val="22"/>
          <w:szCs w:val="22"/>
          <w:lang w:eastAsia="en-US"/>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pPr>
        <w:rPr>
          <w:rFonts w:asciiTheme="majorBidi" w:hAnsiTheme="majorBidi" w:cstheme="majorBidi"/>
          <w:b/>
          <w:bCs/>
          <w:sz w:val="22"/>
          <w:szCs w:val="22"/>
        </w:rPr>
      </w:pPr>
      <w:r w:rsidRPr="00922F4A">
        <w:rPr>
          <w:rFonts w:asciiTheme="majorBidi" w:hAnsiTheme="majorBidi" w:cstheme="majorBidi"/>
          <w:b/>
          <w:bCs/>
          <w:sz w:val="22"/>
          <w:szCs w:val="22"/>
        </w:rPr>
        <w:br w:type="page"/>
      </w: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BD7B01" w:rsidRDefault="00BD7B01"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2C2F5A" w:rsidRDefault="002C2F5A" w:rsidP="00513AD6">
      <w:pPr>
        <w:jc w:val="center"/>
        <w:rPr>
          <w:rFonts w:asciiTheme="majorBidi" w:hAnsiTheme="majorBidi" w:cstheme="majorBidi"/>
          <w:b/>
          <w:bCs/>
          <w:sz w:val="22"/>
          <w:szCs w:val="22"/>
        </w:rPr>
      </w:pPr>
    </w:p>
    <w:p w:rsidR="00BD7B01" w:rsidRPr="00922F4A" w:rsidRDefault="00BD7B01" w:rsidP="00513AD6">
      <w:pPr>
        <w:jc w:val="center"/>
        <w:rPr>
          <w:rFonts w:asciiTheme="majorBidi" w:hAnsiTheme="majorBidi" w:cstheme="majorBidi"/>
          <w:b/>
          <w:bCs/>
          <w:sz w:val="22"/>
          <w:szCs w:val="22"/>
        </w:rPr>
      </w:pPr>
    </w:p>
    <w:p w:rsidR="006C7179" w:rsidRDefault="00BD7B01" w:rsidP="00BD7B01">
      <w:pPr>
        <w:jc w:val="center"/>
        <w:rPr>
          <w:rFonts w:asciiTheme="majorBidi" w:hAnsiTheme="majorBidi" w:cstheme="majorBidi"/>
          <w:b/>
          <w:bCs/>
          <w:i/>
          <w:iCs/>
          <w:sz w:val="32"/>
          <w:szCs w:val="32"/>
        </w:rPr>
      </w:pPr>
      <w:r w:rsidRPr="007F79CF">
        <w:rPr>
          <w:rFonts w:asciiTheme="majorBidi" w:hAnsiTheme="majorBidi" w:cstheme="majorBidi"/>
          <w:b/>
          <w:bCs/>
          <w:i/>
          <w:iCs/>
          <w:sz w:val="32"/>
          <w:szCs w:val="32"/>
        </w:rPr>
        <w:t xml:space="preserve">Caractéristiques régionales des unités </w:t>
      </w:r>
    </w:p>
    <w:p w:rsidR="00BD7B01" w:rsidRPr="007F79CF" w:rsidRDefault="00BD7B01" w:rsidP="00BD7B01">
      <w:pPr>
        <w:jc w:val="center"/>
        <w:rPr>
          <w:rFonts w:asciiTheme="majorBidi" w:hAnsiTheme="majorBidi" w:cstheme="majorBidi"/>
          <w:b/>
          <w:bCs/>
          <w:i/>
          <w:iCs/>
          <w:sz w:val="32"/>
          <w:szCs w:val="32"/>
        </w:rPr>
      </w:pPr>
      <w:proofErr w:type="gramStart"/>
      <w:r w:rsidRPr="007F79CF">
        <w:rPr>
          <w:rFonts w:asciiTheme="majorBidi" w:hAnsiTheme="majorBidi" w:cstheme="majorBidi"/>
          <w:b/>
          <w:bCs/>
          <w:i/>
          <w:iCs/>
          <w:sz w:val="32"/>
          <w:szCs w:val="32"/>
        </w:rPr>
        <w:t>de</w:t>
      </w:r>
      <w:proofErr w:type="gramEnd"/>
      <w:r w:rsidRPr="007F79CF">
        <w:rPr>
          <w:rFonts w:asciiTheme="majorBidi" w:hAnsiTheme="majorBidi" w:cstheme="majorBidi"/>
          <w:b/>
          <w:bCs/>
          <w:i/>
          <w:iCs/>
          <w:sz w:val="32"/>
          <w:szCs w:val="32"/>
        </w:rPr>
        <w:t xml:space="preserve"> production informelles</w:t>
      </w:r>
    </w:p>
    <w:p w:rsidR="00BD7B01" w:rsidRPr="00922F4A" w:rsidRDefault="00BD7B01" w:rsidP="00BD7B01">
      <w:pPr>
        <w:rPr>
          <w:rFonts w:asciiTheme="majorBidi" w:hAnsiTheme="majorBidi" w:cstheme="majorBidi"/>
          <w:b/>
          <w:bCs/>
          <w:sz w:val="22"/>
          <w:szCs w:val="22"/>
        </w:rPr>
      </w:pPr>
      <w:r w:rsidRPr="00922F4A">
        <w:rPr>
          <w:rFonts w:asciiTheme="majorBidi" w:hAnsiTheme="majorBidi" w:cstheme="majorBidi"/>
          <w:b/>
          <w:bCs/>
          <w:sz w:val="22"/>
          <w:szCs w:val="22"/>
        </w:rPr>
        <w:br w:type="page"/>
      </w:r>
    </w:p>
    <w:p w:rsidR="00B10CEC" w:rsidRDefault="008F634E">
      <w:pPr>
        <w:rPr>
          <w:rFonts w:eastAsia="Calibri"/>
          <w:b/>
          <w:bCs/>
          <w:sz w:val="22"/>
          <w:szCs w:val="22"/>
        </w:rPr>
      </w:pPr>
      <w:r>
        <w:rPr>
          <w:rFonts w:eastAsia="Calibri"/>
          <w:b/>
          <w:bCs/>
          <w:noProof/>
          <w:sz w:val="22"/>
          <w:szCs w:val="22"/>
        </w:rPr>
        <w:lastRenderedPageBreak/>
        <w:pict>
          <v:shape id="_x0000_s1099" type="#_x0000_t202" style="position:absolute;margin-left:143.85pt;margin-top:568.35pt;width:91.5pt;height:54.75pt;z-index:251678720" stroked="f">
            <v:textbox style="mso-next-textbox:#_x0000_s1099">
              <w:txbxContent>
                <w:p w:rsidR="00AB3613" w:rsidRDefault="00AB3613"/>
              </w:txbxContent>
            </v:textbox>
          </v:shape>
        </w:pict>
      </w:r>
      <w:r>
        <w:rPr>
          <w:rFonts w:eastAsia="Calibri"/>
          <w:b/>
          <w:bCs/>
          <w:noProof/>
          <w:sz w:val="22"/>
          <w:szCs w:val="22"/>
        </w:rPr>
        <w:pict>
          <v:shape id="_x0000_s1082" type="#_x0000_t202" style="position:absolute;margin-left:178.15pt;margin-top:704.65pt;width:81.75pt;height:41.25pt;z-index:251669504" stroked="f">
            <v:textbox style="mso-next-textbox:#_x0000_s1082">
              <w:txbxContent>
                <w:p w:rsidR="00AB3613" w:rsidRDefault="00AB3613"/>
              </w:txbxContent>
            </v:textbox>
          </v:shape>
        </w:pict>
      </w:r>
      <w:r w:rsidR="00B10CEC">
        <w:rPr>
          <w:rFonts w:eastAsia="Calibri"/>
          <w:b/>
          <w:bCs/>
          <w:sz w:val="22"/>
          <w:szCs w:val="22"/>
        </w:rPr>
        <w:br w:type="page"/>
      </w:r>
    </w:p>
    <w:p w:rsidR="00B10CEC" w:rsidRPr="00133286" w:rsidRDefault="00BD7B01" w:rsidP="00133286">
      <w:pPr>
        <w:spacing w:line="240" w:lineRule="exact"/>
        <w:jc w:val="center"/>
        <w:rPr>
          <w:rFonts w:eastAsia="Calibri"/>
          <w:b/>
          <w:bCs/>
        </w:rPr>
      </w:pPr>
      <w:r w:rsidRPr="00133286">
        <w:rPr>
          <w:rFonts w:eastAsia="Calibri"/>
          <w:b/>
          <w:bCs/>
        </w:rPr>
        <w:lastRenderedPageBreak/>
        <w:t xml:space="preserve">Tableau Rég1 : Répartition (en %) des unités de production informelles selon </w:t>
      </w:r>
    </w:p>
    <w:p w:rsidR="00BD7B01" w:rsidRDefault="00133286" w:rsidP="00133286">
      <w:pPr>
        <w:spacing w:line="240" w:lineRule="exact"/>
        <w:jc w:val="center"/>
        <w:rPr>
          <w:rFonts w:eastAsia="Calibri"/>
          <w:b/>
          <w:bCs/>
        </w:rPr>
      </w:pPr>
      <w:r>
        <w:rPr>
          <w:rFonts w:eastAsia="Calibri"/>
          <w:b/>
          <w:bCs/>
        </w:rPr>
        <w:t xml:space="preserve">                     </w:t>
      </w:r>
      <w:proofErr w:type="gramStart"/>
      <w:r w:rsidR="00BD7B01" w:rsidRPr="00133286">
        <w:rPr>
          <w:rFonts w:eastAsia="Calibri"/>
          <w:b/>
          <w:bCs/>
        </w:rPr>
        <w:t>la</w:t>
      </w:r>
      <w:proofErr w:type="gramEnd"/>
      <w:r w:rsidR="00BD7B01" w:rsidRPr="00133286">
        <w:rPr>
          <w:rFonts w:eastAsia="Calibri"/>
          <w:b/>
          <w:bCs/>
        </w:rPr>
        <w:t xml:space="preserve"> région et le milieu de résidence</w:t>
      </w:r>
    </w:p>
    <w:p w:rsidR="00133286" w:rsidRPr="00133286" w:rsidRDefault="00133286" w:rsidP="00133286">
      <w:pPr>
        <w:spacing w:line="240" w:lineRule="exact"/>
        <w:jc w:val="center"/>
        <w:rPr>
          <w:rFonts w:eastAsia="Calibri"/>
          <w:b/>
          <w:bCs/>
        </w:rPr>
      </w:pPr>
    </w:p>
    <w:tbl>
      <w:tblPr>
        <w:tblW w:w="7371" w:type="dxa"/>
        <w:jc w:val="center"/>
        <w:tblCellMar>
          <w:left w:w="70" w:type="dxa"/>
          <w:right w:w="70" w:type="dxa"/>
        </w:tblCellMar>
        <w:tblLook w:val="04A0"/>
      </w:tblPr>
      <w:tblGrid>
        <w:gridCol w:w="2690"/>
        <w:gridCol w:w="1146"/>
        <w:gridCol w:w="1146"/>
        <w:gridCol w:w="1243"/>
        <w:gridCol w:w="1146"/>
      </w:tblGrid>
      <w:tr w:rsidR="00BD7B01" w:rsidRPr="00133286" w:rsidTr="00133286">
        <w:trPr>
          <w:trHeight w:val="227"/>
          <w:jc w:val="center"/>
        </w:trPr>
        <w:tc>
          <w:tcPr>
            <w:tcW w:w="347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Régions</w:t>
            </w:r>
          </w:p>
        </w:tc>
        <w:tc>
          <w:tcPr>
            <w:tcW w:w="5245" w:type="dxa"/>
            <w:gridSpan w:val="4"/>
            <w:tcBorders>
              <w:top w:val="single" w:sz="8" w:space="0" w:color="000000"/>
              <w:left w:val="nil"/>
              <w:bottom w:val="single" w:sz="8" w:space="0" w:color="000000"/>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Milieu de résidence</w:t>
            </w:r>
          </w:p>
        </w:tc>
      </w:tr>
      <w:tr w:rsidR="00BD7B01" w:rsidRPr="00133286" w:rsidTr="00133286">
        <w:trPr>
          <w:trHeight w:val="227"/>
          <w:jc w:val="center"/>
        </w:trPr>
        <w:tc>
          <w:tcPr>
            <w:tcW w:w="3472" w:type="dxa"/>
            <w:vMerge/>
            <w:tcBorders>
              <w:top w:val="single" w:sz="8" w:space="0" w:color="000000"/>
              <w:left w:val="single" w:sz="8" w:space="0" w:color="000000"/>
              <w:bottom w:val="single" w:sz="8" w:space="0" w:color="000000"/>
              <w:right w:val="single" w:sz="8" w:space="0" w:color="000000"/>
            </w:tcBorders>
            <w:vAlign w:val="center"/>
            <w:hideMark/>
          </w:tcPr>
          <w:p w:rsidR="00BD7B01" w:rsidRPr="00133286" w:rsidRDefault="00BD7B01" w:rsidP="00805C76">
            <w:pPr>
              <w:rPr>
                <w:b/>
                <w:bCs/>
                <w:color w:val="000000"/>
                <w:sz w:val="18"/>
                <w:szCs w:val="18"/>
              </w:rPr>
            </w:pPr>
          </w:p>
        </w:tc>
        <w:tc>
          <w:tcPr>
            <w:tcW w:w="1276"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 </w:t>
            </w:r>
          </w:p>
        </w:tc>
        <w:tc>
          <w:tcPr>
            <w:tcW w:w="1276"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Urbain</w:t>
            </w:r>
          </w:p>
        </w:tc>
        <w:tc>
          <w:tcPr>
            <w:tcW w:w="1417"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Rural</w:t>
            </w:r>
          </w:p>
        </w:tc>
        <w:tc>
          <w:tcPr>
            <w:tcW w:w="1276"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Total</w:t>
            </w:r>
          </w:p>
        </w:tc>
      </w:tr>
      <w:tr w:rsidR="00BD7B01" w:rsidRPr="00133286" w:rsidTr="00133286">
        <w:trPr>
          <w:trHeight w:val="227"/>
          <w:jc w:val="center"/>
        </w:trPr>
        <w:tc>
          <w:tcPr>
            <w:tcW w:w="3472" w:type="dxa"/>
            <w:vMerge w:val="restart"/>
            <w:tcBorders>
              <w:top w:val="nil"/>
              <w:left w:val="single" w:sz="8" w:space="0" w:color="auto"/>
              <w:bottom w:val="single" w:sz="8" w:space="0" w:color="000000"/>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1-2-3Oued Ed –</w:t>
            </w:r>
            <w:proofErr w:type="spellStart"/>
            <w:r w:rsidRPr="00133286">
              <w:rPr>
                <w:color w:val="000000"/>
                <w:sz w:val="18"/>
                <w:szCs w:val="18"/>
              </w:rPr>
              <w:t>Dahab</w:t>
            </w:r>
            <w:proofErr w:type="spellEnd"/>
            <w:r w:rsidRPr="00133286">
              <w:rPr>
                <w:color w:val="000000"/>
                <w:sz w:val="18"/>
                <w:szCs w:val="18"/>
              </w:rPr>
              <w:t>-</w:t>
            </w:r>
            <w:proofErr w:type="spellStart"/>
            <w:r w:rsidRPr="00133286">
              <w:rPr>
                <w:color w:val="000000"/>
                <w:sz w:val="18"/>
                <w:szCs w:val="18"/>
              </w:rPr>
              <w:t>Lagouira</w:t>
            </w:r>
            <w:proofErr w:type="spellEnd"/>
            <w:r w:rsidRPr="00133286">
              <w:rPr>
                <w:color w:val="000000"/>
                <w:sz w:val="18"/>
                <w:szCs w:val="18"/>
              </w:rPr>
              <w:t xml:space="preserve"> ; </w:t>
            </w:r>
            <w:proofErr w:type="spellStart"/>
            <w:r w:rsidRPr="00133286">
              <w:rPr>
                <w:color w:val="000000"/>
                <w:sz w:val="18"/>
                <w:szCs w:val="18"/>
              </w:rPr>
              <w:t>Lâayoune</w:t>
            </w:r>
            <w:proofErr w:type="spellEnd"/>
            <w:r w:rsidRPr="00133286">
              <w:rPr>
                <w:color w:val="000000"/>
                <w:sz w:val="18"/>
                <w:szCs w:val="18"/>
              </w:rPr>
              <w:t>-</w:t>
            </w:r>
            <w:proofErr w:type="spellStart"/>
            <w:r w:rsidRPr="00133286">
              <w:rPr>
                <w:color w:val="000000"/>
                <w:sz w:val="18"/>
                <w:szCs w:val="18"/>
              </w:rPr>
              <w:t>Boujdour</w:t>
            </w:r>
            <w:proofErr w:type="spellEnd"/>
            <w:r w:rsidRPr="00133286">
              <w:rPr>
                <w:color w:val="000000"/>
                <w:sz w:val="18"/>
                <w:szCs w:val="18"/>
              </w:rPr>
              <w:t>-</w:t>
            </w:r>
            <w:proofErr w:type="spellStart"/>
            <w:r w:rsidRPr="00133286">
              <w:rPr>
                <w:color w:val="000000"/>
                <w:sz w:val="18"/>
                <w:szCs w:val="18"/>
              </w:rPr>
              <w:t>Sakia</w:t>
            </w:r>
            <w:proofErr w:type="spellEnd"/>
            <w:r w:rsidRPr="00133286">
              <w:rPr>
                <w:color w:val="000000"/>
                <w:sz w:val="18"/>
                <w:szCs w:val="18"/>
              </w:rPr>
              <w:t xml:space="preserve"> Al Hamra ; </w:t>
            </w:r>
            <w:proofErr w:type="spellStart"/>
            <w:r w:rsidRPr="00133286">
              <w:rPr>
                <w:color w:val="000000"/>
                <w:sz w:val="18"/>
                <w:szCs w:val="18"/>
              </w:rPr>
              <w:t>Guelmim</w:t>
            </w:r>
            <w:proofErr w:type="spellEnd"/>
            <w:r w:rsidRPr="00133286">
              <w:rPr>
                <w:color w:val="000000"/>
                <w:sz w:val="18"/>
                <w:szCs w:val="18"/>
              </w:rPr>
              <w:t xml:space="preserve"> -Es-</w:t>
            </w:r>
            <w:proofErr w:type="spellStart"/>
            <w:r w:rsidRPr="00133286">
              <w:rPr>
                <w:color w:val="000000"/>
                <w:sz w:val="18"/>
                <w:szCs w:val="18"/>
              </w:rPr>
              <w:t>Semara</w:t>
            </w:r>
            <w:proofErr w:type="spellEnd"/>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45 235</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5 615</w:t>
            </w:r>
          </w:p>
        </w:tc>
        <w:tc>
          <w:tcPr>
            <w:tcW w:w="1276" w:type="dxa"/>
            <w:tcBorders>
              <w:top w:val="single" w:sz="8" w:space="0" w:color="auto"/>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51 645</w:t>
            </w:r>
          </w:p>
        </w:tc>
      </w:tr>
      <w:tr w:rsidR="00BD7B01" w:rsidRPr="00133286" w:rsidTr="00133286">
        <w:trPr>
          <w:trHeight w:val="227"/>
          <w:jc w:val="center"/>
        </w:trPr>
        <w:tc>
          <w:tcPr>
            <w:tcW w:w="3472" w:type="dxa"/>
            <w:vMerge/>
            <w:tcBorders>
              <w:top w:val="nil"/>
              <w:left w:val="single" w:sz="8" w:space="0" w:color="auto"/>
              <w:bottom w:val="single" w:sz="8" w:space="0" w:color="000000"/>
              <w:right w:val="nil"/>
            </w:tcBorders>
            <w:vAlign w:val="center"/>
            <w:hideMark/>
          </w:tcPr>
          <w:p w:rsidR="00BD7B01" w:rsidRPr="00133286" w:rsidRDefault="00BD7B01" w:rsidP="00805C76">
            <w:pPr>
              <w:rPr>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1,4</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3,3</w:t>
            </w:r>
          </w:p>
        </w:tc>
      </w:tr>
      <w:tr w:rsidR="00BD7B01" w:rsidRPr="00133286" w:rsidTr="00133286">
        <w:trPr>
          <w:trHeight w:val="227"/>
          <w:jc w:val="center"/>
        </w:trPr>
        <w:tc>
          <w:tcPr>
            <w:tcW w:w="3472" w:type="dxa"/>
            <w:vMerge/>
            <w:tcBorders>
              <w:top w:val="nil"/>
              <w:left w:val="single" w:sz="8" w:space="0" w:color="auto"/>
              <w:bottom w:val="single" w:sz="8" w:space="0" w:color="000000"/>
              <w:right w:val="nil"/>
            </w:tcBorders>
            <w:vAlign w:val="center"/>
            <w:hideMark/>
          </w:tcPr>
          <w:p w:rsidR="00BD7B01" w:rsidRPr="00133286" w:rsidRDefault="00BD7B01" w:rsidP="00805C76">
            <w:pPr>
              <w:rPr>
                <w:color w:val="000000"/>
                <w:sz w:val="18"/>
                <w:szCs w:val="18"/>
              </w:rPr>
            </w:pPr>
          </w:p>
        </w:tc>
        <w:tc>
          <w:tcPr>
            <w:tcW w:w="1276" w:type="dxa"/>
            <w:tcBorders>
              <w:top w:val="nil"/>
              <w:left w:val="single" w:sz="4"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87,6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12,4</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nil"/>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4 Souss-Massa-</w:t>
            </w:r>
            <w:proofErr w:type="spellStart"/>
            <w:r w:rsidRPr="00133286">
              <w:rPr>
                <w:color w:val="000000"/>
                <w:sz w:val="18"/>
                <w:szCs w:val="18"/>
              </w:rPr>
              <w:t>Draâ</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86 578</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47 428</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134 006</w:t>
            </w:r>
          </w:p>
        </w:tc>
      </w:tr>
      <w:tr w:rsidR="00BD7B01" w:rsidRPr="00133286" w:rsidTr="00133286">
        <w:trPr>
          <w:trHeight w:val="227"/>
          <w:jc w:val="center"/>
        </w:trPr>
        <w:tc>
          <w:tcPr>
            <w:tcW w:w="3472" w:type="dxa"/>
            <w:vMerge/>
            <w:tcBorders>
              <w:top w:val="nil"/>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8,0</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10,2</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8,6</w:t>
            </w:r>
          </w:p>
        </w:tc>
      </w:tr>
      <w:tr w:rsidR="00BD7B01" w:rsidRPr="00133286" w:rsidTr="00133286">
        <w:trPr>
          <w:trHeight w:val="227"/>
          <w:jc w:val="center"/>
        </w:trPr>
        <w:tc>
          <w:tcPr>
            <w:tcW w:w="3472" w:type="dxa"/>
            <w:vMerge/>
            <w:tcBorders>
              <w:top w:val="nil"/>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64,6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35,4</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spacing w:line="240" w:lineRule="exact"/>
              <w:rPr>
                <w:color w:val="000000"/>
                <w:sz w:val="18"/>
                <w:szCs w:val="18"/>
              </w:rPr>
            </w:pPr>
            <w:r w:rsidRPr="00133286">
              <w:rPr>
                <w:color w:val="000000"/>
                <w:sz w:val="18"/>
                <w:szCs w:val="18"/>
              </w:rPr>
              <w:t>5 Gharb-</w:t>
            </w:r>
            <w:proofErr w:type="spellStart"/>
            <w:r w:rsidRPr="00133286">
              <w:rPr>
                <w:color w:val="000000"/>
                <w:sz w:val="18"/>
                <w:szCs w:val="18"/>
              </w:rPr>
              <w:t>Cherarda</w:t>
            </w:r>
            <w:proofErr w:type="spellEnd"/>
            <w:r w:rsidRPr="00133286">
              <w:rPr>
                <w:color w:val="000000"/>
                <w:sz w:val="18"/>
                <w:szCs w:val="18"/>
              </w:rPr>
              <w:t xml:space="preserve">-Béni </w:t>
            </w:r>
            <w:proofErr w:type="spellStart"/>
            <w:r w:rsidRPr="00133286">
              <w:rPr>
                <w:color w:val="000000"/>
                <w:sz w:val="18"/>
                <w:szCs w:val="18"/>
              </w:rPr>
              <w:t>Hssen</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53 117</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38 528</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91 645</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4,90</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8,24</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5,91</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57,96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42,04</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6 Chaouia-</w:t>
            </w:r>
            <w:proofErr w:type="spellStart"/>
            <w:r w:rsidRPr="00133286">
              <w:rPr>
                <w:color w:val="000000"/>
                <w:sz w:val="18"/>
                <w:szCs w:val="18"/>
              </w:rPr>
              <w:t>Ouardigha</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48 620</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34 021</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82 641</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7,3</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5,3</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58,8</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41,2</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7 Marrakech-Tensift-Al Haouz</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113 776</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94 436</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208 212</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10,5</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20,2</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13,4</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54,6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45,4</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8 Oriental</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81 999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28 591</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110 590</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7,6</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6,1</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7,1</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74,2</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25,9</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9 Grand-Casablanca</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198 774</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20 100</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218 874</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18,4</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4,3</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14,1</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90,8</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9,2</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10 Rabat-Salé-</w:t>
            </w:r>
            <w:proofErr w:type="spellStart"/>
            <w:r w:rsidRPr="00133286">
              <w:rPr>
                <w:color w:val="000000"/>
                <w:sz w:val="18"/>
                <w:szCs w:val="18"/>
              </w:rPr>
              <w:t>Zemmour</w:t>
            </w:r>
            <w:proofErr w:type="spellEnd"/>
            <w:r w:rsidRPr="00133286">
              <w:rPr>
                <w:color w:val="000000"/>
                <w:sz w:val="18"/>
                <w:szCs w:val="18"/>
              </w:rPr>
              <w:t>-</w:t>
            </w:r>
            <w:proofErr w:type="spellStart"/>
            <w:r w:rsidRPr="00133286">
              <w:rPr>
                <w:color w:val="000000"/>
                <w:sz w:val="18"/>
                <w:szCs w:val="18"/>
              </w:rPr>
              <w:t>Zaér</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82 938</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13 453</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96 391</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7,7</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2,9</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6,2</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86,0</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14,0</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11 </w:t>
            </w:r>
            <w:proofErr w:type="spellStart"/>
            <w:r w:rsidRPr="00133286">
              <w:rPr>
                <w:color w:val="000000"/>
                <w:sz w:val="18"/>
                <w:szCs w:val="18"/>
              </w:rPr>
              <w:t>Doukala</w:t>
            </w:r>
            <w:proofErr w:type="spellEnd"/>
            <w:r w:rsidRPr="00133286">
              <w:rPr>
                <w:color w:val="000000"/>
                <w:sz w:val="18"/>
                <w:szCs w:val="18"/>
              </w:rPr>
              <w:t>-</w:t>
            </w:r>
            <w:proofErr w:type="spellStart"/>
            <w:r w:rsidRPr="00133286">
              <w:rPr>
                <w:color w:val="000000"/>
                <w:sz w:val="18"/>
                <w:szCs w:val="18"/>
              </w:rPr>
              <w:t>Abda</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56 559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66 699</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123 258</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14,3</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8,0</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45,9</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54,1</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12 Tadla-</w:t>
            </w:r>
            <w:proofErr w:type="spellStart"/>
            <w:r w:rsidRPr="00133286">
              <w:rPr>
                <w:color w:val="000000"/>
                <w:sz w:val="18"/>
                <w:szCs w:val="18"/>
              </w:rPr>
              <w:t>Azilal</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46 089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41 390</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87 479</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4,3</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8,9</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5,6</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52,7</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47,3</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13 </w:t>
            </w:r>
            <w:proofErr w:type="spellStart"/>
            <w:r w:rsidRPr="00133286">
              <w:rPr>
                <w:color w:val="000000"/>
                <w:sz w:val="18"/>
                <w:szCs w:val="18"/>
              </w:rPr>
              <w:t>Méknès</w:t>
            </w:r>
            <w:proofErr w:type="spellEnd"/>
            <w:r w:rsidRPr="00133286">
              <w:rPr>
                <w:color w:val="000000"/>
                <w:sz w:val="18"/>
                <w:szCs w:val="18"/>
              </w:rPr>
              <w:t>-Tafilalet</w:t>
            </w: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91 738</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28 425</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120 163</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8,5</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6,1</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7,8</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76,3</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23,7</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14 Fès-</w:t>
            </w:r>
            <w:proofErr w:type="spellStart"/>
            <w:r w:rsidRPr="00133286">
              <w:rPr>
                <w:color w:val="000000"/>
                <w:sz w:val="18"/>
                <w:szCs w:val="18"/>
              </w:rPr>
              <w:t>Boulemane</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74 741</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8 398</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83 139</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6,9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1,8</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5,4</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89,9</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10,1</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000000"/>
              <w:left w:val="single" w:sz="8" w:space="0" w:color="000000"/>
              <w:bottom w:val="nil"/>
              <w:right w:val="nil"/>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15 Taza-Al Hoceima-</w:t>
            </w:r>
            <w:proofErr w:type="spellStart"/>
            <w:r w:rsidRPr="00133286">
              <w:rPr>
                <w:color w:val="000000"/>
                <w:sz w:val="18"/>
                <w:szCs w:val="18"/>
              </w:rPr>
              <w:t>Taounate</w:t>
            </w:r>
            <w:proofErr w:type="spellEnd"/>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24 322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24 978</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49 300</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5,3</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3,2</w:t>
            </w:r>
          </w:p>
        </w:tc>
      </w:tr>
      <w:tr w:rsidR="00BD7B01" w:rsidRPr="00133286" w:rsidTr="00133286">
        <w:trPr>
          <w:trHeight w:val="227"/>
          <w:jc w:val="center"/>
        </w:trPr>
        <w:tc>
          <w:tcPr>
            <w:tcW w:w="3472" w:type="dxa"/>
            <w:vMerge/>
            <w:tcBorders>
              <w:top w:val="single" w:sz="8" w:space="0" w:color="000000"/>
              <w:left w:val="single" w:sz="8" w:space="0" w:color="000000"/>
              <w:bottom w:val="nil"/>
              <w:right w:val="nil"/>
            </w:tcBorders>
            <w:vAlign w:val="center"/>
            <w:hideMark/>
          </w:tcPr>
          <w:p w:rsidR="00BD7B01" w:rsidRPr="00133286" w:rsidRDefault="00BD7B01" w:rsidP="00805C76">
            <w:pPr>
              <w:rPr>
                <w:color w:val="000000"/>
                <w:sz w:val="18"/>
                <w:szCs w:val="18"/>
              </w:rPr>
            </w:pPr>
          </w:p>
        </w:tc>
        <w:tc>
          <w:tcPr>
            <w:tcW w:w="1276" w:type="dxa"/>
            <w:tcBorders>
              <w:top w:val="nil"/>
              <w:left w:val="single" w:sz="8" w:space="0" w:color="auto"/>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49,3</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50,7</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r w:rsidR="00BD7B01" w:rsidRPr="00133286" w:rsidTr="00133286">
        <w:trPr>
          <w:trHeight w:val="227"/>
          <w:jc w:val="center"/>
        </w:trPr>
        <w:tc>
          <w:tcPr>
            <w:tcW w:w="34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16 Tanger-Tétouan                  </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78 432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14 499</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92 931</w:t>
            </w:r>
          </w:p>
        </w:tc>
      </w:tr>
      <w:tr w:rsidR="00BD7B01" w:rsidRPr="00133286" w:rsidTr="00133286">
        <w:trPr>
          <w:trHeight w:val="227"/>
          <w:jc w:val="center"/>
        </w:trPr>
        <w:tc>
          <w:tcPr>
            <w:tcW w:w="3472" w:type="dxa"/>
            <w:vMerge/>
            <w:tcBorders>
              <w:top w:val="single" w:sz="8" w:space="0" w:color="auto"/>
              <w:left w:val="single" w:sz="8" w:space="0" w:color="auto"/>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7,2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3,1</w:t>
            </w:r>
          </w:p>
        </w:tc>
        <w:tc>
          <w:tcPr>
            <w:tcW w:w="1276"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6,0</w:t>
            </w:r>
          </w:p>
        </w:tc>
      </w:tr>
      <w:tr w:rsidR="00BD7B01" w:rsidRPr="00133286" w:rsidTr="00133286">
        <w:trPr>
          <w:trHeight w:val="227"/>
          <w:jc w:val="center"/>
        </w:trPr>
        <w:tc>
          <w:tcPr>
            <w:tcW w:w="3472" w:type="dxa"/>
            <w:vMerge/>
            <w:tcBorders>
              <w:top w:val="single" w:sz="8" w:space="0" w:color="auto"/>
              <w:left w:val="single" w:sz="8" w:space="0" w:color="auto"/>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84,4</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15,6</w:t>
            </w:r>
          </w:p>
        </w:tc>
        <w:tc>
          <w:tcPr>
            <w:tcW w:w="1276"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316"/>
              <w:jc w:val="right"/>
              <w:rPr>
                <w:color w:val="000000"/>
                <w:sz w:val="18"/>
                <w:szCs w:val="18"/>
              </w:rPr>
            </w:pPr>
            <w:r w:rsidRPr="00133286">
              <w:rPr>
                <w:color w:val="000000"/>
                <w:sz w:val="18"/>
                <w:szCs w:val="18"/>
              </w:rPr>
              <w:t>100,0</w:t>
            </w:r>
          </w:p>
        </w:tc>
      </w:tr>
    </w:tbl>
    <w:p w:rsidR="00BD7B01" w:rsidRPr="00922F4A" w:rsidRDefault="00BD7B01" w:rsidP="00BD7B01">
      <w:pPr>
        <w:rPr>
          <w:color w:val="000000"/>
          <w:sz w:val="22"/>
          <w:szCs w:val="22"/>
        </w:rPr>
      </w:pPr>
    </w:p>
    <w:p w:rsidR="00B10CEC" w:rsidRPr="00133286" w:rsidRDefault="00BD7B01" w:rsidP="00133286">
      <w:pPr>
        <w:spacing w:line="200" w:lineRule="exact"/>
        <w:jc w:val="center"/>
        <w:rPr>
          <w:rFonts w:eastAsia="Calibri"/>
          <w:b/>
          <w:bCs/>
        </w:rPr>
      </w:pPr>
      <w:r w:rsidRPr="00133286">
        <w:rPr>
          <w:rFonts w:eastAsia="Calibri"/>
          <w:b/>
          <w:bCs/>
        </w:rPr>
        <w:lastRenderedPageBreak/>
        <w:t xml:space="preserve">Tableau Rég2: Répartition (en %) des unités de production informelles selon </w:t>
      </w:r>
    </w:p>
    <w:p w:rsidR="00BD7B01" w:rsidRDefault="00133286" w:rsidP="00133286">
      <w:pPr>
        <w:spacing w:line="200" w:lineRule="exact"/>
        <w:jc w:val="center"/>
        <w:rPr>
          <w:rFonts w:eastAsia="Calibri"/>
          <w:b/>
          <w:bCs/>
        </w:rPr>
      </w:pPr>
      <w:r>
        <w:rPr>
          <w:rFonts w:eastAsia="Calibri"/>
          <w:b/>
          <w:bCs/>
        </w:rPr>
        <w:t xml:space="preserve">                   </w:t>
      </w:r>
      <w:proofErr w:type="gramStart"/>
      <w:r w:rsidR="00BD7B01" w:rsidRPr="00133286">
        <w:rPr>
          <w:rFonts w:eastAsia="Calibri"/>
          <w:b/>
          <w:bCs/>
        </w:rPr>
        <w:t>la</w:t>
      </w:r>
      <w:proofErr w:type="gramEnd"/>
      <w:r w:rsidR="00BD7B01" w:rsidRPr="00133286">
        <w:rPr>
          <w:rFonts w:eastAsia="Calibri"/>
          <w:b/>
          <w:bCs/>
        </w:rPr>
        <w:t xml:space="preserve"> région et le secteur d’activité</w:t>
      </w:r>
    </w:p>
    <w:p w:rsidR="00133286" w:rsidRPr="00133286" w:rsidRDefault="00133286" w:rsidP="00133286">
      <w:pPr>
        <w:spacing w:line="200" w:lineRule="exact"/>
        <w:jc w:val="center"/>
        <w:rPr>
          <w:rFonts w:eastAsia="Calibri"/>
          <w:b/>
          <w:bCs/>
        </w:rPr>
      </w:pPr>
    </w:p>
    <w:tbl>
      <w:tblPr>
        <w:tblW w:w="7371" w:type="dxa"/>
        <w:jc w:val="center"/>
        <w:tblCellMar>
          <w:left w:w="70" w:type="dxa"/>
          <w:right w:w="70" w:type="dxa"/>
        </w:tblCellMar>
        <w:tblLook w:val="04A0"/>
      </w:tblPr>
      <w:tblGrid>
        <w:gridCol w:w="2048"/>
        <w:gridCol w:w="1007"/>
        <w:gridCol w:w="774"/>
        <w:gridCol w:w="1040"/>
        <w:gridCol w:w="935"/>
        <w:gridCol w:w="780"/>
        <w:gridCol w:w="787"/>
      </w:tblGrid>
      <w:tr w:rsidR="00BD7B01" w:rsidRPr="00133286" w:rsidTr="00133286">
        <w:trPr>
          <w:trHeight w:val="227"/>
          <w:jc w:val="center"/>
        </w:trPr>
        <w:tc>
          <w:tcPr>
            <w:tcW w:w="2048" w:type="dxa"/>
            <w:vMerge w:val="restart"/>
            <w:tcBorders>
              <w:top w:val="single" w:sz="8" w:space="0" w:color="000000"/>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Régions</w:t>
            </w:r>
          </w:p>
        </w:tc>
        <w:tc>
          <w:tcPr>
            <w:tcW w:w="5323" w:type="dxa"/>
            <w:gridSpan w:val="6"/>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Secteur d’activité</w:t>
            </w:r>
          </w:p>
        </w:tc>
      </w:tr>
      <w:tr w:rsidR="00BD7B01" w:rsidRPr="00133286" w:rsidTr="00133286">
        <w:trPr>
          <w:trHeight w:val="227"/>
          <w:jc w:val="center"/>
        </w:trPr>
        <w:tc>
          <w:tcPr>
            <w:tcW w:w="2048" w:type="dxa"/>
            <w:vMerge/>
            <w:tcBorders>
              <w:top w:val="single" w:sz="8" w:space="0" w:color="000000"/>
              <w:left w:val="single" w:sz="8" w:space="0" w:color="000000"/>
              <w:bottom w:val="single" w:sz="8" w:space="0" w:color="000000"/>
              <w:right w:val="single" w:sz="8" w:space="0" w:color="auto"/>
            </w:tcBorders>
            <w:vAlign w:val="center"/>
            <w:hideMark/>
          </w:tcPr>
          <w:p w:rsidR="00BD7B01" w:rsidRPr="00133286" w:rsidRDefault="00BD7B01" w:rsidP="00805C76">
            <w:pPr>
              <w:rPr>
                <w:b/>
                <w:bCs/>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805C76">
            <w:pPr>
              <w:rPr>
                <w:b/>
                <w:bCs/>
                <w:color w:val="000000"/>
                <w:sz w:val="18"/>
                <w:szCs w:val="18"/>
              </w:rPr>
            </w:pPr>
            <w:r w:rsidRPr="00133286">
              <w:rPr>
                <w:b/>
                <w:bCs/>
                <w:color w:val="000000"/>
                <w:sz w:val="18"/>
                <w:szCs w:val="18"/>
              </w:rPr>
              <w:t> </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BTP</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Commerce</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Industrie</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Service</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805C76">
            <w:pPr>
              <w:jc w:val="center"/>
              <w:rPr>
                <w:b/>
                <w:bCs/>
                <w:color w:val="000000"/>
                <w:sz w:val="18"/>
                <w:szCs w:val="18"/>
              </w:rPr>
            </w:pPr>
            <w:r w:rsidRPr="00133286">
              <w:rPr>
                <w:b/>
                <w:bCs/>
                <w:color w:val="000000"/>
                <w:sz w:val="18"/>
                <w:szCs w:val="18"/>
              </w:rPr>
              <w:t>Total</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1-2-3Oued Ed –</w:t>
            </w:r>
            <w:proofErr w:type="spellStart"/>
            <w:r w:rsidRPr="00133286">
              <w:rPr>
                <w:color w:val="000000"/>
                <w:sz w:val="18"/>
                <w:szCs w:val="18"/>
              </w:rPr>
              <w:t>Dahab</w:t>
            </w:r>
            <w:proofErr w:type="spellEnd"/>
            <w:r w:rsidRPr="00133286">
              <w:rPr>
                <w:color w:val="000000"/>
                <w:sz w:val="18"/>
                <w:szCs w:val="18"/>
              </w:rPr>
              <w:t>-</w:t>
            </w:r>
            <w:proofErr w:type="spellStart"/>
            <w:r w:rsidRPr="00133286">
              <w:rPr>
                <w:color w:val="000000"/>
                <w:sz w:val="18"/>
                <w:szCs w:val="18"/>
              </w:rPr>
              <w:t>Lagouira</w:t>
            </w:r>
            <w:proofErr w:type="spellEnd"/>
            <w:r w:rsidRPr="00133286">
              <w:rPr>
                <w:color w:val="000000"/>
                <w:sz w:val="18"/>
                <w:szCs w:val="18"/>
              </w:rPr>
              <w:t xml:space="preserve"> ; </w:t>
            </w:r>
            <w:proofErr w:type="spellStart"/>
            <w:r w:rsidRPr="00133286">
              <w:rPr>
                <w:color w:val="000000"/>
                <w:sz w:val="18"/>
                <w:szCs w:val="18"/>
              </w:rPr>
              <w:t>Lâayoune</w:t>
            </w:r>
            <w:proofErr w:type="spellEnd"/>
            <w:r w:rsidRPr="00133286">
              <w:rPr>
                <w:color w:val="000000"/>
                <w:sz w:val="18"/>
                <w:szCs w:val="18"/>
              </w:rPr>
              <w:t>-</w:t>
            </w:r>
            <w:proofErr w:type="spellStart"/>
            <w:r w:rsidRPr="00133286">
              <w:rPr>
                <w:color w:val="000000"/>
                <w:sz w:val="18"/>
                <w:szCs w:val="18"/>
              </w:rPr>
              <w:t>Boujdour</w:t>
            </w:r>
            <w:proofErr w:type="spellEnd"/>
            <w:r w:rsidRPr="00133286">
              <w:rPr>
                <w:color w:val="000000"/>
                <w:sz w:val="18"/>
                <w:szCs w:val="18"/>
              </w:rPr>
              <w:t>-</w:t>
            </w:r>
            <w:proofErr w:type="spellStart"/>
            <w:r w:rsidRPr="00133286">
              <w:rPr>
                <w:color w:val="000000"/>
                <w:sz w:val="18"/>
                <w:szCs w:val="18"/>
              </w:rPr>
              <w:t>Sakia</w:t>
            </w:r>
            <w:proofErr w:type="spellEnd"/>
            <w:r w:rsidRPr="00133286">
              <w:rPr>
                <w:color w:val="000000"/>
                <w:sz w:val="18"/>
                <w:szCs w:val="18"/>
              </w:rPr>
              <w:t xml:space="preserve"> Al Hamra ; </w:t>
            </w:r>
            <w:proofErr w:type="spellStart"/>
            <w:r w:rsidRPr="00133286">
              <w:rPr>
                <w:color w:val="000000"/>
                <w:sz w:val="18"/>
                <w:szCs w:val="18"/>
              </w:rPr>
              <w:t>Guelmim</w:t>
            </w:r>
            <w:proofErr w:type="spellEnd"/>
            <w:r w:rsidRPr="00133286">
              <w:rPr>
                <w:color w:val="000000"/>
                <w:sz w:val="18"/>
                <w:szCs w:val="18"/>
              </w:rPr>
              <w:t xml:space="preserve"> -Es-</w:t>
            </w:r>
            <w:proofErr w:type="spellStart"/>
            <w:r w:rsidRPr="00133286">
              <w:rPr>
                <w:color w:val="000000"/>
                <w:sz w:val="18"/>
                <w:szCs w:val="18"/>
              </w:rPr>
              <w:t>Semara</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2 647</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29 502</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9 612</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9 884</w:t>
            </w:r>
          </w:p>
        </w:tc>
        <w:tc>
          <w:tcPr>
            <w:tcW w:w="78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51 645</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000000"/>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3,2</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3,3</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3,6</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3,2</w:t>
            </w:r>
          </w:p>
        </w:tc>
        <w:tc>
          <w:tcPr>
            <w:tcW w:w="78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3,3</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000000"/>
            </w:tcBorders>
            <w:vAlign w:val="center"/>
            <w:hideMark/>
          </w:tcPr>
          <w:p w:rsidR="00BD7B01" w:rsidRPr="00133286" w:rsidRDefault="00BD7B01" w:rsidP="00805C76">
            <w:pPr>
              <w:rPr>
                <w:color w:val="000000"/>
                <w:sz w:val="18"/>
                <w:szCs w:val="18"/>
              </w:rPr>
            </w:pPr>
          </w:p>
        </w:tc>
        <w:tc>
          <w:tcPr>
            <w:tcW w:w="1007" w:type="dxa"/>
            <w:tcBorders>
              <w:top w:val="nil"/>
              <w:left w:val="nil"/>
              <w:bottom w:val="nil"/>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5,1</w:t>
            </w:r>
          </w:p>
        </w:tc>
        <w:tc>
          <w:tcPr>
            <w:tcW w:w="1040"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57,1</w:t>
            </w:r>
          </w:p>
        </w:tc>
        <w:tc>
          <w:tcPr>
            <w:tcW w:w="935"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18,6</w:t>
            </w:r>
          </w:p>
        </w:tc>
        <w:tc>
          <w:tcPr>
            <w:tcW w:w="780"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19,1</w:t>
            </w:r>
          </w:p>
        </w:tc>
        <w:tc>
          <w:tcPr>
            <w:tcW w:w="787"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4 Souss-Massa-</w:t>
            </w:r>
            <w:proofErr w:type="spellStart"/>
            <w:r w:rsidRPr="00133286">
              <w:rPr>
                <w:color w:val="000000"/>
                <w:sz w:val="18"/>
                <w:szCs w:val="18"/>
              </w:rPr>
              <w:t>Draâ</w:t>
            </w:r>
            <w:proofErr w:type="spellEnd"/>
          </w:p>
        </w:tc>
        <w:tc>
          <w:tcPr>
            <w:tcW w:w="1007"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5 662</w:t>
            </w:r>
          </w:p>
        </w:tc>
        <w:tc>
          <w:tcPr>
            <w:tcW w:w="1040"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74 785</w:t>
            </w:r>
          </w:p>
        </w:tc>
        <w:tc>
          <w:tcPr>
            <w:tcW w:w="935"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23 074</w:t>
            </w:r>
          </w:p>
        </w:tc>
        <w:tc>
          <w:tcPr>
            <w:tcW w:w="780"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30 485</w:t>
            </w:r>
          </w:p>
        </w:tc>
        <w:tc>
          <w:tcPr>
            <w:tcW w:w="787" w:type="dxa"/>
            <w:tcBorders>
              <w:top w:val="single" w:sz="8" w:space="0" w:color="auto"/>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134 006</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6,7</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8,4</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8,6</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9,9</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8,6</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4,2</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55,8</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17,2</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22,8</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5 Gharb-</w:t>
            </w:r>
            <w:proofErr w:type="spellStart"/>
            <w:r w:rsidRPr="00133286">
              <w:rPr>
                <w:color w:val="000000"/>
                <w:sz w:val="18"/>
                <w:szCs w:val="18"/>
              </w:rPr>
              <w:t>Cherarda</w:t>
            </w:r>
            <w:proofErr w:type="spellEnd"/>
            <w:r w:rsidRPr="00133286">
              <w:rPr>
                <w:color w:val="000000"/>
                <w:sz w:val="18"/>
                <w:szCs w:val="18"/>
              </w:rPr>
              <w:t xml:space="preserve">-Béni </w:t>
            </w:r>
            <w:proofErr w:type="spellStart"/>
            <w:r w:rsidRPr="00133286">
              <w:rPr>
                <w:color w:val="000000"/>
                <w:sz w:val="18"/>
                <w:szCs w:val="18"/>
              </w:rPr>
              <w:t>Hssen</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3 780</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56 539</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12 976</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18 350</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91 645</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4,5</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6,4</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4,9</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5,9</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5,9</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4,1</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61,7</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14,2</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20,0</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6 Chaouia-</w:t>
            </w:r>
            <w:proofErr w:type="spellStart"/>
            <w:r w:rsidRPr="00133286">
              <w:rPr>
                <w:color w:val="000000"/>
                <w:sz w:val="18"/>
                <w:szCs w:val="18"/>
              </w:rPr>
              <w:t>Ouardigha</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4 460</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49 882</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12 340</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15 959</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82 641</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5,3</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5,6</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4,6</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5,2</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5,3</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5,4</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60,4</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14,9</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19,3</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7 Marrakech-Tensift-Al Haouz</w:t>
            </w: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5 616</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110 683</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50 969</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40 944</w:t>
            </w:r>
          </w:p>
        </w:tc>
        <w:tc>
          <w:tcPr>
            <w:tcW w:w="78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208 212</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000000"/>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6,7</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12,4</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19,1</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13,2</w:t>
            </w:r>
          </w:p>
        </w:tc>
        <w:tc>
          <w:tcPr>
            <w:tcW w:w="78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13,4</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000000"/>
            </w:tcBorders>
            <w:vAlign w:val="center"/>
            <w:hideMark/>
          </w:tcPr>
          <w:p w:rsidR="00BD7B01" w:rsidRPr="00133286" w:rsidRDefault="00BD7B01" w:rsidP="00805C76">
            <w:pPr>
              <w:rPr>
                <w:color w:val="000000"/>
                <w:sz w:val="18"/>
                <w:szCs w:val="18"/>
              </w:rPr>
            </w:pPr>
          </w:p>
        </w:tc>
        <w:tc>
          <w:tcPr>
            <w:tcW w:w="1007" w:type="dxa"/>
            <w:tcBorders>
              <w:top w:val="nil"/>
              <w:left w:val="nil"/>
              <w:bottom w:val="nil"/>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2,7</w:t>
            </w:r>
          </w:p>
        </w:tc>
        <w:tc>
          <w:tcPr>
            <w:tcW w:w="1040"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53,2</w:t>
            </w:r>
          </w:p>
        </w:tc>
        <w:tc>
          <w:tcPr>
            <w:tcW w:w="935"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24,5</w:t>
            </w:r>
          </w:p>
        </w:tc>
        <w:tc>
          <w:tcPr>
            <w:tcW w:w="780"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19,7</w:t>
            </w:r>
          </w:p>
        </w:tc>
        <w:tc>
          <w:tcPr>
            <w:tcW w:w="787" w:type="dxa"/>
            <w:tcBorders>
              <w:top w:val="nil"/>
              <w:left w:val="nil"/>
              <w:bottom w:val="nil"/>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8 Oriental</w:t>
            </w:r>
          </w:p>
        </w:tc>
        <w:tc>
          <w:tcPr>
            <w:tcW w:w="1007"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1 102</w:t>
            </w:r>
          </w:p>
        </w:tc>
        <w:tc>
          <w:tcPr>
            <w:tcW w:w="1040"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76 616</w:t>
            </w:r>
          </w:p>
        </w:tc>
        <w:tc>
          <w:tcPr>
            <w:tcW w:w="935"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10 683</w:t>
            </w:r>
          </w:p>
        </w:tc>
        <w:tc>
          <w:tcPr>
            <w:tcW w:w="780" w:type="dxa"/>
            <w:tcBorders>
              <w:top w:val="single" w:sz="8" w:space="0" w:color="auto"/>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22 189</w:t>
            </w:r>
          </w:p>
        </w:tc>
        <w:tc>
          <w:tcPr>
            <w:tcW w:w="787" w:type="dxa"/>
            <w:tcBorders>
              <w:top w:val="single" w:sz="8" w:space="0" w:color="auto"/>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110 590</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1,3</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8,6</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4,0</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7,2</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7,1</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1,0</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69,3</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9,7</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20,1</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9 Grand-Casablanca</w:t>
            </w: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17 471</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130 959</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31 900</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38 544</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218 874</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20,8</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14,7</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12,0</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12,5</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14,1</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8,0</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59,8</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14,6</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17,6</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10 Rabat-Salé-</w:t>
            </w:r>
            <w:proofErr w:type="spellStart"/>
            <w:r w:rsidRPr="00133286">
              <w:rPr>
                <w:color w:val="000000"/>
                <w:sz w:val="18"/>
                <w:szCs w:val="18"/>
              </w:rPr>
              <w:t>Zemmour</w:t>
            </w:r>
            <w:proofErr w:type="spellEnd"/>
            <w:r w:rsidRPr="00133286">
              <w:rPr>
                <w:color w:val="000000"/>
                <w:sz w:val="18"/>
                <w:szCs w:val="18"/>
              </w:rPr>
              <w:t>-</w:t>
            </w:r>
            <w:proofErr w:type="spellStart"/>
            <w:r w:rsidRPr="00133286">
              <w:rPr>
                <w:color w:val="000000"/>
                <w:sz w:val="18"/>
                <w:szCs w:val="18"/>
              </w:rPr>
              <w:t>Zaér</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5 557</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55 798</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16 434</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18 602</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96 391</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6,6</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6,3</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6,2</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6,0</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6,2</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5,8</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57,9</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17,1</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19,3</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11 </w:t>
            </w:r>
            <w:proofErr w:type="spellStart"/>
            <w:r w:rsidRPr="00133286">
              <w:rPr>
                <w:color w:val="000000"/>
                <w:sz w:val="18"/>
                <w:szCs w:val="18"/>
              </w:rPr>
              <w:t>Doukala</w:t>
            </w:r>
            <w:proofErr w:type="spellEnd"/>
            <w:r w:rsidRPr="00133286">
              <w:rPr>
                <w:color w:val="000000"/>
                <w:sz w:val="18"/>
                <w:szCs w:val="18"/>
              </w:rPr>
              <w:t>-</w:t>
            </w:r>
            <w:proofErr w:type="spellStart"/>
            <w:r w:rsidRPr="00133286">
              <w:rPr>
                <w:color w:val="000000"/>
                <w:sz w:val="18"/>
                <w:szCs w:val="18"/>
              </w:rPr>
              <w:t>Abda</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8 621</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66 025</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25 408</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23 204</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123 258</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10,3</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7,4</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9,5</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7,5</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8,0</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7,0</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53,6</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20,6</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18,8</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12 Tadla-</w:t>
            </w:r>
            <w:proofErr w:type="spellStart"/>
            <w:r w:rsidRPr="00133286">
              <w:rPr>
                <w:color w:val="000000"/>
                <w:sz w:val="18"/>
                <w:szCs w:val="18"/>
              </w:rPr>
              <w:t>Azilal</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8 379</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45 684</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14 481</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18 935</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87 479</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10,0</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5,1</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5,4</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6,1</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5,6</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9,6</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52,2</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16,6</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21,7</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13 </w:t>
            </w:r>
            <w:proofErr w:type="spellStart"/>
            <w:r w:rsidRPr="00133286">
              <w:rPr>
                <w:color w:val="000000"/>
                <w:sz w:val="18"/>
                <w:szCs w:val="18"/>
              </w:rPr>
              <w:t>Méknès</w:t>
            </w:r>
            <w:proofErr w:type="spellEnd"/>
            <w:r w:rsidRPr="00133286">
              <w:rPr>
                <w:color w:val="000000"/>
                <w:sz w:val="18"/>
                <w:szCs w:val="18"/>
              </w:rPr>
              <w:t>-Tafilalet</w:t>
            </w: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5 318</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66 920</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22 437</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25 488</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120 163</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6,3</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7,5</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8,4</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8,2</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7,8</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4,4</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55,7</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18,7</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21,2</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14 Fès-</w:t>
            </w:r>
            <w:proofErr w:type="spellStart"/>
            <w:r w:rsidRPr="00133286">
              <w:rPr>
                <w:color w:val="000000"/>
                <w:sz w:val="18"/>
                <w:szCs w:val="18"/>
              </w:rPr>
              <w:t>Boulemane</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1 381</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47 217</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17 844</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16 697</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83 139</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1,6</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5,3</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6,7</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5,4</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5,4</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1,7</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56,8</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21,5</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20,1</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000000"/>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15 Taza-Al Hoceima-</w:t>
            </w:r>
            <w:proofErr w:type="spellStart"/>
            <w:r w:rsidRPr="00133286">
              <w:rPr>
                <w:color w:val="000000"/>
                <w:sz w:val="18"/>
                <w:szCs w:val="18"/>
              </w:rPr>
              <w:t>Taounate</w:t>
            </w:r>
            <w:proofErr w:type="spellEnd"/>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1 875</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29 533</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7 828</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10 064</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49 300</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2,2</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3,3</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2,9</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3,3</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3,2</w:t>
            </w:r>
          </w:p>
        </w:tc>
      </w:tr>
      <w:tr w:rsidR="00BD7B01" w:rsidRPr="00133286" w:rsidTr="00133286">
        <w:trPr>
          <w:trHeight w:val="227"/>
          <w:jc w:val="center"/>
        </w:trPr>
        <w:tc>
          <w:tcPr>
            <w:tcW w:w="2048" w:type="dxa"/>
            <w:vMerge/>
            <w:tcBorders>
              <w:top w:val="nil"/>
              <w:left w:val="single" w:sz="8" w:space="0" w:color="000000"/>
              <w:bottom w:val="single" w:sz="8" w:space="0" w:color="000000"/>
              <w:right w:val="single" w:sz="8" w:space="0" w:color="auto"/>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3,8</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59,9</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15,9</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20,4</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r w:rsidR="00BD7B01" w:rsidRPr="00133286" w:rsidTr="00133286">
        <w:trPr>
          <w:trHeight w:val="227"/>
          <w:jc w:val="center"/>
        </w:trPr>
        <w:tc>
          <w:tcPr>
            <w:tcW w:w="2048" w:type="dxa"/>
            <w:vMerge w:val="restart"/>
            <w:tcBorders>
              <w:top w:val="nil"/>
              <w:left w:val="single" w:sz="8" w:space="0" w:color="auto"/>
              <w:bottom w:val="single" w:sz="8" w:space="0" w:color="000000"/>
              <w:right w:val="single" w:sz="8" w:space="0" w:color="000000"/>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16 Tanger-Tétouan                  </w:t>
            </w: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12 165</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49 608</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11 045</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20 113</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92 931</w:t>
            </w:r>
          </w:p>
        </w:tc>
      </w:tr>
      <w:tr w:rsidR="00BD7B01" w:rsidRPr="00133286" w:rsidTr="00133286">
        <w:trPr>
          <w:trHeight w:val="227"/>
          <w:jc w:val="center"/>
        </w:trPr>
        <w:tc>
          <w:tcPr>
            <w:tcW w:w="2048" w:type="dxa"/>
            <w:vMerge/>
            <w:tcBorders>
              <w:top w:val="nil"/>
              <w:left w:val="single" w:sz="8" w:space="0" w:color="auto"/>
              <w:bottom w:val="single" w:sz="8" w:space="0" w:color="000000"/>
              <w:right w:val="single" w:sz="8" w:space="0" w:color="000000"/>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14,5</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5,6</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4,1</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6,5</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color w:val="000000"/>
                <w:sz w:val="18"/>
                <w:szCs w:val="18"/>
              </w:rPr>
            </w:pPr>
            <w:r w:rsidRPr="00133286">
              <w:rPr>
                <w:color w:val="000000"/>
                <w:sz w:val="18"/>
                <w:szCs w:val="18"/>
              </w:rPr>
              <w:t>6,0</w:t>
            </w:r>
          </w:p>
        </w:tc>
      </w:tr>
      <w:tr w:rsidR="00BD7B01" w:rsidRPr="00133286" w:rsidTr="00133286">
        <w:trPr>
          <w:trHeight w:val="227"/>
          <w:jc w:val="center"/>
        </w:trPr>
        <w:tc>
          <w:tcPr>
            <w:tcW w:w="2048" w:type="dxa"/>
            <w:vMerge/>
            <w:tcBorders>
              <w:top w:val="nil"/>
              <w:left w:val="single" w:sz="8" w:space="0" w:color="auto"/>
              <w:bottom w:val="single" w:sz="8" w:space="0" w:color="000000"/>
              <w:right w:val="single" w:sz="8" w:space="0" w:color="000000"/>
            </w:tcBorders>
            <w:vAlign w:val="center"/>
            <w:hideMark/>
          </w:tcPr>
          <w:p w:rsidR="00BD7B01" w:rsidRPr="00133286" w:rsidRDefault="00BD7B01" w:rsidP="00805C76">
            <w:pPr>
              <w:rPr>
                <w:color w:val="000000"/>
                <w:sz w:val="18"/>
                <w:szCs w:val="18"/>
              </w:rPr>
            </w:pPr>
          </w:p>
        </w:tc>
        <w:tc>
          <w:tcPr>
            <w:tcW w:w="1007"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774"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13,1</w:t>
            </w:r>
          </w:p>
        </w:tc>
        <w:tc>
          <w:tcPr>
            <w:tcW w:w="104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53,4</w:t>
            </w:r>
          </w:p>
        </w:tc>
        <w:tc>
          <w:tcPr>
            <w:tcW w:w="935"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11,9</w:t>
            </w:r>
          </w:p>
        </w:tc>
        <w:tc>
          <w:tcPr>
            <w:tcW w:w="780" w:type="dxa"/>
            <w:tcBorders>
              <w:top w:val="nil"/>
              <w:left w:val="nil"/>
              <w:bottom w:val="single" w:sz="8" w:space="0" w:color="auto"/>
              <w:right w:val="single" w:sz="8" w:space="0" w:color="000000"/>
            </w:tcBorders>
            <w:shd w:val="clear" w:color="auto" w:fill="auto"/>
            <w:vAlign w:val="center"/>
            <w:hideMark/>
          </w:tcPr>
          <w:p w:rsidR="00BD7B01" w:rsidRPr="00133286" w:rsidRDefault="00BD7B01" w:rsidP="00B10CEC">
            <w:pPr>
              <w:jc w:val="right"/>
              <w:rPr>
                <w:sz w:val="18"/>
                <w:szCs w:val="18"/>
              </w:rPr>
            </w:pPr>
            <w:r w:rsidRPr="00133286">
              <w:rPr>
                <w:sz w:val="18"/>
                <w:szCs w:val="18"/>
              </w:rPr>
              <w:t>21,6</w:t>
            </w:r>
          </w:p>
        </w:tc>
        <w:tc>
          <w:tcPr>
            <w:tcW w:w="787"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jc w:val="right"/>
              <w:rPr>
                <w:sz w:val="18"/>
                <w:szCs w:val="18"/>
              </w:rPr>
            </w:pPr>
            <w:r w:rsidRPr="00133286">
              <w:rPr>
                <w:sz w:val="18"/>
                <w:szCs w:val="18"/>
              </w:rPr>
              <w:t>100,0</w:t>
            </w:r>
          </w:p>
        </w:tc>
      </w:tr>
    </w:tbl>
    <w:p w:rsidR="00BD7B01" w:rsidRPr="00133286" w:rsidRDefault="00BD7B01" w:rsidP="00133286">
      <w:pPr>
        <w:spacing w:line="200" w:lineRule="exact"/>
        <w:jc w:val="center"/>
        <w:rPr>
          <w:rFonts w:eastAsia="Calibri"/>
          <w:b/>
          <w:bCs/>
        </w:rPr>
      </w:pPr>
      <w:r w:rsidRPr="00133286">
        <w:rPr>
          <w:rFonts w:eastAsia="Calibri"/>
          <w:b/>
          <w:bCs/>
        </w:rPr>
        <w:lastRenderedPageBreak/>
        <w:t xml:space="preserve">Tableau Rég3: Répartition (en %) des unités de production informelles selon la région </w:t>
      </w:r>
    </w:p>
    <w:p w:rsidR="00BD7B01" w:rsidRPr="00133286" w:rsidRDefault="00133286" w:rsidP="00133286">
      <w:pPr>
        <w:spacing w:line="200" w:lineRule="exact"/>
        <w:jc w:val="center"/>
        <w:rPr>
          <w:rFonts w:eastAsia="Calibri"/>
          <w:b/>
          <w:bCs/>
        </w:rPr>
      </w:pPr>
      <w:r>
        <w:rPr>
          <w:rFonts w:eastAsia="Calibri"/>
          <w:b/>
          <w:bCs/>
        </w:rPr>
        <w:t xml:space="preserve">               </w:t>
      </w:r>
      <w:proofErr w:type="gramStart"/>
      <w:r w:rsidR="00BD7B01" w:rsidRPr="00133286">
        <w:rPr>
          <w:rFonts w:eastAsia="Calibri"/>
          <w:b/>
          <w:bCs/>
        </w:rPr>
        <w:t>et</w:t>
      </w:r>
      <w:proofErr w:type="gramEnd"/>
      <w:r w:rsidR="00BD7B01" w:rsidRPr="00133286">
        <w:rPr>
          <w:rFonts w:eastAsia="Calibri"/>
          <w:b/>
          <w:bCs/>
        </w:rPr>
        <w:t xml:space="preserve"> le type de local </w:t>
      </w:r>
    </w:p>
    <w:p w:rsidR="00BD7B01" w:rsidRPr="00133286" w:rsidRDefault="00BD7B01" w:rsidP="00133286">
      <w:pPr>
        <w:spacing w:line="200" w:lineRule="exact"/>
        <w:rPr>
          <w:b/>
          <w:bCs/>
        </w:rPr>
      </w:pPr>
    </w:p>
    <w:tbl>
      <w:tblPr>
        <w:tblW w:w="7371" w:type="dxa"/>
        <w:jc w:val="center"/>
        <w:tblCellMar>
          <w:left w:w="70" w:type="dxa"/>
          <w:right w:w="70" w:type="dxa"/>
        </w:tblCellMar>
        <w:tblLook w:val="04A0"/>
      </w:tblPr>
      <w:tblGrid>
        <w:gridCol w:w="2146"/>
        <w:gridCol w:w="958"/>
        <w:gridCol w:w="1074"/>
        <w:gridCol w:w="1162"/>
        <w:gridCol w:w="997"/>
        <w:gridCol w:w="1034"/>
      </w:tblGrid>
      <w:tr w:rsidR="00BD7B01" w:rsidRPr="00133286" w:rsidTr="00133286">
        <w:trPr>
          <w:trHeight w:val="227"/>
          <w:jc w:val="center"/>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D7B01" w:rsidRPr="00133286" w:rsidRDefault="00BD7B01" w:rsidP="00805C76">
            <w:pPr>
              <w:jc w:val="center"/>
              <w:rPr>
                <w:b/>
                <w:bCs/>
                <w:sz w:val="18"/>
                <w:szCs w:val="18"/>
              </w:rPr>
            </w:pPr>
            <w:r w:rsidRPr="00133286">
              <w:rPr>
                <w:b/>
                <w:bCs/>
                <w:sz w:val="18"/>
                <w:szCs w:val="18"/>
              </w:rPr>
              <w:t>Régions</w:t>
            </w:r>
          </w:p>
        </w:tc>
        <w:tc>
          <w:tcPr>
            <w:tcW w:w="6095" w:type="dxa"/>
            <w:gridSpan w:val="5"/>
            <w:tcBorders>
              <w:top w:val="single" w:sz="8" w:space="0" w:color="000000"/>
              <w:left w:val="nil"/>
              <w:bottom w:val="single" w:sz="8" w:space="0" w:color="000000"/>
              <w:right w:val="single" w:sz="8" w:space="0" w:color="000000"/>
            </w:tcBorders>
            <w:shd w:val="clear" w:color="auto" w:fill="auto"/>
            <w:vAlign w:val="center"/>
            <w:hideMark/>
          </w:tcPr>
          <w:p w:rsidR="00BD7B01" w:rsidRPr="00133286" w:rsidRDefault="00BD7B01" w:rsidP="00805C76">
            <w:pPr>
              <w:jc w:val="center"/>
              <w:rPr>
                <w:b/>
                <w:bCs/>
                <w:sz w:val="18"/>
                <w:szCs w:val="18"/>
              </w:rPr>
            </w:pPr>
            <w:r w:rsidRPr="00133286">
              <w:rPr>
                <w:b/>
                <w:bCs/>
                <w:sz w:val="18"/>
                <w:szCs w:val="18"/>
              </w:rPr>
              <w:t>Type de local</w:t>
            </w:r>
          </w:p>
        </w:tc>
      </w:tr>
      <w:tr w:rsidR="00BD7B01" w:rsidRPr="00133286" w:rsidTr="00133286">
        <w:trPr>
          <w:trHeight w:val="227"/>
          <w:jc w:val="center"/>
        </w:trPr>
        <w:tc>
          <w:tcPr>
            <w:tcW w:w="2977" w:type="dxa"/>
            <w:vMerge/>
            <w:tcBorders>
              <w:top w:val="single" w:sz="8" w:space="0" w:color="000000"/>
              <w:left w:val="single" w:sz="8" w:space="0" w:color="000000"/>
              <w:bottom w:val="single" w:sz="8" w:space="0" w:color="000000"/>
              <w:right w:val="single" w:sz="8" w:space="0" w:color="000000"/>
            </w:tcBorders>
            <w:vAlign w:val="center"/>
            <w:hideMark/>
          </w:tcPr>
          <w:p w:rsidR="00BD7B01" w:rsidRPr="00133286" w:rsidRDefault="00BD7B01" w:rsidP="00805C76">
            <w:pPr>
              <w:jc w:val="center"/>
              <w:rPr>
                <w:b/>
                <w:bCs/>
                <w:sz w:val="18"/>
                <w:szCs w:val="18"/>
              </w:rPr>
            </w:pPr>
          </w:p>
        </w:tc>
        <w:tc>
          <w:tcPr>
            <w:tcW w:w="1134"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sz w:val="18"/>
                <w:szCs w:val="18"/>
              </w:rPr>
            </w:pPr>
          </w:p>
        </w:tc>
        <w:tc>
          <w:tcPr>
            <w:tcW w:w="1276"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sz w:val="18"/>
                <w:szCs w:val="18"/>
              </w:rPr>
            </w:pPr>
            <w:r w:rsidRPr="00133286">
              <w:rPr>
                <w:b/>
                <w:bCs/>
                <w:sz w:val="18"/>
                <w:szCs w:val="18"/>
              </w:rPr>
              <w:t>A domicile</w:t>
            </w:r>
          </w:p>
        </w:tc>
        <w:tc>
          <w:tcPr>
            <w:tcW w:w="1417"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sz w:val="18"/>
                <w:szCs w:val="18"/>
              </w:rPr>
            </w:pPr>
            <w:r w:rsidRPr="00133286">
              <w:rPr>
                <w:b/>
                <w:bCs/>
                <w:sz w:val="18"/>
                <w:szCs w:val="18"/>
              </w:rPr>
              <w:t>Sans local</w:t>
            </w:r>
          </w:p>
        </w:tc>
        <w:tc>
          <w:tcPr>
            <w:tcW w:w="1134"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sz w:val="18"/>
                <w:szCs w:val="18"/>
              </w:rPr>
            </w:pPr>
            <w:r w:rsidRPr="00133286">
              <w:rPr>
                <w:b/>
                <w:bCs/>
                <w:sz w:val="18"/>
                <w:szCs w:val="18"/>
              </w:rPr>
              <w:t>Avec local</w:t>
            </w:r>
          </w:p>
        </w:tc>
        <w:tc>
          <w:tcPr>
            <w:tcW w:w="1134" w:type="dxa"/>
            <w:tcBorders>
              <w:top w:val="nil"/>
              <w:left w:val="nil"/>
              <w:bottom w:val="nil"/>
              <w:right w:val="single" w:sz="8" w:space="0" w:color="000000"/>
            </w:tcBorders>
            <w:shd w:val="clear" w:color="auto" w:fill="auto"/>
            <w:vAlign w:val="center"/>
            <w:hideMark/>
          </w:tcPr>
          <w:p w:rsidR="00BD7B01" w:rsidRPr="00133286" w:rsidRDefault="00BD7B01" w:rsidP="00805C76">
            <w:pPr>
              <w:jc w:val="center"/>
              <w:rPr>
                <w:b/>
                <w:bCs/>
                <w:sz w:val="18"/>
                <w:szCs w:val="18"/>
              </w:rPr>
            </w:pPr>
            <w:r w:rsidRPr="00133286">
              <w:rPr>
                <w:b/>
                <w:bCs/>
                <w:sz w:val="18"/>
                <w:szCs w:val="18"/>
              </w:rPr>
              <w:t>Total</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1-2-3Oued Ed –</w:t>
            </w:r>
            <w:proofErr w:type="spellStart"/>
            <w:r w:rsidRPr="00133286">
              <w:rPr>
                <w:color w:val="000000"/>
                <w:sz w:val="18"/>
                <w:szCs w:val="18"/>
              </w:rPr>
              <w:t>Dahab</w:t>
            </w:r>
            <w:proofErr w:type="spellEnd"/>
            <w:r w:rsidRPr="00133286">
              <w:rPr>
                <w:color w:val="000000"/>
                <w:sz w:val="18"/>
                <w:szCs w:val="18"/>
              </w:rPr>
              <w:t>-</w:t>
            </w:r>
            <w:proofErr w:type="spellStart"/>
            <w:r w:rsidRPr="00133286">
              <w:rPr>
                <w:color w:val="000000"/>
                <w:sz w:val="18"/>
                <w:szCs w:val="18"/>
              </w:rPr>
              <w:t>Lagouira</w:t>
            </w:r>
            <w:proofErr w:type="spellEnd"/>
            <w:r w:rsidRPr="00133286">
              <w:rPr>
                <w:color w:val="000000"/>
                <w:sz w:val="18"/>
                <w:szCs w:val="18"/>
              </w:rPr>
              <w:t xml:space="preserve"> ; </w:t>
            </w:r>
            <w:proofErr w:type="spellStart"/>
            <w:r w:rsidRPr="00133286">
              <w:rPr>
                <w:color w:val="000000"/>
                <w:sz w:val="18"/>
                <w:szCs w:val="18"/>
              </w:rPr>
              <w:t>Lâayoune</w:t>
            </w:r>
            <w:proofErr w:type="spellEnd"/>
            <w:r w:rsidRPr="00133286">
              <w:rPr>
                <w:color w:val="000000"/>
                <w:sz w:val="18"/>
                <w:szCs w:val="18"/>
              </w:rPr>
              <w:t>-</w:t>
            </w:r>
            <w:proofErr w:type="spellStart"/>
            <w:r w:rsidRPr="00133286">
              <w:rPr>
                <w:color w:val="000000"/>
                <w:sz w:val="18"/>
                <w:szCs w:val="18"/>
              </w:rPr>
              <w:t>Boujdour</w:t>
            </w:r>
            <w:proofErr w:type="spellEnd"/>
            <w:r w:rsidRPr="00133286">
              <w:rPr>
                <w:color w:val="000000"/>
                <w:sz w:val="18"/>
                <w:szCs w:val="18"/>
              </w:rPr>
              <w:t>-</w:t>
            </w:r>
            <w:proofErr w:type="spellStart"/>
            <w:r w:rsidRPr="00133286">
              <w:rPr>
                <w:color w:val="000000"/>
                <w:sz w:val="18"/>
                <w:szCs w:val="18"/>
              </w:rPr>
              <w:t>Sakia</w:t>
            </w:r>
            <w:proofErr w:type="spellEnd"/>
            <w:r w:rsidRPr="00133286">
              <w:rPr>
                <w:color w:val="000000"/>
                <w:sz w:val="18"/>
                <w:szCs w:val="18"/>
              </w:rPr>
              <w:t xml:space="preserve"> Al Hamra ; </w:t>
            </w:r>
            <w:proofErr w:type="spellStart"/>
            <w:r w:rsidRPr="00133286">
              <w:rPr>
                <w:color w:val="000000"/>
                <w:sz w:val="18"/>
                <w:szCs w:val="18"/>
              </w:rPr>
              <w:t>Guelmim</w:t>
            </w:r>
            <w:proofErr w:type="spellEnd"/>
            <w:r w:rsidRPr="00133286">
              <w:rPr>
                <w:color w:val="000000"/>
                <w:sz w:val="18"/>
                <w:szCs w:val="18"/>
              </w:rPr>
              <w:t xml:space="preserve"> -Es-</w:t>
            </w:r>
            <w:proofErr w:type="spellStart"/>
            <w:r w:rsidRPr="00133286">
              <w:rPr>
                <w:color w:val="000000"/>
                <w:sz w:val="18"/>
                <w:szCs w:val="18"/>
              </w:rPr>
              <w:t>Semara</w:t>
            </w:r>
            <w:proofErr w:type="spellEnd"/>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single" w:sz="8" w:space="0" w:color="auto"/>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1 079</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25 958</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24 608</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51 645</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1,1</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3,4</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3,6</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3,3</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2,1</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50,3</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47,7</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4 Souss-Massa-</w:t>
            </w:r>
            <w:proofErr w:type="spellStart"/>
            <w:r w:rsidRPr="00133286">
              <w:rPr>
                <w:color w:val="000000"/>
                <w:sz w:val="18"/>
                <w:szCs w:val="18"/>
              </w:rPr>
              <w:t>Draâ</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4 729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52 495</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76 782</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134 006</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4,6</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6,9</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11,2</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8,6</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3,5</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39,2</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57,3</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5 Gharb-</w:t>
            </w:r>
            <w:proofErr w:type="spellStart"/>
            <w:r w:rsidRPr="00133286">
              <w:rPr>
                <w:color w:val="000000"/>
                <w:sz w:val="18"/>
                <w:szCs w:val="18"/>
              </w:rPr>
              <w:t>Cherarda</w:t>
            </w:r>
            <w:proofErr w:type="spellEnd"/>
            <w:r w:rsidRPr="00133286">
              <w:rPr>
                <w:color w:val="000000"/>
                <w:sz w:val="18"/>
                <w:szCs w:val="18"/>
              </w:rPr>
              <w:t xml:space="preserve">-Béni </w:t>
            </w:r>
            <w:proofErr w:type="spellStart"/>
            <w:r w:rsidRPr="00133286">
              <w:rPr>
                <w:color w:val="000000"/>
                <w:sz w:val="18"/>
                <w:szCs w:val="18"/>
              </w:rPr>
              <w:t>Hssen</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6 444</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47 321</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37 880</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91 645</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6,2</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5,9</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7,0</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51,6</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41,3</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6 Chaouia-</w:t>
            </w:r>
            <w:proofErr w:type="spellStart"/>
            <w:r w:rsidRPr="00133286">
              <w:rPr>
                <w:color w:val="000000"/>
                <w:sz w:val="18"/>
                <w:szCs w:val="18"/>
              </w:rPr>
              <w:t>Ouardigha</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6 812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52 986</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22 843</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82 641</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6,6</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7,0</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3,3</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5,3</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8,2</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64,1</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27,6</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7 Marrakech-Tensift-Al Haouz</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29 097</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90 404</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88 711</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208 212</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28,2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11,9</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13,0</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13,4</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14,0</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43,4</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42,6</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8 Oriental</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3 965</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48 278</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58 347</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110 590</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3,8</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6,3</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7,1</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43,7</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52,8</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9 Grand-Casablanca</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7 726</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128 537</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82 611</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218 874</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7,5</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16,9</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12,1</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14,1</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3,5</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58,7</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37,7</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10 Rabat-Salé-</w:t>
            </w:r>
            <w:proofErr w:type="spellStart"/>
            <w:r w:rsidRPr="00133286">
              <w:rPr>
                <w:color w:val="000000"/>
                <w:sz w:val="18"/>
                <w:szCs w:val="18"/>
              </w:rPr>
              <w:t>Zemmour</w:t>
            </w:r>
            <w:proofErr w:type="spellEnd"/>
            <w:r w:rsidRPr="00133286">
              <w:rPr>
                <w:color w:val="000000"/>
                <w:sz w:val="18"/>
                <w:szCs w:val="18"/>
              </w:rPr>
              <w:t>-</w:t>
            </w:r>
            <w:proofErr w:type="spellStart"/>
            <w:r w:rsidRPr="00133286">
              <w:rPr>
                <w:color w:val="000000"/>
                <w:sz w:val="18"/>
                <w:szCs w:val="18"/>
              </w:rPr>
              <w:t>Zaér</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6 989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40 617</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48 785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96 391</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6,8</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5,3</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7,1</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6,2</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7,3</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42,1</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50,6</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11 </w:t>
            </w:r>
            <w:proofErr w:type="spellStart"/>
            <w:r w:rsidRPr="00133286">
              <w:rPr>
                <w:color w:val="000000"/>
                <w:sz w:val="18"/>
                <w:szCs w:val="18"/>
              </w:rPr>
              <w:t>Doukala</w:t>
            </w:r>
            <w:proofErr w:type="spellEnd"/>
            <w:r w:rsidRPr="00133286">
              <w:rPr>
                <w:color w:val="000000"/>
                <w:sz w:val="18"/>
                <w:szCs w:val="18"/>
              </w:rPr>
              <w:t>-</w:t>
            </w:r>
            <w:proofErr w:type="spellStart"/>
            <w:r w:rsidRPr="00133286">
              <w:rPr>
                <w:color w:val="000000"/>
                <w:sz w:val="18"/>
                <w:szCs w:val="18"/>
              </w:rPr>
              <w:t>Abda</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6943</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75546</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40769</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123258</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6,7</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9,9</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6,0</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8,0</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61,3</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33,1</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12 Tadla-</w:t>
            </w:r>
            <w:proofErr w:type="spellStart"/>
            <w:r w:rsidRPr="00133286">
              <w:rPr>
                <w:color w:val="000000"/>
                <w:sz w:val="18"/>
                <w:szCs w:val="18"/>
              </w:rPr>
              <w:t>Azilal</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6 222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50 685</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30 572</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87 479</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6,0</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6,7</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5,6</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7,1</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57,9</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35,0</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13 </w:t>
            </w:r>
            <w:proofErr w:type="spellStart"/>
            <w:r w:rsidRPr="00133286">
              <w:rPr>
                <w:color w:val="000000"/>
                <w:sz w:val="18"/>
                <w:szCs w:val="18"/>
              </w:rPr>
              <w:t>Méknès</w:t>
            </w:r>
            <w:proofErr w:type="spellEnd"/>
            <w:r w:rsidRPr="00133286">
              <w:rPr>
                <w:color w:val="000000"/>
                <w:sz w:val="18"/>
                <w:szCs w:val="18"/>
              </w:rPr>
              <w:t>-Tafilalet</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8 812</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46 596</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64 755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120 163</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8,5</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6,1</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9,5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7,8</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7,3</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38,8</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53,9</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14 Fès-</w:t>
            </w:r>
            <w:proofErr w:type="spellStart"/>
            <w:r w:rsidRPr="00133286">
              <w:rPr>
                <w:color w:val="000000"/>
                <w:sz w:val="18"/>
                <w:szCs w:val="18"/>
              </w:rPr>
              <w:t>Boulemane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7 138</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34 136</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41 865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83 139</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4,5</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6,1</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5,4</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8,6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41,1</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50,4</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4"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15 Taza-Al Hoceima-</w:t>
            </w:r>
            <w:proofErr w:type="spellStart"/>
            <w:r w:rsidRPr="00133286">
              <w:rPr>
                <w:color w:val="000000"/>
                <w:sz w:val="18"/>
                <w:szCs w:val="18"/>
              </w:rPr>
              <w:t>Taounate</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3 726</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24 121</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21 453</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49 300</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3,6</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3,2</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3,1</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3,2</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4"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7,6</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48,9</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43,5</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r w:rsidR="00BD7B01" w:rsidRPr="00133286" w:rsidTr="00133286">
        <w:trPr>
          <w:trHeight w:val="227"/>
          <w:jc w:val="center"/>
        </w:trPr>
        <w:tc>
          <w:tcPr>
            <w:tcW w:w="2977"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133286" w:rsidRDefault="00BD7B01" w:rsidP="00805C76">
            <w:pPr>
              <w:rPr>
                <w:color w:val="000000"/>
                <w:sz w:val="18"/>
                <w:szCs w:val="18"/>
              </w:rPr>
            </w:pPr>
            <w:r w:rsidRPr="00133286">
              <w:rPr>
                <w:color w:val="000000"/>
                <w:sz w:val="18"/>
                <w:szCs w:val="18"/>
              </w:rPr>
              <w:t xml:space="preserve">16 Tanger-Tétouan                  </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Effectif</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3 559</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45 008</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44 364</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92 931</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8"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colonne</w:t>
            </w:r>
          </w:p>
        </w:tc>
        <w:tc>
          <w:tcPr>
            <w:tcW w:w="1276"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3,5</w:t>
            </w:r>
          </w:p>
        </w:tc>
        <w:tc>
          <w:tcPr>
            <w:tcW w:w="1417"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5,9</w:t>
            </w:r>
          </w:p>
        </w:tc>
        <w:tc>
          <w:tcPr>
            <w:tcW w:w="1134" w:type="dxa"/>
            <w:tcBorders>
              <w:top w:val="nil"/>
              <w:left w:val="nil"/>
              <w:bottom w:val="single" w:sz="4" w:space="0" w:color="auto"/>
              <w:right w:val="single" w:sz="4"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6,5</w:t>
            </w:r>
          </w:p>
        </w:tc>
        <w:tc>
          <w:tcPr>
            <w:tcW w:w="1134" w:type="dxa"/>
            <w:tcBorders>
              <w:top w:val="nil"/>
              <w:left w:val="nil"/>
              <w:bottom w:val="single" w:sz="4" w:space="0" w:color="auto"/>
              <w:right w:val="single" w:sz="8" w:space="0" w:color="auto"/>
            </w:tcBorders>
            <w:shd w:val="clear" w:color="auto" w:fill="auto"/>
            <w:vAlign w:val="center"/>
            <w:hideMark/>
          </w:tcPr>
          <w:p w:rsidR="00BD7B01" w:rsidRPr="00133286" w:rsidRDefault="00BD7B01" w:rsidP="00B10CEC">
            <w:pPr>
              <w:ind w:right="214"/>
              <w:jc w:val="right"/>
              <w:rPr>
                <w:color w:val="000000"/>
                <w:sz w:val="18"/>
                <w:szCs w:val="18"/>
              </w:rPr>
            </w:pPr>
            <w:r w:rsidRPr="00133286">
              <w:rPr>
                <w:color w:val="000000"/>
                <w:sz w:val="18"/>
                <w:szCs w:val="18"/>
              </w:rPr>
              <w:t>6,0</w:t>
            </w:r>
          </w:p>
        </w:tc>
      </w:tr>
      <w:tr w:rsidR="00BD7B01" w:rsidRPr="00133286" w:rsidTr="00133286">
        <w:trPr>
          <w:trHeight w:val="227"/>
          <w:jc w:val="center"/>
        </w:trPr>
        <w:tc>
          <w:tcPr>
            <w:tcW w:w="2977" w:type="dxa"/>
            <w:vMerge/>
            <w:tcBorders>
              <w:top w:val="nil"/>
              <w:left w:val="single" w:sz="8" w:space="0" w:color="auto"/>
              <w:bottom w:val="single" w:sz="8" w:space="0" w:color="000000"/>
              <w:right w:val="single" w:sz="8" w:space="0" w:color="auto"/>
            </w:tcBorders>
            <w:vAlign w:val="center"/>
            <w:hideMark/>
          </w:tcPr>
          <w:p w:rsidR="00BD7B01" w:rsidRPr="00133286" w:rsidRDefault="00BD7B01" w:rsidP="00805C76">
            <w:pPr>
              <w:rPr>
                <w:sz w:val="18"/>
                <w:szCs w:val="18"/>
              </w:rPr>
            </w:pP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jc w:val="center"/>
              <w:rPr>
                <w:color w:val="000000"/>
                <w:sz w:val="18"/>
                <w:szCs w:val="18"/>
              </w:rPr>
            </w:pPr>
            <w:r w:rsidRPr="00133286">
              <w:rPr>
                <w:color w:val="000000"/>
                <w:sz w:val="18"/>
                <w:szCs w:val="18"/>
              </w:rPr>
              <w:t>% ligne</w:t>
            </w:r>
          </w:p>
        </w:tc>
        <w:tc>
          <w:tcPr>
            <w:tcW w:w="1276"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3,8</w:t>
            </w:r>
          </w:p>
        </w:tc>
        <w:tc>
          <w:tcPr>
            <w:tcW w:w="1417"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48,4</w:t>
            </w:r>
          </w:p>
        </w:tc>
        <w:tc>
          <w:tcPr>
            <w:tcW w:w="1134" w:type="dxa"/>
            <w:tcBorders>
              <w:top w:val="nil"/>
              <w:left w:val="nil"/>
              <w:bottom w:val="single" w:sz="8" w:space="0" w:color="auto"/>
              <w:right w:val="single" w:sz="4"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47,7</w:t>
            </w:r>
          </w:p>
        </w:tc>
        <w:tc>
          <w:tcPr>
            <w:tcW w:w="1134" w:type="dxa"/>
            <w:tcBorders>
              <w:top w:val="nil"/>
              <w:left w:val="nil"/>
              <w:bottom w:val="single" w:sz="8" w:space="0" w:color="auto"/>
              <w:right w:val="single" w:sz="8" w:space="0" w:color="auto"/>
            </w:tcBorders>
            <w:shd w:val="clear" w:color="auto" w:fill="auto"/>
            <w:vAlign w:val="center"/>
            <w:hideMark/>
          </w:tcPr>
          <w:p w:rsidR="00BD7B01" w:rsidRPr="00133286" w:rsidRDefault="00BD7B01" w:rsidP="00B10CEC">
            <w:pPr>
              <w:ind w:right="214"/>
              <w:jc w:val="right"/>
              <w:rPr>
                <w:sz w:val="18"/>
                <w:szCs w:val="18"/>
              </w:rPr>
            </w:pPr>
            <w:r w:rsidRPr="00133286">
              <w:rPr>
                <w:sz w:val="18"/>
                <w:szCs w:val="18"/>
              </w:rPr>
              <w:t>100,0</w:t>
            </w:r>
          </w:p>
        </w:tc>
      </w:tr>
    </w:tbl>
    <w:p w:rsidR="002C2F5A" w:rsidRDefault="002C2F5A" w:rsidP="00BD7B01">
      <w:pPr>
        <w:spacing w:line="240" w:lineRule="exact"/>
        <w:jc w:val="center"/>
        <w:rPr>
          <w:rFonts w:eastAsia="Calibri"/>
          <w:b/>
          <w:bCs/>
          <w:sz w:val="22"/>
          <w:szCs w:val="22"/>
        </w:rPr>
      </w:pPr>
    </w:p>
    <w:p w:rsidR="00BD7B01" w:rsidRPr="006051AC" w:rsidRDefault="00BD7B01" w:rsidP="006051AC">
      <w:pPr>
        <w:spacing w:line="200" w:lineRule="exact"/>
        <w:jc w:val="center"/>
        <w:rPr>
          <w:rFonts w:eastAsia="Calibri"/>
          <w:b/>
          <w:bCs/>
        </w:rPr>
      </w:pPr>
      <w:r w:rsidRPr="006051AC">
        <w:rPr>
          <w:rFonts w:eastAsia="Calibri"/>
          <w:b/>
          <w:bCs/>
        </w:rPr>
        <w:lastRenderedPageBreak/>
        <w:t xml:space="preserve">Tableau Rég4: Répartition (en %) des unités de production informelles selon la région </w:t>
      </w:r>
    </w:p>
    <w:p w:rsidR="00BD7B01" w:rsidRDefault="006051AC" w:rsidP="006051AC">
      <w:pPr>
        <w:spacing w:line="200" w:lineRule="exact"/>
        <w:jc w:val="center"/>
        <w:rPr>
          <w:rFonts w:eastAsia="Calibri"/>
          <w:b/>
          <w:bCs/>
        </w:rPr>
      </w:pPr>
      <w:r>
        <w:rPr>
          <w:rFonts w:eastAsia="Calibri"/>
          <w:b/>
          <w:bCs/>
        </w:rPr>
        <w:t xml:space="preserve">                         </w:t>
      </w:r>
      <w:proofErr w:type="gramStart"/>
      <w:r w:rsidR="00BD7B01" w:rsidRPr="006051AC">
        <w:rPr>
          <w:rFonts w:eastAsia="Calibri"/>
          <w:b/>
          <w:bCs/>
        </w:rPr>
        <w:t>et</w:t>
      </w:r>
      <w:proofErr w:type="gramEnd"/>
      <w:r w:rsidR="00BD7B01" w:rsidRPr="006051AC">
        <w:rPr>
          <w:rFonts w:eastAsia="Calibri"/>
          <w:b/>
          <w:bCs/>
        </w:rPr>
        <w:t xml:space="preserve"> le sexe des chefs d’unités de production informelles</w:t>
      </w:r>
    </w:p>
    <w:p w:rsidR="006051AC" w:rsidRPr="006051AC" w:rsidRDefault="006051AC" w:rsidP="006051AC">
      <w:pPr>
        <w:spacing w:line="200" w:lineRule="exact"/>
        <w:jc w:val="center"/>
        <w:rPr>
          <w:rFonts w:eastAsia="Calibri"/>
          <w:b/>
          <w:bCs/>
        </w:rPr>
      </w:pPr>
    </w:p>
    <w:tbl>
      <w:tblPr>
        <w:tblW w:w="7371" w:type="dxa"/>
        <w:jc w:val="center"/>
        <w:tblCellMar>
          <w:left w:w="70" w:type="dxa"/>
          <w:right w:w="70" w:type="dxa"/>
        </w:tblCellMar>
        <w:tblLook w:val="04A0"/>
      </w:tblPr>
      <w:tblGrid>
        <w:gridCol w:w="3054"/>
        <w:gridCol w:w="1090"/>
        <w:gridCol w:w="1081"/>
        <w:gridCol w:w="1065"/>
        <w:gridCol w:w="1081"/>
      </w:tblGrid>
      <w:tr w:rsidR="00BD7B01" w:rsidRPr="006051AC" w:rsidTr="006051AC">
        <w:trPr>
          <w:trHeight w:val="227"/>
          <w:jc w:val="center"/>
        </w:trPr>
        <w:tc>
          <w:tcPr>
            <w:tcW w:w="40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Régions</w:t>
            </w:r>
          </w:p>
        </w:tc>
        <w:tc>
          <w:tcPr>
            <w:tcW w:w="4800" w:type="dxa"/>
            <w:gridSpan w:val="4"/>
            <w:tcBorders>
              <w:top w:val="single" w:sz="8" w:space="0" w:color="auto"/>
              <w:left w:val="nil"/>
              <w:bottom w:val="single" w:sz="8" w:space="0" w:color="auto"/>
              <w:right w:val="single" w:sz="8" w:space="0" w:color="000000"/>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Sexe</w:t>
            </w:r>
          </w:p>
        </w:tc>
      </w:tr>
      <w:tr w:rsidR="00BD7B01" w:rsidRPr="006051AC" w:rsidTr="006051AC">
        <w:trPr>
          <w:trHeight w:val="227"/>
          <w:jc w:val="center"/>
        </w:trPr>
        <w:tc>
          <w:tcPr>
            <w:tcW w:w="4042" w:type="dxa"/>
            <w:vMerge/>
            <w:tcBorders>
              <w:top w:val="single" w:sz="8" w:space="0" w:color="auto"/>
              <w:left w:val="single" w:sz="8" w:space="0" w:color="auto"/>
              <w:bottom w:val="single" w:sz="8" w:space="0" w:color="000000"/>
              <w:right w:val="single" w:sz="8" w:space="0" w:color="auto"/>
            </w:tcBorders>
            <w:vAlign w:val="center"/>
            <w:hideMark/>
          </w:tcPr>
          <w:p w:rsidR="00BD7B01" w:rsidRPr="006051AC" w:rsidRDefault="00BD7B01" w:rsidP="00805C76">
            <w:pPr>
              <w:rPr>
                <w:b/>
                <w:bCs/>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 </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Hommes</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Femmes</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Total </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1-2-3Oued Ed –</w:t>
            </w:r>
            <w:proofErr w:type="spellStart"/>
            <w:r w:rsidRPr="006051AC">
              <w:rPr>
                <w:color w:val="000000"/>
                <w:sz w:val="18"/>
                <w:szCs w:val="18"/>
              </w:rPr>
              <w:t>Dahab</w:t>
            </w:r>
            <w:proofErr w:type="spellEnd"/>
            <w:r w:rsidRPr="006051AC">
              <w:rPr>
                <w:color w:val="000000"/>
                <w:sz w:val="18"/>
                <w:szCs w:val="18"/>
              </w:rPr>
              <w:t>-</w:t>
            </w:r>
            <w:proofErr w:type="spellStart"/>
            <w:r w:rsidRPr="006051AC">
              <w:rPr>
                <w:color w:val="000000"/>
                <w:sz w:val="18"/>
                <w:szCs w:val="18"/>
              </w:rPr>
              <w:t>Lagouira</w:t>
            </w:r>
            <w:proofErr w:type="spellEnd"/>
            <w:r w:rsidRPr="006051AC">
              <w:rPr>
                <w:color w:val="000000"/>
                <w:sz w:val="18"/>
                <w:szCs w:val="18"/>
              </w:rPr>
              <w:t xml:space="preserve"> ; </w:t>
            </w:r>
            <w:proofErr w:type="spellStart"/>
            <w:r w:rsidRPr="006051AC">
              <w:rPr>
                <w:color w:val="000000"/>
                <w:sz w:val="18"/>
                <w:szCs w:val="18"/>
              </w:rPr>
              <w:t>Lâayoune</w:t>
            </w:r>
            <w:proofErr w:type="spellEnd"/>
            <w:r w:rsidRPr="006051AC">
              <w:rPr>
                <w:color w:val="000000"/>
                <w:sz w:val="18"/>
                <w:szCs w:val="18"/>
              </w:rPr>
              <w:t>-</w:t>
            </w:r>
            <w:proofErr w:type="spellStart"/>
            <w:r w:rsidRPr="006051AC">
              <w:rPr>
                <w:color w:val="000000"/>
                <w:sz w:val="18"/>
                <w:szCs w:val="18"/>
              </w:rPr>
              <w:t>Boujdour</w:t>
            </w:r>
            <w:proofErr w:type="spellEnd"/>
            <w:r w:rsidRPr="006051AC">
              <w:rPr>
                <w:color w:val="000000"/>
                <w:sz w:val="18"/>
                <w:szCs w:val="18"/>
              </w:rPr>
              <w:t>-</w:t>
            </w:r>
            <w:proofErr w:type="spellStart"/>
            <w:r w:rsidRPr="006051AC">
              <w:rPr>
                <w:color w:val="000000"/>
                <w:sz w:val="18"/>
                <w:szCs w:val="18"/>
              </w:rPr>
              <w:t>Sakia</w:t>
            </w:r>
            <w:proofErr w:type="spellEnd"/>
            <w:r w:rsidRPr="006051AC">
              <w:rPr>
                <w:color w:val="000000"/>
                <w:sz w:val="18"/>
                <w:szCs w:val="18"/>
              </w:rPr>
              <w:t xml:space="preserve"> Al Hamra ; </w:t>
            </w:r>
            <w:proofErr w:type="spellStart"/>
            <w:r w:rsidRPr="006051AC">
              <w:rPr>
                <w:color w:val="000000"/>
                <w:sz w:val="18"/>
                <w:szCs w:val="18"/>
              </w:rPr>
              <w:t>Guelmim</w:t>
            </w:r>
            <w:proofErr w:type="spellEnd"/>
            <w:r w:rsidRPr="006051AC">
              <w:rPr>
                <w:color w:val="000000"/>
                <w:sz w:val="18"/>
                <w:szCs w:val="18"/>
              </w:rPr>
              <w:t xml:space="preserve"> -Es-</w:t>
            </w:r>
            <w:proofErr w:type="spellStart"/>
            <w:r w:rsidRPr="006051AC">
              <w:rPr>
                <w:color w:val="000000"/>
                <w:sz w:val="18"/>
                <w:szCs w:val="18"/>
              </w:rPr>
              <w:t>Semara</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47 839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3 806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51 645</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3,4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2,5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3,3</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92,6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4 Souss-Massa-</w:t>
            </w:r>
            <w:proofErr w:type="spellStart"/>
            <w:r w:rsidRPr="006051AC">
              <w:rPr>
                <w:color w:val="000000"/>
                <w:sz w:val="18"/>
                <w:szCs w:val="18"/>
              </w:rPr>
              <w:t>Draâ</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128 306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5 700</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134 006</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3,7</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8,6</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95,8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4,3</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5 Gharb-</w:t>
            </w:r>
            <w:proofErr w:type="spellStart"/>
            <w:r w:rsidRPr="006051AC">
              <w:rPr>
                <w:color w:val="000000"/>
                <w:sz w:val="18"/>
                <w:szCs w:val="18"/>
              </w:rPr>
              <w:t>Cherarda</w:t>
            </w:r>
            <w:proofErr w:type="spellEnd"/>
            <w:r w:rsidRPr="006051AC">
              <w:rPr>
                <w:color w:val="000000"/>
                <w:sz w:val="18"/>
                <w:szCs w:val="18"/>
              </w:rPr>
              <w:t xml:space="preserve">-Béni </w:t>
            </w:r>
            <w:proofErr w:type="spellStart"/>
            <w:r w:rsidRPr="006051AC">
              <w:rPr>
                <w:color w:val="000000"/>
                <w:sz w:val="18"/>
                <w:szCs w:val="18"/>
              </w:rPr>
              <w:t>Hssen</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80 425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11 220</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91 645</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7,3</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5,9</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87,8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12,2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6 Chaouia-</w:t>
            </w:r>
            <w:proofErr w:type="spellStart"/>
            <w:r w:rsidRPr="006051AC">
              <w:rPr>
                <w:color w:val="000000"/>
                <w:sz w:val="18"/>
                <w:szCs w:val="18"/>
              </w:rPr>
              <w:t>Ouardigha</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71 283</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11 358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82 641</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5,3</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86,3</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13,7</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7 Marrakech-Tensift-Al Haouz</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183 091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25 121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208 212</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16,4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13,4</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87,9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12,1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8 Oriental</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104 909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5 681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110 590</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3,7</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7,1</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94,9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9 Grand-Casablanca</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198 826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20 048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218 874</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14,2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14,1</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90,8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10 Rabat-Salé-</w:t>
            </w:r>
            <w:proofErr w:type="spellStart"/>
            <w:r w:rsidRPr="006051AC">
              <w:rPr>
                <w:color w:val="000000"/>
                <w:sz w:val="18"/>
                <w:szCs w:val="18"/>
              </w:rPr>
              <w:t>Zemmour</w:t>
            </w:r>
            <w:proofErr w:type="spellEnd"/>
            <w:r w:rsidRPr="006051AC">
              <w:rPr>
                <w:color w:val="000000"/>
                <w:sz w:val="18"/>
                <w:szCs w:val="18"/>
              </w:rPr>
              <w:t>-</w:t>
            </w:r>
            <w:proofErr w:type="spellStart"/>
            <w:r w:rsidRPr="006051AC">
              <w:rPr>
                <w:color w:val="000000"/>
                <w:sz w:val="18"/>
                <w:szCs w:val="18"/>
              </w:rPr>
              <w:t>Zaér</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82 820</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13 571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96 391</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6,2</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85,9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14,1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11 </w:t>
            </w:r>
            <w:proofErr w:type="spellStart"/>
            <w:r w:rsidRPr="006051AC">
              <w:rPr>
                <w:color w:val="000000"/>
                <w:sz w:val="18"/>
                <w:szCs w:val="18"/>
              </w:rPr>
              <w:t>Doukala</w:t>
            </w:r>
            <w:proofErr w:type="spellEnd"/>
            <w:r w:rsidRPr="006051AC">
              <w:rPr>
                <w:color w:val="000000"/>
                <w:sz w:val="18"/>
                <w:szCs w:val="18"/>
              </w:rPr>
              <w:t>-</w:t>
            </w:r>
            <w:proofErr w:type="spellStart"/>
            <w:r w:rsidRPr="006051AC">
              <w:rPr>
                <w:color w:val="000000"/>
                <w:sz w:val="18"/>
                <w:szCs w:val="18"/>
              </w:rPr>
              <w:t>Abda</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112 906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10 352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123 258</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6,8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8,0</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91,6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12 Tadla-</w:t>
            </w:r>
            <w:proofErr w:type="spellStart"/>
            <w:r w:rsidRPr="006051AC">
              <w:rPr>
                <w:color w:val="000000"/>
                <w:sz w:val="18"/>
                <w:szCs w:val="18"/>
              </w:rPr>
              <w:t>Azilal</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73 998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13 481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87 479</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5,3</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5,6</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84,6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15,4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13 </w:t>
            </w:r>
            <w:proofErr w:type="spellStart"/>
            <w:r w:rsidRPr="006051AC">
              <w:rPr>
                <w:color w:val="000000"/>
                <w:sz w:val="18"/>
                <w:szCs w:val="18"/>
              </w:rPr>
              <w:t>Méknès</w:t>
            </w:r>
            <w:proofErr w:type="spellEnd"/>
            <w:r w:rsidRPr="006051AC">
              <w:rPr>
                <w:color w:val="000000"/>
                <w:sz w:val="18"/>
                <w:szCs w:val="18"/>
              </w:rPr>
              <w:t>-Tafilalet</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104 108</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16 055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120 163</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7,8</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86,6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13,4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14 Fès-</w:t>
            </w:r>
            <w:proofErr w:type="spellStart"/>
            <w:r w:rsidRPr="006051AC">
              <w:rPr>
                <w:color w:val="000000"/>
                <w:sz w:val="18"/>
                <w:szCs w:val="18"/>
              </w:rPr>
              <w:t>Boulemane</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74704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8435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83139</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5,5</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5,4</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89,9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15 Taza-Al Hoceima-</w:t>
            </w:r>
            <w:proofErr w:type="spellStart"/>
            <w:r w:rsidRPr="006051AC">
              <w:rPr>
                <w:color w:val="000000"/>
                <w:sz w:val="18"/>
                <w:szCs w:val="18"/>
              </w:rPr>
              <w:t>Taounate</w:t>
            </w:r>
            <w:proofErr w:type="spellEnd"/>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47 186</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2 114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49 300</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3,4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1,4</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3,2</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95,7</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4,3</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r w:rsidR="00BD7B01" w:rsidRPr="006051AC" w:rsidTr="006051AC">
        <w:trPr>
          <w:trHeight w:val="227"/>
          <w:jc w:val="center"/>
        </w:trPr>
        <w:tc>
          <w:tcPr>
            <w:tcW w:w="4042"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16 Tanger-Tétouan                  </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Effectif</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86 531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6 400</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92 931</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%colonne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6,2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4,2</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6,0</w:t>
            </w:r>
          </w:p>
        </w:tc>
      </w:tr>
      <w:tr w:rsidR="00BD7B01" w:rsidRPr="006051AC" w:rsidTr="006051AC">
        <w:trPr>
          <w:trHeight w:val="227"/>
          <w:jc w:val="center"/>
        </w:trPr>
        <w:tc>
          <w:tcPr>
            <w:tcW w:w="4042"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color w:val="000000"/>
                <w:sz w:val="18"/>
                <w:szCs w:val="18"/>
              </w:rPr>
            </w:pPr>
            <w:r w:rsidRPr="006051AC">
              <w:rPr>
                <w:color w:val="000000"/>
                <w:sz w:val="18"/>
                <w:szCs w:val="18"/>
              </w:rPr>
              <w:t>% ligne</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93,1</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6,9</w:t>
            </w:r>
          </w:p>
        </w:tc>
        <w:tc>
          <w:tcPr>
            <w:tcW w:w="1200"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240"/>
              <w:jc w:val="right"/>
              <w:rPr>
                <w:sz w:val="18"/>
                <w:szCs w:val="18"/>
              </w:rPr>
            </w:pPr>
            <w:r w:rsidRPr="006051AC">
              <w:rPr>
                <w:sz w:val="18"/>
                <w:szCs w:val="18"/>
              </w:rPr>
              <w:t>100,0</w:t>
            </w:r>
          </w:p>
        </w:tc>
      </w:tr>
    </w:tbl>
    <w:p w:rsidR="00184CB8" w:rsidRPr="00922F4A" w:rsidRDefault="00184CB8" w:rsidP="00346699">
      <w:pPr>
        <w:jc w:val="center"/>
        <w:rPr>
          <w:rFonts w:asciiTheme="majorBidi" w:hAnsiTheme="majorBidi" w:cstheme="majorBidi"/>
          <w:b/>
          <w:bCs/>
          <w:sz w:val="22"/>
          <w:szCs w:val="22"/>
        </w:rPr>
      </w:pPr>
    </w:p>
    <w:p w:rsidR="00BD7B01" w:rsidRPr="006051AC" w:rsidRDefault="00BD7B01" w:rsidP="006051AC">
      <w:pPr>
        <w:spacing w:line="200" w:lineRule="exact"/>
        <w:jc w:val="center"/>
        <w:rPr>
          <w:rFonts w:eastAsia="Calibri"/>
          <w:b/>
          <w:bCs/>
        </w:rPr>
      </w:pPr>
      <w:r w:rsidRPr="006051AC">
        <w:rPr>
          <w:rFonts w:eastAsia="Calibri"/>
          <w:b/>
          <w:bCs/>
        </w:rPr>
        <w:lastRenderedPageBreak/>
        <w:t xml:space="preserve">Tableau Rég5: Répartition (en %) des unités de production informelles selon la région </w:t>
      </w:r>
    </w:p>
    <w:p w:rsidR="00BD7B01" w:rsidRDefault="006051AC" w:rsidP="006051AC">
      <w:pPr>
        <w:spacing w:line="200" w:lineRule="exact"/>
        <w:jc w:val="center"/>
        <w:rPr>
          <w:rFonts w:eastAsia="Calibri"/>
          <w:b/>
          <w:bCs/>
        </w:rPr>
      </w:pPr>
      <w:r>
        <w:rPr>
          <w:rFonts w:eastAsia="Calibri"/>
          <w:b/>
          <w:bCs/>
        </w:rPr>
        <w:t xml:space="preserve">                        </w:t>
      </w:r>
      <w:proofErr w:type="gramStart"/>
      <w:r w:rsidR="00BD7B01" w:rsidRPr="006051AC">
        <w:rPr>
          <w:rFonts w:eastAsia="Calibri"/>
          <w:b/>
          <w:bCs/>
        </w:rPr>
        <w:t>et</w:t>
      </w:r>
      <w:proofErr w:type="gramEnd"/>
      <w:r w:rsidR="00BD7B01" w:rsidRPr="006051AC">
        <w:rPr>
          <w:rFonts w:eastAsia="Calibri"/>
          <w:b/>
          <w:bCs/>
        </w:rPr>
        <w:t xml:space="preserve"> les groupes d’âge  des chefs d’unités de production informelles</w:t>
      </w:r>
    </w:p>
    <w:p w:rsidR="006051AC" w:rsidRPr="006051AC" w:rsidRDefault="006051AC" w:rsidP="006051AC">
      <w:pPr>
        <w:spacing w:line="200" w:lineRule="exact"/>
        <w:jc w:val="center"/>
        <w:rPr>
          <w:rFonts w:eastAsia="Calibri"/>
          <w:b/>
          <w:bCs/>
        </w:rPr>
      </w:pPr>
    </w:p>
    <w:tbl>
      <w:tblPr>
        <w:tblW w:w="7371" w:type="dxa"/>
        <w:jc w:val="center"/>
        <w:tblCellMar>
          <w:left w:w="70" w:type="dxa"/>
          <w:right w:w="70" w:type="dxa"/>
        </w:tblCellMar>
        <w:tblLook w:val="04A0"/>
      </w:tblPr>
      <w:tblGrid>
        <w:gridCol w:w="2117"/>
        <w:gridCol w:w="958"/>
        <w:gridCol w:w="1152"/>
        <w:gridCol w:w="1066"/>
        <w:gridCol w:w="1030"/>
        <w:gridCol w:w="1048"/>
      </w:tblGrid>
      <w:tr w:rsidR="00BD7B01" w:rsidRPr="006051AC" w:rsidTr="006051AC">
        <w:trPr>
          <w:trHeight w:val="227"/>
          <w:jc w:val="center"/>
        </w:trPr>
        <w:tc>
          <w:tcPr>
            <w:tcW w:w="2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Régions</w:t>
            </w:r>
          </w:p>
        </w:tc>
        <w:tc>
          <w:tcPr>
            <w:tcW w:w="6173" w:type="dxa"/>
            <w:gridSpan w:val="5"/>
            <w:tcBorders>
              <w:top w:val="single" w:sz="4" w:space="0" w:color="auto"/>
              <w:left w:val="nil"/>
              <w:bottom w:val="single" w:sz="4" w:space="0" w:color="auto"/>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Groupe d’âge</w:t>
            </w:r>
          </w:p>
        </w:tc>
      </w:tr>
      <w:tr w:rsidR="00BD7B01" w:rsidRPr="006051AC" w:rsidTr="006051AC">
        <w:trPr>
          <w:trHeight w:val="227"/>
          <w:jc w:val="center"/>
        </w:trPr>
        <w:tc>
          <w:tcPr>
            <w:tcW w:w="2854" w:type="dxa"/>
            <w:vMerge/>
            <w:tcBorders>
              <w:top w:val="single" w:sz="4" w:space="0" w:color="auto"/>
              <w:left w:val="single" w:sz="4" w:space="0" w:color="auto"/>
              <w:bottom w:val="single" w:sz="4" w:space="0" w:color="auto"/>
              <w:right w:val="single" w:sz="4" w:space="0" w:color="auto"/>
            </w:tcBorders>
            <w:vAlign w:val="center"/>
            <w:hideMark/>
          </w:tcPr>
          <w:p w:rsidR="00BD7B01" w:rsidRPr="006051AC" w:rsidRDefault="00BD7B01" w:rsidP="00805C76">
            <w:pPr>
              <w:rPr>
                <w:b/>
                <w:bCs/>
                <w:sz w:val="18"/>
                <w:szCs w:val="18"/>
              </w:rPr>
            </w:pPr>
          </w:p>
        </w:tc>
        <w:tc>
          <w:tcPr>
            <w:tcW w:w="1020"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Moins de 35 ans</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De 35 à 59 ans</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Plus de 60 ans</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Total</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1-2-3Oued Ed –</w:t>
            </w:r>
            <w:proofErr w:type="spellStart"/>
            <w:r w:rsidRPr="006051AC">
              <w:rPr>
                <w:color w:val="000000"/>
                <w:sz w:val="18"/>
                <w:szCs w:val="18"/>
              </w:rPr>
              <w:t>Dahab</w:t>
            </w:r>
            <w:proofErr w:type="spellEnd"/>
            <w:r w:rsidRPr="006051AC">
              <w:rPr>
                <w:color w:val="000000"/>
                <w:sz w:val="18"/>
                <w:szCs w:val="18"/>
              </w:rPr>
              <w:t>-</w:t>
            </w:r>
            <w:proofErr w:type="spellStart"/>
            <w:r w:rsidRPr="006051AC">
              <w:rPr>
                <w:color w:val="000000"/>
                <w:sz w:val="18"/>
                <w:szCs w:val="18"/>
              </w:rPr>
              <w:t>Lagouira</w:t>
            </w:r>
            <w:proofErr w:type="spellEnd"/>
            <w:r w:rsidRPr="006051AC">
              <w:rPr>
                <w:color w:val="000000"/>
                <w:sz w:val="18"/>
                <w:szCs w:val="18"/>
              </w:rPr>
              <w:t xml:space="preserve"> ; </w:t>
            </w:r>
            <w:proofErr w:type="spellStart"/>
            <w:r w:rsidRPr="006051AC">
              <w:rPr>
                <w:color w:val="000000"/>
                <w:sz w:val="18"/>
                <w:szCs w:val="18"/>
              </w:rPr>
              <w:t>Lâayoune</w:t>
            </w:r>
            <w:proofErr w:type="spellEnd"/>
            <w:r w:rsidRPr="006051AC">
              <w:rPr>
                <w:color w:val="000000"/>
                <w:sz w:val="18"/>
                <w:szCs w:val="18"/>
              </w:rPr>
              <w:t>-</w:t>
            </w:r>
            <w:proofErr w:type="spellStart"/>
            <w:r w:rsidRPr="006051AC">
              <w:rPr>
                <w:color w:val="000000"/>
                <w:sz w:val="18"/>
                <w:szCs w:val="18"/>
              </w:rPr>
              <w:t>Boujdour</w:t>
            </w:r>
            <w:proofErr w:type="spellEnd"/>
            <w:r w:rsidRPr="006051AC">
              <w:rPr>
                <w:color w:val="000000"/>
                <w:sz w:val="18"/>
                <w:szCs w:val="18"/>
              </w:rPr>
              <w:t>-</w:t>
            </w:r>
            <w:proofErr w:type="spellStart"/>
            <w:r w:rsidRPr="006051AC">
              <w:rPr>
                <w:color w:val="000000"/>
                <w:sz w:val="18"/>
                <w:szCs w:val="18"/>
              </w:rPr>
              <w:t>Sakia</w:t>
            </w:r>
            <w:proofErr w:type="spellEnd"/>
            <w:r w:rsidRPr="006051AC">
              <w:rPr>
                <w:color w:val="000000"/>
                <w:sz w:val="18"/>
                <w:szCs w:val="18"/>
              </w:rPr>
              <w:t xml:space="preserve"> Al Hamra ; </w:t>
            </w:r>
            <w:proofErr w:type="spellStart"/>
            <w:r w:rsidRPr="006051AC">
              <w:rPr>
                <w:color w:val="000000"/>
                <w:sz w:val="18"/>
                <w:szCs w:val="18"/>
              </w:rPr>
              <w:t>Guelmim</w:t>
            </w:r>
            <w:proofErr w:type="spellEnd"/>
            <w:r w:rsidRPr="006051AC">
              <w:rPr>
                <w:color w:val="000000"/>
                <w:sz w:val="18"/>
                <w:szCs w:val="18"/>
              </w:rPr>
              <w:t xml:space="preserve"> -Es-</w:t>
            </w:r>
            <w:proofErr w:type="spellStart"/>
            <w:r w:rsidRPr="006051AC">
              <w:rPr>
                <w:color w:val="000000"/>
                <w:sz w:val="18"/>
                <w:szCs w:val="18"/>
              </w:rPr>
              <w:t>Semara</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29 780</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18 493</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3 372</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51 645</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3,8</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3,3</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3,3</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6051A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6051AC">
            <w:pPr>
              <w:ind w:right="140"/>
              <w:jc w:val="right"/>
              <w:rPr>
                <w:color w:val="000000"/>
                <w:sz w:val="18"/>
                <w:szCs w:val="18"/>
              </w:rPr>
            </w:pPr>
            <w:r w:rsidRPr="006051AC">
              <w:rPr>
                <w:color w:val="000000"/>
                <w:sz w:val="18"/>
                <w:szCs w:val="18"/>
              </w:rPr>
              <w:t>35,8</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6051AC">
            <w:pPr>
              <w:ind w:right="140"/>
              <w:jc w:val="right"/>
              <w:rPr>
                <w:color w:val="000000"/>
                <w:sz w:val="18"/>
                <w:szCs w:val="18"/>
              </w:rPr>
            </w:pPr>
            <w:r w:rsidRPr="006051AC">
              <w:rPr>
                <w:color w:val="000000"/>
                <w:sz w:val="18"/>
                <w:szCs w:val="18"/>
              </w:rPr>
              <w:t>57,7</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6051AC">
            <w:pPr>
              <w:ind w:right="140"/>
              <w:jc w:val="right"/>
              <w:rPr>
                <w:color w:val="000000"/>
                <w:sz w:val="18"/>
                <w:szCs w:val="18"/>
              </w:rPr>
            </w:pPr>
            <w:r w:rsidRPr="006051AC">
              <w:rPr>
                <w:color w:val="000000"/>
                <w:sz w:val="18"/>
                <w:szCs w:val="18"/>
              </w:rPr>
              <w:t>6,5</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6051A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4 Souss-Massa-</w:t>
            </w:r>
            <w:proofErr w:type="spellStart"/>
            <w:r w:rsidRPr="006051AC">
              <w:rPr>
                <w:color w:val="000000"/>
                <w:sz w:val="18"/>
                <w:szCs w:val="18"/>
              </w:rPr>
              <w:t>Draâ</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83 429</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41 399</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9 178</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134 006</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8,5</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9,1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6,4</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8,6</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30,9</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62,3</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6,9</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5 Gharb-</w:t>
            </w:r>
            <w:proofErr w:type="spellStart"/>
            <w:r w:rsidRPr="006051AC">
              <w:rPr>
                <w:color w:val="000000"/>
                <w:sz w:val="18"/>
                <w:szCs w:val="18"/>
              </w:rPr>
              <w:t>Cherarda</w:t>
            </w:r>
            <w:proofErr w:type="spellEnd"/>
            <w:r w:rsidRPr="006051AC">
              <w:rPr>
                <w:color w:val="000000"/>
                <w:sz w:val="18"/>
                <w:szCs w:val="18"/>
              </w:rPr>
              <w:t xml:space="preserve">-Béni </w:t>
            </w:r>
            <w:proofErr w:type="spellStart"/>
            <w:r w:rsidRPr="006051AC">
              <w:rPr>
                <w:color w:val="000000"/>
                <w:sz w:val="18"/>
                <w:szCs w:val="18"/>
              </w:rPr>
              <w:t>Hssen</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53 974</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29 971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7 700</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91 645</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6,1</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5,9</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5,4</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5,9</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32,7</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58,9</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8,4</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6 Chaouia-</w:t>
            </w:r>
            <w:proofErr w:type="spellStart"/>
            <w:r w:rsidRPr="006051AC">
              <w:rPr>
                <w:color w:val="000000"/>
                <w:sz w:val="18"/>
                <w:szCs w:val="18"/>
              </w:rPr>
              <w:t>Ouardigha</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46 344</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24 531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11 766</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82 641</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5,0</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8,2</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5,3</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29,7</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56,1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14,2</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7 Marrakech-Tensift-Al Haouz</w:t>
            </w: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116 361</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66 795</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25 056</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208 212</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13,7</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12,7</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17,4</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13,4</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32,1</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55,9</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12,0</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8 Oriental</w:t>
            </w: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65 915</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36 406</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8 269</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110 590</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7,5</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7,2</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5,8</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7,1</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32,9</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59,6</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7,5</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9 Grand-Casablanca</w:t>
            </w: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133 152</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65 679</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20 043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218 874</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13,4</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14,5</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13,9</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14,1</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30,0</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60,8</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9,2</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10 Rabat-Salé-</w:t>
            </w:r>
            <w:proofErr w:type="spellStart"/>
            <w:r w:rsidRPr="006051AC">
              <w:rPr>
                <w:color w:val="000000"/>
                <w:sz w:val="18"/>
                <w:szCs w:val="18"/>
              </w:rPr>
              <w:t>Zemmour</w:t>
            </w:r>
            <w:proofErr w:type="spellEnd"/>
            <w:r w:rsidRPr="006051AC">
              <w:rPr>
                <w:color w:val="000000"/>
                <w:sz w:val="18"/>
                <w:szCs w:val="18"/>
              </w:rPr>
              <w:t>-</w:t>
            </w:r>
            <w:proofErr w:type="spellStart"/>
            <w:r w:rsidRPr="006051AC">
              <w:rPr>
                <w:color w:val="000000"/>
                <w:sz w:val="18"/>
                <w:szCs w:val="18"/>
              </w:rPr>
              <w:t>Zaér</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59 568</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28 870</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7 953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96 391</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5,9</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6,5</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5,5</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6,2</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30,0</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61,8</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11 </w:t>
            </w:r>
            <w:proofErr w:type="spellStart"/>
            <w:r w:rsidRPr="006051AC">
              <w:rPr>
                <w:color w:val="000000"/>
                <w:sz w:val="18"/>
                <w:szCs w:val="18"/>
              </w:rPr>
              <w:t>Doukala</w:t>
            </w:r>
            <w:proofErr w:type="spellEnd"/>
            <w:r w:rsidRPr="006051AC">
              <w:rPr>
                <w:color w:val="000000"/>
                <w:sz w:val="18"/>
                <w:szCs w:val="18"/>
              </w:rPr>
              <w:t>-</w:t>
            </w:r>
            <w:proofErr w:type="spellStart"/>
            <w:r w:rsidRPr="006051AC">
              <w:rPr>
                <w:color w:val="000000"/>
                <w:sz w:val="18"/>
                <w:szCs w:val="18"/>
              </w:rPr>
              <w:t>Abda</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71 630</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41 461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10 167</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123 258</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8,5</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7,8</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7,1</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8,0</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33,6</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58,1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12 Tadla-</w:t>
            </w:r>
            <w:proofErr w:type="spellStart"/>
            <w:r w:rsidRPr="006051AC">
              <w:rPr>
                <w:color w:val="000000"/>
                <w:sz w:val="18"/>
                <w:szCs w:val="18"/>
              </w:rPr>
              <w:t>Azilal</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52 934</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26 765</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7 780</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87 479</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5,5</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5,8</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5,4</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5,6</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30,6</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60,5</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8,9</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13 </w:t>
            </w:r>
            <w:proofErr w:type="spellStart"/>
            <w:r w:rsidRPr="006051AC">
              <w:rPr>
                <w:color w:val="000000"/>
                <w:sz w:val="18"/>
                <w:szCs w:val="18"/>
              </w:rPr>
              <w:t>Méknès</w:t>
            </w:r>
            <w:proofErr w:type="spellEnd"/>
            <w:r w:rsidRPr="006051AC">
              <w:rPr>
                <w:color w:val="000000"/>
                <w:sz w:val="18"/>
                <w:szCs w:val="18"/>
              </w:rPr>
              <w:t>-Tafilalet</w:t>
            </w: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65 937</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40 803</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13 423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120 163</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8,4</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7,2</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9,3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7,8</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34,0</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54,9</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11,2</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14 Fès-</w:t>
            </w:r>
            <w:proofErr w:type="spellStart"/>
            <w:r w:rsidRPr="006051AC">
              <w:rPr>
                <w:color w:val="000000"/>
                <w:sz w:val="18"/>
                <w:szCs w:val="18"/>
              </w:rPr>
              <w:t>Boulemane</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49 541</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27 548</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6 050</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83 139</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5,6</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5,4</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4,2</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5,4</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33,1</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59,6</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7,3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15 Taza-Al Hoceima-</w:t>
            </w:r>
            <w:proofErr w:type="spellStart"/>
            <w:r w:rsidRPr="006051AC">
              <w:rPr>
                <w:color w:val="000000"/>
                <w:sz w:val="18"/>
                <w:szCs w:val="18"/>
              </w:rPr>
              <w:t>Taounate</w:t>
            </w:r>
            <w:proofErr w:type="spellEnd"/>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28 323</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16 753</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4 224</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49 300</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3,4</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3,1</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2,9</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3,2</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34,0</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57,5</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8,6</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100,0</w:t>
            </w:r>
          </w:p>
        </w:tc>
      </w:tr>
      <w:tr w:rsidR="00BD7B01" w:rsidRPr="006051AC" w:rsidTr="006051AC">
        <w:trPr>
          <w:trHeight w:val="227"/>
          <w:jc w:val="center"/>
        </w:trPr>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16 Tanger-Tétouan                  </w:t>
            </w: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Effectif</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60 719</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23 319</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8 893</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92 931</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color w:val="000000"/>
                <w:sz w:val="18"/>
                <w:szCs w:val="18"/>
              </w:rPr>
            </w:pPr>
            <w:r w:rsidRPr="006051AC">
              <w:rPr>
                <w:color w:val="000000"/>
                <w:sz w:val="18"/>
                <w:szCs w:val="18"/>
              </w:rPr>
              <w:t>%colonne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4,8</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6,6</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6,2</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color w:val="000000"/>
                <w:sz w:val="18"/>
                <w:szCs w:val="18"/>
              </w:rPr>
            </w:pPr>
            <w:r w:rsidRPr="006051AC">
              <w:rPr>
                <w:color w:val="000000"/>
                <w:sz w:val="18"/>
                <w:szCs w:val="18"/>
              </w:rPr>
              <w:t>6,0</w:t>
            </w:r>
          </w:p>
        </w:tc>
      </w:tr>
      <w:tr w:rsidR="00BD7B01" w:rsidRPr="006051AC" w:rsidTr="006051AC">
        <w:trPr>
          <w:trHeight w:val="227"/>
          <w:jc w:val="center"/>
        </w:trPr>
        <w:tc>
          <w:tcPr>
            <w:tcW w:w="2854" w:type="dxa"/>
            <w:vMerge/>
            <w:tcBorders>
              <w:top w:val="nil"/>
              <w:left w:val="single" w:sz="4" w:space="0" w:color="auto"/>
              <w:bottom w:val="single" w:sz="4" w:space="0" w:color="auto"/>
              <w:right w:val="single" w:sz="4" w:space="0" w:color="auto"/>
            </w:tcBorders>
            <w:vAlign w:val="center"/>
            <w:hideMark/>
          </w:tcPr>
          <w:p w:rsidR="00BD7B01" w:rsidRPr="006051AC" w:rsidRDefault="00BD7B01" w:rsidP="00805C76">
            <w:pPr>
              <w:rPr>
                <w:color w:val="000000"/>
                <w:sz w:val="18"/>
                <w:szCs w:val="18"/>
              </w:rPr>
            </w:pPr>
          </w:p>
        </w:tc>
        <w:tc>
          <w:tcPr>
            <w:tcW w:w="1020" w:type="dxa"/>
            <w:tcBorders>
              <w:top w:val="nil"/>
              <w:left w:val="nil"/>
              <w:bottom w:val="single" w:sz="4" w:space="0" w:color="auto"/>
              <w:right w:val="single" w:sz="4" w:space="0" w:color="auto"/>
            </w:tcBorders>
            <w:shd w:val="clear" w:color="auto" w:fill="auto"/>
            <w:hideMark/>
          </w:tcPr>
          <w:p w:rsidR="00BD7B01" w:rsidRPr="006051AC" w:rsidRDefault="00BD7B01" w:rsidP="00B10CEC">
            <w:pPr>
              <w:jc w:val="center"/>
              <w:rPr>
                <w:rFonts w:ascii="Calibri" w:hAnsi="Calibri"/>
                <w:color w:val="000000"/>
                <w:sz w:val="18"/>
                <w:szCs w:val="18"/>
              </w:rPr>
            </w:pPr>
            <w:r w:rsidRPr="006051AC">
              <w:rPr>
                <w:rFonts w:ascii="Calibri" w:hAnsi="Calibri"/>
                <w:color w:val="000000"/>
                <w:sz w:val="18"/>
                <w:szCs w:val="18"/>
              </w:rPr>
              <w:t>% ligne</w:t>
            </w:r>
          </w:p>
        </w:tc>
        <w:tc>
          <w:tcPr>
            <w:tcW w:w="141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sz w:val="18"/>
                <w:szCs w:val="18"/>
              </w:rPr>
            </w:pPr>
            <w:r w:rsidRPr="006051AC">
              <w:rPr>
                <w:sz w:val="18"/>
                <w:szCs w:val="18"/>
              </w:rPr>
              <w:t>25,1%</w:t>
            </w:r>
          </w:p>
        </w:tc>
        <w:tc>
          <w:tcPr>
            <w:tcW w:w="1275"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sz w:val="18"/>
                <w:szCs w:val="18"/>
              </w:rPr>
            </w:pPr>
            <w:r w:rsidRPr="006051AC">
              <w:rPr>
                <w:sz w:val="18"/>
                <w:szCs w:val="18"/>
              </w:rPr>
              <w:t>65,3%</w:t>
            </w:r>
          </w:p>
        </w:tc>
        <w:tc>
          <w:tcPr>
            <w:tcW w:w="1274"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sz w:val="18"/>
                <w:szCs w:val="18"/>
              </w:rPr>
            </w:pPr>
            <w:r w:rsidRPr="006051AC">
              <w:rPr>
                <w:sz w:val="18"/>
                <w:szCs w:val="18"/>
              </w:rPr>
              <w:t>9,6%</w:t>
            </w:r>
          </w:p>
        </w:tc>
        <w:tc>
          <w:tcPr>
            <w:tcW w:w="1187" w:type="dxa"/>
            <w:tcBorders>
              <w:top w:val="nil"/>
              <w:left w:val="nil"/>
              <w:bottom w:val="single" w:sz="4" w:space="0" w:color="auto"/>
              <w:right w:val="single" w:sz="4" w:space="0" w:color="auto"/>
            </w:tcBorders>
            <w:shd w:val="clear" w:color="auto" w:fill="auto"/>
            <w:vAlign w:val="center"/>
            <w:hideMark/>
          </w:tcPr>
          <w:p w:rsidR="00BD7B01" w:rsidRPr="006051AC" w:rsidRDefault="00BD7B01" w:rsidP="00B10CEC">
            <w:pPr>
              <w:ind w:right="140"/>
              <w:jc w:val="right"/>
              <w:rPr>
                <w:sz w:val="18"/>
                <w:szCs w:val="18"/>
              </w:rPr>
            </w:pPr>
            <w:r w:rsidRPr="006051AC">
              <w:rPr>
                <w:sz w:val="18"/>
                <w:szCs w:val="18"/>
              </w:rPr>
              <w:t>100,0%</w:t>
            </w:r>
          </w:p>
        </w:tc>
      </w:tr>
    </w:tbl>
    <w:p w:rsidR="00BD7B01" w:rsidRPr="00922F4A" w:rsidRDefault="00BD7B01" w:rsidP="00346699">
      <w:pPr>
        <w:jc w:val="center"/>
        <w:rPr>
          <w:rFonts w:asciiTheme="majorBidi" w:hAnsiTheme="majorBidi" w:cstheme="majorBidi"/>
          <w:b/>
          <w:bCs/>
          <w:sz w:val="22"/>
          <w:szCs w:val="22"/>
        </w:rPr>
      </w:pPr>
    </w:p>
    <w:p w:rsidR="00BD7B01" w:rsidRPr="006051AC" w:rsidRDefault="00BD7B01" w:rsidP="006051AC">
      <w:pPr>
        <w:spacing w:line="200" w:lineRule="exact"/>
        <w:jc w:val="center"/>
        <w:rPr>
          <w:rFonts w:eastAsia="Calibri"/>
          <w:b/>
          <w:bCs/>
        </w:rPr>
      </w:pPr>
      <w:r w:rsidRPr="006051AC">
        <w:rPr>
          <w:rFonts w:eastAsia="Calibri"/>
          <w:b/>
          <w:bCs/>
        </w:rPr>
        <w:lastRenderedPageBreak/>
        <w:t>Tableau Rég6: Répartition (en %) des unités de production informelles selon la région</w:t>
      </w:r>
    </w:p>
    <w:p w:rsidR="00BD7B01" w:rsidRDefault="006051AC" w:rsidP="006051AC">
      <w:pPr>
        <w:spacing w:line="200" w:lineRule="exact"/>
        <w:jc w:val="center"/>
        <w:rPr>
          <w:rFonts w:eastAsia="Calibri"/>
          <w:b/>
          <w:bCs/>
        </w:rPr>
      </w:pPr>
      <w:r>
        <w:rPr>
          <w:rFonts w:eastAsia="Calibri"/>
          <w:b/>
          <w:bCs/>
        </w:rPr>
        <w:t xml:space="preserve">                          </w:t>
      </w:r>
      <w:proofErr w:type="gramStart"/>
      <w:r w:rsidR="00BD7B01" w:rsidRPr="006051AC">
        <w:rPr>
          <w:rFonts w:eastAsia="Calibri"/>
          <w:b/>
          <w:bCs/>
        </w:rPr>
        <w:t>et</w:t>
      </w:r>
      <w:proofErr w:type="gramEnd"/>
      <w:r w:rsidR="00BD7B01" w:rsidRPr="006051AC">
        <w:rPr>
          <w:rFonts w:eastAsia="Calibri"/>
          <w:b/>
          <w:bCs/>
        </w:rPr>
        <w:t xml:space="preserve"> le statut professionnel des chefs des unités de production informelles</w:t>
      </w:r>
    </w:p>
    <w:p w:rsidR="006051AC" w:rsidRPr="006051AC" w:rsidRDefault="006051AC" w:rsidP="006051AC">
      <w:pPr>
        <w:spacing w:line="200" w:lineRule="exact"/>
        <w:jc w:val="center"/>
        <w:rPr>
          <w:rFonts w:eastAsia="Calibri"/>
          <w:b/>
          <w:bCs/>
        </w:rPr>
      </w:pPr>
    </w:p>
    <w:tbl>
      <w:tblPr>
        <w:tblW w:w="7371" w:type="dxa"/>
        <w:jc w:val="center"/>
        <w:tblCellMar>
          <w:left w:w="70" w:type="dxa"/>
          <w:right w:w="70" w:type="dxa"/>
        </w:tblCellMar>
        <w:tblLook w:val="04A0"/>
      </w:tblPr>
      <w:tblGrid>
        <w:gridCol w:w="2553"/>
        <w:gridCol w:w="1134"/>
        <w:gridCol w:w="1276"/>
        <w:gridCol w:w="1275"/>
        <w:gridCol w:w="1133"/>
      </w:tblGrid>
      <w:tr w:rsidR="00BD7B01" w:rsidRPr="006051AC" w:rsidTr="006051AC">
        <w:trPr>
          <w:trHeight w:val="227"/>
          <w:jc w:val="center"/>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Régions</w:t>
            </w:r>
          </w:p>
        </w:tc>
        <w:tc>
          <w:tcPr>
            <w:tcW w:w="481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Statut professionnel</w:t>
            </w:r>
          </w:p>
        </w:tc>
      </w:tr>
      <w:tr w:rsidR="00BD7B01" w:rsidRPr="006051AC" w:rsidTr="006051AC">
        <w:trPr>
          <w:trHeight w:val="227"/>
          <w:jc w:val="center"/>
        </w:trPr>
        <w:tc>
          <w:tcPr>
            <w:tcW w:w="2553" w:type="dxa"/>
            <w:vMerge/>
            <w:tcBorders>
              <w:top w:val="single" w:sz="4" w:space="0" w:color="auto"/>
              <w:left w:val="single" w:sz="4" w:space="0" w:color="auto"/>
              <w:bottom w:val="single" w:sz="4" w:space="0" w:color="000000"/>
              <w:right w:val="single" w:sz="4" w:space="0" w:color="auto"/>
            </w:tcBorders>
            <w:vAlign w:val="center"/>
            <w:hideMark/>
          </w:tcPr>
          <w:p w:rsidR="00BD7B01" w:rsidRPr="006051AC" w:rsidRDefault="00BD7B01" w:rsidP="00805C76">
            <w:pPr>
              <w:rPr>
                <w:rFonts w:ascii="Calibri" w:hAnsi="Calibri"/>
                <w:b/>
                <w:bCs/>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 </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Indépendants</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Employeurs</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805C76">
            <w:pPr>
              <w:jc w:val="center"/>
              <w:rPr>
                <w:b/>
                <w:bCs/>
                <w:sz w:val="18"/>
                <w:szCs w:val="18"/>
              </w:rPr>
            </w:pPr>
            <w:r w:rsidRPr="006051AC">
              <w:rPr>
                <w:b/>
                <w:bCs/>
                <w:sz w:val="18"/>
                <w:szCs w:val="18"/>
              </w:rPr>
              <w:t>Total</w:t>
            </w:r>
          </w:p>
        </w:tc>
      </w:tr>
      <w:tr w:rsidR="00BD7B01" w:rsidRPr="006051AC" w:rsidTr="006051AC">
        <w:trPr>
          <w:trHeight w:val="227"/>
          <w:jc w:val="center"/>
        </w:trPr>
        <w:tc>
          <w:tcPr>
            <w:tcW w:w="25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1-2-3Oued Ed –</w:t>
            </w:r>
            <w:proofErr w:type="spellStart"/>
            <w:r w:rsidRPr="006051AC">
              <w:rPr>
                <w:color w:val="000000"/>
                <w:sz w:val="18"/>
                <w:szCs w:val="18"/>
              </w:rPr>
              <w:t>Dahab</w:t>
            </w:r>
            <w:proofErr w:type="spellEnd"/>
            <w:r w:rsidRPr="006051AC">
              <w:rPr>
                <w:color w:val="000000"/>
                <w:sz w:val="18"/>
                <w:szCs w:val="18"/>
              </w:rPr>
              <w:t>-</w:t>
            </w:r>
            <w:proofErr w:type="spellStart"/>
            <w:r w:rsidRPr="006051AC">
              <w:rPr>
                <w:color w:val="000000"/>
                <w:sz w:val="18"/>
                <w:szCs w:val="18"/>
              </w:rPr>
              <w:t>Lagouira</w:t>
            </w:r>
            <w:proofErr w:type="spellEnd"/>
            <w:r w:rsidRPr="006051AC">
              <w:rPr>
                <w:color w:val="000000"/>
                <w:sz w:val="18"/>
                <w:szCs w:val="18"/>
              </w:rPr>
              <w:t xml:space="preserve"> ; </w:t>
            </w:r>
            <w:proofErr w:type="spellStart"/>
            <w:r w:rsidRPr="006051AC">
              <w:rPr>
                <w:color w:val="000000"/>
                <w:sz w:val="18"/>
                <w:szCs w:val="18"/>
              </w:rPr>
              <w:t>Lâayoune</w:t>
            </w:r>
            <w:proofErr w:type="spellEnd"/>
            <w:r w:rsidRPr="006051AC">
              <w:rPr>
                <w:color w:val="000000"/>
                <w:sz w:val="18"/>
                <w:szCs w:val="18"/>
              </w:rPr>
              <w:t>-</w:t>
            </w:r>
            <w:proofErr w:type="spellStart"/>
            <w:r w:rsidRPr="006051AC">
              <w:rPr>
                <w:color w:val="000000"/>
                <w:sz w:val="18"/>
                <w:szCs w:val="18"/>
              </w:rPr>
              <w:t>Boujdour</w:t>
            </w:r>
            <w:proofErr w:type="spellEnd"/>
            <w:r w:rsidRPr="006051AC">
              <w:rPr>
                <w:color w:val="000000"/>
                <w:sz w:val="18"/>
                <w:szCs w:val="18"/>
              </w:rPr>
              <w:t>-</w:t>
            </w:r>
            <w:proofErr w:type="spellStart"/>
            <w:r w:rsidRPr="006051AC">
              <w:rPr>
                <w:color w:val="000000"/>
                <w:sz w:val="18"/>
                <w:szCs w:val="18"/>
              </w:rPr>
              <w:t>Sakia</w:t>
            </w:r>
            <w:proofErr w:type="spellEnd"/>
            <w:r w:rsidRPr="006051AC">
              <w:rPr>
                <w:color w:val="000000"/>
                <w:sz w:val="18"/>
                <w:szCs w:val="18"/>
              </w:rPr>
              <w:t xml:space="preserve"> Al Hamra ; </w:t>
            </w:r>
            <w:proofErr w:type="spellStart"/>
            <w:r w:rsidRPr="006051AC">
              <w:rPr>
                <w:color w:val="000000"/>
                <w:sz w:val="18"/>
                <w:szCs w:val="18"/>
              </w:rPr>
              <w:t>Guelmim</w:t>
            </w:r>
            <w:proofErr w:type="spellEnd"/>
            <w:r w:rsidRPr="006051AC">
              <w:rPr>
                <w:color w:val="000000"/>
                <w:sz w:val="18"/>
                <w:szCs w:val="18"/>
              </w:rPr>
              <w:t xml:space="preserve"> -Es-</w:t>
            </w:r>
            <w:proofErr w:type="spellStart"/>
            <w:r w:rsidRPr="006051AC">
              <w:rPr>
                <w:color w:val="000000"/>
                <w:sz w:val="18"/>
                <w:szCs w:val="18"/>
              </w:rPr>
              <w:t>Semara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42 590</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9 055</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51 645</w:t>
            </w:r>
          </w:p>
        </w:tc>
      </w:tr>
      <w:tr w:rsidR="00BD7B01" w:rsidRPr="006051AC" w:rsidTr="006051AC">
        <w:trPr>
          <w:trHeight w:val="227"/>
          <w:jc w:val="center"/>
        </w:trPr>
        <w:tc>
          <w:tcPr>
            <w:tcW w:w="2553" w:type="dxa"/>
            <w:vMerge/>
            <w:tcBorders>
              <w:top w:val="single" w:sz="8" w:space="0" w:color="auto"/>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3,1</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5,1</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3,3</w:t>
            </w:r>
          </w:p>
        </w:tc>
      </w:tr>
      <w:tr w:rsidR="00BD7B01" w:rsidRPr="006051AC" w:rsidTr="006051AC">
        <w:trPr>
          <w:trHeight w:val="227"/>
          <w:jc w:val="center"/>
        </w:trPr>
        <w:tc>
          <w:tcPr>
            <w:tcW w:w="2553" w:type="dxa"/>
            <w:vMerge/>
            <w:tcBorders>
              <w:top w:val="single" w:sz="8" w:space="0" w:color="auto"/>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82,5</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17,5</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4 Souss-Massa-</w:t>
            </w:r>
            <w:proofErr w:type="spellStart"/>
            <w:r w:rsidRPr="006051AC">
              <w:rPr>
                <w:color w:val="000000"/>
                <w:sz w:val="18"/>
                <w:szCs w:val="18"/>
              </w:rPr>
              <w:t>Draâ</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119 982</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14 024</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134 006</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8,7</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7,9</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8,6</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89,5</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10,5</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5 Gharb-</w:t>
            </w:r>
            <w:proofErr w:type="spellStart"/>
            <w:r w:rsidRPr="006051AC">
              <w:rPr>
                <w:color w:val="000000"/>
                <w:sz w:val="18"/>
                <w:szCs w:val="18"/>
              </w:rPr>
              <w:t>Cherarda</w:t>
            </w:r>
            <w:proofErr w:type="spellEnd"/>
            <w:r w:rsidRPr="006051AC">
              <w:rPr>
                <w:color w:val="000000"/>
                <w:sz w:val="18"/>
                <w:szCs w:val="18"/>
              </w:rPr>
              <w:t xml:space="preserve">-Béni </w:t>
            </w:r>
            <w:proofErr w:type="spellStart"/>
            <w:r w:rsidRPr="006051AC">
              <w:rPr>
                <w:color w:val="000000"/>
                <w:sz w:val="18"/>
                <w:szCs w:val="18"/>
              </w:rPr>
              <w:t>Hssen</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83 644</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8 001</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91 645</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6,1</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4,5</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5,9</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91,3</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8,7</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6 Chaouia-</w:t>
            </w:r>
            <w:proofErr w:type="spellStart"/>
            <w:r w:rsidRPr="006051AC">
              <w:rPr>
                <w:color w:val="000000"/>
                <w:sz w:val="18"/>
                <w:szCs w:val="18"/>
              </w:rPr>
              <w:t>Ouardigha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75 980</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6 661</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82 641</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5,5</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3,8</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5,3</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91,9</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8,1</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7 Marrakech-Tensift-Al Haouz</w:t>
            </w: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187 703</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20 509</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208 212</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13,7</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11,6</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13,4</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90,2</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9,9</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8 Oriental</w:t>
            </w: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94 794</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15 796</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110 590</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6,9</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8,9</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7,1</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85,7</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14,3</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9 Grand-Casablanca</w:t>
            </w: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187 493</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31 381</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218 874</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13,7</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17,7</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14,1</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85,7</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14,3</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10 Rabat-Salé-</w:t>
            </w:r>
            <w:proofErr w:type="spellStart"/>
            <w:r w:rsidRPr="006051AC">
              <w:rPr>
                <w:color w:val="000000"/>
                <w:sz w:val="18"/>
                <w:szCs w:val="18"/>
              </w:rPr>
              <w:t>Zemmour</w:t>
            </w:r>
            <w:proofErr w:type="spellEnd"/>
            <w:r w:rsidRPr="006051AC">
              <w:rPr>
                <w:color w:val="000000"/>
                <w:sz w:val="18"/>
                <w:szCs w:val="18"/>
              </w:rPr>
              <w:t>-</w:t>
            </w:r>
            <w:proofErr w:type="spellStart"/>
            <w:r w:rsidRPr="006051AC">
              <w:rPr>
                <w:color w:val="000000"/>
                <w:sz w:val="18"/>
                <w:szCs w:val="18"/>
              </w:rPr>
              <w:t>Zaér</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83 912</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12 479</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96 391</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6,1</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7,0</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6,2</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87,1</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13,0</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11 </w:t>
            </w:r>
            <w:proofErr w:type="spellStart"/>
            <w:r w:rsidRPr="006051AC">
              <w:rPr>
                <w:color w:val="000000"/>
                <w:sz w:val="18"/>
                <w:szCs w:val="18"/>
              </w:rPr>
              <w:t>Doukala</w:t>
            </w:r>
            <w:proofErr w:type="spellEnd"/>
            <w:r w:rsidRPr="006051AC">
              <w:rPr>
                <w:color w:val="000000"/>
                <w:sz w:val="18"/>
                <w:szCs w:val="18"/>
              </w:rPr>
              <w:t>-</w:t>
            </w:r>
            <w:proofErr w:type="spellStart"/>
            <w:r w:rsidRPr="006051AC">
              <w:rPr>
                <w:color w:val="000000"/>
                <w:sz w:val="18"/>
                <w:szCs w:val="18"/>
              </w:rPr>
              <w:t>Abda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113 634</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9 624</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123 258</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8,3</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5,4</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8,0</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92,2</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7,8</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12 Tadla-</w:t>
            </w:r>
            <w:proofErr w:type="spellStart"/>
            <w:r w:rsidRPr="006051AC">
              <w:rPr>
                <w:color w:val="000000"/>
                <w:sz w:val="18"/>
                <w:szCs w:val="18"/>
              </w:rPr>
              <w:t>Azilal</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75 502</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11 977</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87 479</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5,5</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6,8</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5,6</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86,3</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13,7</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13 </w:t>
            </w:r>
            <w:proofErr w:type="spellStart"/>
            <w:r w:rsidRPr="006051AC">
              <w:rPr>
                <w:color w:val="000000"/>
                <w:sz w:val="18"/>
                <w:szCs w:val="18"/>
              </w:rPr>
              <w:t>Méknès</w:t>
            </w:r>
            <w:proofErr w:type="spellEnd"/>
            <w:r w:rsidRPr="006051AC">
              <w:rPr>
                <w:color w:val="000000"/>
                <w:sz w:val="18"/>
                <w:szCs w:val="18"/>
              </w:rPr>
              <w:t>-Tafilalet</w:t>
            </w: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112 506</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7 657</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120 163</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8,2</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4,3</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7,8</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93,6</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6,4</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14 Fès-</w:t>
            </w:r>
            <w:proofErr w:type="spellStart"/>
            <w:r w:rsidRPr="006051AC">
              <w:rPr>
                <w:color w:val="000000"/>
                <w:sz w:val="18"/>
                <w:szCs w:val="18"/>
              </w:rPr>
              <w:t>Boulemane</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70386</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12753</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83139</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5,1</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7,2</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5,4</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84,7</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15,3</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15 Taza-Al Hoceima-</w:t>
            </w:r>
            <w:proofErr w:type="spellStart"/>
            <w:r w:rsidRPr="006051AC">
              <w:rPr>
                <w:color w:val="000000"/>
                <w:sz w:val="18"/>
                <w:szCs w:val="18"/>
              </w:rPr>
              <w:t>Taounate</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45 027</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4 273</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49 300</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3,3</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2,4</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3,2</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91,3</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8,7</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r w:rsidR="00BD7B01" w:rsidRPr="006051AC" w:rsidTr="006051AC">
        <w:trPr>
          <w:trHeight w:val="227"/>
          <w:jc w:val="center"/>
        </w:trPr>
        <w:tc>
          <w:tcPr>
            <w:tcW w:w="2553" w:type="dxa"/>
            <w:vMerge w:val="restart"/>
            <w:tcBorders>
              <w:top w:val="nil"/>
              <w:left w:val="single" w:sz="8" w:space="0" w:color="auto"/>
              <w:bottom w:val="single" w:sz="8" w:space="0" w:color="000000"/>
              <w:right w:val="single" w:sz="8" w:space="0" w:color="auto"/>
            </w:tcBorders>
            <w:shd w:val="clear" w:color="auto" w:fill="auto"/>
            <w:vAlign w:val="center"/>
            <w:hideMark/>
          </w:tcPr>
          <w:p w:rsidR="00BD7B01" w:rsidRPr="006051AC" w:rsidRDefault="00BD7B01" w:rsidP="00805C76">
            <w:pPr>
              <w:rPr>
                <w:color w:val="000000"/>
                <w:sz w:val="18"/>
                <w:szCs w:val="18"/>
              </w:rPr>
            </w:pPr>
            <w:r w:rsidRPr="006051AC">
              <w:rPr>
                <w:color w:val="000000"/>
                <w:sz w:val="18"/>
                <w:szCs w:val="18"/>
              </w:rPr>
              <w:t xml:space="preserve">16 Tanger-Tétouan                  </w:t>
            </w: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Effectif</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79 914</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13 017</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92 931</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jc w:val="center"/>
              <w:rPr>
                <w:sz w:val="18"/>
                <w:szCs w:val="18"/>
              </w:rPr>
            </w:pPr>
            <w:r w:rsidRPr="006051AC">
              <w:rPr>
                <w:sz w:val="18"/>
                <w:szCs w:val="18"/>
              </w:rPr>
              <w:t>%colonne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5,8</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B10CEC">
            <w:pPr>
              <w:ind w:right="379"/>
              <w:jc w:val="right"/>
              <w:rPr>
                <w:sz w:val="18"/>
                <w:szCs w:val="18"/>
              </w:rPr>
            </w:pPr>
            <w:r w:rsidRPr="006051AC">
              <w:rPr>
                <w:sz w:val="18"/>
                <w:szCs w:val="18"/>
              </w:rPr>
              <w:t>7,4</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6,0</w:t>
            </w:r>
          </w:p>
        </w:tc>
      </w:tr>
      <w:tr w:rsidR="00BD7B01" w:rsidRPr="006051AC" w:rsidTr="006051AC">
        <w:trPr>
          <w:trHeight w:val="227"/>
          <w:jc w:val="center"/>
        </w:trPr>
        <w:tc>
          <w:tcPr>
            <w:tcW w:w="2553" w:type="dxa"/>
            <w:vMerge/>
            <w:tcBorders>
              <w:top w:val="nil"/>
              <w:left w:val="single" w:sz="8" w:space="0" w:color="auto"/>
              <w:bottom w:val="single" w:sz="8" w:space="0" w:color="000000"/>
              <w:right w:val="single" w:sz="8" w:space="0" w:color="auto"/>
            </w:tcBorders>
            <w:vAlign w:val="center"/>
            <w:hideMark/>
          </w:tcPr>
          <w:p w:rsidR="00BD7B01" w:rsidRPr="006051AC" w:rsidRDefault="00BD7B01" w:rsidP="00805C76">
            <w:pPr>
              <w:rPr>
                <w:color w:val="000000"/>
                <w:sz w:val="18"/>
                <w:szCs w:val="18"/>
              </w:rPr>
            </w:pPr>
          </w:p>
        </w:tc>
        <w:tc>
          <w:tcPr>
            <w:tcW w:w="1134"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jc w:val="center"/>
              <w:rPr>
                <w:sz w:val="18"/>
                <w:szCs w:val="18"/>
              </w:rPr>
            </w:pPr>
            <w:r w:rsidRPr="006051AC">
              <w:rPr>
                <w:sz w:val="18"/>
                <w:szCs w:val="18"/>
              </w:rPr>
              <w:t>% ligne</w:t>
            </w:r>
          </w:p>
        </w:tc>
        <w:tc>
          <w:tcPr>
            <w:tcW w:w="1276"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379"/>
              <w:jc w:val="right"/>
              <w:rPr>
                <w:sz w:val="18"/>
                <w:szCs w:val="18"/>
              </w:rPr>
            </w:pPr>
            <w:r w:rsidRPr="006051AC">
              <w:rPr>
                <w:sz w:val="18"/>
                <w:szCs w:val="18"/>
              </w:rPr>
              <w:t>86,0</w:t>
            </w:r>
          </w:p>
        </w:tc>
        <w:tc>
          <w:tcPr>
            <w:tcW w:w="1275"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379"/>
              <w:jc w:val="right"/>
              <w:rPr>
                <w:sz w:val="18"/>
                <w:szCs w:val="18"/>
              </w:rPr>
            </w:pPr>
            <w:r w:rsidRPr="006051AC">
              <w:rPr>
                <w:sz w:val="18"/>
                <w:szCs w:val="18"/>
              </w:rPr>
              <w:t>14,0</w:t>
            </w:r>
          </w:p>
        </w:tc>
        <w:tc>
          <w:tcPr>
            <w:tcW w:w="1133" w:type="dxa"/>
            <w:tcBorders>
              <w:top w:val="nil"/>
              <w:left w:val="nil"/>
              <w:bottom w:val="single" w:sz="8" w:space="0" w:color="auto"/>
              <w:right w:val="single" w:sz="8" w:space="0" w:color="auto"/>
            </w:tcBorders>
            <w:shd w:val="clear" w:color="auto" w:fill="auto"/>
            <w:vAlign w:val="center"/>
            <w:hideMark/>
          </w:tcPr>
          <w:p w:rsidR="00BD7B01" w:rsidRPr="006051AC" w:rsidRDefault="00BD7B01" w:rsidP="006051AC">
            <w:pPr>
              <w:ind w:right="212"/>
              <w:jc w:val="right"/>
              <w:rPr>
                <w:sz w:val="18"/>
                <w:szCs w:val="18"/>
              </w:rPr>
            </w:pPr>
            <w:r w:rsidRPr="006051AC">
              <w:rPr>
                <w:sz w:val="18"/>
                <w:szCs w:val="18"/>
              </w:rPr>
              <w:t>100,0</w:t>
            </w:r>
          </w:p>
        </w:tc>
      </w:tr>
    </w:tbl>
    <w:p w:rsidR="00491905" w:rsidRPr="00922F4A" w:rsidRDefault="00491905" w:rsidP="00BD7B01">
      <w:pPr>
        <w:jc w:val="center"/>
        <w:rPr>
          <w:rFonts w:asciiTheme="majorBidi" w:hAnsiTheme="majorBidi" w:cstheme="majorBidi"/>
          <w:b/>
          <w:bCs/>
          <w:sz w:val="22"/>
          <w:szCs w:val="22"/>
        </w:rPr>
      </w:pPr>
    </w:p>
    <w:p w:rsidR="00184CB8" w:rsidRPr="00922F4A" w:rsidRDefault="00184CB8" w:rsidP="00346699">
      <w:pPr>
        <w:jc w:val="center"/>
        <w:rPr>
          <w:rFonts w:asciiTheme="majorBidi" w:hAnsiTheme="majorBidi" w:cstheme="majorBidi"/>
          <w:b/>
          <w:bCs/>
          <w:i/>
          <w:iCs/>
          <w:sz w:val="22"/>
          <w:szCs w:val="22"/>
        </w:rPr>
      </w:pPr>
    </w:p>
    <w:p w:rsidR="00AC3EE2" w:rsidRPr="00922F4A" w:rsidRDefault="00AC3EE2" w:rsidP="00346699">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2C2F5A" w:rsidRPr="00476CDE" w:rsidRDefault="00476CDE" w:rsidP="00476CDE">
      <w:pPr>
        <w:jc w:val="center"/>
        <w:rPr>
          <w:rFonts w:asciiTheme="majorBidi" w:hAnsiTheme="majorBidi" w:cstheme="majorBidi"/>
          <w:b/>
          <w:bCs/>
          <w:i/>
          <w:iCs/>
          <w:sz w:val="36"/>
          <w:szCs w:val="36"/>
        </w:rPr>
      </w:pPr>
      <w:r w:rsidRPr="00476CDE">
        <w:rPr>
          <w:rFonts w:asciiTheme="majorBidi" w:hAnsiTheme="majorBidi" w:cstheme="majorBidi"/>
          <w:b/>
          <w:bCs/>
          <w:i/>
          <w:iCs/>
          <w:sz w:val="36"/>
          <w:szCs w:val="36"/>
        </w:rPr>
        <w:t>ANNEXES</w:t>
      </w: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476CDE" w:rsidRDefault="00476CDE">
      <w:pPr>
        <w:rPr>
          <w:rFonts w:asciiTheme="majorBidi" w:hAnsiTheme="majorBidi" w:cstheme="majorBidi"/>
          <w:b/>
          <w:bCs/>
          <w:i/>
          <w:iCs/>
          <w:sz w:val="22"/>
          <w:szCs w:val="22"/>
        </w:rPr>
      </w:pPr>
      <w:r>
        <w:rPr>
          <w:rFonts w:asciiTheme="majorBidi" w:hAnsiTheme="majorBidi" w:cstheme="majorBidi"/>
          <w:b/>
          <w:bCs/>
          <w:i/>
          <w:iCs/>
          <w:sz w:val="22"/>
          <w:szCs w:val="22"/>
        </w:rPr>
        <w:br w:type="page"/>
      </w: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B10CEC" w:rsidRDefault="008F634E">
      <w:pPr>
        <w:rPr>
          <w:rFonts w:asciiTheme="majorBidi" w:hAnsiTheme="majorBidi" w:cstheme="majorBidi"/>
          <w:b/>
          <w:bCs/>
          <w:i/>
          <w:iCs/>
          <w:sz w:val="22"/>
          <w:szCs w:val="22"/>
        </w:rPr>
      </w:pPr>
      <w:r>
        <w:rPr>
          <w:rFonts w:asciiTheme="majorBidi" w:hAnsiTheme="majorBidi" w:cstheme="majorBidi"/>
          <w:b/>
          <w:bCs/>
          <w:i/>
          <w:iCs/>
          <w:noProof/>
          <w:sz w:val="22"/>
          <w:szCs w:val="22"/>
        </w:rPr>
        <w:pict>
          <v:shape id="_x0000_s1100" type="#_x0000_t202" style="position:absolute;margin-left:141.6pt;margin-top:373.45pt;width:77.25pt;height:49.5pt;z-index:251679744" stroked="f">
            <v:textbox style="mso-next-textbox:#_x0000_s1100">
              <w:txbxContent>
                <w:p w:rsidR="00AB3613" w:rsidRDefault="00AB3613"/>
              </w:txbxContent>
            </v:textbox>
          </v:shape>
        </w:pict>
      </w:r>
      <w:r>
        <w:rPr>
          <w:rFonts w:asciiTheme="majorBidi" w:hAnsiTheme="majorBidi" w:cstheme="majorBidi"/>
          <w:b/>
          <w:bCs/>
          <w:i/>
          <w:iCs/>
          <w:noProof/>
          <w:sz w:val="22"/>
          <w:szCs w:val="22"/>
        </w:rPr>
        <w:pict>
          <v:shape id="_x0000_s1083" type="#_x0000_t202" style="position:absolute;margin-left:196.9pt;margin-top:488.75pt;width:78.75pt;height:49.5pt;z-index:251670528" stroked="f">
            <v:textbox style="mso-next-textbox:#_x0000_s1083">
              <w:txbxContent>
                <w:p w:rsidR="00AB3613" w:rsidRDefault="00AB3613"/>
              </w:txbxContent>
            </v:textbox>
          </v:shape>
        </w:pict>
      </w:r>
      <w:r w:rsidR="00B10CEC">
        <w:rPr>
          <w:rFonts w:asciiTheme="majorBidi" w:hAnsiTheme="majorBidi" w:cstheme="majorBidi"/>
          <w:b/>
          <w:bCs/>
          <w:i/>
          <w:iCs/>
          <w:sz w:val="22"/>
          <w:szCs w:val="22"/>
        </w:rPr>
        <w:br w:type="page"/>
      </w:r>
    </w:p>
    <w:p w:rsidR="002C2F5A" w:rsidRDefault="00476CDE" w:rsidP="002C2F5A">
      <w:pPr>
        <w:jc w:val="center"/>
        <w:rPr>
          <w:rFonts w:asciiTheme="majorBidi" w:hAnsiTheme="majorBidi" w:cstheme="majorBidi"/>
          <w:b/>
          <w:bCs/>
          <w:i/>
          <w:iCs/>
          <w:sz w:val="22"/>
          <w:szCs w:val="22"/>
        </w:rPr>
      </w:pPr>
      <w:r>
        <w:rPr>
          <w:rFonts w:asciiTheme="majorBidi" w:hAnsiTheme="majorBidi" w:cstheme="majorBidi"/>
          <w:b/>
          <w:bCs/>
          <w:i/>
          <w:iCs/>
          <w:sz w:val="22"/>
          <w:szCs w:val="22"/>
        </w:rPr>
        <w:lastRenderedPageBreak/>
        <w:t xml:space="preserve">  </w:t>
      </w: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B10CEC" w:rsidRDefault="00B10CEC"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476CDE" w:rsidRDefault="00476CDE" w:rsidP="002C2F5A">
      <w:pPr>
        <w:jc w:val="center"/>
        <w:rPr>
          <w:rFonts w:asciiTheme="majorBidi" w:hAnsiTheme="majorBidi" w:cstheme="majorBidi"/>
          <w:b/>
          <w:bCs/>
          <w:i/>
          <w:iCs/>
          <w:sz w:val="22"/>
          <w:szCs w:val="22"/>
        </w:rPr>
      </w:pPr>
    </w:p>
    <w:p w:rsidR="002C2F5A" w:rsidRDefault="002C2F5A" w:rsidP="002C2F5A">
      <w:pPr>
        <w:jc w:val="center"/>
        <w:rPr>
          <w:rFonts w:asciiTheme="majorBidi" w:hAnsiTheme="majorBidi" w:cstheme="majorBidi"/>
          <w:b/>
          <w:bCs/>
          <w:i/>
          <w:iCs/>
          <w:sz w:val="22"/>
          <w:szCs w:val="22"/>
        </w:rPr>
      </w:pPr>
    </w:p>
    <w:p w:rsidR="00AC3EE2" w:rsidRPr="00B10CEC" w:rsidRDefault="00AC3EE2" w:rsidP="002C2F5A">
      <w:pPr>
        <w:jc w:val="center"/>
        <w:rPr>
          <w:rFonts w:asciiTheme="majorBidi" w:hAnsiTheme="majorBidi" w:cstheme="majorBidi"/>
          <w:b/>
          <w:bCs/>
          <w:i/>
          <w:iCs/>
          <w:sz w:val="32"/>
          <w:szCs w:val="32"/>
        </w:rPr>
      </w:pPr>
      <w:r w:rsidRPr="00B10CEC">
        <w:rPr>
          <w:rFonts w:asciiTheme="majorBidi" w:hAnsiTheme="majorBidi" w:cstheme="majorBidi"/>
          <w:b/>
          <w:bCs/>
          <w:i/>
          <w:iCs/>
          <w:sz w:val="32"/>
          <w:szCs w:val="32"/>
        </w:rPr>
        <w:t>ANNEXE I</w:t>
      </w:r>
    </w:p>
    <w:p w:rsidR="00B10CEC" w:rsidRPr="002C2F5A" w:rsidRDefault="00B10CEC" w:rsidP="002C2F5A">
      <w:pPr>
        <w:jc w:val="center"/>
        <w:rPr>
          <w:rFonts w:asciiTheme="majorBidi" w:hAnsiTheme="majorBidi" w:cstheme="majorBidi"/>
          <w:b/>
          <w:bCs/>
          <w:sz w:val="32"/>
          <w:szCs w:val="32"/>
        </w:rPr>
      </w:pPr>
    </w:p>
    <w:p w:rsidR="00FA3E04" w:rsidRPr="002C2F5A" w:rsidRDefault="00AC3EE2" w:rsidP="00AC3EE2">
      <w:pPr>
        <w:spacing w:line="360" w:lineRule="auto"/>
        <w:jc w:val="center"/>
        <w:rPr>
          <w:rFonts w:asciiTheme="majorBidi" w:hAnsiTheme="majorBidi" w:cstheme="majorBidi"/>
          <w:b/>
          <w:bCs/>
          <w:sz w:val="32"/>
          <w:szCs w:val="32"/>
        </w:rPr>
      </w:pPr>
      <w:r w:rsidRPr="002C2F5A">
        <w:rPr>
          <w:rFonts w:asciiTheme="majorBidi" w:hAnsiTheme="majorBidi" w:cstheme="majorBidi"/>
          <w:b/>
          <w:bCs/>
          <w:sz w:val="32"/>
          <w:szCs w:val="32"/>
        </w:rPr>
        <w:t xml:space="preserve"> ASPECTS METHODOLOGIQUES</w:t>
      </w:r>
    </w:p>
    <w:bookmarkEnd w:id="0"/>
    <w:p w:rsidR="004E284E" w:rsidRPr="00922F4A" w:rsidRDefault="004E284E" w:rsidP="00AC3EE2">
      <w:pPr>
        <w:spacing w:line="360" w:lineRule="auto"/>
        <w:jc w:val="both"/>
        <w:rPr>
          <w:rFonts w:asciiTheme="majorBidi" w:hAnsiTheme="majorBidi" w:cstheme="majorBidi"/>
          <w:sz w:val="22"/>
          <w:szCs w:val="22"/>
        </w:rPr>
      </w:pPr>
    </w:p>
    <w:p w:rsidR="00184CB8" w:rsidRPr="00922F4A" w:rsidRDefault="00184CB8" w:rsidP="00AC3EE2">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391FD3">
      <w:pPr>
        <w:spacing w:line="360" w:lineRule="auto"/>
        <w:jc w:val="both"/>
        <w:rPr>
          <w:rFonts w:asciiTheme="majorBidi" w:hAnsiTheme="majorBidi" w:cstheme="majorBidi"/>
          <w:sz w:val="22"/>
          <w:szCs w:val="22"/>
        </w:rPr>
      </w:pPr>
    </w:p>
    <w:p w:rsidR="00184CB8" w:rsidRPr="00922F4A" w:rsidRDefault="00184CB8" w:rsidP="00BD7B01">
      <w:pPr>
        <w:rPr>
          <w:rFonts w:asciiTheme="majorBidi" w:hAnsiTheme="majorBidi" w:cstheme="majorBidi"/>
          <w:sz w:val="22"/>
          <w:szCs w:val="22"/>
        </w:rPr>
      </w:pPr>
    </w:p>
    <w:p w:rsidR="00AC3EE2" w:rsidRPr="00922F4A" w:rsidRDefault="00AC3EE2" w:rsidP="00BD7B01">
      <w:pPr>
        <w:rPr>
          <w:rFonts w:asciiTheme="majorBidi" w:hAnsiTheme="majorBidi" w:cstheme="majorBidi"/>
          <w:sz w:val="22"/>
          <w:szCs w:val="22"/>
        </w:rPr>
      </w:pPr>
    </w:p>
    <w:p w:rsidR="00AC3EE2" w:rsidRPr="00922F4A" w:rsidRDefault="00AC3EE2" w:rsidP="00BD7B01">
      <w:pPr>
        <w:rPr>
          <w:rFonts w:asciiTheme="majorBidi" w:hAnsiTheme="majorBidi" w:cstheme="majorBidi"/>
          <w:sz w:val="22"/>
          <w:szCs w:val="22"/>
        </w:rPr>
      </w:pPr>
    </w:p>
    <w:p w:rsidR="00AC3EE2" w:rsidRPr="00922F4A" w:rsidRDefault="00AC3EE2" w:rsidP="00BD7B01">
      <w:pPr>
        <w:rPr>
          <w:rFonts w:asciiTheme="majorBidi" w:hAnsiTheme="majorBidi" w:cstheme="majorBidi"/>
          <w:sz w:val="22"/>
          <w:szCs w:val="22"/>
        </w:rPr>
      </w:pPr>
    </w:p>
    <w:p w:rsidR="00AC3EE2" w:rsidRPr="00922F4A" w:rsidRDefault="00AC3EE2" w:rsidP="00BD7B01">
      <w:pPr>
        <w:rPr>
          <w:rFonts w:asciiTheme="majorBidi" w:hAnsiTheme="majorBidi" w:cstheme="majorBidi"/>
          <w:sz w:val="22"/>
          <w:szCs w:val="22"/>
        </w:rPr>
      </w:pPr>
    </w:p>
    <w:p w:rsidR="00AC3EE2" w:rsidRPr="00922F4A" w:rsidRDefault="00AC3EE2" w:rsidP="00BD7B01">
      <w:pPr>
        <w:rPr>
          <w:rFonts w:asciiTheme="majorBidi" w:hAnsiTheme="majorBidi" w:cstheme="majorBidi"/>
          <w:sz w:val="22"/>
          <w:szCs w:val="22"/>
        </w:rPr>
      </w:pPr>
    </w:p>
    <w:p w:rsidR="00491905" w:rsidRPr="00922F4A" w:rsidRDefault="00491905" w:rsidP="00391FD3">
      <w:pPr>
        <w:spacing w:line="360" w:lineRule="auto"/>
        <w:jc w:val="both"/>
        <w:rPr>
          <w:rFonts w:asciiTheme="majorBidi" w:hAnsiTheme="majorBidi" w:cstheme="majorBidi"/>
          <w:sz w:val="22"/>
          <w:szCs w:val="22"/>
        </w:rPr>
      </w:pPr>
    </w:p>
    <w:p w:rsidR="004E284E" w:rsidRPr="00922F4A" w:rsidRDefault="004E284E" w:rsidP="00391FD3">
      <w:pPr>
        <w:spacing w:line="360" w:lineRule="auto"/>
        <w:jc w:val="both"/>
        <w:rPr>
          <w:rFonts w:ascii="Arial" w:hAnsi="Arial"/>
          <w:sz w:val="22"/>
          <w:szCs w:val="22"/>
        </w:rPr>
      </w:pPr>
    </w:p>
    <w:p w:rsidR="002C2F5A" w:rsidRDefault="002C2F5A" w:rsidP="00FD53CB">
      <w:pPr>
        <w:spacing w:line="360" w:lineRule="auto"/>
        <w:jc w:val="both"/>
        <w:rPr>
          <w:rFonts w:eastAsia="Calibri"/>
          <w:sz w:val="22"/>
          <w:szCs w:val="22"/>
        </w:rPr>
      </w:pPr>
    </w:p>
    <w:p w:rsidR="00476CDE" w:rsidRDefault="00476CDE" w:rsidP="00FD53CB">
      <w:pPr>
        <w:spacing w:line="360" w:lineRule="auto"/>
        <w:jc w:val="both"/>
        <w:rPr>
          <w:rFonts w:eastAsia="Calibri"/>
          <w:sz w:val="24"/>
          <w:szCs w:val="24"/>
        </w:rPr>
      </w:pPr>
    </w:p>
    <w:p w:rsidR="00B10CEC" w:rsidRDefault="008F634E">
      <w:pPr>
        <w:rPr>
          <w:rFonts w:eastAsia="Calibri"/>
          <w:sz w:val="24"/>
          <w:szCs w:val="24"/>
        </w:rPr>
      </w:pPr>
      <w:r>
        <w:rPr>
          <w:rFonts w:eastAsia="Calibri"/>
          <w:noProof/>
          <w:sz w:val="24"/>
          <w:szCs w:val="24"/>
        </w:rPr>
        <w:pict>
          <v:shape id="_x0000_s1101" type="#_x0000_t202" style="position:absolute;margin-left:143.85pt;margin-top:482.6pt;width:83.25pt;height:53.25pt;z-index:251680768" stroked="f">
            <v:textbox style="mso-next-textbox:#_x0000_s1101">
              <w:txbxContent>
                <w:p w:rsidR="00AB3613" w:rsidRDefault="00AB3613"/>
              </w:txbxContent>
            </v:textbox>
          </v:shape>
        </w:pict>
      </w:r>
      <w:r>
        <w:rPr>
          <w:rFonts w:eastAsia="Calibri"/>
          <w:noProof/>
          <w:sz w:val="24"/>
          <w:szCs w:val="24"/>
        </w:rPr>
        <w:pict>
          <v:shape id="_x0000_s1084" type="#_x0000_t202" style="position:absolute;margin-left:200.65pt;margin-top:701.65pt;width:62.25pt;height:39.75pt;z-index:251671552" stroked="f">
            <v:textbox style="mso-next-textbox:#_x0000_s1084">
              <w:txbxContent>
                <w:p w:rsidR="00AB3613" w:rsidRDefault="00AB3613"/>
              </w:txbxContent>
            </v:textbox>
          </v:shape>
        </w:pict>
      </w:r>
      <w:r w:rsidR="00B10CEC">
        <w:rPr>
          <w:rFonts w:eastAsia="Calibri"/>
          <w:sz w:val="24"/>
          <w:szCs w:val="24"/>
        </w:rPr>
        <w:br w:type="page"/>
      </w:r>
    </w:p>
    <w:p w:rsidR="004E284E" w:rsidRPr="00C22EF5" w:rsidRDefault="004E284E" w:rsidP="009D6DED">
      <w:pPr>
        <w:spacing w:line="340" w:lineRule="exact"/>
        <w:jc w:val="both"/>
        <w:rPr>
          <w:rFonts w:eastAsia="Calibri"/>
          <w:sz w:val="24"/>
          <w:szCs w:val="24"/>
        </w:rPr>
      </w:pPr>
      <w:r w:rsidRPr="00C22EF5">
        <w:rPr>
          <w:rFonts w:eastAsia="Calibri"/>
          <w:sz w:val="24"/>
          <w:szCs w:val="24"/>
        </w:rPr>
        <w:lastRenderedPageBreak/>
        <w:t xml:space="preserve">Dans le but de saisir les caractéristiques et le rôle du secteur informel dans le processus de développement économique et social, la Direction  de la Statistique </w:t>
      </w:r>
      <w:r w:rsidR="00FA3E04" w:rsidRPr="00C22EF5">
        <w:rPr>
          <w:rFonts w:eastAsia="Calibri"/>
          <w:sz w:val="24"/>
          <w:szCs w:val="24"/>
        </w:rPr>
        <w:t xml:space="preserve">relevant </w:t>
      </w:r>
      <w:r w:rsidRPr="00C22EF5">
        <w:rPr>
          <w:rFonts w:eastAsia="Calibri"/>
          <w:sz w:val="24"/>
          <w:szCs w:val="24"/>
        </w:rPr>
        <w:t xml:space="preserve">du </w:t>
      </w:r>
      <w:r w:rsidR="00FA3E04" w:rsidRPr="00C22EF5">
        <w:rPr>
          <w:rFonts w:eastAsia="Calibri"/>
          <w:sz w:val="24"/>
          <w:szCs w:val="24"/>
        </w:rPr>
        <w:t xml:space="preserve">Haut Commissariat au </w:t>
      </w:r>
      <w:r w:rsidR="00FB1217" w:rsidRPr="00C22EF5">
        <w:rPr>
          <w:rFonts w:eastAsia="Calibri"/>
          <w:sz w:val="24"/>
          <w:szCs w:val="24"/>
        </w:rPr>
        <w:t xml:space="preserve">Plan </w:t>
      </w:r>
      <w:r w:rsidRPr="00C22EF5">
        <w:rPr>
          <w:rFonts w:eastAsia="Calibri"/>
          <w:sz w:val="24"/>
          <w:szCs w:val="24"/>
        </w:rPr>
        <w:t xml:space="preserve">a </w:t>
      </w:r>
      <w:r w:rsidR="00FD53CB" w:rsidRPr="00C22EF5">
        <w:rPr>
          <w:rFonts w:eastAsia="Calibri"/>
          <w:sz w:val="24"/>
          <w:szCs w:val="24"/>
        </w:rPr>
        <w:t xml:space="preserve">réalisé en 2007 </w:t>
      </w:r>
      <w:r w:rsidRPr="00C22EF5">
        <w:rPr>
          <w:rFonts w:eastAsia="Calibri"/>
          <w:sz w:val="24"/>
          <w:szCs w:val="24"/>
        </w:rPr>
        <w:t xml:space="preserve"> l'Enquête Nationale sur le secteur informel (ENSI). </w:t>
      </w:r>
    </w:p>
    <w:p w:rsidR="004E284E" w:rsidRPr="00C22EF5" w:rsidRDefault="004E284E" w:rsidP="009D6DED">
      <w:pPr>
        <w:spacing w:line="340" w:lineRule="exact"/>
        <w:jc w:val="both"/>
        <w:rPr>
          <w:rFonts w:eastAsia="Calibri"/>
          <w:sz w:val="24"/>
          <w:szCs w:val="24"/>
        </w:rPr>
      </w:pPr>
    </w:p>
    <w:p w:rsidR="004E284E" w:rsidRPr="00B448E6" w:rsidRDefault="004E284E" w:rsidP="00EA7C2C">
      <w:pPr>
        <w:pStyle w:val="Inf2"/>
        <w:spacing w:line="340" w:lineRule="exact"/>
        <w:rPr>
          <w:rFonts w:ascii="Times New Roman" w:eastAsia="Calibri" w:hAnsi="Times New Roman"/>
          <w:bCs/>
          <w:szCs w:val="22"/>
        </w:rPr>
      </w:pPr>
      <w:bookmarkStart w:id="1" w:name="_Toc144024620"/>
      <w:r w:rsidRPr="00B448E6">
        <w:rPr>
          <w:rFonts w:ascii="Times New Roman" w:eastAsia="Calibri" w:hAnsi="Times New Roman"/>
          <w:bCs/>
          <w:szCs w:val="22"/>
        </w:rPr>
        <w:t>1. OBJECTIFS</w:t>
      </w:r>
      <w:bookmarkEnd w:id="1"/>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 xml:space="preserve">Cette  enquête vise </w:t>
      </w:r>
      <w:r w:rsidR="00047F89" w:rsidRPr="00C22EF5">
        <w:rPr>
          <w:rFonts w:eastAsia="Calibri"/>
          <w:sz w:val="24"/>
          <w:szCs w:val="24"/>
        </w:rPr>
        <w:t>principalement</w:t>
      </w:r>
      <w:r w:rsidRPr="00C22EF5">
        <w:rPr>
          <w:rFonts w:eastAsia="Calibri"/>
          <w:sz w:val="24"/>
          <w:szCs w:val="24"/>
        </w:rPr>
        <w:t xml:space="preserve"> à :</w:t>
      </w:r>
    </w:p>
    <w:p w:rsidR="004E284E" w:rsidRPr="00C22EF5" w:rsidRDefault="004E284E" w:rsidP="009D6DED">
      <w:pPr>
        <w:spacing w:line="340" w:lineRule="exact"/>
        <w:jc w:val="both"/>
        <w:rPr>
          <w:rFonts w:eastAsia="Calibri"/>
          <w:sz w:val="24"/>
          <w:szCs w:val="24"/>
        </w:rPr>
      </w:pPr>
    </w:p>
    <w:p w:rsidR="004E284E" w:rsidRPr="00C22EF5" w:rsidRDefault="004E284E" w:rsidP="00C22EF5">
      <w:pPr>
        <w:spacing w:line="340" w:lineRule="exact"/>
        <w:ind w:left="851" w:hanging="284"/>
        <w:jc w:val="both"/>
        <w:rPr>
          <w:rFonts w:eastAsia="Calibri"/>
          <w:sz w:val="24"/>
          <w:szCs w:val="24"/>
        </w:rPr>
      </w:pPr>
      <w:r w:rsidRPr="00C22EF5">
        <w:rPr>
          <w:rFonts w:eastAsia="Calibri"/>
          <w:sz w:val="24"/>
          <w:szCs w:val="24"/>
        </w:rPr>
        <w:t>-</w:t>
      </w:r>
      <w:r w:rsidR="00C22EF5">
        <w:rPr>
          <w:rFonts w:eastAsia="Calibri"/>
          <w:sz w:val="24"/>
          <w:szCs w:val="24"/>
        </w:rPr>
        <w:t xml:space="preserve"> </w:t>
      </w:r>
      <w:r w:rsidR="00BA69BA" w:rsidRPr="00C22EF5">
        <w:rPr>
          <w:rFonts w:eastAsia="Calibri"/>
          <w:sz w:val="24"/>
          <w:szCs w:val="24"/>
        </w:rPr>
        <w:t>s</w:t>
      </w:r>
      <w:r w:rsidRPr="00C22EF5">
        <w:rPr>
          <w:rFonts w:eastAsia="Calibri"/>
          <w:sz w:val="24"/>
          <w:szCs w:val="24"/>
        </w:rPr>
        <w:t>aisir les caractéristiques et le fonctionnement des unités de production informelles ;</w:t>
      </w:r>
    </w:p>
    <w:p w:rsidR="004E284E" w:rsidRPr="00C22EF5" w:rsidRDefault="004E284E" w:rsidP="00C22EF5">
      <w:pPr>
        <w:spacing w:line="340" w:lineRule="exact"/>
        <w:ind w:left="851" w:hanging="284"/>
        <w:jc w:val="both"/>
        <w:rPr>
          <w:rFonts w:eastAsia="Calibri"/>
          <w:sz w:val="24"/>
          <w:szCs w:val="24"/>
        </w:rPr>
      </w:pPr>
      <w:r w:rsidRPr="00C22EF5">
        <w:rPr>
          <w:rFonts w:eastAsia="Calibri"/>
          <w:sz w:val="24"/>
          <w:szCs w:val="24"/>
        </w:rPr>
        <w:t>-</w:t>
      </w:r>
      <w:r w:rsidR="00C22EF5">
        <w:rPr>
          <w:rFonts w:eastAsia="Calibri"/>
          <w:sz w:val="24"/>
          <w:szCs w:val="24"/>
        </w:rPr>
        <w:t xml:space="preserve">  </w:t>
      </w:r>
      <w:r w:rsidRPr="00C22EF5">
        <w:rPr>
          <w:rFonts w:eastAsia="Calibri"/>
          <w:sz w:val="24"/>
          <w:szCs w:val="24"/>
        </w:rPr>
        <w:t xml:space="preserve"> </w:t>
      </w:r>
      <w:r w:rsidR="00BA69BA" w:rsidRPr="00C22EF5">
        <w:rPr>
          <w:rFonts w:eastAsia="Calibri"/>
          <w:sz w:val="24"/>
          <w:szCs w:val="24"/>
        </w:rPr>
        <w:t>m</w:t>
      </w:r>
      <w:r w:rsidRPr="00C22EF5">
        <w:rPr>
          <w:rFonts w:eastAsia="Calibri"/>
          <w:sz w:val="24"/>
          <w:szCs w:val="24"/>
        </w:rPr>
        <w:t xml:space="preserve">esurer la contribution du secteur informel </w:t>
      </w:r>
      <w:r w:rsidR="00047F89" w:rsidRPr="00C22EF5">
        <w:rPr>
          <w:rFonts w:eastAsia="Calibri"/>
          <w:sz w:val="24"/>
          <w:szCs w:val="24"/>
        </w:rPr>
        <w:t xml:space="preserve">à la création d'emplois,  </w:t>
      </w:r>
      <w:r w:rsidR="00C22EF5">
        <w:rPr>
          <w:rFonts w:eastAsia="Calibri"/>
          <w:sz w:val="24"/>
          <w:szCs w:val="24"/>
        </w:rPr>
        <w:t xml:space="preserve">  </w:t>
      </w:r>
      <w:r w:rsidR="00047F89" w:rsidRPr="00C22EF5">
        <w:rPr>
          <w:rFonts w:eastAsia="Calibri"/>
          <w:sz w:val="24"/>
          <w:szCs w:val="24"/>
        </w:rPr>
        <w:t xml:space="preserve">la production,  l'accès aux revenus, </w:t>
      </w:r>
      <w:r w:rsidRPr="00C22EF5">
        <w:rPr>
          <w:rFonts w:eastAsia="Calibri"/>
          <w:sz w:val="24"/>
          <w:szCs w:val="24"/>
        </w:rPr>
        <w:t xml:space="preserve"> la </w:t>
      </w:r>
      <w:r w:rsidR="00047F89" w:rsidRPr="00C22EF5">
        <w:rPr>
          <w:rFonts w:eastAsia="Calibri"/>
          <w:sz w:val="24"/>
          <w:szCs w:val="24"/>
        </w:rPr>
        <w:t xml:space="preserve">formation du capital humain et </w:t>
      </w:r>
      <w:r w:rsidRPr="00C22EF5">
        <w:rPr>
          <w:rFonts w:eastAsia="Calibri"/>
          <w:sz w:val="24"/>
          <w:szCs w:val="24"/>
        </w:rPr>
        <w:t xml:space="preserve"> la mobilisation des ressources financières ;</w:t>
      </w:r>
    </w:p>
    <w:p w:rsidR="004E284E" w:rsidRDefault="004E284E" w:rsidP="00C22EF5">
      <w:pPr>
        <w:spacing w:line="340" w:lineRule="exact"/>
        <w:ind w:left="851" w:hanging="284"/>
        <w:jc w:val="both"/>
        <w:rPr>
          <w:rFonts w:eastAsia="Calibri"/>
          <w:sz w:val="24"/>
          <w:szCs w:val="24"/>
        </w:rPr>
      </w:pPr>
      <w:r w:rsidRPr="00C22EF5">
        <w:rPr>
          <w:rFonts w:eastAsia="Calibri"/>
          <w:sz w:val="24"/>
          <w:szCs w:val="24"/>
        </w:rPr>
        <w:t xml:space="preserve">- </w:t>
      </w:r>
      <w:r w:rsidR="00BA69BA" w:rsidRPr="00C22EF5">
        <w:rPr>
          <w:rFonts w:eastAsia="Calibri"/>
          <w:sz w:val="24"/>
          <w:szCs w:val="24"/>
        </w:rPr>
        <w:t>f</w:t>
      </w:r>
      <w:r w:rsidRPr="00C22EF5">
        <w:rPr>
          <w:rFonts w:eastAsia="Calibri"/>
          <w:sz w:val="24"/>
          <w:szCs w:val="24"/>
        </w:rPr>
        <w:t>ournir un flux d'informations à la Comptabilité Nationale pour l'établissement des comptes de production et de répartition primaire du secteur informel.</w:t>
      </w:r>
    </w:p>
    <w:p w:rsidR="00C22EF5" w:rsidRPr="00C22EF5" w:rsidRDefault="00C22EF5" w:rsidP="00C22EF5">
      <w:pPr>
        <w:spacing w:line="340" w:lineRule="exact"/>
        <w:ind w:left="851" w:hanging="284"/>
        <w:jc w:val="both"/>
        <w:rPr>
          <w:rFonts w:eastAsia="Calibri"/>
          <w:sz w:val="24"/>
          <w:szCs w:val="24"/>
        </w:rPr>
      </w:pPr>
    </w:p>
    <w:p w:rsidR="00F82542" w:rsidRPr="00B448E6" w:rsidRDefault="004E284E" w:rsidP="009D6DED">
      <w:pPr>
        <w:pStyle w:val="Titre3"/>
        <w:spacing w:before="0" w:after="0" w:line="340" w:lineRule="exact"/>
        <w:jc w:val="lowKashida"/>
        <w:rPr>
          <w:rFonts w:ascii="Times New Roman" w:eastAsia="Calibri" w:hAnsi="Times New Roman" w:cs="Times New Roman"/>
          <w:sz w:val="22"/>
          <w:szCs w:val="22"/>
        </w:rPr>
      </w:pPr>
      <w:bookmarkStart w:id="2" w:name="_Toc144024621"/>
      <w:r w:rsidRPr="00B448E6">
        <w:rPr>
          <w:rFonts w:ascii="Times New Roman" w:eastAsia="Calibri" w:hAnsi="Times New Roman"/>
          <w:bCs w:val="0"/>
          <w:sz w:val="22"/>
          <w:szCs w:val="22"/>
        </w:rPr>
        <w:t>2.</w:t>
      </w:r>
      <w:r w:rsidR="001554CE" w:rsidRPr="00B448E6">
        <w:rPr>
          <w:rFonts w:ascii="Times New Roman" w:eastAsia="Calibri" w:hAnsi="Times New Roman"/>
          <w:bCs w:val="0"/>
          <w:sz w:val="22"/>
          <w:szCs w:val="22"/>
        </w:rPr>
        <w:t xml:space="preserve"> </w:t>
      </w:r>
      <w:r w:rsidR="00F82542" w:rsidRPr="00B448E6">
        <w:rPr>
          <w:rFonts w:ascii="Times New Roman" w:eastAsia="Calibri" w:hAnsi="Times New Roman" w:cs="Times New Roman"/>
          <w:sz w:val="22"/>
          <w:szCs w:val="22"/>
        </w:rPr>
        <w:t>CADRE REFERENTIEL</w:t>
      </w:r>
    </w:p>
    <w:p w:rsidR="00F82542" w:rsidRPr="00C22EF5" w:rsidRDefault="00F82542" w:rsidP="009D6DED">
      <w:pPr>
        <w:spacing w:line="340" w:lineRule="exact"/>
        <w:rPr>
          <w:sz w:val="24"/>
          <w:szCs w:val="24"/>
        </w:rPr>
      </w:pPr>
    </w:p>
    <w:p w:rsidR="00F82542" w:rsidRPr="00C22EF5" w:rsidRDefault="00F82542" w:rsidP="00C22EF5">
      <w:pPr>
        <w:spacing w:after="120" w:line="340" w:lineRule="exact"/>
        <w:jc w:val="lowKashida"/>
        <w:rPr>
          <w:rFonts w:eastAsia="Calibri"/>
          <w:sz w:val="24"/>
          <w:szCs w:val="24"/>
        </w:rPr>
      </w:pPr>
      <w:r w:rsidRPr="00C22EF5">
        <w:rPr>
          <w:rFonts w:eastAsia="Calibri"/>
          <w:sz w:val="24"/>
          <w:szCs w:val="24"/>
        </w:rPr>
        <w:t>La conception de l’ENSI s’est basée sur les éléments référentiels suivants :</w:t>
      </w:r>
    </w:p>
    <w:p w:rsidR="00802213" w:rsidRPr="00C22EF5" w:rsidRDefault="00047F89" w:rsidP="007C4CCA">
      <w:pPr>
        <w:pStyle w:val="Inf2"/>
        <w:numPr>
          <w:ilvl w:val="0"/>
          <w:numId w:val="2"/>
        </w:numPr>
        <w:spacing w:line="340" w:lineRule="exact"/>
        <w:rPr>
          <w:rFonts w:ascii="Times New Roman" w:eastAsia="Calibri" w:hAnsi="Times New Roman"/>
          <w:b w:val="0"/>
          <w:sz w:val="24"/>
          <w:szCs w:val="24"/>
        </w:rPr>
      </w:pPr>
      <w:r w:rsidRPr="00C22EF5">
        <w:rPr>
          <w:rFonts w:ascii="Times New Roman" w:eastAsia="Calibri" w:hAnsi="Times New Roman"/>
          <w:b w:val="0"/>
          <w:sz w:val="24"/>
          <w:szCs w:val="24"/>
        </w:rPr>
        <w:t>l’</w:t>
      </w:r>
      <w:r w:rsidR="00F06589" w:rsidRPr="00C22EF5">
        <w:rPr>
          <w:rFonts w:ascii="Times New Roman" w:eastAsia="Calibri" w:hAnsi="Times New Roman"/>
          <w:b w:val="0"/>
          <w:sz w:val="24"/>
          <w:szCs w:val="24"/>
        </w:rPr>
        <w:t xml:space="preserve">expérience nationale en matière d'enquêtes sur le secteur informel </w:t>
      </w:r>
      <w:r w:rsidRPr="00C22EF5">
        <w:rPr>
          <w:rFonts w:ascii="Times New Roman" w:eastAsia="Calibri" w:hAnsi="Times New Roman"/>
          <w:b w:val="0"/>
          <w:sz w:val="24"/>
          <w:szCs w:val="24"/>
        </w:rPr>
        <w:t xml:space="preserve">1988 et </w:t>
      </w:r>
      <w:r w:rsidR="00F06589" w:rsidRPr="00C22EF5">
        <w:rPr>
          <w:rFonts w:ascii="Times New Roman" w:eastAsia="Calibri" w:hAnsi="Times New Roman"/>
          <w:b w:val="0"/>
          <w:sz w:val="24"/>
          <w:szCs w:val="24"/>
        </w:rPr>
        <w:t>1999 ;</w:t>
      </w:r>
    </w:p>
    <w:p w:rsidR="00802213" w:rsidRPr="00C22EF5" w:rsidRDefault="00047F89" w:rsidP="007C4CCA">
      <w:pPr>
        <w:pStyle w:val="Inf2"/>
        <w:numPr>
          <w:ilvl w:val="0"/>
          <w:numId w:val="2"/>
        </w:numPr>
        <w:spacing w:line="340" w:lineRule="exact"/>
        <w:rPr>
          <w:rFonts w:ascii="Times New Roman" w:eastAsia="Calibri" w:hAnsi="Times New Roman"/>
          <w:b w:val="0"/>
          <w:sz w:val="24"/>
          <w:szCs w:val="24"/>
        </w:rPr>
      </w:pPr>
      <w:r w:rsidRPr="00C22EF5">
        <w:rPr>
          <w:rFonts w:ascii="Times New Roman" w:eastAsia="Calibri" w:hAnsi="Times New Roman"/>
          <w:b w:val="0"/>
          <w:sz w:val="24"/>
          <w:szCs w:val="24"/>
        </w:rPr>
        <w:t xml:space="preserve">les </w:t>
      </w:r>
      <w:r w:rsidR="00F06589" w:rsidRPr="00C22EF5">
        <w:rPr>
          <w:rFonts w:ascii="Times New Roman" w:eastAsia="Calibri" w:hAnsi="Times New Roman"/>
          <w:b w:val="0"/>
          <w:sz w:val="24"/>
          <w:szCs w:val="24"/>
        </w:rPr>
        <w:t xml:space="preserve">standards internationaux en matière d’enquêtes de type 1-2-3 </w:t>
      </w:r>
      <w:r w:rsidRPr="00C22EF5">
        <w:rPr>
          <w:rFonts w:ascii="Times New Roman" w:eastAsia="Calibri" w:hAnsi="Times New Roman"/>
          <w:b w:val="0"/>
          <w:sz w:val="24"/>
          <w:szCs w:val="24"/>
        </w:rPr>
        <w:t xml:space="preserve"> </w:t>
      </w:r>
      <w:r w:rsidR="00F06589" w:rsidRPr="00C22EF5">
        <w:rPr>
          <w:rFonts w:ascii="Times New Roman" w:eastAsia="Calibri" w:hAnsi="Times New Roman"/>
          <w:b w:val="0"/>
          <w:sz w:val="24"/>
          <w:szCs w:val="24"/>
        </w:rPr>
        <w:t>(enquêtes mixtes : ménages/unités de production informelles) ;</w:t>
      </w:r>
    </w:p>
    <w:p w:rsidR="00802213" w:rsidRPr="00C22EF5" w:rsidRDefault="00047F89" w:rsidP="007C4CCA">
      <w:pPr>
        <w:pStyle w:val="Inf2"/>
        <w:numPr>
          <w:ilvl w:val="0"/>
          <w:numId w:val="2"/>
        </w:numPr>
        <w:spacing w:line="340" w:lineRule="exact"/>
        <w:rPr>
          <w:rFonts w:ascii="Times New Roman" w:eastAsia="Calibri" w:hAnsi="Times New Roman"/>
          <w:b w:val="0"/>
          <w:sz w:val="24"/>
          <w:szCs w:val="24"/>
        </w:rPr>
      </w:pPr>
      <w:r w:rsidRPr="00C22EF5">
        <w:rPr>
          <w:rFonts w:ascii="Times New Roman" w:eastAsia="Calibri" w:hAnsi="Times New Roman"/>
          <w:b w:val="0"/>
          <w:sz w:val="24"/>
          <w:szCs w:val="24"/>
        </w:rPr>
        <w:t xml:space="preserve">les </w:t>
      </w:r>
      <w:r w:rsidR="00F06589" w:rsidRPr="00C22EF5">
        <w:rPr>
          <w:rFonts w:ascii="Times New Roman" w:eastAsia="Calibri" w:hAnsi="Times New Roman"/>
          <w:b w:val="0"/>
          <w:sz w:val="24"/>
          <w:szCs w:val="24"/>
        </w:rPr>
        <w:t>recommandations du BIT concernant les enquêtes sur les ménages et les producteurs informels ;</w:t>
      </w:r>
    </w:p>
    <w:p w:rsidR="00802213" w:rsidRPr="00C22EF5" w:rsidRDefault="00047F89" w:rsidP="007C4CCA">
      <w:pPr>
        <w:pStyle w:val="Inf2"/>
        <w:numPr>
          <w:ilvl w:val="0"/>
          <w:numId w:val="2"/>
        </w:numPr>
        <w:spacing w:line="340" w:lineRule="exact"/>
        <w:rPr>
          <w:rFonts w:ascii="Times New Roman" w:eastAsia="Calibri" w:hAnsi="Times New Roman"/>
          <w:b w:val="0"/>
          <w:sz w:val="24"/>
          <w:szCs w:val="24"/>
        </w:rPr>
      </w:pPr>
      <w:r w:rsidRPr="00C22EF5">
        <w:rPr>
          <w:rFonts w:ascii="Times New Roman" w:eastAsia="Calibri" w:hAnsi="Times New Roman"/>
          <w:b w:val="0"/>
          <w:sz w:val="24"/>
          <w:szCs w:val="24"/>
        </w:rPr>
        <w:t xml:space="preserve">les </w:t>
      </w:r>
      <w:r w:rsidR="00F06589" w:rsidRPr="00C22EF5">
        <w:rPr>
          <w:rFonts w:ascii="Times New Roman" w:eastAsia="Calibri" w:hAnsi="Times New Roman"/>
          <w:b w:val="0"/>
          <w:sz w:val="24"/>
          <w:szCs w:val="24"/>
        </w:rPr>
        <w:t xml:space="preserve">recommandations de la Division </w:t>
      </w:r>
      <w:r w:rsidR="00BA69BA" w:rsidRPr="00C22EF5">
        <w:rPr>
          <w:rFonts w:ascii="Times New Roman" w:eastAsia="Calibri" w:hAnsi="Times New Roman"/>
          <w:b w:val="0"/>
          <w:sz w:val="24"/>
          <w:szCs w:val="24"/>
        </w:rPr>
        <w:t xml:space="preserve">de la </w:t>
      </w:r>
      <w:r w:rsidR="00F06589" w:rsidRPr="00C22EF5">
        <w:rPr>
          <w:rFonts w:ascii="Times New Roman" w:eastAsia="Calibri" w:hAnsi="Times New Roman"/>
          <w:b w:val="0"/>
          <w:sz w:val="24"/>
          <w:szCs w:val="24"/>
        </w:rPr>
        <w:t xml:space="preserve">Statistique des Nations Unies concernant les méthodologies </w:t>
      </w:r>
      <w:r w:rsidR="00F82542" w:rsidRPr="00C22EF5">
        <w:rPr>
          <w:rFonts w:ascii="Times New Roman" w:eastAsia="Calibri" w:hAnsi="Times New Roman"/>
          <w:b w:val="0"/>
          <w:sz w:val="24"/>
          <w:szCs w:val="24"/>
        </w:rPr>
        <w:t>des enquêtes auprès des ménages ;</w:t>
      </w:r>
    </w:p>
    <w:p w:rsidR="00F82542" w:rsidRPr="00C22EF5" w:rsidRDefault="00047F89" w:rsidP="007C4CCA">
      <w:pPr>
        <w:pStyle w:val="Inf2"/>
        <w:numPr>
          <w:ilvl w:val="0"/>
          <w:numId w:val="2"/>
        </w:numPr>
        <w:spacing w:line="340" w:lineRule="exact"/>
        <w:rPr>
          <w:rFonts w:ascii="Times New Roman" w:eastAsia="Calibri" w:hAnsi="Times New Roman"/>
          <w:b w:val="0"/>
          <w:sz w:val="24"/>
          <w:szCs w:val="24"/>
        </w:rPr>
      </w:pPr>
      <w:r w:rsidRPr="00C22EF5">
        <w:rPr>
          <w:rFonts w:ascii="Times New Roman" w:eastAsia="Calibri" w:hAnsi="Times New Roman"/>
          <w:b w:val="0"/>
          <w:sz w:val="24"/>
          <w:szCs w:val="24"/>
        </w:rPr>
        <w:t xml:space="preserve">le </w:t>
      </w:r>
      <w:r w:rsidR="00F82542" w:rsidRPr="00C22EF5">
        <w:rPr>
          <w:rFonts w:ascii="Times New Roman" w:eastAsia="Calibri" w:hAnsi="Times New Roman"/>
          <w:b w:val="0"/>
          <w:sz w:val="24"/>
          <w:szCs w:val="24"/>
        </w:rPr>
        <w:t>cadre conceptuel de la Comptabilité Nationale.</w:t>
      </w:r>
    </w:p>
    <w:p w:rsidR="00F82542" w:rsidRDefault="00F82542" w:rsidP="009D6DED">
      <w:pPr>
        <w:pStyle w:val="Inf2"/>
        <w:spacing w:line="340" w:lineRule="exact"/>
        <w:rPr>
          <w:rFonts w:ascii="Times New Roman" w:eastAsia="Calibri" w:hAnsi="Times New Roman"/>
          <w:bCs/>
          <w:sz w:val="24"/>
          <w:szCs w:val="24"/>
        </w:rPr>
      </w:pPr>
    </w:p>
    <w:p w:rsidR="006C5161" w:rsidRDefault="006C5161" w:rsidP="009D6DED">
      <w:pPr>
        <w:pStyle w:val="Inf2"/>
        <w:spacing w:line="340" w:lineRule="exact"/>
        <w:rPr>
          <w:rFonts w:ascii="Times New Roman" w:eastAsia="Calibri" w:hAnsi="Times New Roman"/>
          <w:bCs/>
          <w:sz w:val="24"/>
          <w:szCs w:val="24"/>
        </w:rPr>
      </w:pPr>
    </w:p>
    <w:p w:rsidR="006C5161" w:rsidRPr="00C22EF5" w:rsidRDefault="006C5161" w:rsidP="009D6DED">
      <w:pPr>
        <w:pStyle w:val="Inf2"/>
        <w:spacing w:line="340" w:lineRule="exact"/>
        <w:rPr>
          <w:rFonts w:ascii="Times New Roman" w:eastAsia="Calibri" w:hAnsi="Times New Roman"/>
          <w:bCs/>
          <w:sz w:val="24"/>
          <w:szCs w:val="24"/>
        </w:rPr>
      </w:pPr>
    </w:p>
    <w:p w:rsidR="006C5161" w:rsidRDefault="001554CE" w:rsidP="006C5161">
      <w:pPr>
        <w:spacing w:line="300" w:lineRule="exact"/>
        <w:ind w:left="425" w:hanging="425"/>
        <w:jc w:val="both"/>
        <w:rPr>
          <w:rFonts w:eastAsia="Calibri"/>
          <w:b/>
          <w:bCs/>
          <w:sz w:val="22"/>
          <w:szCs w:val="22"/>
          <w:vertAlign w:val="superscript"/>
        </w:rPr>
      </w:pPr>
      <w:r w:rsidRPr="00B448E6">
        <w:rPr>
          <w:rFonts w:eastAsia="Calibri"/>
          <w:b/>
          <w:bCs/>
          <w:sz w:val="22"/>
          <w:szCs w:val="22"/>
        </w:rPr>
        <w:lastRenderedPageBreak/>
        <w:t>3.</w:t>
      </w:r>
      <w:r w:rsidR="00B448E6">
        <w:rPr>
          <w:rFonts w:eastAsia="Calibri"/>
          <w:b/>
          <w:bCs/>
          <w:sz w:val="22"/>
          <w:szCs w:val="22"/>
        </w:rPr>
        <w:t xml:space="preserve"> </w:t>
      </w:r>
      <w:r w:rsidR="00705681" w:rsidRPr="00B448E6">
        <w:rPr>
          <w:rFonts w:eastAsia="Calibri"/>
          <w:b/>
          <w:bCs/>
          <w:sz w:val="22"/>
          <w:szCs w:val="22"/>
        </w:rPr>
        <w:t>DEFINITION DU SECTEUR INFORMEL SELON LA 15</w:t>
      </w:r>
      <w:r w:rsidR="00705681" w:rsidRPr="00B448E6">
        <w:rPr>
          <w:rFonts w:eastAsia="Calibri"/>
          <w:b/>
          <w:bCs/>
          <w:sz w:val="22"/>
          <w:szCs w:val="22"/>
          <w:vertAlign w:val="superscript"/>
        </w:rPr>
        <w:t>ème</w:t>
      </w:r>
    </w:p>
    <w:p w:rsidR="006C5161" w:rsidRDefault="00705681" w:rsidP="006C5161">
      <w:pPr>
        <w:spacing w:line="300" w:lineRule="exact"/>
        <w:ind w:left="425" w:hanging="425"/>
        <w:jc w:val="both"/>
        <w:rPr>
          <w:rFonts w:eastAsia="Calibri"/>
          <w:b/>
          <w:bCs/>
          <w:sz w:val="22"/>
          <w:szCs w:val="22"/>
        </w:rPr>
      </w:pPr>
      <w:r w:rsidRPr="00B448E6">
        <w:rPr>
          <w:rFonts w:eastAsia="Calibri"/>
          <w:b/>
          <w:bCs/>
          <w:sz w:val="22"/>
          <w:szCs w:val="22"/>
        </w:rPr>
        <w:t xml:space="preserve"> </w:t>
      </w:r>
      <w:r w:rsidR="00C22EF5" w:rsidRPr="00B448E6">
        <w:rPr>
          <w:rFonts w:eastAsia="Calibri"/>
          <w:b/>
          <w:bCs/>
          <w:sz w:val="22"/>
          <w:szCs w:val="22"/>
        </w:rPr>
        <w:t xml:space="preserve"> </w:t>
      </w:r>
      <w:r w:rsidR="006C5161">
        <w:rPr>
          <w:rFonts w:eastAsia="Calibri"/>
          <w:b/>
          <w:bCs/>
          <w:sz w:val="22"/>
          <w:szCs w:val="22"/>
        </w:rPr>
        <w:t xml:space="preserve">  </w:t>
      </w:r>
      <w:r w:rsidRPr="00B448E6">
        <w:rPr>
          <w:rFonts w:eastAsia="Calibri"/>
          <w:b/>
          <w:bCs/>
          <w:sz w:val="22"/>
          <w:szCs w:val="22"/>
        </w:rPr>
        <w:t>CONFERENCE INTERNATIONALE DES STATISTICI</w:t>
      </w:r>
      <w:r w:rsidR="00047F89" w:rsidRPr="00B448E6">
        <w:rPr>
          <w:rFonts w:eastAsia="Calibri"/>
          <w:b/>
          <w:bCs/>
          <w:sz w:val="22"/>
          <w:szCs w:val="22"/>
        </w:rPr>
        <w:t>E</w:t>
      </w:r>
      <w:r w:rsidRPr="00B448E6">
        <w:rPr>
          <w:rFonts w:eastAsia="Calibri"/>
          <w:b/>
          <w:bCs/>
          <w:sz w:val="22"/>
          <w:szCs w:val="22"/>
        </w:rPr>
        <w:t>NS</w:t>
      </w:r>
    </w:p>
    <w:p w:rsidR="00705681" w:rsidRPr="00B448E6" w:rsidRDefault="006C5161" w:rsidP="006C5161">
      <w:pPr>
        <w:spacing w:line="300" w:lineRule="exact"/>
        <w:ind w:left="425" w:hanging="425"/>
        <w:jc w:val="both"/>
        <w:rPr>
          <w:rFonts w:eastAsia="Calibri"/>
          <w:b/>
          <w:bCs/>
          <w:sz w:val="22"/>
          <w:szCs w:val="22"/>
        </w:rPr>
      </w:pPr>
      <w:r>
        <w:rPr>
          <w:rFonts w:eastAsia="Calibri"/>
          <w:b/>
          <w:bCs/>
          <w:sz w:val="22"/>
          <w:szCs w:val="22"/>
        </w:rPr>
        <w:t xml:space="preserve">   </w:t>
      </w:r>
      <w:r w:rsidR="00705681" w:rsidRPr="00B448E6">
        <w:rPr>
          <w:rFonts w:eastAsia="Calibri"/>
          <w:b/>
          <w:bCs/>
          <w:sz w:val="22"/>
          <w:szCs w:val="22"/>
        </w:rPr>
        <w:t xml:space="preserve"> DE TRAVAIL </w:t>
      </w:r>
      <w:r w:rsidR="00BA69BA" w:rsidRPr="00B448E6">
        <w:rPr>
          <w:rFonts w:eastAsia="Calibri"/>
          <w:b/>
          <w:bCs/>
          <w:sz w:val="22"/>
          <w:szCs w:val="22"/>
        </w:rPr>
        <w:t>(CIST)</w:t>
      </w:r>
    </w:p>
    <w:p w:rsidR="001B7277" w:rsidRPr="00C22EF5" w:rsidRDefault="001B7277" w:rsidP="009D6DED">
      <w:pPr>
        <w:spacing w:line="340" w:lineRule="exact"/>
        <w:jc w:val="both"/>
        <w:rPr>
          <w:rFonts w:eastAsia="Calibri"/>
          <w:b/>
          <w:bCs/>
          <w:sz w:val="24"/>
          <w:szCs w:val="24"/>
        </w:rPr>
      </w:pPr>
    </w:p>
    <w:p w:rsidR="00705681" w:rsidRDefault="00A16F5C" w:rsidP="009D6DED">
      <w:pPr>
        <w:autoSpaceDE w:val="0"/>
        <w:autoSpaceDN w:val="0"/>
        <w:adjustRightInd w:val="0"/>
        <w:spacing w:line="340" w:lineRule="exact"/>
        <w:jc w:val="both"/>
        <w:rPr>
          <w:rFonts w:eastAsia="Calibri"/>
          <w:sz w:val="24"/>
          <w:szCs w:val="24"/>
        </w:rPr>
      </w:pPr>
      <w:r w:rsidRPr="00C22EF5">
        <w:rPr>
          <w:rFonts w:eastAsia="Calibri"/>
          <w:sz w:val="24"/>
          <w:szCs w:val="24"/>
        </w:rPr>
        <w:t xml:space="preserve">Depuis sa première apparition au début des années 70, </w:t>
      </w:r>
      <w:r w:rsidR="009311EC" w:rsidRPr="00C22EF5">
        <w:rPr>
          <w:rFonts w:eastAsia="Calibri"/>
          <w:sz w:val="24"/>
          <w:szCs w:val="24"/>
        </w:rPr>
        <w:t xml:space="preserve">le concept </w:t>
      </w:r>
      <w:r w:rsidRPr="00C22EF5">
        <w:rPr>
          <w:rFonts w:eastAsia="Calibri"/>
          <w:sz w:val="24"/>
          <w:szCs w:val="24"/>
        </w:rPr>
        <w:t xml:space="preserve"> "secteur informel" </w:t>
      </w:r>
      <w:r w:rsidR="009311EC" w:rsidRPr="00C22EF5">
        <w:rPr>
          <w:rFonts w:eastAsia="Calibri"/>
          <w:sz w:val="24"/>
          <w:szCs w:val="24"/>
        </w:rPr>
        <w:t>a toujours fait l’objet de vifs débats entre utilisateurs et producteurs de statistiques</w:t>
      </w:r>
      <w:r w:rsidR="00E413E6" w:rsidRPr="00C22EF5">
        <w:rPr>
          <w:rFonts w:eastAsia="Calibri"/>
          <w:sz w:val="24"/>
          <w:szCs w:val="24"/>
        </w:rPr>
        <w:t>.</w:t>
      </w:r>
      <w:r w:rsidR="009311EC" w:rsidRPr="00C22EF5">
        <w:rPr>
          <w:rFonts w:eastAsia="Calibri"/>
          <w:sz w:val="24"/>
          <w:szCs w:val="24"/>
        </w:rPr>
        <w:t xml:space="preserve"> </w:t>
      </w:r>
      <w:r w:rsidR="00E413E6" w:rsidRPr="00C22EF5">
        <w:rPr>
          <w:rFonts w:eastAsia="Calibri"/>
          <w:sz w:val="24"/>
          <w:szCs w:val="24"/>
        </w:rPr>
        <w:t>A</w:t>
      </w:r>
      <w:r w:rsidR="009311EC" w:rsidRPr="00C22EF5">
        <w:rPr>
          <w:rFonts w:eastAsia="Calibri"/>
          <w:sz w:val="24"/>
          <w:szCs w:val="24"/>
        </w:rPr>
        <w:t>u sein de chacun de ces deux groupes</w:t>
      </w:r>
      <w:r w:rsidR="00E413E6" w:rsidRPr="00C22EF5">
        <w:rPr>
          <w:rFonts w:eastAsia="Calibri"/>
          <w:sz w:val="24"/>
          <w:szCs w:val="24"/>
        </w:rPr>
        <w:t>,</w:t>
      </w:r>
      <w:r w:rsidR="009311EC" w:rsidRPr="00C22EF5">
        <w:rPr>
          <w:rFonts w:eastAsia="Calibri"/>
          <w:sz w:val="24"/>
          <w:szCs w:val="24"/>
        </w:rPr>
        <w:t xml:space="preserve"> </w:t>
      </w:r>
      <w:r w:rsidR="00E413E6" w:rsidRPr="00C22EF5">
        <w:rPr>
          <w:rFonts w:eastAsia="Calibri"/>
          <w:sz w:val="24"/>
          <w:szCs w:val="24"/>
        </w:rPr>
        <w:t xml:space="preserve">le concept est utilisé </w:t>
      </w:r>
      <w:r w:rsidRPr="00C22EF5">
        <w:rPr>
          <w:rFonts w:eastAsia="Calibri"/>
          <w:sz w:val="24"/>
          <w:szCs w:val="24"/>
        </w:rPr>
        <w:t xml:space="preserve">sous des sens différents </w:t>
      </w:r>
      <w:r w:rsidR="00E413E6" w:rsidRPr="00C22EF5">
        <w:rPr>
          <w:rFonts w:eastAsia="Calibri"/>
          <w:sz w:val="24"/>
          <w:szCs w:val="24"/>
        </w:rPr>
        <w:t xml:space="preserve">et </w:t>
      </w:r>
      <w:r w:rsidRPr="00C22EF5">
        <w:rPr>
          <w:rFonts w:eastAsia="Calibri"/>
          <w:sz w:val="24"/>
          <w:szCs w:val="24"/>
        </w:rPr>
        <w:t xml:space="preserve">à des fins variées. </w:t>
      </w:r>
      <w:r w:rsidR="00E413E6" w:rsidRPr="00C22EF5">
        <w:rPr>
          <w:rFonts w:eastAsia="Calibri"/>
          <w:sz w:val="24"/>
          <w:szCs w:val="24"/>
        </w:rPr>
        <w:t>L</w:t>
      </w:r>
      <w:r w:rsidRPr="00C22EF5">
        <w:rPr>
          <w:rFonts w:eastAsia="Calibri"/>
          <w:sz w:val="24"/>
          <w:szCs w:val="24"/>
        </w:rPr>
        <w:t>a 15</w:t>
      </w:r>
      <w:r w:rsidR="00BA69BA" w:rsidRPr="00C22EF5">
        <w:rPr>
          <w:rFonts w:eastAsia="Calibri"/>
          <w:sz w:val="24"/>
          <w:szCs w:val="24"/>
          <w:vertAlign w:val="superscript"/>
        </w:rPr>
        <w:t>ème</w:t>
      </w:r>
      <w:r w:rsidRPr="00C22EF5">
        <w:rPr>
          <w:rFonts w:eastAsia="Calibri"/>
          <w:sz w:val="24"/>
          <w:szCs w:val="24"/>
        </w:rPr>
        <w:t xml:space="preserve"> CIST est partie, pour définir le secteur informel, d’une approche analytique/politique plutôt que s</w:t>
      </w:r>
      <w:r w:rsidR="009B3686" w:rsidRPr="00C22EF5">
        <w:rPr>
          <w:rFonts w:eastAsia="Calibri"/>
          <w:sz w:val="24"/>
          <w:szCs w:val="24"/>
        </w:rPr>
        <w:t>tatistique du secteur informel :</w:t>
      </w:r>
      <w:r w:rsidR="001B7277" w:rsidRPr="00C22EF5">
        <w:rPr>
          <w:rFonts w:eastAsia="Calibri"/>
          <w:sz w:val="24"/>
          <w:szCs w:val="24"/>
        </w:rPr>
        <w:t xml:space="preserve"> </w:t>
      </w:r>
      <w:r w:rsidR="00BA69BA" w:rsidRPr="00C22EF5">
        <w:rPr>
          <w:rFonts w:eastAsia="Calibri"/>
          <w:sz w:val="24"/>
          <w:szCs w:val="24"/>
        </w:rPr>
        <w:t>« </w:t>
      </w:r>
      <w:r w:rsidR="001B7277" w:rsidRPr="00C22EF5">
        <w:rPr>
          <w:rFonts w:eastAsia="Calibri"/>
          <w:sz w:val="24"/>
          <w:szCs w:val="24"/>
        </w:rPr>
        <w:t>l</w:t>
      </w:r>
      <w:r w:rsidR="00705681" w:rsidRPr="00C22EF5">
        <w:rPr>
          <w:rFonts w:eastAsia="Calibri"/>
          <w:sz w:val="24"/>
          <w:szCs w:val="24"/>
        </w:rPr>
        <w:t>e secteur informel peut être décrit, d’une façon générale comme un ensemble d’unités de production des biens ou des services en vue principalement de créer des emplois et des revenus pour les personnes concernées. Ces unités ayant un faible niveau d’organisation, opèrent à petite échelle de manière spécifique, avec peu ou pas de division entre le travail et le capital en tant que facteurs de production …</w:t>
      </w:r>
      <w:r w:rsidR="00BA69BA" w:rsidRPr="00C22EF5">
        <w:rPr>
          <w:rFonts w:eastAsia="Calibri"/>
          <w:sz w:val="24"/>
          <w:szCs w:val="24"/>
        </w:rPr>
        <w:t> »</w:t>
      </w:r>
    </w:p>
    <w:p w:rsidR="00C22EF5" w:rsidRPr="00C22EF5" w:rsidRDefault="00C22EF5" w:rsidP="009D6DED">
      <w:pPr>
        <w:autoSpaceDE w:val="0"/>
        <w:autoSpaceDN w:val="0"/>
        <w:adjustRightInd w:val="0"/>
        <w:spacing w:line="340" w:lineRule="exact"/>
        <w:jc w:val="both"/>
        <w:rPr>
          <w:rFonts w:eastAsia="Calibri"/>
          <w:sz w:val="24"/>
          <w:szCs w:val="24"/>
        </w:rPr>
      </w:pPr>
    </w:p>
    <w:p w:rsidR="00705681" w:rsidRPr="00C22EF5" w:rsidRDefault="00705681" w:rsidP="009D6DED">
      <w:pPr>
        <w:spacing w:line="340" w:lineRule="exact"/>
        <w:jc w:val="both"/>
        <w:rPr>
          <w:rFonts w:eastAsia="Calibri"/>
          <w:sz w:val="24"/>
          <w:szCs w:val="24"/>
        </w:rPr>
      </w:pPr>
      <w:r w:rsidRPr="00C22EF5">
        <w:rPr>
          <w:rFonts w:eastAsia="Calibri"/>
          <w:sz w:val="24"/>
          <w:szCs w:val="24"/>
        </w:rPr>
        <w:t>Les activités exercées par les unités de production du secteur informel ne sont pas nécessairement réalisées avec l’intention délibérée de se soustraire au paiement des impôts ou des cotisations de sécurité sociale, ou d’enfreindre la législation du travail, d’autres législations, ou d’autres dispositions administratives. Par conséquent, le concept des activités du secteur informel devrait être différencié du celui des activités de l’économie dissimulée ou souterraine.</w:t>
      </w:r>
    </w:p>
    <w:p w:rsidR="001B7277" w:rsidRPr="00C22EF5" w:rsidRDefault="001B7277" w:rsidP="009D6DED">
      <w:pPr>
        <w:spacing w:line="340" w:lineRule="exact"/>
        <w:jc w:val="both"/>
        <w:rPr>
          <w:rFonts w:eastAsia="Calibri"/>
          <w:b/>
          <w:bCs/>
          <w:sz w:val="24"/>
          <w:szCs w:val="24"/>
        </w:rPr>
      </w:pPr>
    </w:p>
    <w:p w:rsidR="009311EC" w:rsidRPr="00B448E6" w:rsidRDefault="009311EC" w:rsidP="00C22EF5">
      <w:pPr>
        <w:autoSpaceDE w:val="0"/>
        <w:autoSpaceDN w:val="0"/>
        <w:adjustRightInd w:val="0"/>
        <w:spacing w:line="340" w:lineRule="exact"/>
        <w:ind w:left="284" w:hanging="284"/>
        <w:rPr>
          <w:rFonts w:ascii="Novarese-Bold" w:eastAsia="Calibri" w:hAnsi="Novarese-Bold" w:cs="Novarese-Bold"/>
          <w:b/>
          <w:bCs/>
          <w:sz w:val="22"/>
          <w:szCs w:val="22"/>
        </w:rPr>
      </w:pPr>
      <w:r w:rsidRPr="00B448E6">
        <w:rPr>
          <w:rFonts w:ascii="Novarese-Bold" w:eastAsia="Calibri" w:hAnsi="Novarese-Bold" w:cs="Novarese-Bold"/>
          <w:b/>
          <w:bCs/>
          <w:sz w:val="22"/>
          <w:szCs w:val="22"/>
        </w:rPr>
        <w:t xml:space="preserve">4. </w:t>
      </w:r>
      <w:r w:rsidR="00776DAB" w:rsidRPr="00B448E6">
        <w:rPr>
          <w:rFonts w:ascii="Novarese-Bold" w:eastAsia="Calibri" w:hAnsi="Novarese-Bold" w:cs="Novarese-Bold"/>
          <w:b/>
          <w:bCs/>
          <w:sz w:val="22"/>
          <w:szCs w:val="22"/>
        </w:rPr>
        <w:t xml:space="preserve">DIFFERENTES APPROCHES DE MESURE DU SECTEUR </w:t>
      </w:r>
      <w:r w:rsidR="00C22EF5" w:rsidRPr="00B448E6">
        <w:rPr>
          <w:rFonts w:ascii="Novarese-Bold" w:eastAsia="Calibri" w:hAnsi="Novarese-Bold" w:cs="Novarese-Bold"/>
          <w:b/>
          <w:bCs/>
          <w:sz w:val="22"/>
          <w:szCs w:val="22"/>
        </w:rPr>
        <w:t xml:space="preserve"> </w:t>
      </w:r>
      <w:r w:rsidR="00776DAB" w:rsidRPr="00B448E6">
        <w:rPr>
          <w:rFonts w:ascii="Novarese-Bold" w:eastAsia="Calibri" w:hAnsi="Novarese-Bold" w:cs="Novarese-Bold"/>
          <w:b/>
          <w:bCs/>
          <w:sz w:val="22"/>
          <w:szCs w:val="22"/>
        </w:rPr>
        <w:t>INFORMEL</w:t>
      </w:r>
    </w:p>
    <w:p w:rsidR="00B448E6" w:rsidRDefault="00B448E6" w:rsidP="009D6DED">
      <w:pPr>
        <w:spacing w:line="340" w:lineRule="exact"/>
        <w:jc w:val="both"/>
        <w:rPr>
          <w:rFonts w:eastAsia="Calibri"/>
          <w:b/>
          <w:bCs/>
          <w:sz w:val="22"/>
          <w:szCs w:val="22"/>
        </w:rPr>
      </w:pPr>
    </w:p>
    <w:p w:rsidR="009311EC" w:rsidRDefault="009311EC" w:rsidP="009D6DED">
      <w:pPr>
        <w:spacing w:line="340" w:lineRule="exact"/>
        <w:jc w:val="both"/>
        <w:rPr>
          <w:rFonts w:eastAsia="Calibri"/>
          <w:b/>
          <w:bCs/>
          <w:sz w:val="24"/>
          <w:szCs w:val="24"/>
        </w:rPr>
      </w:pPr>
      <w:r w:rsidRPr="00B448E6">
        <w:rPr>
          <w:rFonts w:eastAsia="Calibri"/>
          <w:b/>
          <w:bCs/>
          <w:sz w:val="22"/>
          <w:szCs w:val="22"/>
        </w:rPr>
        <w:t>4.1</w:t>
      </w:r>
      <w:r w:rsidR="00C22EF5" w:rsidRPr="00B448E6">
        <w:rPr>
          <w:rFonts w:eastAsia="Calibri"/>
          <w:b/>
          <w:bCs/>
          <w:sz w:val="22"/>
          <w:szCs w:val="22"/>
        </w:rPr>
        <w:t>.</w:t>
      </w:r>
      <w:r w:rsidRPr="00B448E6">
        <w:rPr>
          <w:rFonts w:eastAsia="Calibri"/>
          <w:b/>
          <w:bCs/>
          <w:sz w:val="22"/>
          <w:szCs w:val="22"/>
        </w:rPr>
        <w:t xml:space="preserve"> </w:t>
      </w:r>
      <w:r w:rsidRPr="00C22EF5">
        <w:rPr>
          <w:rFonts w:eastAsia="Calibri"/>
          <w:b/>
          <w:bCs/>
          <w:sz w:val="24"/>
          <w:szCs w:val="24"/>
        </w:rPr>
        <w:t>Objectifs de la mesure</w:t>
      </w:r>
    </w:p>
    <w:p w:rsidR="00C22EF5" w:rsidRPr="00C22EF5" w:rsidRDefault="00C22EF5" w:rsidP="009D6DED">
      <w:pPr>
        <w:spacing w:line="340" w:lineRule="exact"/>
        <w:jc w:val="both"/>
        <w:rPr>
          <w:rFonts w:eastAsia="Calibri"/>
          <w:b/>
          <w:bCs/>
          <w:sz w:val="24"/>
          <w:szCs w:val="24"/>
        </w:rPr>
      </w:pPr>
    </w:p>
    <w:p w:rsidR="009311EC" w:rsidRDefault="009311EC" w:rsidP="009D6DED">
      <w:pPr>
        <w:spacing w:line="340" w:lineRule="exact"/>
        <w:jc w:val="both"/>
        <w:rPr>
          <w:rFonts w:eastAsia="Calibri"/>
          <w:sz w:val="24"/>
          <w:szCs w:val="24"/>
        </w:rPr>
      </w:pPr>
      <w:r w:rsidRPr="00C22EF5">
        <w:rPr>
          <w:rFonts w:eastAsia="Calibri"/>
          <w:sz w:val="24"/>
          <w:szCs w:val="24"/>
        </w:rPr>
        <w:t>Les méthodes adaptées à la mesure du secteur informel dépendent des objectifs de la mesure.</w:t>
      </w:r>
    </w:p>
    <w:p w:rsidR="00C22EF5" w:rsidRPr="00C22EF5" w:rsidRDefault="00C22EF5" w:rsidP="009D6DED">
      <w:pPr>
        <w:spacing w:line="340" w:lineRule="exact"/>
        <w:jc w:val="both"/>
        <w:rPr>
          <w:rFonts w:eastAsia="Calibri"/>
          <w:sz w:val="24"/>
          <w:szCs w:val="24"/>
        </w:rPr>
      </w:pPr>
    </w:p>
    <w:p w:rsidR="009311EC" w:rsidRDefault="009311EC" w:rsidP="009D6DED">
      <w:pPr>
        <w:spacing w:line="340" w:lineRule="exact"/>
        <w:jc w:val="both"/>
        <w:rPr>
          <w:rFonts w:eastAsia="Calibri"/>
          <w:sz w:val="24"/>
          <w:szCs w:val="24"/>
        </w:rPr>
      </w:pPr>
      <w:r w:rsidRPr="00C22EF5">
        <w:rPr>
          <w:rFonts w:eastAsia="Calibri"/>
          <w:sz w:val="24"/>
          <w:szCs w:val="24"/>
        </w:rPr>
        <w:t xml:space="preserve">Si le but est de surveiller </w:t>
      </w:r>
      <w:r w:rsidR="00E413E6" w:rsidRPr="00C22EF5">
        <w:rPr>
          <w:rFonts w:eastAsia="Calibri"/>
          <w:sz w:val="24"/>
          <w:szCs w:val="24"/>
        </w:rPr>
        <w:t xml:space="preserve">simplement </w:t>
      </w:r>
      <w:r w:rsidRPr="00C22EF5">
        <w:rPr>
          <w:rFonts w:eastAsia="Calibri"/>
          <w:sz w:val="24"/>
          <w:szCs w:val="24"/>
        </w:rPr>
        <w:t xml:space="preserve">l’évolution de l’emploi dans le secteur informel du point de vue du nombre et des caractéristiques des personnes concernées ainsi que de leurs conditions d’emploi et de travail, les </w:t>
      </w:r>
      <w:r w:rsidRPr="00C22EF5">
        <w:rPr>
          <w:rFonts w:eastAsia="Calibri"/>
          <w:sz w:val="24"/>
          <w:szCs w:val="24"/>
        </w:rPr>
        <w:lastRenderedPageBreak/>
        <w:t xml:space="preserve">statistiques peuvent être obtenues en ajoutant des questions à une enquête existante sur la population active. De même, si l’objectif est d’obtenir des informations sur la demande par </w:t>
      </w:r>
      <w:r w:rsidR="00E413E6" w:rsidRPr="00C22EF5">
        <w:rPr>
          <w:rFonts w:eastAsia="Calibri"/>
          <w:sz w:val="24"/>
          <w:szCs w:val="24"/>
        </w:rPr>
        <w:t>d</w:t>
      </w:r>
      <w:r w:rsidRPr="00C22EF5">
        <w:rPr>
          <w:rFonts w:eastAsia="Calibri"/>
          <w:sz w:val="24"/>
          <w:szCs w:val="24"/>
        </w:rPr>
        <w:t>es ménages de</w:t>
      </w:r>
      <w:r w:rsidR="00E413E6" w:rsidRPr="00C22EF5">
        <w:rPr>
          <w:rFonts w:eastAsia="Calibri"/>
          <w:sz w:val="24"/>
          <w:szCs w:val="24"/>
        </w:rPr>
        <w:t>s</w:t>
      </w:r>
      <w:r w:rsidRPr="00C22EF5">
        <w:rPr>
          <w:rFonts w:eastAsia="Calibri"/>
          <w:sz w:val="24"/>
          <w:szCs w:val="24"/>
        </w:rPr>
        <w:t xml:space="preserve"> biens et services produits dans le secteur informel, des questions supplémentaires peuvent être incluses </w:t>
      </w:r>
      <w:r w:rsidR="00F2344D" w:rsidRPr="00C22EF5">
        <w:rPr>
          <w:rFonts w:eastAsia="Calibri"/>
          <w:sz w:val="24"/>
          <w:szCs w:val="24"/>
        </w:rPr>
        <w:t>dans</w:t>
      </w:r>
      <w:r w:rsidRPr="00C22EF5">
        <w:rPr>
          <w:rFonts w:eastAsia="Calibri"/>
          <w:sz w:val="24"/>
          <w:szCs w:val="24"/>
        </w:rPr>
        <w:t xml:space="preserve"> une enquête sur les revenus et les dépenses des ménages.</w:t>
      </w:r>
    </w:p>
    <w:p w:rsidR="00C22EF5" w:rsidRPr="00C22EF5" w:rsidRDefault="00C22EF5" w:rsidP="009D6DED">
      <w:pPr>
        <w:spacing w:line="340" w:lineRule="exact"/>
        <w:jc w:val="both"/>
        <w:rPr>
          <w:rFonts w:eastAsia="Calibri"/>
          <w:sz w:val="24"/>
          <w:szCs w:val="24"/>
        </w:rPr>
      </w:pPr>
    </w:p>
    <w:p w:rsidR="009311EC" w:rsidRPr="00C22EF5" w:rsidRDefault="009311EC" w:rsidP="009D6DED">
      <w:pPr>
        <w:spacing w:line="340" w:lineRule="exact"/>
        <w:jc w:val="both"/>
        <w:rPr>
          <w:rFonts w:eastAsia="Calibri"/>
          <w:sz w:val="24"/>
          <w:szCs w:val="24"/>
        </w:rPr>
      </w:pPr>
      <w:r w:rsidRPr="00C22EF5">
        <w:rPr>
          <w:rFonts w:eastAsia="Calibri"/>
          <w:sz w:val="24"/>
          <w:szCs w:val="24"/>
        </w:rPr>
        <w:t xml:space="preserve">Cela étant, les objectifs de mesure peuvent être bien plus complexes. On peut par exemple envisager de recueillir des renseignements structurels détaillés sur le secteur informel, notamment le nombre et les caractéristiques des entreprises concernées, leurs activités de production, l’emploi, la formation de revenus, le capital fixe, les conditions et les restrictions relatives au fonctionnement de ces entreprises et leur organisation ainsi que leurs relations avec le secteur formel et les pouvoirs publics. Dans ce cas, la mesure appelle une enquête spécifique sur le secteur informel dans laquelle les entreprises du secteur informel ainsi que leurs propriétaires constituent les unités d’observation et les unités déclarantes. Dans ce cas, deux types d’enquêtes peuvent être conçus, à savoir une enquête auprès des entreprises ou une enquête mixte auprès des ménages et des entreprises. Le choix dépend des exigences en matière de statistiques, de l’organisation des systèmes statistiques et des ressources disponibles. </w:t>
      </w:r>
    </w:p>
    <w:p w:rsidR="00B17B8F" w:rsidRPr="00C22EF5" w:rsidRDefault="00B17B8F" w:rsidP="009D6DED">
      <w:pPr>
        <w:spacing w:line="340" w:lineRule="exact"/>
        <w:jc w:val="both"/>
        <w:rPr>
          <w:rFonts w:eastAsia="Calibri"/>
          <w:sz w:val="24"/>
          <w:szCs w:val="24"/>
        </w:rPr>
      </w:pPr>
    </w:p>
    <w:p w:rsidR="009311EC" w:rsidRDefault="00A94E83" w:rsidP="006C5161">
      <w:pPr>
        <w:spacing w:line="300" w:lineRule="exact"/>
        <w:ind w:left="425" w:hanging="425"/>
        <w:jc w:val="both"/>
        <w:rPr>
          <w:rFonts w:eastAsia="Calibri"/>
          <w:b/>
          <w:bCs/>
          <w:sz w:val="24"/>
          <w:szCs w:val="24"/>
        </w:rPr>
      </w:pPr>
      <w:r w:rsidRPr="006C5161">
        <w:rPr>
          <w:rFonts w:eastAsia="Calibri"/>
          <w:b/>
          <w:bCs/>
          <w:sz w:val="22"/>
          <w:szCs w:val="22"/>
        </w:rPr>
        <w:t>4.</w:t>
      </w:r>
      <w:r w:rsidR="001B7277" w:rsidRPr="006C5161">
        <w:rPr>
          <w:rFonts w:eastAsia="Calibri"/>
          <w:b/>
          <w:bCs/>
          <w:sz w:val="22"/>
          <w:szCs w:val="22"/>
        </w:rPr>
        <w:t>2</w:t>
      </w:r>
      <w:r w:rsidR="00C22EF5" w:rsidRPr="006C5161">
        <w:rPr>
          <w:rFonts w:eastAsia="Calibri"/>
          <w:b/>
          <w:bCs/>
          <w:sz w:val="22"/>
          <w:szCs w:val="22"/>
        </w:rPr>
        <w:t>.</w:t>
      </w:r>
      <w:r w:rsidR="009311EC" w:rsidRPr="006C5161">
        <w:rPr>
          <w:rFonts w:eastAsia="Calibri"/>
          <w:b/>
          <w:bCs/>
          <w:sz w:val="22"/>
          <w:szCs w:val="22"/>
        </w:rPr>
        <w:t xml:space="preserve"> </w:t>
      </w:r>
      <w:r w:rsidR="009311EC" w:rsidRPr="00C22EF5">
        <w:rPr>
          <w:rFonts w:eastAsia="Calibri"/>
          <w:b/>
          <w:bCs/>
          <w:sz w:val="24"/>
          <w:szCs w:val="24"/>
        </w:rPr>
        <w:t>Enquêtes mixtes sur le secteur informel auprès des ménages et des entreprises</w:t>
      </w:r>
    </w:p>
    <w:p w:rsidR="00C22EF5" w:rsidRPr="00C22EF5" w:rsidRDefault="00C22EF5" w:rsidP="00C22EF5">
      <w:pPr>
        <w:spacing w:line="340" w:lineRule="exact"/>
        <w:ind w:left="567" w:hanging="567"/>
        <w:jc w:val="both"/>
        <w:rPr>
          <w:rFonts w:eastAsia="Calibri"/>
          <w:b/>
          <w:bCs/>
          <w:sz w:val="24"/>
          <w:szCs w:val="24"/>
        </w:rPr>
      </w:pPr>
    </w:p>
    <w:p w:rsidR="009311EC" w:rsidRDefault="009311EC" w:rsidP="009D6DED">
      <w:pPr>
        <w:spacing w:line="340" w:lineRule="exact"/>
        <w:jc w:val="both"/>
        <w:rPr>
          <w:rFonts w:eastAsia="Calibri"/>
          <w:sz w:val="24"/>
          <w:szCs w:val="24"/>
        </w:rPr>
      </w:pPr>
      <w:r w:rsidRPr="00C22EF5">
        <w:rPr>
          <w:rFonts w:eastAsia="Calibri"/>
          <w:sz w:val="24"/>
          <w:szCs w:val="24"/>
        </w:rPr>
        <w:t>Une nette tendance se dessine ces dernières années à étudier le secteur informel au moyen</w:t>
      </w:r>
      <w:r w:rsidR="00A94E83" w:rsidRPr="00C22EF5">
        <w:rPr>
          <w:rFonts w:eastAsia="Calibri"/>
          <w:sz w:val="24"/>
          <w:szCs w:val="24"/>
        </w:rPr>
        <w:t xml:space="preserve"> </w:t>
      </w:r>
      <w:r w:rsidRPr="00C22EF5">
        <w:rPr>
          <w:rFonts w:eastAsia="Calibri"/>
          <w:sz w:val="24"/>
          <w:szCs w:val="24"/>
        </w:rPr>
        <w:t>d’enquêtes mixtes auprès des ménages et des entreprises. Ces enquêtes constituent l’approche la plus adaptée</w:t>
      </w:r>
      <w:r w:rsidR="00A94E83" w:rsidRPr="00C22EF5">
        <w:rPr>
          <w:rFonts w:eastAsia="Calibri"/>
          <w:sz w:val="24"/>
          <w:szCs w:val="24"/>
        </w:rPr>
        <w:t xml:space="preserve"> </w:t>
      </w:r>
      <w:r w:rsidRPr="00C22EF5">
        <w:rPr>
          <w:rFonts w:eastAsia="Calibri"/>
          <w:sz w:val="24"/>
          <w:szCs w:val="24"/>
        </w:rPr>
        <w:t>quand l’objectif est de recueillir des données complètes sur le secteur informel dans son ensemble et</w:t>
      </w:r>
      <w:r w:rsidR="00A94E83" w:rsidRPr="00C22EF5">
        <w:rPr>
          <w:rFonts w:eastAsia="Calibri"/>
          <w:sz w:val="24"/>
          <w:szCs w:val="24"/>
        </w:rPr>
        <w:t xml:space="preserve"> </w:t>
      </w:r>
      <w:r w:rsidRPr="00C22EF5">
        <w:rPr>
          <w:rFonts w:eastAsia="Calibri"/>
          <w:sz w:val="24"/>
          <w:szCs w:val="24"/>
        </w:rPr>
        <w:t>sur les différents éléments qui le composent. Elles peuvent couvrir tous les entrepreneurs du secteur</w:t>
      </w:r>
      <w:r w:rsidR="00A94E83" w:rsidRPr="00C22EF5">
        <w:rPr>
          <w:rFonts w:eastAsia="Calibri"/>
          <w:sz w:val="24"/>
          <w:szCs w:val="24"/>
        </w:rPr>
        <w:t xml:space="preserve"> i</w:t>
      </w:r>
      <w:r w:rsidRPr="00C22EF5">
        <w:rPr>
          <w:rFonts w:eastAsia="Calibri"/>
          <w:sz w:val="24"/>
          <w:szCs w:val="24"/>
        </w:rPr>
        <w:t>nformel ainsi que leurs activités, indépendamment de la</w:t>
      </w:r>
      <w:r w:rsidR="00A94E83" w:rsidRPr="00C22EF5">
        <w:rPr>
          <w:rFonts w:eastAsia="Calibri"/>
          <w:sz w:val="24"/>
          <w:szCs w:val="24"/>
        </w:rPr>
        <w:t xml:space="preserve"> </w:t>
      </w:r>
      <w:r w:rsidRPr="00C22EF5">
        <w:rPr>
          <w:rFonts w:eastAsia="Calibri"/>
          <w:sz w:val="24"/>
          <w:szCs w:val="24"/>
        </w:rPr>
        <w:t>taille des entreprises, du type d’activité et de la nature du lieu de travail utilisé et indépendamment</w:t>
      </w:r>
      <w:r w:rsidR="00A94E83" w:rsidRPr="00C22EF5">
        <w:rPr>
          <w:rFonts w:eastAsia="Calibri"/>
          <w:sz w:val="24"/>
          <w:szCs w:val="24"/>
        </w:rPr>
        <w:t xml:space="preserve"> </w:t>
      </w:r>
      <w:r w:rsidRPr="00C22EF5">
        <w:rPr>
          <w:rFonts w:eastAsia="Calibri"/>
          <w:sz w:val="24"/>
          <w:szCs w:val="24"/>
        </w:rPr>
        <w:t>de l’exercice de ces activités dans le cadre d’un emploi principal ou secondaire. Elles peuvent aussi</w:t>
      </w:r>
      <w:r w:rsidR="00A94E83" w:rsidRPr="00C22EF5">
        <w:rPr>
          <w:rFonts w:eastAsia="Calibri"/>
          <w:sz w:val="24"/>
          <w:szCs w:val="24"/>
        </w:rPr>
        <w:t xml:space="preserve"> </w:t>
      </w:r>
      <w:r w:rsidRPr="00C22EF5">
        <w:rPr>
          <w:rFonts w:eastAsia="Calibri"/>
          <w:sz w:val="24"/>
          <w:szCs w:val="24"/>
        </w:rPr>
        <w:t>couvrir, plus particulièrement, des activités menées au domicile du propriétaire ou sans lieu fixe.</w:t>
      </w:r>
    </w:p>
    <w:p w:rsidR="009311EC" w:rsidRDefault="00A94E83" w:rsidP="009D6DED">
      <w:pPr>
        <w:spacing w:line="340" w:lineRule="exact"/>
        <w:jc w:val="both"/>
        <w:rPr>
          <w:rFonts w:eastAsia="Calibri"/>
          <w:sz w:val="24"/>
          <w:szCs w:val="24"/>
        </w:rPr>
      </w:pPr>
      <w:r w:rsidRPr="00C22EF5">
        <w:rPr>
          <w:rFonts w:eastAsia="Calibri"/>
          <w:sz w:val="24"/>
          <w:szCs w:val="24"/>
        </w:rPr>
        <w:lastRenderedPageBreak/>
        <w:t>L</w:t>
      </w:r>
      <w:r w:rsidR="009311EC" w:rsidRPr="00C22EF5">
        <w:rPr>
          <w:rFonts w:eastAsia="Calibri"/>
          <w:sz w:val="24"/>
          <w:szCs w:val="24"/>
        </w:rPr>
        <w:t>es enquêtes mixtes auprès des ménages et des</w:t>
      </w:r>
      <w:r w:rsidRPr="00C22EF5">
        <w:rPr>
          <w:rFonts w:eastAsia="Calibri"/>
          <w:sz w:val="24"/>
          <w:szCs w:val="24"/>
        </w:rPr>
        <w:t xml:space="preserve"> </w:t>
      </w:r>
      <w:r w:rsidR="009311EC" w:rsidRPr="00C22EF5">
        <w:rPr>
          <w:rFonts w:eastAsia="Calibri"/>
          <w:sz w:val="24"/>
          <w:szCs w:val="24"/>
        </w:rPr>
        <w:t>entreprises se fondent sur un échantillon aréolaire et sont généralement menées en deux étapes. Dans</w:t>
      </w:r>
      <w:r w:rsidRPr="00C22EF5">
        <w:rPr>
          <w:rFonts w:eastAsia="Calibri"/>
          <w:sz w:val="24"/>
          <w:szCs w:val="24"/>
        </w:rPr>
        <w:t xml:space="preserve"> </w:t>
      </w:r>
      <w:r w:rsidR="009311EC" w:rsidRPr="00C22EF5">
        <w:rPr>
          <w:rFonts w:eastAsia="Calibri"/>
          <w:sz w:val="24"/>
          <w:szCs w:val="24"/>
        </w:rPr>
        <w:t>le cadre de la première étape (la composante de l’enquête auprès des ménages), on obtient une base</w:t>
      </w:r>
      <w:r w:rsidRPr="00C22EF5">
        <w:rPr>
          <w:rFonts w:eastAsia="Calibri"/>
          <w:sz w:val="24"/>
          <w:szCs w:val="24"/>
        </w:rPr>
        <w:t xml:space="preserve"> </w:t>
      </w:r>
      <w:r w:rsidR="009311EC" w:rsidRPr="00C22EF5">
        <w:rPr>
          <w:rFonts w:eastAsia="Calibri"/>
          <w:sz w:val="24"/>
          <w:szCs w:val="24"/>
        </w:rPr>
        <w:t>d’échantillonnage pour les entreprises du secteur informel ou, plus généralement, les petites</w:t>
      </w:r>
      <w:r w:rsidRPr="00C22EF5">
        <w:rPr>
          <w:rFonts w:eastAsia="Calibri"/>
          <w:sz w:val="24"/>
          <w:szCs w:val="24"/>
        </w:rPr>
        <w:t xml:space="preserve"> </w:t>
      </w:r>
      <w:r w:rsidR="009311EC" w:rsidRPr="00C22EF5">
        <w:rPr>
          <w:rFonts w:eastAsia="Calibri"/>
          <w:sz w:val="24"/>
          <w:szCs w:val="24"/>
        </w:rPr>
        <w:t>entreprises grâce à l’établissement d’une liste ou à une enquête sur les ménages dans les aires</w:t>
      </w:r>
      <w:r w:rsidRPr="00C22EF5">
        <w:rPr>
          <w:rFonts w:eastAsia="Calibri"/>
          <w:sz w:val="24"/>
          <w:szCs w:val="24"/>
        </w:rPr>
        <w:t xml:space="preserve"> </w:t>
      </w:r>
      <w:r w:rsidR="009311EC" w:rsidRPr="00C22EF5">
        <w:rPr>
          <w:rFonts w:eastAsia="Calibri"/>
          <w:sz w:val="24"/>
          <w:szCs w:val="24"/>
        </w:rPr>
        <w:t>d’échantillonnages choisies (unités d’échantillonnage primaires). Toutes les entreprises qui entrent</w:t>
      </w:r>
      <w:r w:rsidRPr="00C22EF5">
        <w:rPr>
          <w:rFonts w:eastAsia="Calibri"/>
          <w:sz w:val="24"/>
          <w:szCs w:val="24"/>
        </w:rPr>
        <w:t xml:space="preserve"> </w:t>
      </w:r>
      <w:r w:rsidR="009311EC" w:rsidRPr="00C22EF5">
        <w:rPr>
          <w:rFonts w:eastAsia="Calibri"/>
          <w:sz w:val="24"/>
          <w:szCs w:val="24"/>
        </w:rPr>
        <w:t xml:space="preserve">dans le champ de l’enquête ainsi que leurs propriétaires sont identifiés. </w:t>
      </w:r>
    </w:p>
    <w:p w:rsidR="00C22EF5" w:rsidRPr="00C22EF5" w:rsidRDefault="00C22EF5" w:rsidP="009D6DED">
      <w:pPr>
        <w:spacing w:line="340" w:lineRule="exact"/>
        <w:jc w:val="both"/>
        <w:rPr>
          <w:rFonts w:eastAsia="Calibri"/>
          <w:sz w:val="24"/>
          <w:szCs w:val="24"/>
        </w:rPr>
      </w:pPr>
    </w:p>
    <w:p w:rsidR="009311EC" w:rsidRDefault="009311EC" w:rsidP="009D6DED">
      <w:pPr>
        <w:spacing w:line="340" w:lineRule="exact"/>
        <w:jc w:val="both"/>
        <w:rPr>
          <w:rFonts w:eastAsia="Calibri"/>
          <w:sz w:val="24"/>
          <w:szCs w:val="24"/>
        </w:rPr>
      </w:pPr>
      <w:r w:rsidRPr="00C22EF5">
        <w:rPr>
          <w:rFonts w:eastAsia="Calibri"/>
          <w:sz w:val="24"/>
          <w:szCs w:val="24"/>
        </w:rPr>
        <w:t>Dans le cadre de la seconde phase (la composante de l’enquête auprès des entreprises),</w:t>
      </w:r>
      <w:r w:rsidR="00A94E83" w:rsidRPr="00C22EF5">
        <w:rPr>
          <w:rFonts w:eastAsia="Calibri"/>
          <w:sz w:val="24"/>
          <w:szCs w:val="24"/>
        </w:rPr>
        <w:t xml:space="preserve"> </w:t>
      </w:r>
      <w:r w:rsidRPr="00C22EF5">
        <w:rPr>
          <w:rFonts w:eastAsia="Calibri"/>
          <w:sz w:val="24"/>
          <w:szCs w:val="24"/>
        </w:rPr>
        <w:t>un échantillon (ou l’ensemble) des propriétaires d’entreprise sont interrogés pour obtenir des</w:t>
      </w:r>
      <w:r w:rsidR="00A94E83" w:rsidRPr="00C22EF5">
        <w:rPr>
          <w:rFonts w:eastAsia="Calibri"/>
          <w:sz w:val="24"/>
          <w:szCs w:val="24"/>
        </w:rPr>
        <w:t xml:space="preserve"> </w:t>
      </w:r>
      <w:r w:rsidRPr="00C22EF5">
        <w:rPr>
          <w:rFonts w:eastAsia="Calibri"/>
          <w:sz w:val="24"/>
          <w:szCs w:val="24"/>
        </w:rPr>
        <w:t>informations précises les concernant, ainsi que sur leurs entreprises et leurs salariés</w:t>
      </w:r>
      <w:r w:rsidR="00A94E83" w:rsidRPr="00C22EF5">
        <w:rPr>
          <w:rFonts w:eastAsia="Calibri"/>
          <w:sz w:val="24"/>
          <w:szCs w:val="24"/>
        </w:rPr>
        <w:t>.</w:t>
      </w:r>
      <w:r w:rsidRPr="00C22EF5">
        <w:rPr>
          <w:rFonts w:eastAsia="Calibri"/>
          <w:sz w:val="24"/>
          <w:szCs w:val="24"/>
        </w:rPr>
        <w:t xml:space="preserve"> </w:t>
      </w:r>
    </w:p>
    <w:p w:rsidR="00C22EF5" w:rsidRPr="00C22EF5" w:rsidRDefault="00C22EF5" w:rsidP="009D6DED">
      <w:pPr>
        <w:spacing w:line="340" w:lineRule="exact"/>
        <w:jc w:val="both"/>
        <w:rPr>
          <w:rFonts w:eastAsia="Calibri"/>
          <w:sz w:val="24"/>
          <w:szCs w:val="24"/>
        </w:rPr>
      </w:pPr>
    </w:p>
    <w:p w:rsidR="009311EC" w:rsidRPr="00C22EF5" w:rsidRDefault="009311EC" w:rsidP="009D6DED">
      <w:pPr>
        <w:spacing w:line="340" w:lineRule="exact"/>
        <w:jc w:val="both"/>
        <w:rPr>
          <w:rFonts w:eastAsia="Calibri"/>
          <w:sz w:val="24"/>
          <w:szCs w:val="24"/>
        </w:rPr>
      </w:pPr>
      <w:r w:rsidRPr="00C22EF5">
        <w:rPr>
          <w:rFonts w:eastAsia="Calibri"/>
          <w:sz w:val="24"/>
          <w:szCs w:val="24"/>
        </w:rPr>
        <w:t>Les enquêtes mixtes auprès des ménages et des entreprises permettent une analyse commune,</w:t>
      </w:r>
      <w:r w:rsidR="00B17B8F" w:rsidRPr="00C22EF5">
        <w:rPr>
          <w:rFonts w:eastAsia="Calibri"/>
          <w:sz w:val="24"/>
          <w:szCs w:val="24"/>
        </w:rPr>
        <w:t xml:space="preserve"> </w:t>
      </w:r>
      <w:r w:rsidRPr="00C22EF5">
        <w:rPr>
          <w:rFonts w:eastAsia="Calibri"/>
          <w:sz w:val="24"/>
          <w:szCs w:val="24"/>
        </w:rPr>
        <w:t>au niveau de l’entreprise ou du ménage, des différents types d’activités du secteur informel menées</w:t>
      </w:r>
      <w:r w:rsidR="00776DAB" w:rsidRPr="00C22EF5">
        <w:rPr>
          <w:rFonts w:eastAsia="Calibri"/>
          <w:sz w:val="24"/>
          <w:szCs w:val="24"/>
        </w:rPr>
        <w:t xml:space="preserve"> </w:t>
      </w:r>
      <w:r w:rsidRPr="00C22EF5">
        <w:rPr>
          <w:rFonts w:eastAsia="Calibri"/>
          <w:sz w:val="24"/>
          <w:szCs w:val="24"/>
        </w:rPr>
        <w:t xml:space="preserve">par les mêmes individus ou ménages. </w:t>
      </w:r>
    </w:p>
    <w:p w:rsidR="00B17B8F" w:rsidRPr="00C22EF5" w:rsidRDefault="00B17B8F" w:rsidP="009D6DED">
      <w:pPr>
        <w:spacing w:line="340" w:lineRule="exact"/>
        <w:jc w:val="both"/>
        <w:rPr>
          <w:rFonts w:eastAsia="Calibri"/>
          <w:sz w:val="24"/>
          <w:szCs w:val="24"/>
        </w:rPr>
      </w:pPr>
    </w:p>
    <w:p w:rsidR="004E284E" w:rsidRPr="00B448E6" w:rsidRDefault="001B7277" w:rsidP="006C5161">
      <w:pPr>
        <w:pStyle w:val="Inf2"/>
        <w:spacing w:line="300" w:lineRule="exact"/>
        <w:ind w:left="284" w:hanging="284"/>
        <w:rPr>
          <w:rFonts w:ascii="Times New Roman" w:eastAsia="Calibri" w:hAnsi="Times New Roman"/>
          <w:bCs/>
          <w:szCs w:val="22"/>
        </w:rPr>
      </w:pPr>
      <w:r w:rsidRPr="00C22EF5">
        <w:rPr>
          <w:rFonts w:ascii="Times New Roman" w:eastAsia="Calibri" w:hAnsi="Times New Roman"/>
          <w:bCs/>
          <w:sz w:val="24"/>
          <w:szCs w:val="24"/>
        </w:rPr>
        <w:t>5</w:t>
      </w:r>
      <w:r w:rsidRPr="00B448E6">
        <w:rPr>
          <w:rFonts w:ascii="Times New Roman" w:eastAsia="Calibri" w:hAnsi="Times New Roman"/>
          <w:bCs/>
          <w:szCs w:val="22"/>
        </w:rPr>
        <w:t>.</w:t>
      </w:r>
      <w:r w:rsidR="00B448E6">
        <w:rPr>
          <w:rFonts w:ascii="Times New Roman" w:eastAsia="Calibri" w:hAnsi="Times New Roman"/>
          <w:bCs/>
          <w:szCs w:val="22"/>
        </w:rPr>
        <w:t xml:space="preserve"> </w:t>
      </w:r>
      <w:r w:rsidR="004E284E" w:rsidRPr="00B448E6">
        <w:rPr>
          <w:rFonts w:ascii="Times New Roman" w:eastAsia="Calibri" w:hAnsi="Times New Roman"/>
          <w:bCs/>
          <w:szCs w:val="22"/>
        </w:rPr>
        <w:t xml:space="preserve">CONCEPTS DE BASE </w:t>
      </w:r>
      <w:r w:rsidR="00BA69BA" w:rsidRPr="00B448E6">
        <w:rPr>
          <w:rFonts w:ascii="Times New Roman" w:eastAsia="Calibri" w:hAnsi="Times New Roman"/>
          <w:bCs/>
          <w:szCs w:val="22"/>
        </w:rPr>
        <w:t>ET UNITE</w:t>
      </w:r>
      <w:r w:rsidRPr="00B448E6">
        <w:rPr>
          <w:rFonts w:ascii="Times New Roman" w:eastAsia="Calibri" w:hAnsi="Times New Roman"/>
          <w:bCs/>
          <w:szCs w:val="22"/>
        </w:rPr>
        <w:t xml:space="preserve"> D'OBSERVATION : MENAGE</w:t>
      </w:r>
      <w:r w:rsidR="00BA69BA" w:rsidRPr="00B448E6">
        <w:rPr>
          <w:rFonts w:ascii="Times New Roman" w:eastAsia="Calibri" w:hAnsi="Times New Roman"/>
          <w:bCs/>
          <w:szCs w:val="22"/>
        </w:rPr>
        <w:t xml:space="preserve"> ENTREPRISE </w:t>
      </w:r>
      <w:r w:rsidR="00B10CEC" w:rsidRPr="00B448E6">
        <w:rPr>
          <w:rFonts w:ascii="Times New Roman" w:eastAsia="Calibri" w:hAnsi="Times New Roman"/>
          <w:bCs/>
          <w:szCs w:val="22"/>
        </w:rPr>
        <w:t xml:space="preserve"> </w:t>
      </w:r>
      <w:r w:rsidR="004E284E" w:rsidRPr="00B448E6">
        <w:rPr>
          <w:rFonts w:ascii="Times New Roman" w:eastAsia="Calibri" w:hAnsi="Times New Roman"/>
          <w:bCs/>
          <w:szCs w:val="22"/>
        </w:rPr>
        <w:t>ET ETABLISSEMENT</w:t>
      </w:r>
      <w:bookmarkEnd w:id="2"/>
    </w:p>
    <w:p w:rsidR="004E284E" w:rsidRPr="00B448E6" w:rsidRDefault="004E284E" w:rsidP="009D6DED">
      <w:pPr>
        <w:spacing w:line="340" w:lineRule="exact"/>
        <w:jc w:val="both"/>
        <w:rPr>
          <w:rFonts w:eastAsia="Calibri"/>
          <w:sz w:val="22"/>
          <w:szCs w:val="22"/>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La délimitation du champ de l'enquête requiert principalement la connaissance des concepts d</w:t>
      </w:r>
      <w:r w:rsidR="00BA69BA" w:rsidRPr="00C22EF5">
        <w:rPr>
          <w:rFonts w:eastAsia="Calibri"/>
          <w:sz w:val="24"/>
          <w:szCs w:val="24"/>
        </w:rPr>
        <w:t>e</w:t>
      </w:r>
      <w:r w:rsidRPr="00C22EF5">
        <w:rPr>
          <w:rFonts w:eastAsia="Calibri"/>
          <w:sz w:val="24"/>
          <w:szCs w:val="24"/>
        </w:rPr>
        <w:t xml:space="preserve"> ménage, de l'entreprise et de l'établissement.</w:t>
      </w:r>
    </w:p>
    <w:p w:rsidR="00B10CEC" w:rsidRPr="00C22EF5" w:rsidRDefault="00B10CEC" w:rsidP="009D6DED">
      <w:pPr>
        <w:spacing w:line="340" w:lineRule="exact"/>
        <w:jc w:val="both"/>
        <w:rPr>
          <w:rFonts w:eastAsia="Calibri"/>
          <w:sz w:val="24"/>
          <w:szCs w:val="24"/>
        </w:rPr>
      </w:pPr>
    </w:p>
    <w:p w:rsidR="004E284E" w:rsidRPr="00C22EF5" w:rsidRDefault="000243DE" w:rsidP="00C22EF5">
      <w:pPr>
        <w:pStyle w:val="Inf3"/>
        <w:spacing w:line="340" w:lineRule="exact"/>
        <w:rPr>
          <w:rFonts w:ascii="Times New Roman" w:eastAsia="Calibri" w:hAnsi="Times New Roman"/>
          <w:bCs/>
          <w:sz w:val="24"/>
          <w:szCs w:val="24"/>
        </w:rPr>
      </w:pPr>
      <w:bookmarkStart w:id="3" w:name="_Toc144024622"/>
      <w:r w:rsidRPr="006C5161">
        <w:rPr>
          <w:rFonts w:ascii="Times New Roman" w:eastAsia="Calibri" w:hAnsi="Times New Roman"/>
          <w:bCs/>
          <w:szCs w:val="22"/>
        </w:rPr>
        <w:t>5</w:t>
      </w:r>
      <w:r w:rsidR="004E284E" w:rsidRPr="006C5161">
        <w:rPr>
          <w:rFonts w:ascii="Times New Roman" w:eastAsia="Calibri" w:hAnsi="Times New Roman"/>
          <w:bCs/>
          <w:szCs w:val="22"/>
        </w:rPr>
        <w:t>.1</w:t>
      </w:r>
      <w:r w:rsidR="00C22EF5" w:rsidRPr="006C5161">
        <w:rPr>
          <w:rFonts w:ascii="Times New Roman" w:eastAsia="Calibri" w:hAnsi="Times New Roman"/>
          <w:bCs/>
          <w:szCs w:val="22"/>
        </w:rPr>
        <w:t>.</w:t>
      </w:r>
      <w:r w:rsidR="004E284E" w:rsidRPr="006C5161">
        <w:rPr>
          <w:rFonts w:ascii="Times New Roman" w:eastAsia="Calibri" w:hAnsi="Times New Roman"/>
          <w:bCs/>
          <w:szCs w:val="22"/>
        </w:rPr>
        <w:t xml:space="preserve"> </w:t>
      </w:r>
      <w:r w:rsidR="004E284E" w:rsidRPr="00C22EF5">
        <w:rPr>
          <w:rFonts w:ascii="Times New Roman" w:eastAsia="Calibri" w:hAnsi="Times New Roman"/>
          <w:bCs/>
          <w:sz w:val="24"/>
          <w:szCs w:val="24"/>
        </w:rPr>
        <w:t>Ménage</w:t>
      </w:r>
      <w:bookmarkEnd w:id="3"/>
    </w:p>
    <w:p w:rsidR="004E284E" w:rsidRPr="00C22EF5" w:rsidRDefault="004E284E" w:rsidP="009D6DED">
      <w:pPr>
        <w:spacing w:line="340" w:lineRule="exact"/>
        <w:ind w:left="180"/>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Un ménage est un groupe de personnes, parentes ou non, qui vivent habituellement dans une même résidence principale et, dans une mesure plus ou moins grande, pourvoient en commun aux besoins essentiels de leur existence, c'est-à-dire aux dépenses de logement, d'alimentation, d</w:t>
      </w:r>
      <w:r w:rsidR="00BA69BA" w:rsidRPr="00C22EF5">
        <w:rPr>
          <w:rFonts w:eastAsia="Calibri"/>
          <w:sz w:val="24"/>
          <w:szCs w:val="24"/>
        </w:rPr>
        <w:t>'habillement et de soins, etc.</w:t>
      </w:r>
    </w:p>
    <w:p w:rsidR="004E284E" w:rsidRDefault="004E284E" w:rsidP="009D6DED">
      <w:pPr>
        <w:spacing w:line="340" w:lineRule="exact"/>
        <w:jc w:val="both"/>
        <w:rPr>
          <w:rFonts w:eastAsia="Calibri"/>
          <w:sz w:val="24"/>
          <w:szCs w:val="24"/>
        </w:rPr>
      </w:pPr>
    </w:p>
    <w:p w:rsidR="00C14778" w:rsidRPr="00C22EF5" w:rsidRDefault="00C14778" w:rsidP="009D6DED">
      <w:pPr>
        <w:spacing w:line="340" w:lineRule="exact"/>
        <w:jc w:val="both"/>
        <w:rPr>
          <w:rFonts w:eastAsia="Calibri"/>
          <w:sz w:val="24"/>
          <w:szCs w:val="24"/>
        </w:rPr>
      </w:pPr>
    </w:p>
    <w:p w:rsidR="004E284E" w:rsidRPr="00C22EF5" w:rsidRDefault="004E284E" w:rsidP="00C22EF5">
      <w:pPr>
        <w:spacing w:after="120" w:line="340" w:lineRule="exact"/>
        <w:jc w:val="both"/>
        <w:rPr>
          <w:rFonts w:eastAsia="Calibri"/>
          <w:sz w:val="24"/>
          <w:szCs w:val="24"/>
        </w:rPr>
      </w:pPr>
      <w:r w:rsidRPr="00C22EF5">
        <w:rPr>
          <w:rFonts w:eastAsia="Calibri"/>
          <w:sz w:val="24"/>
          <w:szCs w:val="24"/>
        </w:rPr>
        <w:lastRenderedPageBreak/>
        <w:t>Le ménage peut être :</w:t>
      </w:r>
    </w:p>
    <w:p w:rsidR="004E284E" w:rsidRPr="00C22EF5" w:rsidRDefault="004E284E" w:rsidP="009D6DED">
      <w:pPr>
        <w:spacing w:line="340" w:lineRule="exact"/>
        <w:ind w:left="567" w:hanging="141"/>
        <w:jc w:val="both"/>
        <w:rPr>
          <w:rFonts w:eastAsia="Calibri"/>
          <w:sz w:val="24"/>
          <w:szCs w:val="24"/>
        </w:rPr>
      </w:pPr>
      <w:r w:rsidRPr="00C22EF5">
        <w:rPr>
          <w:rFonts w:eastAsia="Calibri"/>
          <w:sz w:val="24"/>
          <w:szCs w:val="24"/>
        </w:rPr>
        <w:t>a) Soit un ménage  d'une seule personne (ménage individuel c'est-à-dire une personne qui pourvoit à ses propres besoins alimentaires et autres besoins vitaux, sans s'associer avec d'autres personnes pour former un ménage multiple.</w:t>
      </w:r>
    </w:p>
    <w:p w:rsidR="004E284E" w:rsidRPr="00C22EF5" w:rsidRDefault="004E284E" w:rsidP="009D6DED">
      <w:pPr>
        <w:spacing w:line="340" w:lineRule="exact"/>
        <w:ind w:left="567" w:hanging="141"/>
        <w:jc w:val="both"/>
        <w:rPr>
          <w:rFonts w:eastAsia="Calibri"/>
          <w:sz w:val="24"/>
          <w:szCs w:val="24"/>
        </w:rPr>
      </w:pPr>
    </w:p>
    <w:p w:rsidR="004E284E" w:rsidRPr="00C22EF5" w:rsidRDefault="004E284E" w:rsidP="00F74D64">
      <w:pPr>
        <w:spacing w:line="340" w:lineRule="exact"/>
        <w:ind w:left="567" w:hanging="141"/>
        <w:jc w:val="both"/>
        <w:rPr>
          <w:rFonts w:eastAsia="Calibri"/>
          <w:sz w:val="24"/>
          <w:szCs w:val="24"/>
        </w:rPr>
      </w:pPr>
      <w:r w:rsidRPr="00C22EF5">
        <w:rPr>
          <w:rFonts w:eastAsia="Calibri"/>
          <w:sz w:val="24"/>
          <w:szCs w:val="24"/>
        </w:rPr>
        <w:t xml:space="preserve">b) Soit un ménage de deux ou plusieurs personnes qui habitent </w:t>
      </w:r>
      <w:r w:rsidR="00F74D64">
        <w:rPr>
          <w:rFonts w:eastAsia="Calibri"/>
          <w:sz w:val="24"/>
          <w:szCs w:val="24"/>
        </w:rPr>
        <w:t xml:space="preserve"> </w:t>
      </w:r>
      <w:r w:rsidRPr="00C22EF5">
        <w:rPr>
          <w:rFonts w:eastAsia="Calibri"/>
          <w:sz w:val="24"/>
          <w:szCs w:val="24"/>
        </w:rPr>
        <w:t>ensemble et pourvoient en commun à leurs besoins vitaux.</w:t>
      </w:r>
    </w:p>
    <w:p w:rsidR="004E284E" w:rsidRPr="00C22EF5" w:rsidRDefault="004E284E" w:rsidP="009D6DED">
      <w:pPr>
        <w:spacing w:line="340" w:lineRule="exact"/>
        <w:jc w:val="both"/>
        <w:rPr>
          <w:rFonts w:eastAsia="Calibri"/>
          <w:b/>
          <w:bCs/>
          <w:sz w:val="24"/>
          <w:szCs w:val="24"/>
        </w:rPr>
      </w:pPr>
      <w:r w:rsidRPr="00C22EF5">
        <w:rPr>
          <w:rFonts w:eastAsia="Calibri"/>
          <w:b/>
          <w:bCs/>
          <w:sz w:val="24"/>
          <w:szCs w:val="24"/>
        </w:rPr>
        <w:t xml:space="preserve">   </w:t>
      </w:r>
    </w:p>
    <w:p w:rsidR="004E284E" w:rsidRPr="00C22EF5" w:rsidRDefault="000243DE" w:rsidP="00F74D64">
      <w:pPr>
        <w:pStyle w:val="Inf3"/>
        <w:spacing w:line="340" w:lineRule="exact"/>
        <w:rPr>
          <w:rFonts w:ascii="Times New Roman" w:eastAsia="Calibri" w:hAnsi="Times New Roman"/>
          <w:bCs/>
          <w:sz w:val="24"/>
          <w:szCs w:val="24"/>
        </w:rPr>
      </w:pPr>
      <w:bookmarkStart w:id="4" w:name="_Toc144024623"/>
      <w:r w:rsidRPr="00C22EF5">
        <w:rPr>
          <w:rFonts w:ascii="Times New Roman" w:eastAsia="Calibri" w:hAnsi="Times New Roman"/>
          <w:bCs/>
          <w:sz w:val="24"/>
          <w:szCs w:val="24"/>
        </w:rPr>
        <w:t>5</w:t>
      </w:r>
      <w:r w:rsidR="004E284E" w:rsidRPr="00C22EF5">
        <w:rPr>
          <w:rFonts w:ascii="Times New Roman" w:eastAsia="Calibri" w:hAnsi="Times New Roman"/>
          <w:bCs/>
          <w:sz w:val="24"/>
          <w:szCs w:val="24"/>
        </w:rPr>
        <w:t>.2</w:t>
      </w:r>
      <w:r w:rsidR="00F74D64">
        <w:rPr>
          <w:rFonts w:ascii="Times New Roman" w:eastAsia="Calibri" w:hAnsi="Times New Roman"/>
          <w:bCs/>
          <w:sz w:val="24"/>
          <w:szCs w:val="24"/>
        </w:rPr>
        <w:t xml:space="preserve">. </w:t>
      </w:r>
      <w:r w:rsidR="004E284E" w:rsidRPr="00C22EF5">
        <w:rPr>
          <w:rFonts w:ascii="Times New Roman" w:eastAsia="Calibri" w:hAnsi="Times New Roman"/>
          <w:bCs/>
          <w:sz w:val="24"/>
          <w:szCs w:val="24"/>
        </w:rPr>
        <w:t>Entreprise, établissement</w:t>
      </w:r>
      <w:bookmarkEnd w:id="4"/>
    </w:p>
    <w:p w:rsidR="004E284E" w:rsidRPr="00C22EF5" w:rsidRDefault="004E284E" w:rsidP="009D6DED">
      <w:pPr>
        <w:spacing w:line="340" w:lineRule="exact"/>
        <w:jc w:val="both"/>
        <w:rPr>
          <w:rFonts w:eastAsia="Calibri"/>
          <w:sz w:val="24"/>
          <w:szCs w:val="24"/>
        </w:rPr>
      </w:pPr>
    </w:p>
    <w:p w:rsidR="004E284E" w:rsidRDefault="004E284E" w:rsidP="009D6DED">
      <w:pPr>
        <w:spacing w:line="340" w:lineRule="exact"/>
        <w:jc w:val="both"/>
        <w:rPr>
          <w:rFonts w:eastAsia="Calibri"/>
          <w:sz w:val="24"/>
          <w:szCs w:val="24"/>
        </w:rPr>
      </w:pPr>
      <w:r w:rsidRPr="00C22EF5">
        <w:rPr>
          <w:rFonts w:eastAsia="Calibri"/>
          <w:sz w:val="24"/>
          <w:szCs w:val="24"/>
        </w:rPr>
        <w:t xml:space="preserve">L’entreprise est une organisation économique de forme juridique déterminée, constituée </w:t>
      </w:r>
      <w:r w:rsidR="00F2344D" w:rsidRPr="00C22EF5">
        <w:rPr>
          <w:rFonts w:eastAsia="Calibri"/>
          <w:sz w:val="24"/>
          <w:szCs w:val="24"/>
        </w:rPr>
        <w:t xml:space="preserve">normalement </w:t>
      </w:r>
      <w:r w:rsidRPr="00C22EF5">
        <w:rPr>
          <w:rFonts w:eastAsia="Calibri"/>
          <w:sz w:val="24"/>
          <w:szCs w:val="24"/>
        </w:rPr>
        <w:t>pour la production de biens ou la fourniture de services. Elle  est composée d'un ou de plusieurs établissements dont elle est l'autorité directrice.</w:t>
      </w:r>
    </w:p>
    <w:p w:rsidR="00F74D64" w:rsidRPr="00C22EF5" w:rsidRDefault="00F74D64" w:rsidP="009D6DED">
      <w:pPr>
        <w:spacing w:line="340" w:lineRule="exact"/>
        <w:jc w:val="both"/>
        <w:rPr>
          <w:rFonts w:eastAsia="Calibri"/>
          <w:sz w:val="24"/>
          <w:szCs w:val="24"/>
        </w:rPr>
      </w:pPr>
    </w:p>
    <w:p w:rsidR="004E284E" w:rsidRPr="00C22EF5" w:rsidRDefault="004E284E" w:rsidP="009D6DED">
      <w:pPr>
        <w:spacing w:line="340" w:lineRule="exact"/>
        <w:jc w:val="both"/>
        <w:outlineLvl w:val="0"/>
        <w:rPr>
          <w:rFonts w:eastAsia="Calibri"/>
          <w:sz w:val="24"/>
          <w:szCs w:val="24"/>
        </w:rPr>
      </w:pPr>
      <w:r w:rsidRPr="00C22EF5">
        <w:rPr>
          <w:rFonts w:eastAsia="Calibri"/>
          <w:sz w:val="24"/>
          <w:szCs w:val="24"/>
        </w:rPr>
        <w:t xml:space="preserve">C'est donc un "agent économique doté de la capacité autonome de posséder des actifs, de souscrire des engagements financiers, d'exercer des activités économiques et de réaliser des opérations avec d'autres agents". </w:t>
      </w:r>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 xml:space="preserve">Le terme "entreprise" peut être utilisé pour désigner les ménages en leur qualité de producteurs individuels de biens et/ ou de services marchands : commerçants, menuisiers, </w:t>
      </w:r>
    </w:p>
    <w:p w:rsidR="004E284E" w:rsidRPr="00C22EF5" w:rsidRDefault="004E284E" w:rsidP="009D6DED">
      <w:pPr>
        <w:spacing w:line="340" w:lineRule="exact"/>
        <w:jc w:val="both"/>
        <w:rPr>
          <w:rFonts w:eastAsia="Calibri"/>
          <w:sz w:val="24"/>
          <w:szCs w:val="24"/>
        </w:rPr>
      </w:pPr>
      <w:proofErr w:type="gramStart"/>
      <w:r w:rsidRPr="00C22EF5">
        <w:rPr>
          <w:rFonts w:eastAsia="Calibri"/>
          <w:sz w:val="24"/>
          <w:szCs w:val="24"/>
        </w:rPr>
        <w:t>pêcheurs</w:t>
      </w:r>
      <w:proofErr w:type="gramEnd"/>
      <w:r w:rsidRPr="00C22EF5">
        <w:rPr>
          <w:rFonts w:eastAsia="Calibri"/>
          <w:sz w:val="24"/>
          <w:szCs w:val="24"/>
        </w:rPr>
        <w:t>, tâcherons, cireurs</w:t>
      </w:r>
      <w:r w:rsidR="00F2344D" w:rsidRPr="00C22EF5">
        <w:rPr>
          <w:rFonts w:eastAsia="Calibri"/>
          <w:sz w:val="24"/>
          <w:szCs w:val="24"/>
        </w:rPr>
        <w:t>,</w:t>
      </w:r>
      <w:r w:rsidR="00BA69BA" w:rsidRPr="00C22EF5">
        <w:rPr>
          <w:rFonts w:eastAsia="Calibri"/>
          <w:sz w:val="24"/>
          <w:szCs w:val="24"/>
        </w:rPr>
        <w:t xml:space="preserve"> gardiens de voiture, etc.</w:t>
      </w:r>
    </w:p>
    <w:p w:rsidR="004E284E" w:rsidRPr="00C22EF5" w:rsidRDefault="004E284E" w:rsidP="009D6DED">
      <w:pPr>
        <w:spacing w:line="340" w:lineRule="exact"/>
        <w:jc w:val="both"/>
        <w:rPr>
          <w:rFonts w:eastAsia="Calibri"/>
          <w:sz w:val="24"/>
          <w:szCs w:val="24"/>
        </w:rPr>
      </w:pPr>
    </w:p>
    <w:p w:rsidR="004E284E" w:rsidRPr="00C22EF5" w:rsidRDefault="004E284E" w:rsidP="00C14778">
      <w:pPr>
        <w:spacing w:after="120" w:line="340" w:lineRule="exact"/>
        <w:jc w:val="both"/>
        <w:rPr>
          <w:rFonts w:eastAsia="Calibri"/>
          <w:sz w:val="24"/>
          <w:szCs w:val="24"/>
        </w:rPr>
      </w:pPr>
      <w:r w:rsidRPr="00C22EF5">
        <w:rPr>
          <w:rFonts w:eastAsia="Calibri"/>
          <w:sz w:val="24"/>
          <w:szCs w:val="24"/>
        </w:rPr>
        <w:t>Les entreprises constituées en sociétés ou quasi-sociétés non financières (dont la  fonction principale consiste à produire des biens et services marchands non financiers) sont des unités de production qui sont juridiquement indépendantes de leurs propriétaires et agissent manifestement comme telles, ce qui revient à dire :</w:t>
      </w:r>
    </w:p>
    <w:p w:rsidR="004E284E" w:rsidRPr="00C22EF5" w:rsidRDefault="00EA7C2C" w:rsidP="007C4CCA">
      <w:pPr>
        <w:numPr>
          <w:ilvl w:val="0"/>
          <w:numId w:val="1"/>
        </w:numPr>
        <w:spacing w:line="340" w:lineRule="exact"/>
        <w:jc w:val="both"/>
        <w:rPr>
          <w:rFonts w:eastAsia="Calibri"/>
          <w:sz w:val="24"/>
          <w:szCs w:val="24"/>
        </w:rPr>
      </w:pPr>
      <w:r>
        <w:rPr>
          <w:rFonts w:eastAsia="Calibri"/>
          <w:sz w:val="24"/>
          <w:szCs w:val="24"/>
        </w:rPr>
        <w:t>q</w:t>
      </w:r>
      <w:r w:rsidR="004E284E" w:rsidRPr="00C22EF5">
        <w:rPr>
          <w:rFonts w:eastAsia="Calibri"/>
          <w:sz w:val="24"/>
          <w:szCs w:val="24"/>
        </w:rPr>
        <w:t>u’elles doivent disposer d’une comptabilité complète ;</w:t>
      </w:r>
    </w:p>
    <w:p w:rsidR="004E284E" w:rsidRPr="00C22EF5" w:rsidRDefault="004E284E" w:rsidP="007C4CCA">
      <w:pPr>
        <w:numPr>
          <w:ilvl w:val="0"/>
          <w:numId w:val="1"/>
        </w:numPr>
        <w:spacing w:line="340" w:lineRule="exact"/>
        <w:jc w:val="both"/>
        <w:rPr>
          <w:rFonts w:eastAsia="Calibri"/>
          <w:sz w:val="24"/>
          <w:szCs w:val="24"/>
        </w:rPr>
      </w:pPr>
      <w:r w:rsidRPr="00C22EF5">
        <w:rPr>
          <w:rFonts w:eastAsia="Calibri"/>
          <w:sz w:val="24"/>
          <w:szCs w:val="24"/>
        </w:rPr>
        <w:t xml:space="preserve">et que </w:t>
      </w:r>
      <w:r w:rsidR="00BA69BA" w:rsidRPr="00C22EF5">
        <w:rPr>
          <w:rFonts w:eastAsia="Calibri"/>
          <w:sz w:val="24"/>
          <w:szCs w:val="24"/>
        </w:rPr>
        <w:t>leurs</w:t>
      </w:r>
      <w:r w:rsidRPr="00C22EF5">
        <w:rPr>
          <w:rFonts w:eastAsia="Calibri"/>
          <w:sz w:val="24"/>
          <w:szCs w:val="24"/>
        </w:rPr>
        <w:t xml:space="preserve"> revenus et le</w:t>
      </w:r>
      <w:r w:rsidR="00BA69BA" w:rsidRPr="00C22EF5">
        <w:rPr>
          <w:rFonts w:eastAsia="Calibri"/>
          <w:sz w:val="24"/>
          <w:szCs w:val="24"/>
        </w:rPr>
        <w:t>urs</w:t>
      </w:r>
      <w:r w:rsidRPr="00C22EF5">
        <w:rPr>
          <w:rFonts w:eastAsia="Calibri"/>
          <w:sz w:val="24"/>
          <w:szCs w:val="24"/>
        </w:rPr>
        <w:t xml:space="preserve"> dépenses, de même que la totalité de leurs actifs et passifs doivent être contrôlés et gérés de façon indépendante.</w:t>
      </w:r>
      <w:r w:rsidRPr="00C22EF5">
        <w:rPr>
          <w:rFonts w:eastAsia="Calibri"/>
          <w:sz w:val="24"/>
          <w:szCs w:val="24"/>
        </w:rPr>
        <w:tab/>
      </w: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lastRenderedPageBreak/>
        <w:t>L’entreprise doit être distinguée de l’établissement, qui représente une unité de production techniquement individualisée, mais juridiquement dépendante. Une entreprise peut comprendre plusieurs  établissements.</w:t>
      </w:r>
    </w:p>
    <w:p w:rsidR="004E284E" w:rsidRPr="00C22EF5" w:rsidRDefault="004E284E" w:rsidP="009D6DED">
      <w:pPr>
        <w:suppressAutoHyphens/>
        <w:spacing w:line="340" w:lineRule="exact"/>
        <w:jc w:val="both"/>
        <w:rPr>
          <w:rFonts w:eastAsia="Calibri"/>
          <w:sz w:val="24"/>
          <w:szCs w:val="24"/>
        </w:rPr>
      </w:pPr>
    </w:p>
    <w:p w:rsidR="004E284E" w:rsidRPr="00C22EF5" w:rsidRDefault="004E284E" w:rsidP="00F74D64">
      <w:pPr>
        <w:suppressAutoHyphens/>
        <w:spacing w:line="340" w:lineRule="exact"/>
        <w:jc w:val="both"/>
        <w:rPr>
          <w:rFonts w:eastAsia="Calibri"/>
          <w:sz w:val="24"/>
          <w:szCs w:val="24"/>
        </w:rPr>
      </w:pPr>
      <w:r w:rsidRPr="00C22EF5">
        <w:rPr>
          <w:rFonts w:eastAsia="Calibri"/>
          <w:sz w:val="24"/>
          <w:szCs w:val="24"/>
        </w:rPr>
        <w:t>Autrement dit, l’établissement est une unité économique qui, sous un régime de propriété ou de contrôle unique (c’est-à-dire sous l’autorité d’une entité juridique) exerce exclusivement ou principalement un seul type d’activité économique, en un lieu unique : usine, atelier, magasin, boutique, épicerie,…</w:t>
      </w:r>
    </w:p>
    <w:p w:rsidR="004E284E" w:rsidRPr="00C22EF5" w:rsidRDefault="004E284E" w:rsidP="009D6DED">
      <w:pPr>
        <w:suppressAutoHyphens/>
        <w:spacing w:line="340" w:lineRule="exact"/>
        <w:jc w:val="both"/>
        <w:rPr>
          <w:rFonts w:eastAsia="Calibri"/>
          <w:sz w:val="24"/>
          <w:szCs w:val="24"/>
        </w:rPr>
      </w:pP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t xml:space="preserve">Les unités de production de biens et services marchands appartenant aux ménages forment la population des « entreprises individuelles ». Celles-ci sont généralement de faible taille et ne disposent pas de comptabilité complète, pour décrire leurs activités. Les entreprises et les établissements se trouvent, dans ce cas, confondus et leur champ d’activité ne doit pas dépasser la production et la création du revenu y afférant. </w:t>
      </w:r>
    </w:p>
    <w:p w:rsidR="004E284E" w:rsidRPr="00C22EF5" w:rsidRDefault="004E284E" w:rsidP="009D6DED">
      <w:pPr>
        <w:suppressAutoHyphens/>
        <w:spacing w:line="340" w:lineRule="exact"/>
        <w:jc w:val="both"/>
        <w:rPr>
          <w:rFonts w:eastAsia="Calibri"/>
          <w:sz w:val="24"/>
          <w:szCs w:val="24"/>
        </w:rPr>
      </w:pP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t>Les unités de production ou établissement du secteur informel présentent toutes les caractéristiques des entreprises individuelles.</w:t>
      </w:r>
      <w:r w:rsidR="00BA69BA" w:rsidRPr="00C22EF5">
        <w:rPr>
          <w:rFonts w:eastAsia="Calibri"/>
          <w:sz w:val="24"/>
          <w:szCs w:val="24"/>
        </w:rPr>
        <w:t xml:space="preserve"> </w:t>
      </w:r>
      <w:r w:rsidRPr="00C22EF5">
        <w:rPr>
          <w:rFonts w:eastAsia="Calibri"/>
          <w:sz w:val="24"/>
          <w:szCs w:val="24"/>
        </w:rPr>
        <w:t>Par ailleurs, il es</w:t>
      </w:r>
      <w:r w:rsidR="00BA69BA" w:rsidRPr="00C22EF5">
        <w:rPr>
          <w:rFonts w:eastAsia="Calibri"/>
          <w:sz w:val="24"/>
          <w:szCs w:val="24"/>
        </w:rPr>
        <w:t>t à noter qu'un grand nombre d’</w:t>
      </w:r>
      <w:r w:rsidRPr="00C22EF5">
        <w:rPr>
          <w:rFonts w:eastAsia="Calibri"/>
          <w:sz w:val="24"/>
          <w:szCs w:val="24"/>
        </w:rPr>
        <w:t xml:space="preserve">entreprises du secteur informel exercent exclusivement ou  principalement un seul type d'activité économique en un seul lieu. </w:t>
      </w:r>
    </w:p>
    <w:p w:rsidR="004E284E" w:rsidRPr="00C22EF5" w:rsidRDefault="004E284E" w:rsidP="009D6DED">
      <w:pPr>
        <w:suppressAutoHyphens/>
        <w:spacing w:line="340" w:lineRule="exact"/>
        <w:jc w:val="both"/>
        <w:rPr>
          <w:rFonts w:eastAsia="Calibri"/>
          <w:sz w:val="24"/>
          <w:szCs w:val="24"/>
        </w:rPr>
      </w:pPr>
    </w:p>
    <w:p w:rsidR="004E284E" w:rsidRDefault="004E284E" w:rsidP="009D6DED">
      <w:pPr>
        <w:suppressAutoHyphens/>
        <w:spacing w:line="340" w:lineRule="exact"/>
        <w:jc w:val="both"/>
        <w:rPr>
          <w:rFonts w:eastAsia="Calibri"/>
          <w:sz w:val="24"/>
          <w:szCs w:val="24"/>
        </w:rPr>
      </w:pPr>
      <w:r w:rsidRPr="00C22EF5">
        <w:rPr>
          <w:rFonts w:eastAsia="Calibri"/>
          <w:sz w:val="24"/>
          <w:szCs w:val="24"/>
        </w:rPr>
        <w:t xml:space="preserve">Aussi, la réalité physique de l'entreprise est  totalement absente chez une partie  des travailleurs </w:t>
      </w:r>
      <w:r w:rsidR="00FA3E04" w:rsidRPr="00C22EF5">
        <w:rPr>
          <w:rFonts w:eastAsia="Calibri"/>
          <w:sz w:val="24"/>
          <w:szCs w:val="24"/>
        </w:rPr>
        <w:t>i</w:t>
      </w:r>
      <w:r w:rsidRPr="00C22EF5">
        <w:rPr>
          <w:rFonts w:eastAsia="Calibri"/>
          <w:sz w:val="24"/>
          <w:szCs w:val="24"/>
        </w:rPr>
        <w:t>ndépendants sans local fixe. Les activités productives exercées par ces travailleurs sont également assimilées à des "entreprises".</w:t>
      </w:r>
    </w:p>
    <w:p w:rsidR="00F74D64" w:rsidRDefault="00F74D64" w:rsidP="009D6DED">
      <w:pPr>
        <w:suppressAutoHyphens/>
        <w:spacing w:line="340" w:lineRule="exact"/>
        <w:jc w:val="both"/>
        <w:rPr>
          <w:rFonts w:eastAsia="Calibri"/>
          <w:sz w:val="24"/>
          <w:szCs w:val="24"/>
        </w:rPr>
      </w:pPr>
    </w:p>
    <w:p w:rsidR="004E284E" w:rsidRPr="00B448E6" w:rsidRDefault="000243DE" w:rsidP="00C14778">
      <w:pPr>
        <w:pStyle w:val="Inf2"/>
        <w:spacing w:line="340" w:lineRule="exact"/>
        <w:rPr>
          <w:rFonts w:ascii="Times New Roman" w:eastAsia="Calibri" w:hAnsi="Times New Roman"/>
          <w:bCs/>
          <w:szCs w:val="22"/>
        </w:rPr>
      </w:pPr>
      <w:bookmarkStart w:id="5" w:name="_Toc144024624"/>
      <w:r w:rsidRPr="00B448E6">
        <w:rPr>
          <w:rFonts w:ascii="Times New Roman" w:eastAsia="Calibri" w:hAnsi="Times New Roman"/>
          <w:bCs/>
          <w:szCs w:val="22"/>
        </w:rPr>
        <w:t>6</w:t>
      </w:r>
      <w:r w:rsidR="004E284E" w:rsidRPr="00B448E6">
        <w:rPr>
          <w:rFonts w:ascii="Times New Roman" w:eastAsia="Calibri" w:hAnsi="Times New Roman"/>
          <w:bCs/>
          <w:szCs w:val="22"/>
        </w:rPr>
        <w:t xml:space="preserve">. ECHANTILLONNAGE DE L’ENSI </w:t>
      </w:r>
      <w:bookmarkEnd w:id="5"/>
      <w:r w:rsidR="00B17B8F" w:rsidRPr="00B448E6">
        <w:rPr>
          <w:rFonts w:ascii="Times New Roman" w:eastAsia="Calibri" w:hAnsi="Times New Roman"/>
          <w:bCs/>
          <w:szCs w:val="22"/>
        </w:rPr>
        <w:t>2007</w:t>
      </w:r>
    </w:p>
    <w:p w:rsidR="004E284E" w:rsidRPr="00C22EF5" w:rsidRDefault="004E284E" w:rsidP="009D6DED">
      <w:pPr>
        <w:suppressAutoHyphens/>
        <w:spacing w:line="340" w:lineRule="exact"/>
        <w:jc w:val="both"/>
        <w:rPr>
          <w:rFonts w:eastAsia="Calibri"/>
          <w:sz w:val="24"/>
          <w:szCs w:val="24"/>
        </w:rPr>
      </w:pPr>
    </w:p>
    <w:p w:rsidR="004E284E" w:rsidRDefault="004E284E" w:rsidP="009D6DED">
      <w:pPr>
        <w:suppressAutoHyphens/>
        <w:spacing w:line="340" w:lineRule="exact"/>
        <w:jc w:val="both"/>
        <w:outlineLvl w:val="0"/>
        <w:rPr>
          <w:rFonts w:eastAsia="Calibri"/>
          <w:sz w:val="24"/>
          <w:szCs w:val="24"/>
        </w:rPr>
      </w:pPr>
      <w:r w:rsidRPr="00C22EF5">
        <w:rPr>
          <w:rFonts w:eastAsia="Calibri"/>
          <w:sz w:val="24"/>
          <w:szCs w:val="24"/>
        </w:rPr>
        <w:t>L'enquête nationale sur l’emploi  sert comme base pour l'échantillon de l'ENSI.</w:t>
      </w:r>
    </w:p>
    <w:p w:rsidR="00F74D64" w:rsidRPr="00C22EF5" w:rsidRDefault="00F74D64" w:rsidP="009D6DED">
      <w:pPr>
        <w:suppressAutoHyphens/>
        <w:spacing w:line="340" w:lineRule="exact"/>
        <w:jc w:val="both"/>
        <w:outlineLvl w:val="0"/>
        <w:rPr>
          <w:rFonts w:eastAsia="Calibri"/>
          <w:sz w:val="24"/>
          <w:szCs w:val="24"/>
        </w:rPr>
      </w:pP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lastRenderedPageBreak/>
        <w:t xml:space="preserve">L'enquête sur l’emploi touche près de 60 000 ménages (dont près de 39 mille en zones urbaines et près de 21 mille en zones rurales) représentant les diverses couches sociales et régions du pays. Le plan de sondage de l'enquête est de type stratifié et à </w:t>
      </w:r>
      <w:r w:rsidR="00391FD3" w:rsidRPr="00C22EF5">
        <w:rPr>
          <w:rFonts w:eastAsia="Calibri"/>
          <w:sz w:val="24"/>
          <w:szCs w:val="24"/>
        </w:rPr>
        <w:t>trois</w:t>
      </w:r>
      <w:r w:rsidRPr="00C22EF5">
        <w:rPr>
          <w:rFonts w:eastAsia="Calibri"/>
          <w:sz w:val="24"/>
          <w:szCs w:val="24"/>
        </w:rPr>
        <w:t xml:space="preserve"> degrés</w:t>
      </w:r>
      <w:r w:rsidR="00391FD3" w:rsidRPr="00C22EF5">
        <w:rPr>
          <w:rFonts w:eastAsia="Calibri"/>
          <w:sz w:val="24"/>
          <w:szCs w:val="24"/>
        </w:rPr>
        <w:t> :</w:t>
      </w:r>
    </w:p>
    <w:p w:rsidR="004E284E" w:rsidRPr="00C22EF5" w:rsidRDefault="004E284E" w:rsidP="009D6DED">
      <w:pPr>
        <w:suppressAutoHyphens/>
        <w:spacing w:line="340" w:lineRule="exact"/>
        <w:jc w:val="both"/>
        <w:rPr>
          <w:rFonts w:eastAsia="Calibri"/>
          <w:sz w:val="24"/>
          <w:szCs w:val="24"/>
        </w:rPr>
      </w:pPr>
    </w:p>
    <w:p w:rsidR="004E284E" w:rsidRDefault="004E284E" w:rsidP="009D6DED">
      <w:pPr>
        <w:suppressAutoHyphens/>
        <w:spacing w:line="340" w:lineRule="exact"/>
        <w:jc w:val="both"/>
        <w:rPr>
          <w:rFonts w:eastAsia="Calibri"/>
          <w:sz w:val="24"/>
          <w:szCs w:val="24"/>
        </w:rPr>
      </w:pPr>
      <w:r w:rsidRPr="00C22EF5">
        <w:rPr>
          <w:rFonts w:eastAsia="Calibri"/>
          <w:sz w:val="24"/>
          <w:szCs w:val="24"/>
        </w:rPr>
        <w:t xml:space="preserve">   i) Premier degré de sondage (U.P.) : Les unités du premier degré sont constituées par des zones géographiques constituées </w:t>
      </w:r>
      <w:r w:rsidR="00391FD3" w:rsidRPr="00C22EF5">
        <w:rPr>
          <w:rFonts w:eastAsia="Calibri"/>
          <w:sz w:val="24"/>
          <w:szCs w:val="24"/>
        </w:rPr>
        <w:t>d’un ensemble de</w:t>
      </w:r>
      <w:r w:rsidRPr="00C22EF5">
        <w:rPr>
          <w:rFonts w:eastAsia="Calibri"/>
          <w:sz w:val="24"/>
          <w:szCs w:val="24"/>
        </w:rPr>
        <w:t xml:space="preserve"> districts du </w:t>
      </w:r>
      <w:r w:rsidR="00BA69BA" w:rsidRPr="00C22EF5">
        <w:rPr>
          <w:rFonts w:eastAsia="Calibri"/>
          <w:sz w:val="24"/>
          <w:szCs w:val="24"/>
        </w:rPr>
        <w:t>recensement général de la population et de l’habitat</w:t>
      </w:r>
      <w:r w:rsidRPr="00C22EF5">
        <w:rPr>
          <w:rFonts w:eastAsia="Calibri"/>
          <w:sz w:val="24"/>
          <w:szCs w:val="24"/>
        </w:rPr>
        <w:t xml:space="preserve"> de 2004. A ce niveau, </w:t>
      </w:r>
      <w:r w:rsidR="00391FD3" w:rsidRPr="00C22EF5">
        <w:rPr>
          <w:rFonts w:eastAsia="Calibri"/>
          <w:sz w:val="24"/>
          <w:szCs w:val="24"/>
        </w:rPr>
        <w:t xml:space="preserve">un </w:t>
      </w:r>
      <w:r w:rsidRPr="00C22EF5">
        <w:rPr>
          <w:rFonts w:eastAsia="Calibri"/>
          <w:sz w:val="24"/>
          <w:szCs w:val="24"/>
        </w:rPr>
        <w:t>échantillon constitué de  1 848 U.P. est sélectionné (dont 1 124 en zones urbaines et 724 U.P. en zones rurales.</w:t>
      </w:r>
    </w:p>
    <w:p w:rsidR="00F74D64" w:rsidRPr="00C22EF5" w:rsidRDefault="00F74D64" w:rsidP="009D6DED">
      <w:pPr>
        <w:suppressAutoHyphens/>
        <w:spacing w:line="340" w:lineRule="exact"/>
        <w:jc w:val="both"/>
        <w:rPr>
          <w:rFonts w:eastAsia="Calibri"/>
          <w:sz w:val="24"/>
          <w:szCs w:val="24"/>
        </w:rPr>
      </w:pPr>
    </w:p>
    <w:p w:rsidR="004E284E" w:rsidRDefault="004E284E" w:rsidP="009D6DED">
      <w:pPr>
        <w:suppressAutoHyphens/>
        <w:spacing w:line="340" w:lineRule="exact"/>
        <w:jc w:val="both"/>
        <w:rPr>
          <w:rFonts w:eastAsia="Calibri"/>
          <w:sz w:val="24"/>
          <w:szCs w:val="24"/>
        </w:rPr>
      </w:pPr>
      <w:r w:rsidRPr="00C22EF5">
        <w:rPr>
          <w:rFonts w:eastAsia="Calibri"/>
          <w:sz w:val="24"/>
          <w:szCs w:val="24"/>
        </w:rPr>
        <w:t xml:space="preserve">  ii) Deuxième degré de sondage (U.S.) : L</w:t>
      </w:r>
      <w:r w:rsidR="00616452" w:rsidRPr="00C22EF5">
        <w:rPr>
          <w:rFonts w:eastAsia="Calibri"/>
          <w:sz w:val="24"/>
          <w:szCs w:val="24"/>
        </w:rPr>
        <w:t>’unité</w:t>
      </w:r>
      <w:r w:rsidRPr="00C22EF5">
        <w:rPr>
          <w:rFonts w:eastAsia="Calibri"/>
          <w:sz w:val="24"/>
          <w:szCs w:val="24"/>
        </w:rPr>
        <w:t xml:space="preserve"> du deuxième degré </w:t>
      </w:r>
      <w:r w:rsidR="00616452" w:rsidRPr="00C22EF5">
        <w:rPr>
          <w:rFonts w:eastAsia="Calibri"/>
          <w:sz w:val="24"/>
          <w:szCs w:val="24"/>
        </w:rPr>
        <w:t>est</w:t>
      </w:r>
      <w:r w:rsidRPr="00C22EF5">
        <w:rPr>
          <w:rFonts w:eastAsia="Calibri"/>
          <w:sz w:val="24"/>
          <w:szCs w:val="24"/>
        </w:rPr>
        <w:t xml:space="preserve"> </w:t>
      </w:r>
      <w:r w:rsidR="00616452" w:rsidRPr="00C22EF5">
        <w:rPr>
          <w:rFonts w:eastAsia="Calibri"/>
          <w:sz w:val="24"/>
          <w:szCs w:val="24"/>
        </w:rPr>
        <w:t>l’unité secondaire</w:t>
      </w:r>
      <w:r w:rsidR="00391FD3" w:rsidRPr="00C22EF5">
        <w:rPr>
          <w:rFonts w:eastAsia="Calibri"/>
          <w:sz w:val="24"/>
          <w:szCs w:val="24"/>
        </w:rPr>
        <w:t xml:space="preserve">  (U.S.)</w:t>
      </w:r>
      <w:r w:rsidR="00616452" w:rsidRPr="00C22EF5">
        <w:rPr>
          <w:rFonts w:eastAsia="Calibri"/>
          <w:sz w:val="24"/>
          <w:szCs w:val="24"/>
        </w:rPr>
        <w:t xml:space="preserve"> qui est  définie comme une aire géographique contenant en moyenne </w:t>
      </w:r>
      <w:r w:rsidR="00391FD3" w:rsidRPr="00C22EF5">
        <w:rPr>
          <w:rFonts w:eastAsia="Calibri"/>
          <w:sz w:val="24"/>
          <w:szCs w:val="24"/>
        </w:rPr>
        <w:t xml:space="preserve">50 </w:t>
      </w:r>
      <w:r w:rsidRPr="00C22EF5">
        <w:rPr>
          <w:rFonts w:eastAsia="Calibri"/>
          <w:sz w:val="24"/>
          <w:szCs w:val="24"/>
        </w:rPr>
        <w:t xml:space="preserve"> ménages</w:t>
      </w:r>
      <w:r w:rsidR="00616452" w:rsidRPr="00C22EF5">
        <w:rPr>
          <w:rFonts w:eastAsia="Calibri"/>
          <w:sz w:val="24"/>
          <w:szCs w:val="24"/>
        </w:rPr>
        <w:t xml:space="preserve">. A ce niveau, </w:t>
      </w:r>
      <w:r w:rsidRPr="00C22EF5">
        <w:rPr>
          <w:rFonts w:eastAsia="Calibri"/>
          <w:sz w:val="24"/>
          <w:szCs w:val="24"/>
        </w:rPr>
        <w:t xml:space="preserve"> </w:t>
      </w:r>
      <w:r w:rsidR="00391FD3" w:rsidRPr="00C22EF5">
        <w:rPr>
          <w:rFonts w:eastAsia="Calibri"/>
          <w:sz w:val="24"/>
          <w:szCs w:val="24"/>
        </w:rPr>
        <w:t>u</w:t>
      </w:r>
      <w:r w:rsidRPr="00C22EF5">
        <w:rPr>
          <w:rFonts w:eastAsia="Calibri"/>
          <w:sz w:val="24"/>
          <w:szCs w:val="24"/>
        </w:rPr>
        <w:t xml:space="preserve">ne seule </w:t>
      </w:r>
      <w:r w:rsidR="00391FD3" w:rsidRPr="00C22EF5">
        <w:rPr>
          <w:rFonts w:eastAsia="Calibri"/>
          <w:sz w:val="24"/>
          <w:szCs w:val="24"/>
        </w:rPr>
        <w:t>U.S.</w:t>
      </w:r>
      <w:r w:rsidRPr="00C22EF5">
        <w:rPr>
          <w:rFonts w:eastAsia="Calibri"/>
          <w:sz w:val="24"/>
          <w:szCs w:val="24"/>
        </w:rPr>
        <w:t xml:space="preserve"> est </w:t>
      </w:r>
      <w:r w:rsidR="00391FD3" w:rsidRPr="00C22EF5">
        <w:rPr>
          <w:rFonts w:eastAsia="Calibri"/>
          <w:sz w:val="24"/>
          <w:szCs w:val="24"/>
        </w:rPr>
        <w:t>tirée</w:t>
      </w:r>
      <w:r w:rsidRPr="00C22EF5">
        <w:rPr>
          <w:rFonts w:eastAsia="Calibri"/>
          <w:sz w:val="24"/>
          <w:szCs w:val="24"/>
        </w:rPr>
        <w:t xml:space="preserve"> par U.P.</w:t>
      </w:r>
    </w:p>
    <w:p w:rsidR="00F74D64" w:rsidRPr="00C22EF5" w:rsidRDefault="00F74D64" w:rsidP="009D6DED">
      <w:pPr>
        <w:suppressAutoHyphens/>
        <w:spacing w:line="340" w:lineRule="exact"/>
        <w:jc w:val="both"/>
        <w:rPr>
          <w:rFonts w:eastAsia="Calibri"/>
          <w:sz w:val="24"/>
          <w:szCs w:val="24"/>
        </w:rPr>
      </w:pPr>
    </w:p>
    <w:p w:rsidR="00391FD3" w:rsidRDefault="00391FD3" w:rsidP="009D6DED">
      <w:pPr>
        <w:suppressAutoHyphens/>
        <w:spacing w:line="340" w:lineRule="exact"/>
        <w:jc w:val="both"/>
        <w:rPr>
          <w:rFonts w:eastAsia="Calibri"/>
          <w:sz w:val="24"/>
          <w:szCs w:val="24"/>
        </w:rPr>
      </w:pPr>
      <w:r w:rsidRPr="00C22EF5">
        <w:rPr>
          <w:rFonts w:eastAsia="Calibri"/>
          <w:sz w:val="24"/>
          <w:szCs w:val="24"/>
        </w:rPr>
        <w:t xml:space="preserve">  ii</w:t>
      </w:r>
      <w:r w:rsidR="00BA69BA" w:rsidRPr="00C22EF5">
        <w:rPr>
          <w:rFonts w:eastAsia="Calibri"/>
          <w:sz w:val="24"/>
          <w:szCs w:val="24"/>
        </w:rPr>
        <w:t>i) Troisième degré de sondage (</w:t>
      </w:r>
      <w:r w:rsidRPr="00C22EF5">
        <w:rPr>
          <w:rFonts w:eastAsia="Calibri"/>
          <w:sz w:val="24"/>
          <w:szCs w:val="24"/>
        </w:rPr>
        <w:t>grappe) : de chaque U.S. tirée, une grappe de 35 ménage dans le milieu urbain et de 30 ménages dans le milieu rural est tirée.</w:t>
      </w:r>
    </w:p>
    <w:p w:rsidR="00F74D64" w:rsidRPr="00C22EF5" w:rsidRDefault="00F74D64" w:rsidP="009D6DED">
      <w:pPr>
        <w:suppressAutoHyphens/>
        <w:spacing w:line="340" w:lineRule="exact"/>
        <w:jc w:val="both"/>
        <w:rPr>
          <w:rFonts w:eastAsia="Calibri"/>
          <w:sz w:val="24"/>
          <w:szCs w:val="24"/>
        </w:rPr>
      </w:pP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t xml:space="preserve">Pour les besoins de l'ENSI, les enquêteurs de l'enquête sur l'emploi remplissent </w:t>
      </w:r>
      <w:r w:rsidR="00391FD3" w:rsidRPr="00C22EF5">
        <w:rPr>
          <w:rFonts w:eastAsia="Calibri"/>
          <w:sz w:val="24"/>
          <w:szCs w:val="24"/>
        </w:rPr>
        <w:t>un</w:t>
      </w:r>
      <w:r w:rsidRPr="00C22EF5">
        <w:rPr>
          <w:rFonts w:eastAsia="Calibri"/>
          <w:sz w:val="24"/>
          <w:szCs w:val="24"/>
        </w:rPr>
        <w:t xml:space="preserve"> formulaire donnant les informations nécessaires (nom et prénom de l'enquêté, adresse de l'établissement, disposition d'une comptabilité</w:t>
      </w:r>
      <w:r w:rsidR="00BA69BA" w:rsidRPr="00C22EF5">
        <w:rPr>
          <w:rFonts w:eastAsia="Calibri"/>
          <w:sz w:val="24"/>
          <w:szCs w:val="24"/>
        </w:rPr>
        <w:t>,</w:t>
      </w:r>
      <w:r w:rsidRPr="00C22EF5">
        <w:rPr>
          <w:rFonts w:eastAsia="Calibri"/>
          <w:sz w:val="24"/>
          <w:szCs w:val="24"/>
        </w:rPr>
        <w:t xml:space="preserve">...) sur les emplois dont le statut professionnel est employeur, indépendant, travailleur à domicile ou salarié gérant. Ce qui </w:t>
      </w:r>
      <w:r w:rsidR="00D772CA" w:rsidRPr="00C22EF5">
        <w:rPr>
          <w:rFonts w:eastAsia="Calibri"/>
          <w:sz w:val="24"/>
          <w:szCs w:val="24"/>
        </w:rPr>
        <w:t>a permis</w:t>
      </w:r>
      <w:r w:rsidRPr="00C22EF5">
        <w:rPr>
          <w:rFonts w:eastAsia="Calibri"/>
          <w:sz w:val="24"/>
          <w:szCs w:val="24"/>
        </w:rPr>
        <w:t xml:space="preserve"> d'accéder aux unités de production informelles à observ</w:t>
      </w:r>
      <w:r w:rsidR="00BA69BA" w:rsidRPr="00C22EF5">
        <w:rPr>
          <w:rFonts w:eastAsia="Calibri"/>
          <w:sz w:val="24"/>
          <w:szCs w:val="24"/>
        </w:rPr>
        <w:t xml:space="preserve">er dans le cadre de l'ENSI.  </w:t>
      </w:r>
      <w:r w:rsidR="00D772CA" w:rsidRPr="00C22EF5">
        <w:rPr>
          <w:rFonts w:eastAsia="Calibri"/>
          <w:sz w:val="24"/>
          <w:szCs w:val="24"/>
        </w:rPr>
        <w:t xml:space="preserve">Ainsi, </w:t>
      </w:r>
      <w:r w:rsidR="00D772CA" w:rsidRPr="00C22EF5">
        <w:rPr>
          <w:rFonts w:eastAsia="Calibri"/>
          <w:b/>
          <w:bCs/>
          <w:sz w:val="24"/>
          <w:szCs w:val="24"/>
        </w:rPr>
        <w:t>10259</w:t>
      </w:r>
      <w:r w:rsidR="00D772CA" w:rsidRPr="00C22EF5">
        <w:rPr>
          <w:rFonts w:eastAsia="Calibri"/>
          <w:sz w:val="24"/>
          <w:szCs w:val="24"/>
        </w:rPr>
        <w:t xml:space="preserve"> </w:t>
      </w:r>
      <w:r w:rsidRPr="00C22EF5">
        <w:rPr>
          <w:rFonts w:eastAsia="Calibri"/>
          <w:sz w:val="24"/>
          <w:szCs w:val="24"/>
        </w:rPr>
        <w:t xml:space="preserve">unités de production informelles </w:t>
      </w:r>
      <w:r w:rsidR="00D772CA" w:rsidRPr="00C22EF5">
        <w:rPr>
          <w:rFonts w:eastAsia="Calibri"/>
          <w:sz w:val="24"/>
          <w:szCs w:val="24"/>
        </w:rPr>
        <w:t>ont été enquêtées</w:t>
      </w:r>
      <w:r w:rsidRPr="00C22EF5">
        <w:rPr>
          <w:rFonts w:eastAsia="Calibri"/>
          <w:sz w:val="24"/>
          <w:szCs w:val="24"/>
        </w:rPr>
        <w:t>.</w:t>
      </w:r>
    </w:p>
    <w:p w:rsidR="00F74D64" w:rsidRPr="00C22EF5" w:rsidRDefault="00F74D64" w:rsidP="009D6DED">
      <w:pPr>
        <w:suppressAutoHyphens/>
        <w:spacing w:line="340" w:lineRule="exact"/>
        <w:jc w:val="both"/>
        <w:rPr>
          <w:rFonts w:eastAsia="Calibri"/>
          <w:sz w:val="24"/>
          <w:szCs w:val="24"/>
        </w:rPr>
      </w:pPr>
    </w:p>
    <w:p w:rsidR="004E284E" w:rsidRPr="00B448E6" w:rsidRDefault="000243DE" w:rsidP="009D6DED">
      <w:pPr>
        <w:pStyle w:val="Inf2"/>
        <w:spacing w:line="340" w:lineRule="exact"/>
        <w:rPr>
          <w:rFonts w:ascii="Times New Roman" w:eastAsia="Calibri" w:hAnsi="Times New Roman"/>
          <w:bCs/>
          <w:szCs w:val="22"/>
        </w:rPr>
      </w:pPr>
      <w:bookmarkStart w:id="6" w:name="_Toc144024625"/>
      <w:r w:rsidRPr="00B448E6">
        <w:rPr>
          <w:rFonts w:ascii="Times New Roman" w:eastAsia="Calibri" w:hAnsi="Times New Roman"/>
          <w:bCs/>
          <w:szCs w:val="22"/>
        </w:rPr>
        <w:t>7</w:t>
      </w:r>
      <w:r w:rsidR="004E284E" w:rsidRPr="00B448E6">
        <w:rPr>
          <w:rFonts w:ascii="Times New Roman" w:eastAsia="Calibri" w:hAnsi="Times New Roman"/>
          <w:bCs/>
          <w:szCs w:val="22"/>
        </w:rPr>
        <w:t>. CHAMP COUVERT PAR L'ENQUETE</w:t>
      </w:r>
      <w:bookmarkEnd w:id="6"/>
    </w:p>
    <w:p w:rsidR="002C2F5A" w:rsidRPr="00C22EF5" w:rsidRDefault="002C2F5A" w:rsidP="009D6DED">
      <w:pPr>
        <w:suppressAutoHyphens/>
        <w:spacing w:line="340" w:lineRule="exact"/>
        <w:jc w:val="both"/>
        <w:rPr>
          <w:rFonts w:eastAsia="Calibri"/>
          <w:sz w:val="24"/>
          <w:szCs w:val="24"/>
        </w:rPr>
      </w:pPr>
    </w:p>
    <w:p w:rsidR="004E284E" w:rsidRPr="00C22EF5" w:rsidRDefault="00BA69BA" w:rsidP="009D6DED">
      <w:pPr>
        <w:suppressAutoHyphens/>
        <w:spacing w:line="340" w:lineRule="exact"/>
        <w:jc w:val="both"/>
        <w:rPr>
          <w:rFonts w:eastAsia="Calibri"/>
          <w:sz w:val="24"/>
          <w:szCs w:val="24"/>
        </w:rPr>
      </w:pPr>
      <w:r w:rsidRPr="00C22EF5">
        <w:rPr>
          <w:rFonts w:eastAsia="Calibri"/>
          <w:sz w:val="24"/>
          <w:szCs w:val="24"/>
        </w:rPr>
        <w:t>Le champ de l’enquête</w:t>
      </w:r>
      <w:r w:rsidR="004E284E" w:rsidRPr="00C22EF5">
        <w:rPr>
          <w:rFonts w:eastAsia="Calibri"/>
          <w:sz w:val="24"/>
          <w:szCs w:val="24"/>
        </w:rPr>
        <w:t xml:space="preserve"> comprend les unités de production qui ne d</w:t>
      </w:r>
      <w:r w:rsidR="00F2344D" w:rsidRPr="00C22EF5">
        <w:rPr>
          <w:rFonts w:eastAsia="Calibri"/>
          <w:sz w:val="24"/>
          <w:szCs w:val="24"/>
        </w:rPr>
        <w:t>isposent pas d’une</w:t>
      </w:r>
      <w:r w:rsidR="00837083" w:rsidRPr="00C22EF5">
        <w:rPr>
          <w:rFonts w:eastAsia="Calibri"/>
          <w:sz w:val="24"/>
          <w:szCs w:val="24"/>
        </w:rPr>
        <w:t xml:space="preserve"> comptabilité</w:t>
      </w:r>
      <w:r w:rsidR="004E284E" w:rsidRPr="00C22EF5">
        <w:rPr>
          <w:rFonts w:eastAsia="Calibri"/>
          <w:sz w:val="24"/>
          <w:szCs w:val="24"/>
        </w:rPr>
        <w:t>. En ce qui concerne la comptabilité, il s'agit ici de la comptabilité tenue par les entreprises conformément à l’organisation comptable en vigueur au Maroc.</w:t>
      </w: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lastRenderedPageBreak/>
        <w:t>Une unité de production dispose d'une comptabilité signifie qu'elle présente des documents comptables retraçant  à la fois les flux au cours de l'année et le bilan de ses actifs et passifs en début et en fin de cette période.</w:t>
      </w:r>
    </w:p>
    <w:p w:rsidR="004E284E" w:rsidRPr="00C22EF5" w:rsidRDefault="004E284E" w:rsidP="009D6DED">
      <w:pPr>
        <w:suppressAutoHyphens/>
        <w:spacing w:line="340" w:lineRule="exact"/>
        <w:jc w:val="both"/>
        <w:rPr>
          <w:rFonts w:eastAsia="Calibri"/>
          <w:sz w:val="24"/>
          <w:szCs w:val="24"/>
        </w:rPr>
      </w:pP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t xml:space="preserve">L'ENSI se limite aux activités non agricoles. Les exploitations agricoles ne font donc pas </w:t>
      </w:r>
      <w:r w:rsidR="00BA69BA" w:rsidRPr="00C22EF5">
        <w:rPr>
          <w:rFonts w:eastAsia="Calibri"/>
          <w:sz w:val="24"/>
          <w:szCs w:val="24"/>
        </w:rPr>
        <w:t>partie</w:t>
      </w:r>
      <w:r w:rsidRPr="00C22EF5">
        <w:rPr>
          <w:rFonts w:eastAsia="Calibri"/>
          <w:sz w:val="24"/>
          <w:szCs w:val="24"/>
        </w:rPr>
        <w:t xml:space="preserve"> du champ de l'enquête</w:t>
      </w:r>
      <w:r w:rsidR="00F2344D" w:rsidRPr="00C22EF5">
        <w:rPr>
          <w:rFonts w:eastAsia="Calibri"/>
          <w:sz w:val="24"/>
          <w:szCs w:val="24"/>
        </w:rPr>
        <w:t>.</w:t>
      </w:r>
      <w:r w:rsidRPr="00C22EF5">
        <w:rPr>
          <w:rFonts w:eastAsia="Calibri"/>
          <w:sz w:val="24"/>
          <w:szCs w:val="24"/>
        </w:rPr>
        <w:t xml:space="preserve"> </w:t>
      </w:r>
      <w:r w:rsidR="00F2344D" w:rsidRPr="00C22EF5">
        <w:rPr>
          <w:rFonts w:eastAsia="Calibri"/>
          <w:sz w:val="24"/>
          <w:szCs w:val="24"/>
        </w:rPr>
        <w:t>Par contre</w:t>
      </w:r>
      <w:r w:rsidRPr="00C22EF5">
        <w:rPr>
          <w:rFonts w:eastAsia="Calibri"/>
          <w:sz w:val="24"/>
          <w:szCs w:val="24"/>
        </w:rPr>
        <w:t>, les activités commerciales et artisanales exercées par les agriculteurs  comme des activités secondaires sont prises en considération.</w:t>
      </w:r>
    </w:p>
    <w:p w:rsidR="004E284E" w:rsidRPr="00C22EF5" w:rsidRDefault="004E284E" w:rsidP="009D6DED">
      <w:pPr>
        <w:suppressAutoHyphens/>
        <w:spacing w:line="340" w:lineRule="exact"/>
        <w:jc w:val="both"/>
        <w:rPr>
          <w:rFonts w:eastAsia="Calibri"/>
          <w:sz w:val="24"/>
          <w:szCs w:val="24"/>
        </w:rPr>
      </w:pPr>
    </w:p>
    <w:p w:rsidR="004E284E" w:rsidRPr="00B448E6" w:rsidRDefault="000243DE" w:rsidP="009D6DED">
      <w:pPr>
        <w:pStyle w:val="Inf2"/>
        <w:spacing w:line="340" w:lineRule="exact"/>
        <w:rPr>
          <w:rFonts w:ascii="Times New Roman" w:eastAsia="Calibri" w:hAnsi="Times New Roman"/>
          <w:bCs/>
          <w:szCs w:val="22"/>
        </w:rPr>
      </w:pPr>
      <w:bookmarkStart w:id="7" w:name="_Toc144024626"/>
      <w:r w:rsidRPr="00B448E6">
        <w:rPr>
          <w:rFonts w:ascii="Times New Roman" w:eastAsia="Calibri" w:hAnsi="Times New Roman"/>
          <w:bCs/>
          <w:szCs w:val="22"/>
        </w:rPr>
        <w:t>8</w:t>
      </w:r>
      <w:r w:rsidR="004E284E" w:rsidRPr="00B448E6">
        <w:rPr>
          <w:rFonts w:ascii="Times New Roman" w:eastAsia="Calibri" w:hAnsi="Times New Roman"/>
          <w:bCs/>
          <w:szCs w:val="22"/>
        </w:rPr>
        <w:t>.</w:t>
      </w:r>
      <w:r w:rsidRPr="00B448E6">
        <w:rPr>
          <w:rFonts w:ascii="Times New Roman" w:eastAsia="Calibri" w:hAnsi="Times New Roman"/>
          <w:bCs/>
          <w:szCs w:val="22"/>
        </w:rPr>
        <w:t xml:space="preserve"> </w:t>
      </w:r>
      <w:r w:rsidR="004E284E" w:rsidRPr="00B448E6">
        <w:rPr>
          <w:rFonts w:ascii="Times New Roman" w:eastAsia="Calibri" w:hAnsi="Times New Roman"/>
          <w:bCs/>
          <w:szCs w:val="22"/>
        </w:rPr>
        <w:t xml:space="preserve"> PERIODE DE REFERENCE DE L'ENQUETE</w:t>
      </w:r>
      <w:bookmarkEnd w:id="7"/>
    </w:p>
    <w:p w:rsidR="004E284E" w:rsidRPr="00C22EF5" w:rsidRDefault="004E284E" w:rsidP="009D6DED">
      <w:pPr>
        <w:suppressAutoHyphens/>
        <w:spacing w:line="340" w:lineRule="exact"/>
        <w:jc w:val="both"/>
        <w:rPr>
          <w:rFonts w:eastAsia="Calibri"/>
          <w:sz w:val="24"/>
          <w:szCs w:val="24"/>
        </w:rPr>
      </w:pPr>
    </w:p>
    <w:p w:rsidR="004E284E" w:rsidRPr="00C22EF5" w:rsidRDefault="004E284E" w:rsidP="009D6DED">
      <w:pPr>
        <w:suppressAutoHyphens/>
        <w:spacing w:line="340" w:lineRule="exact"/>
        <w:jc w:val="both"/>
        <w:rPr>
          <w:rFonts w:eastAsia="Calibri"/>
          <w:sz w:val="24"/>
          <w:szCs w:val="24"/>
        </w:rPr>
      </w:pPr>
      <w:r w:rsidRPr="00C22EF5">
        <w:rPr>
          <w:rFonts w:eastAsia="Calibri"/>
          <w:sz w:val="24"/>
          <w:szCs w:val="24"/>
        </w:rPr>
        <w:t xml:space="preserve">Pour tenir compte des variations saisonnières, l'ENSI  </w:t>
      </w:r>
      <w:r w:rsidR="00FB1217" w:rsidRPr="00C22EF5">
        <w:rPr>
          <w:rFonts w:eastAsia="Calibri"/>
          <w:sz w:val="24"/>
          <w:szCs w:val="24"/>
        </w:rPr>
        <w:t xml:space="preserve">a </w:t>
      </w:r>
      <w:r w:rsidRPr="00C22EF5">
        <w:rPr>
          <w:rFonts w:eastAsia="Calibri"/>
          <w:sz w:val="24"/>
          <w:szCs w:val="24"/>
        </w:rPr>
        <w:t>couv</w:t>
      </w:r>
      <w:r w:rsidR="00FB1217" w:rsidRPr="00C22EF5">
        <w:rPr>
          <w:rFonts w:eastAsia="Calibri"/>
          <w:sz w:val="24"/>
          <w:szCs w:val="24"/>
        </w:rPr>
        <w:t>ert</w:t>
      </w:r>
      <w:r w:rsidR="00BA69BA" w:rsidRPr="00C22EF5">
        <w:rPr>
          <w:rFonts w:eastAsia="Calibri"/>
          <w:sz w:val="24"/>
          <w:szCs w:val="24"/>
        </w:rPr>
        <w:t xml:space="preserve"> une période</w:t>
      </w:r>
      <w:r w:rsidRPr="00C22EF5">
        <w:rPr>
          <w:rFonts w:eastAsia="Calibri"/>
          <w:sz w:val="24"/>
          <w:szCs w:val="24"/>
        </w:rPr>
        <w:t xml:space="preserve"> d'une année entière</w:t>
      </w:r>
      <w:r w:rsidR="00BE0A8E" w:rsidRPr="00C22EF5">
        <w:rPr>
          <w:rFonts w:eastAsia="Calibri"/>
          <w:sz w:val="24"/>
          <w:szCs w:val="24"/>
        </w:rPr>
        <w:t xml:space="preserve"> allant du 1 décembre 2006 au 30 novembre 2007</w:t>
      </w:r>
      <w:r w:rsidRPr="00C22EF5">
        <w:rPr>
          <w:rFonts w:eastAsia="Calibri"/>
          <w:sz w:val="24"/>
          <w:szCs w:val="24"/>
        </w:rPr>
        <w:t>.</w:t>
      </w:r>
    </w:p>
    <w:p w:rsidR="004E284E" w:rsidRPr="00C22EF5" w:rsidRDefault="004E284E" w:rsidP="009D6DED">
      <w:pPr>
        <w:suppressAutoHyphens/>
        <w:spacing w:line="340" w:lineRule="exact"/>
        <w:jc w:val="both"/>
        <w:rPr>
          <w:rFonts w:eastAsia="Calibri"/>
          <w:sz w:val="24"/>
          <w:szCs w:val="24"/>
        </w:rPr>
      </w:pPr>
    </w:p>
    <w:p w:rsidR="004E284E" w:rsidRPr="00B448E6" w:rsidRDefault="000243DE" w:rsidP="009D6DED">
      <w:pPr>
        <w:pStyle w:val="Inf2"/>
        <w:spacing w:line="340" w:lineRule="exact"/>
        <w:rPr>
          <w:rFonts w:ascii="Times New Roman" w:eastAsia="Calibri" w:hAnsi="Times New Roman"/>
          <w:bCs/>
          <w:szCs w:val="22"/>
        </w:rPr>
      </w:pPr>
      <w:bookmarkStart w:id="8" w:name="_Toc144024628"/>
      <w:r w:rsidRPr="00B448E6">
        <w:rPr>
          <w:rFonts w:ascii="Times New Roman" w:eastAsia="Calibri" w:hAnsi="Times New Roman"/>
          <w:bCs/>
          <w:szCs w:val="22"/>
        </w:rPr>
        <w:t>9</w:t>
      </w:r>
      <w:r w:rsidR="004E284E" w:rsidRPr="00B448E6">
        <w:rPr>
          <w:rFonts w:ascii="Times New Roman" w:eastAsia="Calibri" w:hAnsi="Times New Roman"/>
          <w:bCs/>
          <w:szCs w:val="22"/>
        </w:rPr>
        <w:t>.</w:t>
      </w:r>
      <w:r w:rsidRPr="00B448E6">
        <w:rPr>
          <w:rFonts w:ascii="Times New Roman" w:eastAsia="Calibri" w:hAnsi="Times New Roman"/>
          <w:bCs/>
          <w:szCs w:val="22"/>
        </w:rPr>
        <w:t xml:space="preserve"> </w:t>
      </w:r>
      <w:r w:rsidR="004E284E" w:rsidRPr="00B448E6">
        <w:rPr>
          <w:rFonts w:ascii="Times New Roman" w:eastAsia="Calibri" w:hAnsi="Times New Roman"/>
          <w:bCs/>
          <w:szCs w:val="22"/>
        </w:rPr>
        <w:t xml:space="preserve"> PRESENTATION DES QUESTIONNAIRES</w:t>
      </w:r>
      <w:bookmarkEnd w:id="8"/>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 xml:space="preserve">Pour les besoins de l'ENSI, deux types de questionnaires sont établis : </w:t>
      </w:r>
    </w:p>
    <w:p w:rsidR="00BA69BA" w:rsidRPr="00C22EF5" w:rsidRDefault="00BA69BA" w:rsidP="009D6DED">
      <w:pPr>
        <w:spacing w:line="340" w:lineRule="exact"/>
        <w:jc w:val="both"/>
        <w:rPr>
          <w:rFonts w:eastAsia="Calibri"/>
          <w:sz w:val="24"/>
          <w:szCs w:val="24"/>
        </w:rPr>
      </w:pPr>
    </w:p>
    <w:p w:rsidR="004E284E" w:rsidRPr="00B448E6" w:rsidRDefault="000243DE" w:rsidP="00F74D64">
      <w:pPr>
        <w:pStyle w:val="Inf2"/>
        <w:spacing w:line="340" w:lineRule="exact"/>
        <w:rPr>
          <w:rFonts w:ascii="Times New Roman" w:eastAsia="Calibri" w:hAnsi="Times New Roman"/>
          <w:bCs/>
          <w:szCs w:val="22"/>
        </w:rPr>
      </w:pPr>
      <w:bookmarkStart w:id="9" w:name="_Toc144024629"/>
      <w:r w:rsidRPr="00B448E6">
        <w:rPr>
          <w:rFonts w:ascii="Times New Roman" w:eastAsia="Calibri" w:hAnsi="Times New Roman"/>
          <w:bCs/>
          <w:szCs w:val="22"/>
        </w:rPr>
        <w:t>9</w:t>
      </w:r>
      <w:r w:rsidR="004E284E" w:rsidRPr="00B448E6">
        <w:rPr>
          <w:rFonts w:ascii="Times New Roman" w:eastAsia="Calibri" w:hAnsi="Times New Roman"/>
          <w:bCs/>
          <w:szCs w:val="22"/>
        </w:rPr>
        <w:t>.1</w:t>
      </w:r>
      <w:r w:rsidR="00F74D64" w:rsidRPr="00B448E6">
        <w:rPr>
          <w:rFonts w:ascii="Times New Roman" w:eastAsia="Calibri" w:hAnsi="Times New Roman"/>
          <w:bCs/>
          <w:szCs w:val="22"/>
        </w:rPr>
        <w:t>.</w:t>
      </w:r>
      <w:r w:rsidR="004E284E" w:rsidRPr="00B448E6">
        <w:rPr>
          <w:rFonts w:ascii="Times New Roman" w:eastAsia="Calibri" w:hAnsi="Times New Roman"/>
          <w:bCs/>
          <w:szCs w:val="22"/>
        </w:rPr>
        <w:t xml:space="preserve"> QUESTIONNAIRE A</w:t>
      </w:r>
      <w:bookmarkEnd w:id="9"/>
      <w:r w:rsidR="004E284E" w:rsidRPr="00B448E6">
        <w:rPr>
          <w:rFonts w:ascii="Times New Roman" w:eastAsia="Calibri" w:hAnsi="Times New Roman"/>
          <w:bCs/>
          <w:szCs w:val="22"/>
        </w:rPr>
        <w:t xml:space="preserve"> </w:t>
      </w:r>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Il a pour  objet d'identifier les établissements informels de l'échantillon de l'ENSI, en partant des informations recueillies par les enquêteurs de l'enquête nationale sur l'emploi. Il s'agit</w:t>
      </w:r>
      <w:r w:rsidR="00F2344D" w:rsidRPr="00C22EF5">
        <w:rPr>
          <w:rFonts w:eastAsia="Calibri"/>
          <w:sz w:val="24"/>
          <w:szCs w:val="24"/>
        </w:rPr>
        <w:t xml:space="preserve"> de</w:t>
      </w:r>
      <w:r w:rsidRPr="00C22EF5">
        <w:rPr>
          <w:rFonts w:eastAsia="Calibri"/>
          <w:sz w:val="24"/>
          <w:szCs w:val="24"/>
        </w:rPr>
        <w:t xml:space="preserve"> :</w:t>
      </w:r>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 xml:space="preserve">     i) s'assurer que les unités informelles listées  par l'enquête sur l'emploi fonctionnent toujours et de mettre à jour les informations les concernant  (carte 1).</w:t>
      </w:r>
    </w:p>
    <w:p w:rsidR="004E284E" w:rsidRPr="00C22EF5" w:rsidRDefault="004E284E" w:rsidP="009D6DED">
      <w:pPr>
        <w:spacing w:line="340" w:lineRule="exact"/>
        <w:jc w:val="both"/>
        <w:rPr>
          <w:rFonts w:eastAsia="Calibri"/>
          <w:sz w:val="24"/>
          <w:szCs w:val="24"/>
        </w:rPr>
      </w:pPr>
    </w:p>
    <w:p w:rsidR="00CD62E5" w:rsidRPr="00C22EF5" w:rsidRDefault="004E284E" w:rsidP="00F74D64">
      <w:pPr>
        <w:spacing w:line="340" w:lineRule="exact"/>
        <w:ind w:left="284" w:hanging="284"/>
        <w:jc w:val="both"/>
        <w:rPr>
          <w:rFonts w:eastAsia="Calibri"/>
          <w:sz w:val="24"/>
          <w:szCs w:val="24"/>
        </w:rPr>
      </w:pPr>
      <w:r w:rsidRPr="00C22EF5">
        <w:rPr>
          <w:rFonts w:eastAsia="Calibri"/>
          <w:sz w:val="24"/>
          <w:szCs w:val="24"/>
        </w:rPr>
        <w:t xml:space="preserve">     </w:t>
      </w:r>
      <w:r w:rsidR="00F74D64">
        <w:rPr>
          <w:rFonts w:eastAsia="Calibri"/>
          <w:sz w:val="24"/>
          <w:szCs w:val="24"/>
        </w:rPr>
        <w:t xml:space="preserve">   </w:t>
      </w:r>
      <w:r w:rsidRPr="00C22EF5">
        <w:rPr>
          <w:rFonts w:eastAsia="Calibri"/>
          <w:sz w:val="24"/>
          <w:szCs w:val="24"/>
        </w:rPr>
        <w:t xml:space="preserve">ii) voir si de nouvelles unités informelles ont été créées depuis le passage des enquêteurs de l'enquête sur l'emploi dans les U.P. de l'échantillon. </w:t>
      </w:r>
    </w:p>
    <w:p w:rsidR="00E43BDA" w:rsidRPr="00C22EF5" w:rsidRDefault="00E43BDA"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Ce questionnaire comporte les deux modules suivants :</w:t>
      </w:r>
    </w:p>
    <w:p w:rsidR="00CF311B" w:rsidRPr="00C22EF5" w:rsidRDefault="00CF311B" w:rsidP="009D6DED">
      <w:pPr>
        <w:pStyle w:val="Inf4"/>
        <w:spacing w:line="340" w:lineRule="exact"/>
        <w:rPr>
          <w:rFonts w:ascii="Times New Roman" w:eastAsia="Calibri" w:hAnsi="Times New Roman"/>
          <w:b w:val="0"/>
          <w:i w:val="0"/>
          <w:sz w:val="24"/>
          <w:szCs w:val="24"/>
        </w:rPr>
      </w:pPr>
      <w:bookmarkStart w:id="10" w:name="_Toc144024630"/>
    </w:p>
    <w:p w:rsidR="004E284E" w:rsidRPr="00F74D64" w:rsidRDefault="004E284E" w:rsidP="009D6DED">
      <w:pPr>
        <w:pStyle w:val="Inf4"/>
        <w:spacing w:line="340" w:lineRule="exact"/>
        <w:rPr>
          <w:rFonts w:ascii="Times New Roman" w:eastAsia="Calibri" w:hAnsi="Times New Roman"/>
          <w:bCs/>
          <w:iCs/>
          <w:sz w:val="24"/>
          <w:szCs w:val="24"/>
        </w:rPr>
      </w:pPr>
      <w:r w:rsidRPr="00F74D64">
        <w:rPr>
          <w:rFonts w:ascii="Times New Roman" w:eastAsia="Calibri" w:hAnsi="Times New Roman"/>
          <w:bCs/>
          <w:iCs/>
          <w:sz w:val="24"/>
          <w:szCs w:val="24"/>
        </w:rPr>
        <w:lastRenderedPageBreak/>
        <w:t>Module 1- Etablissement identifié par l'ENE</w:t>
      </w:r>
      <w:bookmarkEnd w:id="10"/>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 xml:space="preserve">Ce module fournit des renseignements sur les unités de production dont les propriétaires-exploitants  sont des employeurs, des indépendants, des travailleurs à domicile ou des salariés-gérants des activités appartenant à des tiers. Ces renseignements concernent principalement : le secteur d'activité, </w:t>
      </w:r>
      <w:r w:rsidR="00E43BDA" w:rsidRPr="00C22EF5">
        <w:rPr>
          <w:rFonts w:eastAsia="Calibri"/>
          <w:sz w:val="24"/>
          <w:szCs w:val="24"/>
        </w:rPr>
        <w:t xml:space="preserve">l’activité ou la cessation de </w:t>
      </w:r>
      <w:r w:rsidRPr="00C22EF5">
        <w:rPr>
          <w:rFonts w:eastAsia="Calibri"/>
          <w:sz w:val="24"/>
          <w:szCs w:val="24"/>
        </w:rPr>
        <w:t xml:space="preserve">l'établissement identifié par l'ENE, la nature de la comptabilité tenue, </w:t>
      </w:r>
      <w:r w:rsidR="00E43BDA" w:rsidRPr="00C22EF5">
        <w:rPr>
          <w:rFonts w:eastAsia="Calibri"/>
          <w:sz w:val="24"/>
          <w:szCs w:val="24"/>
        </w:rPr>
        <w:t>etc.</w:t>
      </w:r>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Les contrôleurs sont donc appelés à vérifier les renseignements consignés au niveau de ce module et de décider si l'unité de production en question sera enquêtée ou non.</w:t>
      </w:r>
    </w:p>
    <w:p w:rsidR="00B10CEC" w:rsidRPr="00C22EF5" w:rsidRDefault="00B10CEC" w:rsidP="009D6DED">
      <w:pPr>
        <w:spacing w:line="340" w:lineRule="exact"/>
        <w:jc w:val="both"/>
        <w:rPr>
          <w:rFonts w:eastAsia="Calibri"/>
          <w:sz w:val="24"/>
          <w:szCs w:val="24"/>
        </w:rPr>
      </w:pPr>
    </w:p>
    <w:p w:rsidR="004E284E" w:rsidRPr="00F74D64" w:rsidRDefault="004E284E" w:rsidP="009D6DED">
      <w:pPr>
        <w:pStyle w:val="Inf4"/>
        <w:spacing w:line="340" w:lineRule="exact"/>
        <w:rPr>
          <w:rFonts w:ascii="Times New Roman" w:eastAsia="Calibri" w:hAnsi="Times New Roman"/>
          <w:bCs/>
          <w:iCs/>
          <w:sz w:val="24"/>
          <w:szCs w:val="24"/>
        </w:rPr>
      </w:pPr>
      <w:bookmarkStart w:id="11" w:name="_Toc144024631"/>
      <w:r w:rsidRPr="00F74D64">
        <w:rPr>
          <w:rFonts w:ascii="Times New Roman" w:eastAsia="Calibri" w:hAnsi="Times New Roman"/>
          <w:bCs/>
          <w:iCs/>
          <w:sz w:val="24"/>
          <w:szCs w:val="24"/>
        </w:rPr>
        <w:t>Module 2- Etablissement nouvellement identifié par l'ENSI</w:t>
      </w:r>
      <w:bookmarkEnd w:id="11"/>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rPr>
          <w:rFonts w:eastAsia="Calibri"/>
          <w:sz w:val="24"/>
          <w:szCs w:val="24"/>
        </w:rPr>
      </w:pPr>
      <w:r w:rsidRPr="00C22EF5">
        <w:rPr>
          <w:rFonts w:eastAsia="Calibri"/>
          <w:sz w:val="24"/>
          <w:szCs w:val="24"/>
        </w:rPr>
        <w:t>Il s'agit de voir si des nouvelles unités de production informelles ont été créées depuis le passage de l'ENE chez les ménages de l'échantillon.</w:t>
      </w:r>
    </w:p>
    <w:p w:rsidR="00564DC2" w:rsidRPr="00C22EF5" w:rsidRDefault="00564DC2" w:rsidP="009D6DED">
      <w:pPr>
        <w:spacing w:line="340" w:lineRule="exact"/>
        <w:jc w:val="both"/>
        <w:rPr>
          <w:rFonts w:eastAsia="Calibri"/>
          <w:sz w:val="24"/>
          <w:szCs w:val="24"/>
        </w:rPr>
      </w:pPr>
    </w:p>
    <w:p w:rsidR="004E284E" w:rsidRPr="00675EAE" w:rsidRDefault="000243DE" w:rsidP="00F74D64">
      <w:pPr>
        <w:pStyle w:val="Inf2"/>
        <w:spacing w:line="340" w:lineRule="exact"/>
        <w:rPr>
          <w:rFonts w:ascii="Times New Roman" w:eastAsia="Calibri" w:hAnsi="Times New Roman"/>
          <w:bCs/>
          <w:szCs w:val="22"/>
        </w:rPr>
      </w:pPr>
      <w:bookmarkStart w:id="12" w:name="_Toc144024632"/>
      <w:r w:rsidRPr="00675EAE">
        <w:rPr>
          <w:rFonts w:ascii="Times New Roman" w:eastAsia="Calibri" w:hAnsi="Times New Roman"/>
          <w:bCs/>
          <w:szCs w:val="22"/>
        </w:rPr>
        <w:t>9</w:t>
      </w:r>
      <w:r w:rsidR="004E284E" w:rsidRPr="00675EAE">
        <w:rPr>
          <w:rFonts w:ascii="Times New Roman" w:eastAsia="Calibri" w:hAnsi="Times New Roman"/>
          <w:bCs/>
          <w:szCs w:val="22"/>
        </w:rPr>
        <w:t>.2</w:t>
      </w:r>
      <w:r w:rsidR="00F74D64" w:rsidRPr="00675EAE">
        <w:rPr>
          <w:rFonts w:ascii="Times New Roman" w:eastAsia="Calibri" w:hAnsi="Times New Roman"/>
          <w:bCs/>
          <w:szCs w:val="22"/>
        </w:rPr>
        <w:t>.</w:t>
      </w:r>
      <w:r w:rsidR="004E284E" w:rsidRPr="00675EAE">
        <w:rPr>
          <w:rFonts w:ascii="Times New Roman" w:eastAsia="Calibri" w:hAnsi="Times New Roman"/>
          <w:bCs/>
          <w:szCs w:val="22"/>
        </w:rPr>
        <w:t xml:space="preserve"> QUESTIONNAIRE B</w:t>
      </w:r>
      <w:bookmarkEnd w:id="12"/>
      <w:r w:rsidR="004E284E" w:rsidRPr="00675EAE">
        <w:rPr>
          <w:rFonts w:ascii="Times New Roman" w:eastAsia="Calibri" w:hAnsi="Times New Roman"/>
          <w:bCs/>
          <w:szCs w:val="22"/>
        </w:rPr>
        <w:t xml:space="preserve"> </w:t>
      </w:r>
    </w:p>
    <w:p w:rsidR="004E284E" w:rsidRPr="00C22EF5" w:rsidRDefault="004E284E" w:rsidP="009D6DED">
      <w:pPr>
        <w:pStyle w:val="Inf4"/>
        <w:spacing w:line="340" w:lineRule="exact"/>
        <w:rPr>
          <w:rFonts w:ascii="Times New Roman" w:eastAsia="Calibri" w:hAnsi="Times New Roman"/>
          <w:b w:val="0"/>
          <w:i w:val="0"/>
          <w:sz w:val="24"/>
          <w:szCs w:val="24"/>
        </w:rPr>
      </w:pPr>
    </w:p>
    <w:p w:rsidR="00764890" w:rsidRPr="00C22EF5" w:rsidRDefault="00764890" w:rsidP="009D6DED">
      <w:pPr>
        <w:spacing w:line="340" w:lineRule="exact"/>
        <w:jc w:val="both"/>
        <w:rPr>
          <w:rFonts w:eastAsia="Calibri"/>
          <w:sz w:val="24"/>
          <w:szCs w:val="24"/>
        </w:rPr>
      </w:pPr>
      <w:r w:rsidRPr="00C22EF5">
        <w:rPr>
          <w:rFonts w:eastAsia="Calibri"/>
          <w:sz w:val="24"/>
          <w:szCs w:val="24"/>
        </w:rPr>
        <w:t xml:space="preserve">Ce questionnaire constitue le "noyau central" de l'ENSI. Il cherche à recueillir les informations sur les caractéristiques et les modes de comportement des établissements informels, l'emploi, la production, les dépenses et les charges, le rythme de  l'activité, l'investissement, le financement de l'investissement et des informations sur la création de l’UPI. </w:t>
      </w:r>
    </w:p>
    <w:p w:rsidR="004E284E" w:rsidRPr="00C22EF5" w:rsidRDefault="004E284E" w:rsidP="009D6DED">
      <w:pPr>
        <w:spacing w:line="340" w:lineRule="exact"/>
        <w:jc w:val="both"/>
        <w:rPr>
          <w:rFonts w:eastAsia="Calibri"/>
          <w:sz w:val="24"/>
          <w:szCs w:val="24"/>
        </w:rPr>
      </w:pPr>
      <w:r w:rsidRPr="00C22EF5">
        <w:rPr>
          <w:rFonts w:eastAsia="Calibri"/>
          <w:sz w:val="24"/>
          <w:szCs w:val="24"/>
        </w:rPr>
        <w:t>Le questionnaire B de l'ENSI est présenté sous forme de modules. Certains de ces derniers comportent plusieurs parties. Les différents modules et les diverses parties de ce questionnaire sont les suivants :</w:t>
      </w:r>
    </w:p>
    <w:p w:rsidR="004E284E" w:rsidRPr="00C22EF5" w:rsidRDefault="004E284E" w:rsidP="00F74D64">
      <w:pPr>
        <w:spacing w:before="120" w:line="340" w:lineRule="exact"/>
        <w:jc w:val="both"/>
        <w:outlineLvl w:val="0"/>
        <w:rPr>
          <w:rFonts w:eastAsia="Calibri"/>
          <w:sz w:val="24"/>
          <w:szCs w:val="24"/>
        </w:rPr>
      </w:pPr>
      <w:r w:rsidRPr="00C22EF5">
        <w:rPr>
          <w:rFonts w:eastAsia="Calibri"/>
          <w:sz w:val="24"/>
          <w:szCs w:val="24"/>
        </w:rPr>
        <w:t>Module 1- Localisation et caractéristiques de l'établissement enquêté</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1- L</w:t>
      </w:r>
      <w:r w:rsidR="0018179A" w:rsidRPr="00C22EF5">
        <w:rPr>
          <w:rFonts w:eastAsia="Calibri"/>
          <w:sz w:val="24"/>
          <w:szCs w:val="24"/>
        </w:rPr>
        <w:t>ocalisation de l’établissement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2- Caractéristiques de l’établissement</w:t>
      </w:r>
    </w:p>
    <w:p w:rsidR="004E284E" w:rsidRPr="00C22EF5" w:rsidRDefault="004E284E" w:rsidP="009D6DED">
      <w:pPr>
        <w:spacing w:line="340" w:lineRule="exact"/>
        <w:jc w:val="both"/>
        <w:outlineLvl w:val="0"/>
        <w:rPr>
          <w:rFonts w:eastAsia="Calibri"/>
          <w:sz w:val="24"/>
          <w:szCs w:val="24"/>
        </w:rPr>
      </w:pPr>
    </w:p>
    <w:p w:rsidR="004E284E" w:rsidRPr="00C22EF5" w:rsidRDefault="004E284E" w:rsidP="009D6DED">
      <w:pPr>
        <w:spacing w:line="340" w:lineRule="exact"/>
        <w:jc w:val="both"/>
        <w:outlineLvl w:val="0"/>
        <w:rPr>
          <w:rFonts w:eastAsia="Calibri"/>
          <w:sz w:val="24"/>
          <w:szCs w:val="24"/>
        </w:rPr>
      </w:pPr>
      <w:r w:rsidRPr="00C22EF5">
        <w:rPr>
          <w:rFonts w:eastAsia="Calibri"/>
          <w:sz w:val="24"/>
          <w:szCs w:val="24"/>
        </w:rPr>
        <w:t xml:space="preserve">Module 2- Emploi </w:t>
      </w:r>
    </w:p>
    <w:p w:rsidR="004E284E" w:rsidRPr="00C22EF5" w:rsidRDefault="0018179A" w:rsidP="009D6DED">
      <w:pPr>
        <w:spacing w:line="340" w:lineRule="exact"/>
        <w:jc w:val="both"/>
        <w:rPr>
          <w:rFonts w:eastAsia="Calibri"/>
          <w:sz w:val="24"/>
          <w:szCs w:val="24"/>
        </w:rPr>
      </w:pPr>
      <w:r w:rsidRPr="00C22EF5">
        <w:rPr>
          <w:rFonts w:eastAsia="Calibri"/>
          <w:sz w:val="24"/>
          <w:szCs w:val="24"/>
        </w:rPr>
        <w:tab/>
        <w:t xml:space="preserve">Partie 1- Emploi total </w:t>
      </w:r>
    </w:p>
    <w:p w:rsidR="003068EC" w:rsidRDefault="004E284E" w:rsidP="009D6DED">
      <w:pPr>
        <w:spacing w:line="340" w:lineRule="exact"/>
        <w:jc w:val="both"/>
        <w:rPr>
          <w:rFonts w:eastAsia="Calibri"/>
          <w:sz w:val="24"/>
          <w:szCs w:val="24"/>
        </w:rPr>
      </w:pPr>
      <w:r w:rsidRPr="00C22EF5">
        <w:rPr>
          <w:rFonts w:eastAsia="Calibri"/>
          <w:sz w:val="24"/>
          <w:szCs w:val="24"/>
        </w:rPr>
        <w:lastRenderedPageBreak/>
        <w:tab/>
        <w:t>Partie 2- Emploi permanent : caractéristiqu</w:t>
      </w:r>
      <w:r w:rsidR="0018179A" w:rsidRPr="00C22EF5">
        <w:rPr>
          <w:rFonts w:eastAsia="Calibri"/>
          <w:sz w:val="24"/>
          <w:szCs w:val="24"/>
        </w:rPr>
        <w:t xml:space="preserve">es démographiques et </w:t>
      </w:r>
    </w:p>
    <w:p w:rsidR="004E284E" w:rsidRPr="00C22EF5" w:rsidRDefault="003068EC" w:rsidP="009D6DED">
      <w:pPr>
        <w:spacing w:line="340" w:lineRule="exact"/>
        <w:jc w:val="both"/>
        <w:rPr>
          <w:rFonts w:eastAsia="Calibri"/>
          <w:sz w:val="24"/>
          <w:szCs w:val="24"/>
        </w:rPr>
      </w:pPr>
      <w:r>
        <w:rPr>
          <w:rFonts w:eastAsia="Calibri"/>
          <w:sz w:val="24"/>
          <w:szCs w:val="24"/>
        </w:rPr>
        <w:t xml:space="preserve">                          </w:t>
      </w:r>
      <w:proofErr w:type="gramStart"/>
      <w:r w:rsidR="0018179A" w:rsidRPr="00C22EF5">
        <w:rPr>
          <w:rFonts w:eastAsia="Calibri"/>
          <w:sz w:val="24"/>
          <w:szCs w:val="24"/>
        </w:rPr>
        <w:t>formation</w:t>
      </w:r>
      <w:proofErr w:type="gramEnd"/>
      <w:r w:rsidR="0018179A" w:rsidRPr="00C22EF5">
        <w:rPr>
          <w:rFonts w:eastAsia="Calibri"/>
          <w:sz w:val="24"/>
          <w:szCs w:val="24"/>
        </w:rPr>
        <w:t xml:space="preserve"> </w:t>
      </w:r>
    </w:p>
    <w:p w:rsidR="003068EC" w:rsidRDefault="004E284E" w:rsidP="009D6DED">
      <w:pPr>
        <w:spacing w:line="340" w:lineRule="exact"/>
        <w:jc w:val="both"/>
        <w:rPr>
          <w:rFonts w:eastAsia="Calibri"/>
          <w:sz w:val="24"/>
          <w:szCs w:val="24"/>
        </w:rPr>
      </w:pPr>
      <w:r w:rsidRPr="00C22EF5">
        <w:rPr>
          <w:rFonts w:eastAsia="Calibri"/>
          <w:sz w:val="24"/>
          <w:szCs w:val="24"/>
        </w:rPr>
        <w:tab/>
        <w:t>Partie 3- Emploi permanent : caractéristiques pr</w:t>
      </w:r>
      <w:r w:rsidR="0018179A" w:rsidRPr="00C22EF5">
        <w:rPr>
          <w:rFonts w:eastAsia="Calibri"/>
          <w:sz w:val="24"/>
          <w:szCs w:val="24"/>
        </w:rPr>
        <w:t xml:space="preserve">ofessionnelles et </w:t>
      </w:r>
    </w:p>
    <w:p w:rsidR="004E284E" w:rsidRPr="00C22EF5" w:rsidRDefault="003068EC" w:rsidP="009D6DED">
      <w:pPr>
        <w:spacing w:line="340" w:lineRule="exact"/>
        <w:jc w:val="both"/>
        <w:rPr>
          <w:rFonts w:eastAsia="Calibri"/>
          <w:sz w:val="24"/>
          <w:szCs w:val="24"/>
        </w:rPr>
      </w:pPr>
      <w:r>
        <w:rPr>
          <w:rFonts w:eastAsia="Calibri"/>
          <w:sz w:val="24"/>
          <w:szCs w:val="24"/>
        </w:rPr>
        <w:t xml:space="preserve">                          </w:t>
      </w:r>
      <w:proofErr w:type="gramStart"/>
      <w:r w:rsidR="0018179A" w:rsidRPr="00C22EF5">
        <w:rPr>
          <w:rFonts w:eastAsia="Calibri"/>
          <w:sz w:val="24"/>
          <w:szCs w:val="24"/>
        </w:rPr>
        <w:t>rémunération</w:t>
      </w:r>
      <w:proofErr w:type="gramEnd"/>
      <w:r w:rsidR="0018179A" w:rsidRPr="00C22EF5">
        <w:rPr>
          <w:rFonts w:eastAsia="Calibri"/>
          <w:sz w:val="24"/>
          <w:szCs w:val="24"/>
        </w:rPr>
        <w:t xml:space="preserve">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4- Em</w:t>
      </w:r>
      <w:r w:rsidR="0018179A" w:rsidRPr="00C22EF5">
        <w:rPr>
          <w:rFonts w:eastAsia="Calibri"/>
          <w:sz w:val="24"/>
          <w:szCs w:val="24"/>
        </w:rPr>
        <w:t>ploi saisonnier et occasionnel</w:t>
      </w:r>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outlineLvl w:val="0"/>
        <w:rPr>
          <w:rFonts w:eastAsia="Calibri"/>
          <w:sz w:val="24"/>
          <w:szCs w:val="24"/>
        </w:rPr>
      </w:pPr>
      <w:r w:rsidRPr="00C22EF5">
        <w:rPr>
          <w:rFonts w:eastAsia="Calibri"/>
          <w:sz w:val="24"/>
          <w:szCs w:val="24"/>
        </w:rPr>
        <w:t>Module 3- Production</w:t>
      </w:r>
    </w:p>
    <w:p w:rsidR="004E284E" w:rsidRPr="00C22EF5" w:rsidRDefault="004E284E" w:rsidP="009D6DED">
      <w:pPr>
        <w:spacing w:line="340" w:lineRule="exact"/>
        <w:ind w:left="1701" w:hanging="992"/>
        <w:jc w:val="both"/>
        <w:rPr>
          <w:rFonts w:eastAsia="Calibri"/>
          <w:sz w:val="24"/>
          <w:szCs w:val="24"/>
        </w:rPr>
      </w:pPr>
      <w:r w:rsidRPr="00C22EF5">
        <w:rPr>
          <w:rFonts w:eastAsia="Calibri"/>
          <w:sz w:val="24"/>
          <w:szCs w:val="24"/>
        </w:rPr>
        <w:t xml:space="preserve">Partie 1- Ventes des produits transformés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 xml:space="preserve">Partie 2- </w:t>
      </w:r>
      <w:r w:rsidR="00564DC2" w:rsidRPr="00C22EF5">
        <w:rPr>
          <w:rFonts w:eastAsia="Calibri"/>
          <w:sz w:val="24"/>
          <w:szCs w:val="24"/>
        </w:rPr>
        <w:t>Bâtiments et travaux publics</w:t>
      </w:r>
      <w:r w:rsidR="0018179A" w:rsidRPr="00C22EF5">
        <w:rPr>
          <w:rFonts w:eastAsia="Calibri"/>
          <w:sz w:val="24"/>
          <w:szCs w:val="24"/>
        </w:rPr>
        <w:t xml:space="preserve"> </w:t>
      </w:r>
    </w:p>
    <w:p w:rsidR="004E284E" w:rsidRPr="00C22EF5" w:rsidRDefault="0018179A" w:rsidP="009D6DED">
      <w:pPr>
        <w:spacing w:line="340" w:lineRule="exact"/>
        <w:jc w:val="both"/>
        <w:rPr>
          <w:rFonts w:eastAsia="Calibri"/>
          <w:sz w:val="24"/>
          <w:szCs w:val="24"/>
        </w:rPr>
      </w:pPr>
      <w:r w:rsidRPr="00C22EF5">
        <w:rPr>
          <w:rFonts w:eastAsia="Calibri"/>
          <w:sz w:val="24"/>
          <w:szCs w:val="24"/>
        </w:rPr>
        <w:tab/>
        <w:t xml:space="preserve">Partie 3- Services fournis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4- Produits revend</w:t>
      </w:r>
      <w:r w:rsidR="0018179A" w:rsidRPr="00C22EF5">
        <w:rPr>
          <w:rFonts w:eastAsia="Calibri"/>
          <w:sz w:val="24"/>
          <w:szCs w:val="24"/>
        </w:rPr>
        <w:t>us en l'état (achats et ventes)</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w:t>
      </w:r>
      <w:r w:rsidR="0018179A" w:rsidRPr="00C22EF5">
        <w:rPr>
          <w:rFonts w:eastAsia="Calibri"/>
          <w:sz w:val="24"/>
          <w:szCs w:val="24"/>
        </w:rPr>
        <w:t>ie 5- Production non marchande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6- Rythme de l’ac</w:t>
      </w:r>
      <w:r w:rsidR="0018179A" w:rsidRPr="00C22EF5">
        <w:rPr>
          <w:rFonts w:eastAsia="Calibri"/>
          <w:sz w:val="24"/>
          <w:szCs w:val="24"/>
        </w:rPr>
        <w:t>tivité</w:t>
      </w:r>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outlineLvl w:val="0"/>
        <w:rPr>
          <w:rFonts w:eastAsia="Calibri"/>
          <w:sz w:val="24"/>
          <w:szCs w:val="24"/>
        </w:rPr>
      </w:pPr>
      <w:r w:rsidRPr="00C22EF5">
        <w:rPr>
          <w:rFonts w:eastAsia="Calibri"/>
          <w:sz w:val="24"/>
          <w:szCs w:val="24"/>
        </w:rPr>
        <w:t xml:space="preserve">Module 4- Dépenses et charges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1- Achats des mati</w:t>
      </w:r>
      <w:r w:rsidR="0018179A" w:rsidRPr="00C22EF5">
        <w:rPr>
          <w:rFonts w:eastAsia="Calibri"/>
          <w:sz w:val="24"/>
          <w:szCs w:val="24"/>
        </w:rPr>
        <w:t xml:space="preserve">ères premières et consommables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w:t>
      </w:r>
      <w:r w:rsidR="0018179A" w:rsidRPr="00C22EF5">
        <w:rPr>
          <w:rFonts w:eastAsia="Calibri"/>
          <w:sz w:val="24"/>
          <w:szCs w:val="24"/>
        </w:rPr>
        <w:t>ie 2- Achat de petit outillage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r>
      <w:r w:rsidR="0018179A" w:rsidRPr="00C22EF5">
        <w:rPr>
          <w:rFonts w:eastAsia="Calibri"/>
          <w:sz w:val="24"/>
          <w:szCs w:val="24"/>
        </w:rPr>
        <w:t xml:space="preserve">Partie 3- Ensemble des charges </w:t>
      </w:r>
    </w:p>
    <w:p w:rsidR="004E284E" w:rsidRPr="00C22EF5" w:rsidRDefault="004E284E" w:rsidP="009D6DED">
      <w:pPr>
        <w:spacing w:line="340" w:lineRule="exact"/>
        <w:jc w:val="both"/>
        <w:rPr>
          <w:rFonts w:eastAsia="Calibri"/>
          <w:sz w:val="24"/>
          <w:szCs w:val="24"/>
        </w:rPr>
      </w:pPr>
    </w:p>
    <w:p w:rsidR="004E284E" w:rsidRPr="00C22EF5" w:rsidRDefault="004E284E" w:rsidP="009D6DED">
      <w:pPr>
        <w:spacing w:line="340" w:lineRule="exact"/>
        <w:jc w:val="both"/>
        <w:outlineLvl w:val="0"/>
        <w:rPr>
          <w:rFonts w:eastAsia="Calibri"/>
          <w:sz w:val="24"/>
          <w:szCs w:val="24"/>
        </w:rPr>
      </w:pPr>
      <w:r w:rsidRPr="00C22EF5">
        <w:rPr>
          <w:rFonts w:eastAsia="Calibri"/>
          <w:sz w:val="24"/>
          <w:szCs w:val="24"/>
        </w:rPr>
        <w:t>Module 5- Investissement</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1- Immo</w:t>
      </w:r>
      <w:r w:rsidR="0018179A" w:rsidRPr="00C22EF5">
        <w:rPr>
          <w:rFonts w:eastAsia="Calibri"/>
          <w:sz w:val="24"/>
          <w:szCs w:val="24"/>
        </w:rPr>
        <w:t xml:space="preserve">bilisations achetées ou cédées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Partie 2- F</w:t>
      </w:r>
      <w:r w:rsidR="0018179A" w:rsidRPr="00C22EF5">
        <w:rPr>
          <w:rFonts w:eastAsia="Calibri"/>
          <w:sz w:val="24"/>
          <w:szCs w:val="24"/>
        </w:rPr>
        <w:t>inancement des investissements </w:t>
      </w:r>
    </w:p>
    <w:p w:rsidR="004E284E" w:rsidRPr="00C22EF5" w:rsidRDefault="004E284E" w:rsidP="009D6DED">
      <w:pPr>
        <w:spacing w:line="340" w:lineRule="exact"/>
        <w:jc w:val="both"/>
        <w:rPr>
          <w:rFonts w:eastAsia="Calibri"/>
          <w:sz w:val="24"/>
          <w:szCs w:val="24"/>
        </w:rPr>
      </w:pPr>
      <w:r w:rsidRPr="00C22EF5">
        <w:rPr>
          <w:rFonts w:eastAsia="Calibri"/>
          <w:sz w:val="24"/>
          <w:szCs w:val="24"/>
        </w:rPr>
        <w:tab/>
        <w:t xml:space="preserve">Partie 3- </w:t>
      </w:r>
      <w:r w:rsidR="00564DC2" w:rsidRPr="00C22EF5">
        <w:rPr>
          <w:rFonts w:eastAsia="Calibri"/>
          <w:sz w:val="24"/>
          <w:szCs w:val="24"/>
        </w:rPr>
        <w:t>Informations sur la création de l’unité de production</w:t>
      </w:r>
    </w:p>
    <w:p w:rsidR="004E284E" w:rsidRPr="00C22EF5" w:rsidRDefault="004E284E" w:rsidP="009D6DED">
      <w:pPr>
        <w:spacing w:line="340" w:lineRule="exact"/>
        <w:jc w:val="both"/>
        <w:outlineLvl w:val="0"/>
        <w:rPr>
          <w:rFonts w:eastAsia="Calibri"/>
          <w:sz w:val="24"/>
          <w:szCs w:val="24"/>
        </w:rPr>
      </w:pPr>
    </w:p>
    <w:p w:rsidR="004E284E" w:rsidRPr="00C22EF5" w:rsidRDefault="004E284E" w:rsidP="009D6DED">
      <w:pPr>
        <w:spacing w:line="340" w:lineRule="exact"/>
        <w:jc w:val="both"/>
        <w:outlineLvl w:val="0"/>
        <w:rPr>
          <w:rFonts w:eastAsia="Calibri"/>
          <w:sz w:val="24"/>
          <w:szCs w:val="24"/>
        </w:rPr>
      </w:pPr>
      <w:r w:rsidRPr="00C22EF5">
        <w:rPr>
          <w:rFonts w:eastAsia="Calibri"/>
          <w:sz w:val="24"/>
          <w:szCs w:val="24"/>
        </w:rPr>
        <w:t>Conditions du déroulement de l'enquête.</w:t>
      </w:r>
      <w:r w:rsidRPr="00C22EF5">
        <w:rPr>
          <w:rFonts w:eastAsia="Calibri"/>
          <w:sz w:val="24"/>
          <w:szCs w:val="24"/>
        </w:rPr>
        <w:tab/>
      </w:r>
    </w:p>
    <w:p w:rsidR="00D17944" w:rsidRPr="00C22EF5" w:rsidRDefault="00D17944" w:rsidP="009D6DED">
      <w:pPr>
        <w:spacing w:line="340" w:lineRule="exact"/>
        <w:jc w:val="both"/>
        <w:rPr>
          <w:rFonts w:eastAsia="Calibri"/>
          <w:sz w:val="24"/>
          <w:szCs w:val="24"/>
        </w:rPr>
      </w:pPr>
    </w:p>
    <w:p w:rsidR="000243DE" w:rsidRPr="00675EAE" w:rsidRDefault="000243DE" w:rsidP="006C5161">
      <w:pPr>
        <w:spacing w:line="300" w:lineRule="exact"/>
        <w:ind w:left="425" w:hanging="425"/>
        <w:jc w:val="both"/>
        <w:rPr>
          <w:rFonts w:eastAsia="Calibri"/>
          <w:b/>
          <w:bCs/>
          <w:sz w:val="22"/>
          <w:szCs w:val="22"/>
        </w:rPr>
      </w:pPr>
      <w:r w:rsidRPr="00675EAE">
        <w:rPr>
          <w:rFonts w:eastAsia="Calibri"/>
          <w:b/>
          <w:bCs/>
          <w:sz w:val="22"/>
          <w:szCs w:val="22"/>
        </w:rPr>
        <w:t>10. FORMATION DU PERSONNEL CHARGE DE L’EXECUTION DE L’ENQUETE</w:t>
      </w:r>
    </w:p>
    <w:p w:rsidR="000243DE" w:rsidRPr="00C22EF5" w:rsidRDefault="000243DE" w:rsidP="009D6DED">
      <w:pPr>
        <w:spacing w:line="340" w:lineRule="exact"/>
        <w:ind w:left="1701" w:hanging="992"/>
        <w:jc w:val="both"/>
        <w:rPr>
          <w:rFonts w:eastAsia="Calibri"/>
          <w:sz w:val="24"/>
          <w:szCs w:val="24"/>
        </w:rPr>
      </w:pPr>
    </w:p>
    <w:p w:rsidR="000243DE" w:rsidRPr="00C22EF5" w:rsidRDefault="000243DE" w:rsidP="009D6DED">
      <w:pPr>
        <w:spacing w:line="340" w:lineRule="exact"/>
        <w:jc w:val="both"/>
        <w:rPr>
          <w:rFonts w:eastAsia="Calibri"/>
          <w:sz w:val="24"/>
          <w:szCs w:val="24"/>
        </w:rPr>
      </w:pPr>
      <w:r w:rsidRPr="00C22EF5">
        <w:rPr>
          <w:rFonts w:eastAsia="Calibri"/>
          <w:sz w:val="24"/>
          <w:szCs w:val="24"/>
        </w:rPr>
        <w:t>Pour s’assurer de la fiabilité des données issues de l’enquête, les responsables de l’opération ont veillé à ce que le personnel participant à cette phase soit d’un niveau de qualification assez élevé et capable d’assimiler les concepts économiques utilisés. Ainsi, des ingénieurs, des techniciens et des agents expérimentés ont été sélectionnés pour mener à bien cette tâche.</w:t>
      </w:r>
    </w:p>
    <w:p w:rsidR="00CD62E5" w:rsidRPr="00C22EF5" w:rsidRDefault="00CD62E5" w:rsidP="009D6DED">
      <w:pPr>
        <w:spacing w:line="340" w:lineRule="exact"/>
        <w:jc w:val="both"/>
        <w:rPr>
          <w:rFonts w:eastAsia="Calibri"/>
          <w:sz w:val="24"/>
          <w:szCs w:val="24"/>
        </w:rPr>
      </w:pPr>
    </w:p>
    <w:p w:rsidR="000243DE" w:rsidRPr="00C22EF5" w:rsidRDefault="000243DE" w:rsidP="00F74D64">
      <w:pPr>
        <w:spacing w:after="120" w:line="340" w:lineRule="exact"/>
        <w:jc w:val="both"/>
        <w:rPr>
          <w:rFonts w:eastAsia="Calibri"/>
          <w:sz w:val="24"/>
          <w:szCs w:val="24"/>
        </w:rPr>
      </w:pPr>
      <w:r w:rsidRPr="00C22EF5">
        <w:rPr>
          <w:rFonts w:eastAsia="Calibri"/>
          <w:sz w:val="24"/>
          <w:szCs w:val="24"/>
        </w:rPr>
        <w:t>Ce personnel de collecte a bénéficié d’une formation approfondie portant sur les différents thèmes  abordés par l’enquête. Cette formation a été organisée en deux périodes :</w:t>
      </w:r>
    </w:p>
    <w:p w:rsidR="000243DE" w:rsidRPr="00C22EF5" w:rsidRDefault="000243DE" w:rsidP="007C4CCA">
      <w:pPr>
        <w:pStyle w:val="Paragraphedeliste"/>
        <w:numPr>
          <w:ilvl w:val="0"/>
          <w:numId w:val="4"/>
        </w:numPr>
        <w:spacing w:line="340" w:lineRule="exact"/>
        <w:jc w:val="both"/>
        <w:rPr>
          <w:rFonts w:eastAsia="Calibri"/>
          <w:sz w:val="24"/>
          <w:szCs w:val="24"/>
        </w:rPr>
      </w:pPr>
      <w:r w:rsidRPr="00C22EF5">
        <w:rPr>
          <w:rFonts w:eastAsia="Calibri"/>
          <w:sz w:val="24"/>
          <w:szCs w:val="24"/>
        </w:rPr>
        <w:t>Formation des superviseurs : assurée par l’équipe centrale, elle s’est déroulée à la Direction    de la Statistique.</w:t>
      </w:r>
    </w:p>
    <w:p w:rsidR="000243DE" w:rsidRPr="00C22EF5" w:rsidRDefault="000243DE" w:rsidP="007C4CCA">
      <w:pPr>
        <w:pStyle w:val="Paragraphedeliste"/>
        <w:numPr>
          <w:ilvl w:val="0"/>
          <w:numId w:val="4"/>
        </w:numPr>
        <w:spacing w:line="340" w:lineRule="exact"/>
        <w:jc w:val="both"/>
        <w:rPr>
          <w:rFonts w:eastAsia="Calibri"/>
          <w:sz w:val="24"/>
          <w:szCs w:val="24"/>
        </w:rPr>
      </w:pPr>
      <w:r w:rsidRPr="00C22EF5">
        <w:rPr>
          <w:rFonts w:eastAsia="Calibri"/>
          <w:sz w:val="24"/>
          <w:szCs w:val="24"/>
        </w:rPr>
        <w:t xml:space="preserve">Formation des enquêteurs et des contrôleurs : elle a été assurée </w:t>
      </w:r>
      <w:r w:rsidR="009D7526" w:rsidRPr="00C22EF5">
        <w:rPr>
          <w:rFonts w:eastAsia="Calibri"/>
          <w:sz w:val="24"/>
          <w:szCs w:val="24"/>
        </w:rPr>
        <w:t xml:space="preserve">par les superviseurs  </w:t>
      </w:r>
      <w:r w:rsidRPr="00C22EF5">
        <w:rPr>
          <w:rFonts w:eastAsia="Calibri"/>
          <w:sz w:val="24"/>
          <w:szCs w:val="24"/>
        </w:rPr>
        <w:t>régionaux et s’est déroulée aux sièges des Directions régionales.</w:t>
      </w:r>
    </w:p>
    <w:p w:rsidR="000243DE" w:rsidRPr="00C22EF5" w:rsidRDefault="000243DE" w:rsidP="009D6DED">
      <w:pPr>
        <w:spacing w:line="340" w:lineRule="exact"/>
        <w:ind w:left="1701" w:hanging="992"/>
        <w:jc w:val="both"/>
        <w:rPr>
          <w:rFonts w:eastAsia="Calibri"/>
          <w:sz w:val="24"/>
          <w:szCs w:val="24"/>
        </w:rPr>
      </w:pPr>
    </w:p>
    <w:p w:rsidR="000243DE" w:rsidRPr="00C22EF5" w:rsidRDefault="000243DE" w:rsidP="009D6DED">
      <w:pPr>
        <w:spacing w:line="340" w:lineRule="exact"/>
        <w:jc w:val="both"/>
        <w:rPr>
          <w:rFonts w:eastAsia="Calibri"/>
          <w:sz w:val="24"/>
          <w:szCs w:val="24"/>
        </w:rPr>
      </w:pPr>
      <w:r w:rsidRPr="00C22EF5">
        <w:rPr>
          <w:rFonts w:eastAsia="Calibri"/>
          <w:sz w:val="24"/>
          <w:szCs w:val="24"/>
        </w:rPr>
        <w:t>Le personnel de collecte a également bénéficié d’un test pratique sur le terrain qui leur a permis de se familiariser avec les concepts et la documentation de l’enquête avant de passer à l’enquête proprement dite.</w:t>
      </w:r>
    </w:p>
    <w:p w:rsidR="000243DE" w:rsidRPr="00C22EF5" w:rsidRDefault="000243DE" w:rsidP="009D6DED">
      <w:pPr>
        <w:spacing w:line="340" w:lineRule="exact"/>
        <w:ind w:left="1701" w:hanging="992"/>
        <w:jc w:val="both"/>
        <w:rPr>
          <w:rFonts w:eastAsia="Calibri"/>
          <w:sz w:val="24"/>
          <w:szCs w:val="24"/>
        </w:rPr>
      </w:pPr>
    </w:p>
    <w:p w:rsidR="000243DE" w:rsidRPr="00C22EF5" w:rsidRDefault="000243DE" w:rsidP="003068EC">
      <w:pPr>
        <w:spacing w:line="340" w:lineRule="exact"/>
        <w:jc w:val="both"/>
        <w:rPr>
          <w:rFonts w:eastAsia="Calibri"/>
          <w:b/>
          <w:bCs/>
          <w:sz w:val="24"/>
          <w:szCs w:val="24"/>
        </w:rPr>
      </w:pPr>
      <w:r w:rsidRPr="00C22EF5">
        <w:rPr>
          <w:rFonts w:eastAsia="Calibri"/>
          <w:b/>
          <w:bCs/>
          <w:sz w:val="24"/>
          <w:szCs w:val="24"/>
        </w:rPr>
        <w:t>10.</w:t>
      </w:r>
      <w:r w:rsidR="003068EC">
        <w:rPr>
          <w:rFonts w:eastAsia="Calibri"/>
          <w:b/>
          <w:bCs/>
          <w:sz w:val="24"/>
          <w:szCs w:val="24"/>
        </w:rPr>
        <w:t>1</w:t>
      </w:r>
      <w:r w:rsidR="00F74D64">
        <w:rPr>
          <w:rFonts w:eastAsia="Calibri"/>
          <w:b/>
          <w:bCs/>
          <w:sz w:val="24"/>
          <w:szCs w:val="24"/>
        </w:rPr>
        <w:t xml:space="preserve">. </w:t>
      </w:r>
      <w:r w:rsidRPr="00C22EF5">
        <w:rPr>
          <w:rFonts w:eastAsia="Calibri"/>
          <w:b/>
          <w:bCs/>
          <w:sz w:val="24"/>
          <w:szCs w:val="24"/>
        </w:rPr>
        <w:t>Organisation des travaux sur le terrain</w:t>
      </w:r>
    </w:p>
    <w:p w:rsidR="009D7526" w:rsidRPr="00C22EF5" w:rsidRDefault="009D7526" w:rsidP="009D6DED">
      <w:pPr>
        <w:spacing w:line="340" w:lineRule="exact"/>
        <w:ind w:left="1701" w:hanging="992"/>
        <w:jc w:val="both"/>
        <w:rPr>
          <w:rFonts w:eastAsia="Calibri"/>
          <w:b/>
          <w:bCs/>
          <w:sz w:val="24"/>
          <w:szCs w:val="24"/>
        </w:rPr>
      </w:pPr>
    </w:p>
    <w:p w:rsidR="000243DE" w:rsidRDefault="000243DE" w:rsidP="009D6DED">
      <w:pPr>
        <w:spacing w:line="340" w:lineRule="exact"/>
        <w:jc w:val="both"/>
        <w:rPr>
          <w:rFonts w:eastAsia="Calibri"/>
          <w:b/>
          <w:bCs/>
          <w:i/>
          <w:iCs/>
          <w:sz w:val="24"/>
          <w:szCs w:val="24"/>
        </w:rPr>
      </w:pPr>
      <w:r w:rsidRPr="00C22EF5">
        <w:rPr>
          <w:rFonts w:eastAsia="Calibri"/>
          <w:b/>
          <w:bCs/>
          <w:i/>
          <w:iCs/>
          <w:sz w:val="24"/>
          <w:szCs w:val="24"/>
        </w:rPr>
        <w:t>i.  Niveau régional</w:t>
      </w:r>
    </w:p>
    <w:p w:rsidR="00F74D64" w:rsidRPr="00C22EF5" w:rsidRDefault="00F74D64" w:rsidP="009D6DED">
      <w:pPr>
        <w:spacing w:line="340" w:lineRule="exact"/>
        <w:jc w:val="both"/>
        <w:rPr>
          <w:rFonts w:eastAsia="Calibri"/>
          <w:b/>
          <w:bCs/>
          <w:i/>
          <w:iCs/>
          <w:sz w:val="24"/>
          <w:szCs w:val="24"/>
        </w:rPr>
      </w:pPr>
    </w:p>
    <w:p w:rsidR="00BE0A8E" w:rsidRDefault="000243DE" w:rsidP="009D6DED">
      <w:pPr>
        <w:spacing w:line="340" w:lineRule="exact"/>
        <w:jc w:val="both"/>
        <w:rPr>
          <w:rFonts w:eastAsia="Calibri"/>
          <w:sz w:val="24"/>
          <w:szCs w:val="24"/>
        </w:rPr>
      </w:pPr>
      <w:r w:rsidRPr="00C22EF5">
        <w:rPr>
          <w:rFonts w:eastAsia="Calibri"/>
          <w:sz w:val="24"/>
          <w:szCs w:val="24"/>
        </w:rPr>
        <w:t>Au niveau de chaque région, une équipe est formée pour réaliser les travaux de collecte des données sur le terrain. Elle est composée d’un superviseur, d’un c</w:t>
      </w:r>
      <w:r w:rsidR="00F2344D" w:rsidRPr="00C22EF5">
        <w:rPr>
          <w:rFonts w:eastAsia="Calibri"/>
          <w:sz w:val="24"/>
          <w:szCs w:val="24"/>
        </w:rPr>
        <w:t xml:space="preserve">ontrôleur, des </w:t>
      </w:r>
      <w:r w:rsidRPr="00C22EF5">
        <w:rPr>
          <w:rFonts w:eastAsia="Calibri"/>
          <w:sz w:val="24"/>
          <w:szCs w:val="24"/>
        </w:rPr>
        <w:t>enquêteur</w:t>
      </w:r>
      <w:r w:rsidR="00F2344D" w:rsidRPr="00C22EF5">
        <w:rPr>
          <w:rFonts w:eastAsia="Calibri"/>
          <w:sz w:val="24"/>
          <w:szCs w:val="24"/>
        </w:rPr>
        <w:t>s</w:t>
      </w:r>
      <w:r w:rsidRPr="00C22EF5">
        <w:rPr>
          <w:rFonts w:eastAsia="Calibri"/>
          <w:sz w:val="24"/>
          <w:szCs w:val="24"/>
        </w:rPr>
        <w:t xml:space="preserve"> (dont l’effectif varie selon le nombre d’UPI échantillons à enquêter par région) et d’un chauffeur. </w:t>
      </w:r>
    </w:p>
    <w:p w:rsidR="00F74D64" w:rsidRPr="00C22EF5" w:rsidRDefault="00F74D64" w:rsidP="009D6DED">
      <w:pPr>
        <w:spacing w:line="340" w:lineRule="exact"/>
        <w:jc w:val="both"/>
        <w:rPr>
          <w:rFonts w:eastAsia="Calibri"/>
          <w:sz w:val="24"/>
          <w:szCs w:val="24"/>
        </w:rPr>
      </w:pPr>
    </w:p>
    <w:p w:rsidR="00B117DE" w:rsidRDefault="00BE0A8E" w:rsidP="009D6DED">
      <w:pPr>
        <w:spacing w:line="340" w:lineRule="exact"/>
        <w:jc w:val="both"/>
        <w:rPr>
          <w:rFonts w:eastAsia="Calibri"/>
          <w:sz w:val="24"/>
          <w:szCs w:val="24"/>
        </w:rPr>
      </w:pPr>
      <w:r w:rsidRPr="00C22EF5">
        <w:rPr>
          <w:rFonts w:eastAsia="Calibri"/>
          <w:sz w:val="24"/>
          <w:szCs w:val="24"/>
        </w:rPr>
        <w:t xml:space="preserve">Dans l’ensemble, 13 </w:t>
      </w:r>
      <w:r w:rsidR="00B117DE" w:rsidRPr="00C22EF5">
        <w:rPr>
          <w:rFonts w:eastAsia="Calibri"/>
          <w:sz w:val="24"/>
          <w:szCs w:val="24"/>
        </w:rPr>
        <w:t>superviseurs, 20 contrôleurs et 46 enquêteurs ont été mobilisés pour l’exécution de l’enquête.</w:t>
      </w:r>
    </w:p>
    <w:p w:rsidR="00F74D64" w:rsidRPr="00C22EF5" w:rsidRDefault="00F74D64" w:rsidP="009D6DED">
      <w:pPr>
        <w:spacing w:line="340" w:lineRule="exact"/>
        <w:jc w:val="both"/>
        <w:rPr>
          <w:rFonts w:eastAsia="Calibri"/>
          <w:sz w:val="24"/>
          <w:szCs w:val="24"/>
        </w:rPr>
      </w:pPr>
    </w:p>
    <w:p w:rsidR="000243DE" w:rsidRPr="00C22EF5" w:rsidRDefault="00BE0A8E" w:rsidP="00F74D64">
      <w:pPr>
        <w:spacing w:after="120" w:line="340" w:lineRule="exact"/>
        <w:jc w:val="both"/>
        <w:rPr>
          <w:rFonts w:eastAsia="Calibri"/>
          <w:sz w:val="24"/>
          <w:szCs w:val="24"/>
        </w:rPr>
      </w:pPr>
      <w:r w:rsidRPr="00C22EF5">
        <w:rPr>
          <w:rFonts w:eastAsia="Calibri"/>
          <w:sz w:val="24"/>
          <w:szCs w:val="24"/>
        </w:rPr>
        <w:t xml:space="preserve"> </w:t>
      </w:r>
      <w:r w:rsidR="000243DE" w:rsidRPr="00C22EF5">
        <w:rPr>
          <w:rFonts w:eastAsia="Calibri"/>
          <w:sz w:val="24"/>
          <w:szCs w:val="24"/>
        </w:rPr>
        <w:t xml:space="preserve">Les tâches assignées aux équipes de collecte sont les suivantes : </w:t>
      </w:r>
    </w:p>
    <w:p w:rsidR="000243DE" w:rsidRPr="00C22EF5" w:rsidRDefault="00F2344D" w:rsidP="007C4CCA">
      <w:pPr>
        <w:pStyle w:val="Paragraphedeliste"/>
        <w:numPr>
          <w:ilvl w:val="0"/>
          <w:numId w:val="3"/>
        </w:numPr>
        <w:spacing w:line="340" w:lineRule="exact"/>
        <w:jc w:val="both"/>
        <w:rPr>
          <w:rFonts w:eastAsia="Calibri"/>
          <w:sz w:val="24"/>
          <w:szCs w:val="24"/>
        </w:rPr>
      </w:pPr>
      <w:r w:rsidRPr="00C22EF5">
        <w:rPr>
          <w:rFonts w:eastAsia="Calibri"/>
          <w:sz w:val="24"/>
          <w:szCs w:val="24"/>
        </w:rPr>
        <w:t>s</w:t>
      </w:r>
      <w:r w:rsidR="000243DE" w:rsidRPr="00C22EF5">
        <w:rPr>
          <w:rFonts w:eastAsia="Calibri"/>
          <w:sz w:val="24"/>
          <w:szCs w:val="24"/>
        </w:rPr>
        <w:t>’assurer que  les unités   identifiées     lo</w:t>
      </w:r>
      <w:r w:rsidR="009D7526" w:rsidRPr="00C22EF5">
        <w:rPr>
          <w:rFonts w:eastAsia="Calibri"/>
          <w:sz w:val="24"/>
          <w:szCs w:val="24"/>
        </w:rPr>
        <w:t>rs   de    la   première  phase (Enquête n</w:t>
      </w:r>
      <w:r w:rsidR="000243DE" w:rsidRPr="00C22EF5">
        <w:rPr>
          <w:rFonts w:eastAsia="Calibri"/>
          <w:sz w:val="24"/>
          <w:szCs w:val="24"/>
        </w:rPr>
        <w:t>ationale  sur  l’emploi)  font  partie  du    champ  de    l’ENSI et voir  s’il y a  des unités qui  ont  été omises   ou   nouvellement créées en passant en revue les  activités  des   membres   des  ménages enquêtés ;</w:t>
      </w:r>
    </w:p>
    <w:p w:rsidR="000243DE" w:rsidRPr="00C22EF5" w:rsidRDefault="00F2344D" w:rsidP="007C4CCA">
      <w:pPr>
        <w:pStyle w:val="Paragraphedeliste"/>
        <w:numPr>
          <w:ilvl w:val="0"/>
          <w:numId w:val="3"/>
        </w:numPr>
        <w:spacing w:line="340" w:lineRule="exact"/>
        <w:jc w:val="both"/>
        <w:rPr>
          <w:rFonts w:eastAsia="Calibri"/>
          <w:sz w:val="24"/>
          <w:szCs w:val="24"/>
        </w:rPr>
      </w:pPr>
      <w:r w:rsidRPr="00C22EF5">
        <w:rPr>
          <w:rFonts w:eastAsia="Calibri"/>
          <w:sz w:val="24"/>
          <w:szCs w:val="24"/>
        </w:rPr>
        <w:t>r</w:t>
      </w:r>
      <w:r w:rsidR="000243DE" w:rsidRPr="00C22EF5">
        <w:rPr>
          <w:rFonts w:eastAsia="Calibri"/>
          <w:sz w:val="24"/>
          <w:szCs w:val="24"/>
        </w:rPr>
        <w:t>emplir les questionnaires pour les unités informelles ;</w:t>
      </w:r>
    </w:p>
    <w:p w:rsidR="000243DE" w:rsidRPr="00C22EF5" w:rsidRDefault="00F2344D" w:rsidP="007C4CCA">
      <w:pPr>
        <w:pStyle w:val="Paragraphedeliste"/>
        <w:numPr>
          <w:ilvl w:val="0"/>
          <w:numId w:val="3"/>
        </w:numPr>
        <w:spacing w:line="340" w:lineRule="exact"/>
        <w:jc w:val="both"/>
        <w:rPr>
          <w:rFonts w:eastAsia="Calibri"/>
          <w:sz w:val="24"/>
          <w:szCs w:val="24"/>
        </w:rPr>
      </w:pPr>
      <w:r w:rsidRPr="00C22EF5">
        <w:rPr>
          <w:rFonts w:eastAsia="Calibri"/>
          <w:sz w:val="24"/>
          <w:szCs w:val="24"/>
        </w:rPr>
        <w:lastRenderedPageBreak/>
        <w:t>c</w:t>
      </w:r>
      <w:r w:rsidR="000243DE" w:rsidRPr="00C22EF5">
        <w:rPr>
          <w:rFonts w:eastAsia="Calibri"/>
          <w:sz w:val="24"/>
          <w:szCs w:val="24"/>
        </w:rPr>
        <w:t>hiffrer les réponses qui nécessitent le recours aux différentes nomenclatures utilisées (nomenclatures de professions, d’activités économique</w:t>
      </w:r>
      <w:r w:rsidR="009D7526" w:rsidRPr="00C22EF5">
        <w:rPr>
          <w:rFonts w:eastAsia="Calibri"/>
          <w:sz w:val="24"/>
          <w:szCs w:val="24"/>
        </w:rPr>
        <w:t xml:space="preserve">s, de produits et de diplômes) </w:t>
      </w:r>
      <w:r w:rsidR="000243DE" w:rsidRPr="00C22EF5">
        <w:rPr>
          <w:rFonts w:eastAsia="Calibri"/>
          <w:sz w:val="24"/>
          <w:szCs w:val="24"/>
        </w:rPr>
        <w:t>;</w:t>
      </w:r>
    </w:p>
    <w:p w:rsidR="000243DE" w:rsidRPr="00C22EF5" w:rsidRDefault="00F2344D" w:rsidP="007C4CCA">
      <w:pPr>
        <w:pStyle w:val="Paragraphedeliste"/>
        <w:numPr>
          <w:ilvl w:val="0"/>
          <w:numId w:val="3"/>
        </w:numPr>
        <w:spacing w:line="340" w:lineRule="exact"/>
        <w:jc w:val="both"/>
        <w:rPr>
          <w:rFonts w:eastAsia="Calibri"/>
          <w:sz w:val="24"/>
          <w:szCs w:val="24"/>
        </w:rPr>
      </w:pPr>
      <w:r w:rsidRPr="00C22EF5">
        <w:rPr>
          <w:rFonts w:eastAsia="Calibri"/>
          <w:sz w:val="24"/>
          <w:szCs w:val="24"/>
        </w:rPr>
        <w:t>c</w:t>
      </w:r>
      <w:r w:rsidR="000243DE" w:rsidRPr="00C22EF5">
        <w:rPr>
          <w:rFonts w:eastAsia="Calibri"/>
          <w:sz w:val="24"/>
          <w:szCs w:val="24"/>
        </w:rPr>
        <w:t>ontrôler la qualité des données collectées ;</w:t>
      </w:r>
    </w:p>
    <w:p w:rsidR="000243DE" w:rsidRPr="00C22EF5" w:rsidRDefault="000243DE" w:rsidP="007C4CCA">
      <w:pPr>
        <w:pStyle w:val="Paragraphedeliste"/>
        <w:numPr>
          <w:ilvl w:val="0"/>
          <w:numId w:val="3"/>
        </w:numPr>
        <w:spacing w:line="340" w:lineRule="exact"/>
        <w:jc w:val="both"/>
        <w:rPr>
          <w:rFonts w:eastAsia="Calibri"/>
          <w:sz w:val="24"/>
          <w:szCs w:val="24"/>
        </w:rPr>
      </w:pPr>
      <w:r w:rsidRPr="00C22EF5">
        <w:rPr>
          <w:rFonts w:eastAsia="Calibri"/>
          <w:sz w:val="24"/>
          <w:szCs w:val="24"/>
        </w:rPr>
        <w:t xml:space="preserve"> </w:t>
      </w:r>
      <w:r w:rsidR="00F2344D" w:rsidRPr="00C22EF5">
        <w:rPr>
          <w:rFonts w:eastAsia="Calibri"/>
          <w:sz w:val="24"/>
          <w:szCs w:val="24"/>
        </w:rPr>
        <w:t>a</w:t>
      </w:r>
      <w:r w:rsidRPr="00C22EF5">
        <w:rPr>
          <w:rFonts w:eastAsia="Calibri"/>
          <w:sz w:val="24"/>
          <w:szCs w:val="24"/>
        </w:rPr>
        <w:t>cheminer mensuellement les dossiers de l’enquête à la Direction de la Statistique.</w:t>
      </w:r>
    </w:p>
    <w:p w:rsidR="00CD62E5" w:rsidRPr="00C22EF5" w:rsidRDefault="00CD62E5" w:rsidP="009D6DED">
      <w:pPr>
        <w:spacing w:line="340" w:lineRule="exact"/>
        <w:jc w:val="both"/>
        <w:rPr>
          <w:rFonts w:eastAsia="Calibri"/>
          <w:sz w:val="24"/>
          <w:szCs w:val="24"/>
        </w:rPr>
      </w:pPr>
    </w:p>
    <w:p w:rsidR="000243DE" w:rsidRDefault="000243DE" w:rsidP="009D6DED">
      <w:pPr>
        <w:spacing w:line="340" w:lineRule="exact"/>
        <w:jc w:val="both"/>
        <w:rPr>
          <w:rFonts w:eastAsia="Calibri"/>
          <w:b/>
          <w:bCs/>
          <w:i/>
          <w:iCs/>
          <w:sz w:val="24"/>
          <w:szCs w:val="24"/>
        </w:rPr>
      </w:pPr>
      <w:r w:rsidRPr="00C22EF5">
        <w:rPr>
          <w:rFonts w:eastAsia="Calibri"/>
          <w:b/>
          <w:bCs/>
          <w:i/>
          <w:iCs/>
          <w:sz w:val="24"/>
          <w:szCs w:val="24"/>
        </w:rPr>
        <w:t>ii.    Niveau central</w:t>
      </w:r>
    </w:p>
    <w:p w:rsidR="00F74D64" w:rsidRPr="00C22EF5" w:rsidRDefault="00F74D64" w:rsidP="009D6DED">
      <w:pPr>
        <w:spacing w:line="340" w:lineRule="exact"/>
        <w:jc w:val="both"/>
        <w:rPr>
          <w:rFonts w:eastAsia="Calibri"/>
          <w:b/>
          <w:bCs/>
          <w:i/>
          <w:iCs/>
          <w:sz w:val="24"/>
          <w:szCs w:val="24"/>
        </w:rPr>
      </w:pPr>
    </w:p>
    <w:p w:rsidR="009D7526" w:rsidRPr="00C22EF5" w:rsidRDefault="000243DE" w:rsidP="009D6DED">
      <w:pPr>
        <w:spacing w:line="340" w:lineRule="exact"/>
        <w:jc w:val="both"/>
        <w:rPr>
          <w:rFonts w:eastAsia="Calibri"/>
          <w:sz w:val="24"/>
          <w:szCs w:val="24"/>
        </w:rPr>
      </w:pPr>
      <w:r w:rsidRPr="00C22EF5">
        <w:rPr>
          <w:rFonts w:eastAsia="Calibri"/>
          <w:sz w:val="24"/>
          <w:szCs w:val="24"/>
        </w:rPr>
        <w:t xml:space="preserve">Au niveau de la Direction de la Statistique, </w:t>
      </w:r>
      <w:r w:rsidR="009D7526" w:rsidRPr="00C22EF5">
        <w:rPr>
          <w:rFonts w:eastAsia="Calibri"/>
          <w:sz w:val="24"/>
          <w:szCs w:val="24"/>
        </w:rPr>
        <w:t>deux équipes ont été constituée.</w:t>
      </w:r>
    </w:p>
    <w:p w:rsidR="009D7526" w:rsidRPr="00C22EF5" w:rsidRDefault="009D7526" w:rsidP="00F74D64">
      <w:pPr>
        <w:spacing w:after="120" w:line="340" w:lineRule="exact"/>
        <w:jc w:val="both"/>
        <w:rPr>
          <w:rFonts w:eastAsia="Calibri"/>
          <w:sz w:val="24"/>
          <w:szCs w:val="24"/>
        </w:rPr>
      </w:pPr>
      <w:r w:rsidRPr="00C22EF5">
        <w:rPr>
          <w:rFonts w:eastAsia="Calibri"/>
          <w:sz w:val="24"/>
          <w:szCs w:val="24"/>
        </w:rPr>
        <w:t xml:space="preserve">La première s’est chargée </w:t>
      </w:r>
      <w:r w:rsidR="000243DE" w:rsidRPr="00C22EF5">
        <w:rPr>
          <w:rFonts w:eastAsia="Calibri"/>
          <w:sz w:val="24"/>
          <w:szCs w:val="24"/>
        </w:rPr>
        <w:t xml:space="preserve"> </w:t>
      </w:r>
      <w:r w:rsidRPr="00C22EF5">
        <w:rPr>
          <w:rFonts w:eastAsia="Calibri"/>
          <w:sz w:val="24"/>
          <w:szCs w:val="24"/>
        </w:rPr>
        <w:t>d’</w:t>
      </w:r>
      <w:r w:rsidR="000243DE" w:rsidRPr="00C22EF5">
        <w:rPr>
          <w:rFonts w:eastAsia="Calibri"/>
          <w:sz w:val="24"/>
          <w:szCs w:val="24"/>
        </w:rPr>
        <w:t>accompli</w:t>
      </w:r>
      <w:r w:rsidRPr="00C22EF5">
        <w:rPr>
          <w:rFonts w:eastAsia="Calibri"/>
          <w:sz w:val="24"/>
          <w:szCs w:val="24"/>
        </w:rPr>
        <w:t>r</w:t>
      </w:r>
      <w:r w:rsidR="000243DE" w:rsidRPr="00C22EF5">
        <w:rPr>
          <w:rFonts w:eastAsia="Calibri"/>
          <w:sz w:val="24"/>
          <w:szCs w:val="24"/>
        </w:rPr>
        <w:t xml:space="preserve"> les tâches suivantes : </w:t>
      </w:r>
    </w:p>
    <w:p w:rsidR="000243DE" w:rsidRPr="00C22EF5" w:rsidRDefault="00E43BDA"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é</w:t>
      </w:r>
      <w:r w:rsidR="000243DE" w:rsidRPr="00C22EF5">
        <w:rPr>
          <w:rFonts w:eastAsia="Calibri"/>
          <w:sz w:val="24"/>
          <w:szCs w:val="24"/>
        </w:rPr>
        <w:t>laboration du dossier méthodologique ;</w:t>
      </w:r>
    </w:p>
    <w:p w:rsidR="000243DE" w:rsidRPr="00C22EF5" w:rsidRDefault="00E43BDA"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s</w:t>
      </w:r>
      <w:r w:rsidR="000243DE" w:rsidRPr="00C22EF5">
        <w:rPr>
          <w:rFonts w:eastAsia="Calibri"/>
          <w:sz w:val="24"/>
          <w:szCs w:val="24"/>
        </w:rPr>
        <w:t xml:space="preserve">upervision  et suivi du déroulement de la collecte sur le terrain ; </w:t>
      </w:r>
    </w:p>
    <w:p w:rsidR="00BE0A8E" w:rsidRPr="00C22EF5" w:rsidRDefault="00E43BDA"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 xml:space="preserve">résolution </w:t>
      </w:r>
      <w:r w:rsidR="000243DE" w:rsidRPr="00C22EF5">
        <w:rPr>
          <w:rFonts w:eastAsia="Calibri"/>
          <w:sz w:val="24"/>
          <w:szCs w:val="24"/>
        </w:rPr>
        <w:t xml:space="preserve">des problèmes techniques et administratifs liés à l’exécution de l’enquête ; </w:t>
      </w:r>
    </w:p>
    <w:p w:rsidR="000243DE" w:rsidRPr="00C22EF5" w:rsidRDefault="00E43BDA"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p</w:t>
      </w:r>
      <w:r w:rsidR="000243DE" w:rsidRPr="00C22EF5">
        <w:rPr>
          <w:rFonts w:eastAsia="Calibri"/>
          <w:sz w:val="24"/>
          <w:szCs w:val="24"/>
        </w:rPr>
        <w:t>réparation du dossier d’exploitation informatique des données en étroite collaboration avec la Division de l’Informatique ;</w:t>
      </w:r>
    </w:p>
    <w:p w:rsidR="009D7526" w:rsidRPr="00C22EF5" w:rsidRDefault="00E43BDA"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e</w:t>
      </w:r>
      <w:r w:rsidR="000243DE" w:rsidRPr="00C22EF5">
        <w:rPr>
          <w:rFonts w:eastAsia="Calibri"/>
          <w:sz w:val="24"/>
          <w:szCs w:val="24"/>
        </w:rPr>
        <w:t>nca</w:t>
      </w:r>
      <w:r w:rsidRPr="00C22EF5">
        <w:rPr>
          <w:rFonts w:eastAsia="Calibri"/>
          <w:sz w:val="24"/>
          <w:szCs w:val="24"/>
        </w:rPr>
        <w:t>drement du personnel du central ;</w:t>
      </w:r>
    </w:p>
    <w:p w:rsidR="009D7526" w:rsidRPr="00C22EF5" w:rsidRDefault="00E43BDA"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c</w:t>
      </w:r>
      <w:r w:rsidR="009D7526" w:rsidRPr="00C22EF5">
        <w:rPr>
          <w:rFonts w:eastAsia="Calibri"/>
          <w:sz w:val="24"/>
          <w:szCs w:val="24"/>
        </w:rPr>
        <w:t>orrection des erreurs de validité et de cohérence</w:t>
      </w:r>
      <w:r w:rsidRPr="00C22EF5">
        <w:rPr>
          <w:rFonts w:eastAsia="Calibri"/>
          <w:sz w:val="24"/>
          <w:szCs w:val="24"/>
        </w:rPr>
        <w:t xml:space="preserve"> détectées ;</w:t>
      </w:r>
    </w:p>
    <w:p w:rsidR="009D7526" w:rsidRPr="00C22EF5" w:rsidRDefault="00E43BDA"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e</w:t>
      </w:r>
      <w:r w:rsidR="00BE0A8E" w:rsidRPr="00C22EF5">
        <w:rPr>
          <w:rFonts w:eastAsia="Calibri"/>
          <w:sz w:val="24"/>
          <w:szCs w:val="24"/>
        </w:rPr>
        <w:t>xploitation des données issues de l’enquête</w:t>
      </w:r>
      <w:r w:rsidRPr="00C22EF5">
        <w:rPr>
          <w:rFonts w:eastAsia="Calibri"/>
          <w:sz w:val="24"/>
          <w:szCs w:val="24"/>
        </w:rPr>
        <w:t> ;</w:t>
      </w:r>
    </w:p>
    <w:p w:rsidR="00BE0A8E" w:rsidRPr="00C22EF5" w:rsidRDefault="00BE0A8E" w:rsidP="007C4CCA">
      <w:pPr>
        <w:pStyle w:val="Paragraphedeliste"/>
        <w:numPr>
          <w:ilvl w:val="0"/>
          <w:numId w:val="5"/>
        </w:numPr>
        <w:spacing w:line="340" w:lineRule="exact"/>
        <w:jc w:val="both"/>
        <w:rPr>
          <w:rFonts w:eastAsia="Calibri"/>
          <w:sz w:val="24"/>
          <w:szCs w:val="24"/>
        </w:rPr>
      </w:pPr>
      <w:r w:rsidRPr="00C22EF5">
        <w:rPr>
          <w:rFonts w:eastAsia="Calibri"/>
          <w:sz w:val="24"/>
          <w:szCs w:val="24"/>
        </w:rPr>
        <w:t>Rédaction du rapport de synthèse</w:t>
      </w:r>
      <w:r w:rsidR="00E43BDA" w:rsidRPr="00C22EF5">
        <w:rPr>
          <w:rFonts w:eastAsia="Calibri"/>
          <w:sz w:val="24"/>
          <w:szCs w:val="24"/>
        </w:rPr>
        <w:t>.</w:t>
      </w:r>
      <w:r w:rsidRPr="00C22EF5">
        <w:rPr>
          <w:rFonts w:eastAsia="Calibri"/>
          <w:sz w:val="24"/>
          <w:szCs w:val="24"/>
        </w:rPr>
        <w:t xml:space="preserve"> </w:t>
      </w:r>
    </w:p>
    <w:p w:rsidR="00F74D64" w:rsidRPr="00C22EF5" w:rsidRDefault="00F74D64" w:rsidP="009D6DED">
      <w:pPr>
        <w:spacing w:line="340" w:lineRule="exact"/>
        <w:ind w:left="1701" w:hanging="992"/>
        <w:jc w:val="both"/>
        <w:rPr>
          <w:rFonts w:eastAsia="Calibri"/>
          <w:sz w:val="24"/>
          <w:szCs w:val="24"/>
        </w:rPr>
      </w:pPr>
    </w:p>
    <w:p w:rsidR="000243DE" w:rsidRPr="00C22EF5" w:rsidRDefault="000243DE" w:rsidP="00F74D64">
      <w:pPr>
        <w:spacing w:after="120" w:line="340" w:lineRule="exact"/>
        <w:jc w:val="both"/>
        <w:rPr>
          <w:rFonts w:eastAsia="Calibri"/>
          <w:sz w:val="24"/>
          <w:szCs w:val="24"/>
        </w:rPr>
      </w:pPr>
      <w:r w:rsidRPr="00C22EF5">
        <w:rPr>
          <w:rFonts w:eastAsia="Calibri"/>
          <w:sz w:val="24"/>
          <w:szCs w:val="24"/>
        </w:rPr>
        <w:t>La deuxième équipe a été chargée de :</w:t>
      </w:r>
    </w:p>
    <w:p w:rsidR="000243DE" w:rsidRPr="00C22EF5" w:rsidRDefault="00841E43" w:rsidP="007C4CCA">
      <w:pPr>
        <w:pStyle w:val="Paragraphedeliste"/>
        <w:numPr>
          <w:ilvl w:val="0"/>
          <w:numId w:val="6"/>
        </w:numPr>
        <w:spacing w:line="340" w:lineRule="exact"/>
        <w:jc w:val="both"/>
        <w:rPr>
          <w:rFonts w:eastAsia="Calibri"/>
          <w:sz w:val="24"/>
          <w:szCs w:val="24"/>
        </w:rPr>
      </w:pPr>
      <w:r w:rsidRPr="00C22EF5">
        <w:rPr>
          <w:rFonts w:eastAsia="Calibri"/>
          <w:sz w:val="24"/>
          <w:szCs w:val="24"/>
        </w:rPr>
        <w:t xml:space="preserve">Recevoir </w:t>
      </w:r>
      <w:r w:rsidR="000243DE" w:rsidRPr="00C22EF5">
        <w:rPr>
          <w:rFonts w:eastAsia="Calibri"/>
          <w:sz w:val="24"/>
          <w:szCs w:val="24"/>
        </w:rPr>
        <w:t>et classer les documents de l’enquête envoyés par les Directions régionales ;</w:t>
      </w:r>
    </w:p>
    <w:p w:rsidR="000243DE" w:rsidRPr="00C22EF5" w:rsidRDefault="00E43BDA" w:rsidP="007C4CCA">
      <w:pPr>
        <w:pStyle w:val="Paragraphedeliste"/>
        <w:numPr>
          <w:ilvl w:val="0"/>
          <w:numId w:val="6"/>
        </w:numPr>
        <w:spacing w:line="340" w:lineRule="exact"/>
        <w:jc w:val="both"/>
        <w:rPr>
          <w:rFonts w:eastAsia="Calibri"/>
          <w:sz w:val="24"/>
          <w:szCs w:val="24"/>
        </w:rPr>
      </w:pPr>
      <w:r w:rsidRPr="00C22EF5">
        <w:rPr>
          <w:rFonts w:eastAsia="Calibri"/>
          <w:sz w:val="24"/>
          <w:szCs w:val="24"/>
        </w:rPr>
        <w:t>f</w:t>
      </w:r>
      <w:r w:rsidR="000243DE" w:rsidRPr="00C22EF5">
        <w:rPr>
          <w:rFonts w:eastAsia="Calibri"/>
          <w:sz w:val="24"/>
          <w:szCs w:val="24"/>
        </w:rPr>
        <w:t>aire un contrôle exhaustif  de l’ensemble des documents reçus ;</w:t>
      </w:r>
    </w:p>
    <w:p w:rsidR="000243DE" w:rsidRPr="00C22EF5" w:rsidRDefault="00E43BDA" w:rsidP="007C4CCA">
      <w:pPr>
        <w:pStyle w:val="Paragraphedeliste"/>
        <w:numPr>
          <w:ilvl w:val="0"/>
          <w:numId w:val="6"/>
        </w:numPr>
        <w:spacing w:line="340" w:lineRule="exact"/>
        <w:jc w:val="both"/>
        <w:rPr>
          <w:rFonts w:eastAsia="Calibri"/>
          <w:sz w:val="24"/>
          <w:szCs w:val="24"/>
        </w:rPr>
      </w:pPr>
      <w:r w:rsidRPr="00C22EF5">
        <w:rPr>
          <w:rFonts w:eastAsia="Calibri"/>
          <w:sz w:val="24"/>
          <w:szCs w:val="24"/>
        </w:rPr>
        <w:t>c</w:t>
      </w:r>
      <w:r w:rsidR="000243DE" w:rsidRPr="00C22EF5">
        <w:rPr>
          <w:rFonts w:eastAsia="Calibri"/>
          <w:sz w:val="24"/>
          <w:szCs w:val="24"/>
        </w:rPr>
        <w:t>orriger et compléter le chiffrement  des réponses éventuellement oubliées ;</w:t>
      </w:r>
    </w:p>
    <w:p w:rsidR="000243DE" w:rsidRPr="00C22EF5" w:rsidRDefault="00E43BDA" w:rsidP="007C4CCA">
      <w:pPr>
        <w:pStyle w:val="Paragraphedeliste"/>
        <w:numPr>
          <w:ilvl w:val="0"/>
          <w:numId w:val="6"/>
        </w:numPr>
        <w:spacing w:line="340" w:lineRule="exact"/>
        <w:jc w:val="both"/>
        <w:rPr>
          <w:rFonts w:eastAsia="Calibri"/>
          <w:sz w:val="24"/>
          <w:szCs w:val="24"/>
        </w:rPr>
      </w:pPr>
      <w:r w:rsidRPr="00C22EF5">
        <w:rPr>
          <w:rFonts w:eastAsia="Calibri"/>
          <w:sz w:val="24"/>
          <w:szCs w:val="24"/>
        </w:rPr>
        <w:t>e</w:t>
      </w:r>
      <w:r w:rsidR="000243DE" w:rsidRPr="00C22EF5">
        <w:rPr>
          <w:rFonts w:eastAsia="Calibri"/>
          <w:sz w:val="24"/>
          <w:szCs w:val="24"/>
        </w:rPr>
        <w:t>nvoyer les do</w:t>
      </w:r>
      <w:r w:rsidRPr="00C22EF5">
        <w:rPr>
          <w:rFonts w:eastAsia="Calibri"/>
          <w:sz w:val="24"/>
          <w:szCs w:val="24"/>
        </w:rPr>
        <w:t>cuments contrôlés à la saisie.</w:t>
      </w:r>
    </w:p>
    <w:p w:rsidR="000243DE" w:rsidRDefault="000243DE" w:rsidP="009D6DED">
      <w:pPr>
        <w:spacing w:line="340" w:lineRule="exact"/>
        <w:ind w:left="1701" w:hanging="992"/>
        <w:jc w:val="both"/>
        <w:rPr>
          <w:rFonts w:eastAsia="Calibri"/>
          <w:sz w:val="24"/>
          <w:szCs w:val="24"/>
        </w:rPr>
      </w:pPr>
    </w:p>
    <w:p w:rsidR="00334439" w:rsidRDefault="00334439" w:rsidP="009D6DED">
      <w:pPr>
        <w:spacing w:line="340" w:lineRule="exact"/>
        <w:ind w:left="1701" w:hanging="992"/>
        <w:jc w:val="both"/>
        <w:rPr>
          <w:rFonts w:eastAsia="Calibri"/>
          <w:sz w:val="24"/>
          <w:szCs w:val="24"/>
        </w:rPr>
      </w:pPr>
    </w:p>
    <w:p w:rsidR="00334439" w:rsidRDefault="00334439" w:rsidP="009D6DED">
      <w:pPr>
        <w:spacing w:line="340" w:lineRule="exact"/>
        <w:ind w:left="1701" w:hanging="992"/>
        <w:jc w:val="both"/>
        <w:rPr>
          <w:rFonts w:eastAsia="Calibri"/>
          <w:sz w:val="24"/>
          <w:szCs w:val="24"/>
        </w:rPr>
      </w:pPr>
    </w:p>
    <w:p w:rsidR="00334439" w:rsidRDefault="00334439" w:rsidP="009D6DED">
      <w:pPr>
        <w:spacing w:line="340" w:lineRule="exact"/>
        <w:ind w:left="1701" w:hanging="992"/>
        <w:jc w:val="both"/>
        <w:rPr>
          <w:rFonts w:eastAsia="Calibri"/>
          <w:sz w:val="24"/>
          <w:szCs w:val="24"/>
        </w:rPr>
      </w:pPr>
    </w:p>
    <w:p w:rsidR="00334439" w:rsidRPr="00C22EF5" w:rsidRDefault="00334439" w:rsidP="009D6DED">
      <w:pPr>
        <w:spacing w:line="340" w:lineRule="exact"/>
        <w:ind w:left="1701" w:hanging="992"/>
        <w:jc w:val="both"/>
        <w:rPr>
          <w:rFonts w:eastAsia="Calibri"/>
          <w:sz w:val="24"/>
          <w:szCs w:val="24"/>
        </w:rPr>
      </w:pPr>
    </w:p>
    <w:p w:rsidR="007D1662" w:rsidRPr="00070595" w:rsidRDefault="00EE442B" w:rsidP="009D6DED">
      <w:pPr>
        <w:spacing w:line="340" w:lineRule="exact"/>
        <w:jc w:val="both"/>
        <w:rPr>
          <w:rFonts w:eastAsia="Calibri"/>
          <w:b/>
          <w:bCs/>
          <w:sz w:val="22"/>
          <w:szCs w:val="22"/>
        </w:rPr>
      </w:pPr>
      <w:r w:rsidRPr="00070595">
        <w:rPr>
          <w:rFonts w:eastAsia="Calibri"/>
          <w:b/>
          <w:bCs/>
          <w:sz w:val="22"/>
          <w:szCs w:val="22"/>
        </w:rPr>
        <w:lastRenderedPageBreak/>
        <w:t xml:space="preserve">11. EXPLOITATION </w:t>
      </w:r>
      <w:r w:rsidR="00F2344D" w:rsidRPr="00070595">
        <w:rPr>
          <w:rFonts w:eastAsia="Calibri"/>
          <w:b/>
          <w:bCs/>
          <w:sz w:val="22"/>
          <w:szCs w:val="22"/>
        </w:rPr>
        <w:t>I</w:t>
      </w:r>
      <w:r w:rsidRPr="00070595">
        <w:rPr>
          <w:rFonts w:eastAsia="Calibri"/>
          <w:b/>
          <w:bCs/>
          <w:sz w:val="22"/>
          <w:szCs w:val="22"/>
        </w:rPr>
        <w:t>NFORMATIQUE DE L’ENQUETE</w:t>
      </w:r>
    </w:p>
    <w:p w:rsidR="007D1662" w:rsidRPr="00C22EF5" w:rsidRDefault="007D1662" w:rsidP="009D6DED">
      <w:pPr>
        <w:spacing w:line="340" w:lineRule="exact"/>
        <w:jc w:val="both"/>
        <w:rPr>
          <w:rFonts w:eastAsia="Calibri"/>
          <w:sz w:val="24"/>
          <w:szCs w:val="24"/>
        </w:rPr>
      </w:pPr>
    </w:p>
    <w:p w:rsidR="00334439" w:rsidRDefault="007D1662" w:rsidP="00334439">
      <w:pPr>
        <w:spacing w:line="300" w:lineRule="exact"/>
        <w:ind w:left="284" w:hanging="284"/>
        <w:jc w:val="both"/>
        <w:rPr>
          <w:rFonts w:eastAsia="Calibri"/>
          <w:b/>
          <w:bCs/>
          <w:sz w:val="24"/>
          <w:szCs w:val="24"/>
        </w:rPr>
      </w:pPr>
      <w:r w:rsidRPr="00C22EF5">
        <w:rPr>
          <w:rFonts w:eastAsia="Calibri"/>
          <w:b/>
          <w:bCs/>
          <w:sz w:val="24"/>
          <w:szCs w:val="24"/>
        </w:rPr>
        <w:t xml:space="preserve">   </w:t>
      </w:r>
      <w:r w:rsidRPr="00070595">
        <w:rPr>
          <w:rFonts w:eastAsia="Calibri"/>
          <w:b/>
          <w:bCs/>
          <w:sz w:val="22"/>
          <w:szCs w:val="22"/>
        </w:rPr>
        <w:t>11.1</w:t>
      </w:r>
      <w:r w:rsidR="00F74D64" w:rsidRPr="00070595">
        <w:rPr>
          <w:rFonts w:eastAsia="Calibri"/>
          <w:b/>
          <w:bCs/>
          <w:sz w:val="22"/>
          <w:szCs w:val="22"/>
        </w:rPr>
        <w:t>.</w:t>
      </w:r>
      <w:r w:rsidRPr="00070595">
        <w:rPr>
          <w:rFonts w:eastAsia="Calibri"/>
          <w:b/>
          <w:bCs/>
          <w:sz w:val="22"/>
          <w:szCs w:val="22"/>
        </w:rPr>
        <w:t xml:space="preserve"> </w:t>
      </w:r>
      <w:r w:rsidRPr="00C22EF5">
        <w:rPr>
          <w:rFonts w:eastAsia="Calibri"/>
          <w:b/>
          <w:bCs/>
          <w:sz w:val="24"/>
          <w:szCs w:val="24"/>
        </w:rPr>
        <w:t xml:space="preserve">Préparation des documents des codes et des programmes </w:t>
      </w:r>
    </w:p>
    <w:p w:rsidR="007D1662" w:rsidRPr="00C22EF5" w:rsidRDefault="00334439" w:rsidP="00334439">
      <w:pPr>
        <w:spacing w:line="300" w:lineRule="exact"/>
        <w:ind w:left="284" w:hanging="284"/>
        <w:jc w:val="both"/>
        <w:rPr>
          <w:rFonts w:eastAsia="Calibri"/>
          <w:b/>
          <w:bCs/>
          <w:sz w:val="24"/>
          <w:szCs w:val="24"/>
        </w:rPr>
      </w:pPr>
      <w:r>
        <w:rPr>
          <w:rFonts w:eastAsia="Calibri"/>
          <w:b/>
          <w:bCs/>
          <w:sz w:val="22"/>
          <w:szCs w:val="22"/>
        </w:rPr>
        <w:t xml:space="preserve">             </w:t>
      </w:r>
      <w:proofErr w:type="gramStart"/>
      <w:r w:rsidR="007D1662" w:rsidRPr="00C22EF5">
        <w:rPr>
          <w:rFonts w:eastAsia="Calibri"/>
          <w:b/>
          <w:bCs/>
          <w:sz w:val="24"/>
          <w:szCs w:val="24"/>
        </w:rPr>
        <w:t>informatiques</w:t>
      </w:r>
      <w:proofErr w:type="gramEnd"/>
      <w:r w:rsidR="007D1662" w:rsidRPr="00C22EF5">
        <w:rPr>
          <w:rFonts w:eastAsia="Calibri"/>
          <w:b/>
          <w:bCs/>
          <w:sz w:val="24"/>
          <w:szCs w:val="24"/>
        </w:rPr>
        <w:t> </w:t>
      </w:r>
    </w:p>
    <w:p w:rsidR="007D1662" w:rsidRPr="00C22EF5" w:rsidRDefault="007D1662" w:rsidP="009D6DED">
      <w:pPr>
        <w:spacing w:line="340" w:lineRule="exact"/>
        <w:jc w:val="both"/>
        <w:rPr>
          <w:rFonts w:eastAsia="Calibri"/>
          <w:sz w:val="24"/>
          <w:szCs w:val="24"/>
        </w:rPr>
      </w:pPr>
    </w:p>
    <w:p w:rsidR="007D1662" w:rsidRPr="00C22EF5" w:rsidRDefault="00EE442B" w:rsidP="009D6DED">
      <w:pPr>
        <w:spacing w:line="340" w:lineRule="exact"/>
        <w:jc w:val="both"/>
        <w:rPr>
          <w:rFonts w:eastAsia="Calibri"/>
          <w:sz w:val="24"/>
          <w:szCs w:val="24"/>
        </w:rPr>
      </w:pPr>
      <w:r w:rsidRPr="00C22EF5">
        <w:rPr>
          <w:rFonts w:eastAsia="Calibri"/>
          <w:sz w:val="24"/>
          <w:szCs w:val="24"/>
        </w:rPr>
        <w:t>A</w:t>
      </w:r>
      <w:r w:rsidR="007D1662" w:rsidRPr="00C22EF5">
        <w:rPr>
          <w:rFonts w:eastAsia="Calibri"/>
          <w:sz w:val="24"/>
          <w:szCs w:val="24"/>
        </w:rPr>
        <w:t xml:space="preserve">près l’élaboration des documents de validité et de tests de cohérence, la Division de  l’Informatique a préparé les différents  programmes informatiques : maquettes de saisie, programmes de validité et de contrôle de cohérence. </w:t>
      </w:r>
    </w:p>
    <w:p w:rsidR="00CD62E5" w:rsidRPr="00C22EF5" w:rsidRDefault="00CD62E5" w:rsidP="009D6DED">
      <w:pPr>
        <w:spacing w:line="340" w:lineRule="exact"/>
        <w:jc w:val="both"/>
        <w:rPr>
          <w:rFonts w:eastAsia="Calibri"/>
          <w:sz w:val="24"/>
          <w:szCs w:val="24"/>
        </w:rPr>
      </w:pPr>
    </w:p>
    <w:p w:rsidR="007D1662" w:rsidRPr="00C22EF5" w:rsidRDefault="007D1662" w:rsidP="00F74D64">
      <w:pPr>
        <w:spacing w:line="340" w:lineRule="exact"/>
        <w:jc w:val="both"/>
        <w:rPr>
          <w:rFonts w:eastAsia="Calibri"/>
          <w:b/>
          <w:bCs/>
          <w:sz w:val="24"/>
          <w:szCs w:val="24"/>
        </w:rPr>
      </w:pPr>
      <w:r w:rsidRPr="00C22EF5">
        <w:rPr>
          <w:rFonts w:eastAsia="Calibri"/>
          <w:b/>
          <w:bCs/>
          <w:sz w:val="24"/>
          <w:szCs w:val="24"/>
        </w:rPr>
        <w:t xml:space="preserve">   </w:t>
      </w:r>
      <w:r w:rsidRPr="00070595">
        <w:rPr>
          <w:rFonts w:eastAsia="Calibri"/>
          <w:b/>
          <w:bCs/>
          <w:sz w:val="22"/>
          <w:szCs w:val="22"/>
        </w:rPr>
        <w:t>11.2</w:t>
      </w:r>
      <w:r w:rsidR="00F74D64" w:rsidRPr="00070595">
        <w:rPr>
          <w:rFonts w:eastAsia="Calibri"/>
          <w:b/>
          <w:bCs/>
          <w:sz w:val="22"/>
          <w:szCs w:val="22"/>
        </w:rPr>
        <w:t>.</w:t>
      </w:r>
      <w:r w:rsidRPr="00070595">
        <w:rPr>
          <w:rFonts w:eastAsia="Calibri"/>
          <w:b/>
          <w:bCs/>
          <w:sz w:val="22"/>
          <w:szCs w:val="22"/>
        </w:rPr>
        <w:t xml:space="preserve"> </w:t>
      </w:r>
      <w:r w:rsidRPr="00C22EF5">
        <w:rPr>
          <w:rFonts w:eastAsia="Calibri"/>
          <w:b/>
          <w:bCs/>
          <w:sz w:val="24"/>
          <w:szCs w:val="24"/>
        </w:rPr>
        <w:t>Saisie des données de l’enquête </w:t>
      </w:r>
    </w:p>
    <w:p w:rsidR="007D1662" w:rsidRPr="00C22EF5" w:rsidRDefault="007D1662" w:rsidP="009D6DED">
      <w:pPr>
        <w:spacing w:line="340" w:lineRule="exact"/>
        <w:jc w:val="both"/>
        <w:rPr>
          <w:rFonts w:eastAsia="Calibri"/>
          <w:sz w:val="24"/>
          <w:szCs w:val="24"/>
        </w:rPr>
      </w:pPr>
    </w:p>
    <w:p w:rsidR="00EE442B" w:rsidRPr="00C22EF5" w:rsidRDefault="007D1662" w:rsidP="009D6DED">
      <w:pPr>
        <w:spacing w:line="340" w:lineRule="exact"/>
        <w:jc w:val="both"/>
        <w:rPr>
          <w:rFonts w:eastAsia="Calibri"/>
          <w:sz w:val="24"/>
          <w:szCs w:val="24"/>
        </w:rPr>
      </w:pPr>
      <w:r w:rsidRPr="00C22EF5">
        <w:rPr>
          <w:rFonts w:eastAsia="Calibri"/>
          <w:sz w:val="24"/>
          <w:szCs w:val="24"/>
        </w:rPr>
        <w:t>Menée par une équipe d’opératrices de saisie de la Division de l’Informatique, la saisie des données de l’enquête s’est effectuée parallèlement à la réalisation de la collecte sur le terrain.</w:t>
      </w:r>
    </w:p>
    <w:p w:rsidR="00EE442B" w:rsidRPr="00C22EF5" w:rsidRDefault="00EE442B" w:rsidP="009D6DED">
      <w:pPr>
        <w:spacing w:line="340" w:lineRule="exact"/>
        <w:jc w:val="both"/>
        <w:rPr>
          <w:rFonts w:eastAsia="Calibri"/>
          <w:sz w:val="24"/>
          <w:szCs w:val="24"/>
        </w:rPr>
      </w:pPr>
    </w:p>
    <w:p w:rsidR="007D1662" w:rsidRPr="00C22EF5" w:rsidRDefault="007D1662" w:rsidP="00F74D64">
      <w:pPr>
        <w:spacing w:line="340" w:lineRule="exact"/>
        <w:jc w:val="both"/>
        <w:rPr>
          <w:rFonts w:eastAsia="Calibri"/>
          <w:b/>
          <w:bCs/>
          <w:sz w:val="24"/>
          <w:szCs w:val="24"/>
        </w:rPr>
      </w:pPr>
      <w:r w:rsidRPr="00070595">
        <w:rPr>
          <w:rFonts w:eastAsia="Calibri"/>
          <w:b/>
          <w:bCs/>
          <w:sz w:val="22"/>
          <w:szCs w:val="22"/>
        </w:rPr>
        <w:t xml:space="preserve">   11.3</w:t>
      </w:r>
      <w:r w:rsidR="00F74D64" w:rsidRPr="00070595">
        <w:rPr>
          <w:rFonts w:eastAsia="Calibri"/>
          <w:b/>
          <w:bCs/>
          <w:sz w:val="22"/>
          <w:szCs w:val="22"/>
        </w:rPr>
        <w:t>.</w:t>
      </w:r>
      <w:r w:rsidRPr="00070595">
        <w:rPr>
          <w:rFonts w:eastAsia="Calibri"/>
          <w:b/>
          <w:bCs/>
          <w:sz w:val="22"/>
          <w:szCs w:val="22"/>
        </w:rPr>
        <w:t xml:space="preserve"> </w:t>
      </w:r>
      <w:r w:rsidRPr="00C22EF5">
        <w:rPr>
          <w:rFonts w:eastAsia="Calibri"/>
          <w:b/>
          <w:bCs/>
          <w:sz w:val="24"/>
          <w:szCs w:val="24"/>
        </w:rPr>
        <w:t>Correction des erreurs de validité et de cohérence </w:t>
      </w:r>
    </w:p>
    <w:p w:rsidR="007D1662" w:rsidRPr="00C22EF5" w:rsidRDefault="007D1662" w:rsidP="009D6DED">
      <w:pPr>
        <w:spacing w:line="340" w:lineRule="exact"/>
        <w:jc w:val="both"/>
        <w:rPr>
          <w:rFonts w:eastAsia="Calibri"/>
          <w:sz w:val="24"/>
          <w:szCs w:val="24"/>
        </w:rPr>
      </w:pPr>
    </w:p>
    <w:p w:rsidR="007D1662" w:rsidRPr="00C22EF5" w:rsidRDefault="007D1662" w:rsidP="009D6DED">
      <w:pPr>
        <w:spacing w:line="340" w:lineRule="exact"/>
        <w:jc w:val="both"/>
        <w:rPr>
          <w:rFonts w:eastAsia="Calibri"/>
          <w:sz w:val="24"/>
          <w:szCs w:val="24"/>
        </w:rPr>
      </w:pPr>
      <w:r w:rsidRPr="00C22EF5">
        <w:rPr>
          <w:rFonts w:eastAsia="Calibri"/>
          <w:sz w:val="24"/>
          <w:szCs w:val="24"/>
        </w:rPr>
        <w:t>L’équipe chargée de l’enquête s’est attelée à cette opération  réalisée en trois périodes successives :</w:t>
      </w:r>
    </w:p>
    <w:p w:rsidR="007D1662" w:rsidRPr="00C22EF5" w:rsidRDefault="007D1662" w:rsidP="009D6DED">
      <w:pPr>
        <w:spacing w:line="340" w:lineRule="exact"/>
        <w:jc w:val="both"/>
        <w:rPr>
          <w:rFonts w:eastAsia="Calibri"/>
          <w:sz w:val="24"/>
          <w:szCs w:val="24"/>
        </w:rPr>
      </w:pPr>
    </w:p>
    <w:p w:rsidR="007D1662" w:rsidRPr="00C22EF5" w:rsidRDefault="00EE442B" w:rsidP="009D6DED">
      <w:pPr>
        <w:spacing w:line="340" w:lineRule="exact"/>
        <w:jc w:val="both"/>
        <w:rPr>
          <w:rFonts w:eastAsia="Calibri"/>
          <w:sz w:val="24"/>
          <w:szCs w:val="24"/>
        </w:rPr>
      </w:pPr>
      <w:r w:rsidRPr="00C22EF5">
        <w:rPr>
          <w:rFonts w:eastAsia="Calibri"/>
          <w:sz w:val="24"/>
          <w:szCs w:val="24"/>
        </w:rPr>
        <w:t xml:space="preserve">Période 1 : </w:t>
      </w:r>
      <w:r w:rsidR="007D1662" w:rsidRPr="00C22EF5">
        <w:rPr>
          <w:rFonts w:eastAsia="Calibri"/>
          <w:sz w:val="24"/>
          <w:szCs w:val="24"/>
        </w:rPr>
        <w:t>correction de l’identifiant ;</w:t>
      </w:r>
    </w:p>
    <w:p w:rsidR="007D1662" w:rsidRPr="00C22EF5" w:rsidRDefault="00EE442B" w:rsidP="009D6DED">
      <w:pPr>
        <w:spacing w:line="340" w:lineRule="exact"/>
        <w:jc w:val="both"/>
        <w:rPr>
          <w:rFonts w:eastAsia="Calibri"/>
          <w:sz w:val="24"/>
          <w:szCs w:val="24"/>
        </w:rPr>
      </w:pPr>
      <w:r w:rsidRPr="00C22EF5">
        <w:rPr>
          <w:rFonts w:eastAsia="Calibri"/>
          <w:sz w:val="24"/>
          <w:szCs w:val="24"/>
        </w:rPr>
        <w:t xml:space="preserve">Période </w:t>
      </w:r>
      <w:r w:rsidR="007D1662" w:rsidRPr="00C22EF5">
        <w:rPr>
          <w:rFonts w:eastAsia="Calibri"/>
          <w:sz w:val="24"/>
          <w:szCs w:val="24"/>
        </w:rPr>
        <w:t>2 : correction  d’erreurs de validité ;</w:t>
      </w:r>
    </w:p>
    <w:p w:rsidR="007D1662" w:rsidRPr="00C22EF5" w:rsidRDefault="00EE442B" w:rsidP="009D6DED">
      <w:pPr>
        <w:spacing w:line="340" w:lineRule="exact"/>
        <w:jc w:val="both"/>
        <w:rPr>
          <w:rFonts w:eastAsia="Calibri"/>
          <w:sz w:val="24"/>
          <w:szCs w:val="24"/>
        </w:rPr>
      </w:pPr>
      <w:r w:rsidRPr="00C22EF5">
        <w:rPr>
          <w:rFonts w:eastAsia="Calibri"/>
          <w:sz w:val="24"/>
          <w:szCs w:val="24"/>
        </w:rPr>
        <w:t xml:space="preserve">Période </w:t>
      </w:r>
      <w:r w:rsidR="007D1662" w:rsidRPr="00C22EF5">
        <w:rPr>
          <w:rFonts w:eastAsia="Calibri"/>
          <w:sz w:val="24"/>
          <w:szCs w:val="24"/>
        </w:rPr>
        <w:t>3 : correction  d’erreurs de cohérence.</w:t>
      </w:r>
    </w:p>
    <w:p w:rsidR="007D1662" w:rsidRPr="00C22EF5" w:rsidRDefault="007D1662" w:rsidP="009D6DED">
      <w:pPr>
        <w:spacing w:line="340" w:lineRule="exact"/>
        <w:jc w:val="both"/>
        <w:rPr>
          <w:rFonts w:eastAsia="Calibri"/>
          <w:sz w:val="24"/>
          <w:szCs w:val="24"/>
        </w:rPr>
      </w:pPr>
    </w:p>
    <w:p w:rsidR="007D1662" w:rsidRPr="00C22EF5" w:rsidRDefault="007D1662" w:rsidP="009D6DED">
      <w:pPr>
        <w:spacing w:line="340" w:lineRule="exact"/>
        <w:jc w:val="both"/>
        <w:rPr>
          <w:rFonts w:eastAsia="Calibri"/>
          <w:sz w:val="24"/>
          <w:szCs w:val="24"/>
        </w:rPr>
      </w:pPr>
      <w:r w:rsidRPr="00C22EF5">
        <w:rPr>
          <w:rFonts w:eastAsia="Calibri"/>
          <w:sz w:val="24"/>
          <w:szCs w:val="24"/>
        </w:rPr>
        <w:t xml:space="preserve">L’apurement du fichier a consisté à soumettre les données aux tests de cohérence à l’intérieur, de chaque module du questionnaire et aux tests de cohérence </w:t>
      </w:r>
      <w:proofErr w:type="spellStart"/>
      <w:r w:rsidRPr="00C22EF5">
        <w:rPr>
          <w:rFonts w:eastAsia="Calibri"/>
          <w:sz w:val="24"/>
          <w:szCs w:val="24"/>
        </w:rPr>
        <w:t>inter-modules</w:t>
      </w:r>
      <w:proofErr w:type="spellEnd"/>
      <w:r w:rsidRPr="00C22EF5">
        <w:rPr>
          <w:rFonts w:eastAsia="Calibri"/>
          <w:sz w:val="24"/>
          <w:szCs w:val="24"/>
        </w:rPr>
        <w:t>.</w:t>
      </w:r>
    </w:p>
    <w:p w:rsidR="007D1662" w:rsidRPr="00C22EF5" w:rsidRDefault="007D1662" w:rsidP="009D6DED">
      <w:pPr>
        <w:spacing w:line="340" w:lineRule="exact"/>
        <w:jc w:val="both"/>
        <w:rPr>
          <w:rFonts w:eastAsia="Calibri"/>
          <w:sz w:val="24"/>
          <w:szCs w:val="24"/>
        </w:rPr>
      </w:pPr>
    </w:p>
    <w:p w:rsidR="007D1662" w:rsidRPr="00C22EF5" w:rsidRDefault="007D1662" w:rsidP="009D6DED">
      <w:pPr>
        <w:spacing w:line="340" w:lineRule="exact"/>
        <w:jc w:val="both"/>
        <w:rPr>
          <w:rFonts w:eastAsia="Calibri"/>
          <w:sz w:val="24"/>
          <w:szCs w:val="24"/>
        </w:rPr>
      </w:pPr>
      <w:r w:rsidRPr="00C22EF5">
        <w:rPr>
          <w:rFonts w:eastAsia="Calibri"/>
          <w:sz w:val="24"/>
          <w:szCs w:val="24"/>
        </w:rPr>
        <w:t xml:space="preserve">Généralement, les corrections apportées sont faites par retour aux documents de base. Les corrections automatiques ne sont  appliquées que dans des cas spécifiques et après une étude minutieuse. </w:t>
      </w:r>
    </w:p>
    <w:p w:rsidR="00EE442B" w:rsidRDefault="00EE442B" w:rsidP="009D6DED">
      <w:pPr>
        <w:spacing w:line="340" w:lineRule="exact"/>
        <w:jc w:val="both"/>
        <w:rPr>
          <w:rFonts w:eastAsia="Calibri"/>
          <w:sz w:val="24"/>
          <w:szCs w:val="24"/>
        </w:rPr>
      </w:pPr>
    </w:p>
    <w:p w:rsidR="00334439" w:rsidRPr="00C22EF5" w:rsidRDefault="00334439" w:rsidP="009D6DED">
      <w:pPr>
        <w:spacing w:line="340" w:lineRule="exact"/>
        <w:jc w:val="both"/>
        <w:rPr>
          <w:rFonts w:eastAsia="Calibri"/>
          <w:sz w:val="24"/>
          <w:szCs w:val="24"/>
        </w:rPr>
      </w:pPr>
    </w:p>
    <w:p w:rsidR="00EE442B" w:rsidRPr="00070595" w:rsidRDefault="00EE442B" w:rsidP="00070595">
      <w:pPr>
        <w:spacing w:line="300" w:lineRule="exact"/>
        <w:ind w:left="425" w:hanging="425"/>
        <w:jc w:val="both"/>
        <w:rPr>
          <w:rFonts w:eastAsia="Calibri"/>
          <w:b/>
          <w:bCs/>
          <w:sz w:val="22"/>
          <w:szCs w:val="22"/>
        </w:rPr>
      </w:pPr>
      <w:r w:rsidRPr="00070595">
        <w:rPr>
          <w:rFonts w:eastAsia="Calibri"/>
          <w:b/>
          <w:bCs/>
          <w:sz w:val="22"/>
          <w:szCs w:val="22"/>
        </w:rPr>
        <w:lastRenderedPageBreak/>
        <w:t>12. ETUDE DE VRAISEMBLANCE ET ANALYSE DES DONNEES DE L’ENQUETE</w:t>
      </w:r>
    </w:p>
    <w:p w:rsidR="00EE442B" w:rsidRPr="00C22EF5" w:rsidRDefault="00EE442B" w:rsidP="009D6DED">
      <w:pPr>
        <w:spacing w:line="340" w:lineRule="exact"/>
        <w:jc w:val="both"/>
        <w:rPr>
          <w:rFonts w:eastAsia="Calibri"/>
          <w:sz w:val="24"/>
          <w:szCs w:val="24"/>
        </w:rPr>
      </w:pPr>
    </w:p>
    <w:p w:rsidR="00C14778" w:rsidRDefault="007D1662" w:rsidP="00C14778">
      <w:pPr>
        <w:spacing w:line="300" w:lineRule="exact"/>
        <w:jc w:val="both"/>
        <w:rPr>
          <w:rFonts w:eastAsia="Calibri"/>
          <w:b/>
          <w:bCs/>
          <w:sz w:val="24"/>
          <w:szCs w:val="24"/>
        </w:rPr>
      </w:pPr>
      <w:r w:rsidRPr="00070595">
        <w:rPr>
          <w:rFonts w:eastAsia="Calibri"/>
          <w:b/>
          <w:bCs/>
          <w:sz w:val="22"/>
          <w:szCs w:val="22"/>
        </w:rPr>
        <w:t>12.1</w:t>
      </w:r>
      <w:r w:rsidR="00F74D64" w:rsidRPr="00070595">
        <w:rPr>
          <w:rFonts w:eastAsia="Calibri"/>
          <w:b/>
          <w:bCs/>
          <w:sz w:val="22"/>
          <w:szCs w:val="22"/>
        </w:rPr>
        <w:t>.</w:t>
      </w:r>
      <w:r w:rsidRPr="00070595">
        <w:rPr>
          <w:rFonts w:eastAsia="Calibri"/>
          <w:b/>
          <w:bCs/>
          <w:sz w:val="22"/>
          <w:szCs w:val="22"/>
        </w:rPr>
        <w:t xml:space="preserve"> </w:t>
      </w:r>
      <w:r w:rsidRPr="00C22EF5">
        <w:rPr>
          <w:rFonts w:eastAsia="Calibri"/>
          <w:b/>
          <w:bCs/>
          <w:sz w:val="24"/>
          <w:szCs w:val="24"/>
        </w:rPr>
        <w:t>Evaluation de la c</w:t>
      </w:r>
      <w:r w:rsidR="00EE442B" w:rsidRPr="00C22EF5">
        <w:rPr>
          <w:rFonts w:eastAsia="Calibri"/>
          <w:b/>
          <w:bCs/>
          <w:sz w:val="24"/>
          <w:szCs w:val="24"/>
        </w:rPr>
        <w:t xml:space="preserve">ollecte par une comparaison des </w:t>
      </w:r>
      <w:r w:rsidRPr="00C22EF5">
        <w:rPr>
          <w:rFonts w:eastAsia="Calibri"/>
          <w:b/>
          <w:bCs/>
          <w:sz w:val="24"/>
          <w:szCs w:val="24"/>
        </w:rPr>
        <w:t>résultats</w:t>
      </w:r>
    </w:p>
    <w:p w:rsidR="007D1662" w:rsidRPr="00C22EF5" w:rsidRDefault="00C14778" w:rsidP="00C14778">
      <w:pPr>
        <w:spacing w:line="300" w:lineRule="exact"/>
        <w:jc w:val="both"/>
        <w:rPr>
          <w:rFonts w:eastAsia="Calibri"/>
          <w:b/>
          <w:bCs/>
          <w:sz w:val="24"/>
          <w:szCs w:val="24"/>
        </w:rPr>
      </w:pPr>
      <w:r>
        <w:rPr>
          <w:rFonts w:eastAsia="Calibri"/>
          <w:b/>
          <w:bCs/>
          <w:sz w:val="24"/>
          <w:szCs w:val="24"/>
        </w:rPr>
        <w:t xml:space="preserve">        </w:t>
      </w:r>
      <w:r w:rsidR="007D1662" w:rsidRPr="00C22EF5">
        <w:rPr>
          <w:rFonts w:eastAsia="Calibri"/>
          <w:b/>
          <w:bCs/>
          <w:sz w:val="24"/>
          <w:szCs w:val="24"/>
        </w:rPr>
        <w:t xml:space="preserve"> </w:t>
      </w:r>
      <w:proofErr w:type="gramStart"/>
      <w:r w:rsidR="007D1662" w:rsidRPr="00C22EF5">
        <w:rPr>
          <w:rFonts w:eastAsia="Calibri"/>
          <w:b/>
          <w:bCs/>
          <w:sz w:val="24"/>
          <w:szCs w:val="24"/>
        </w:rPr>
        <w:t>de</w:t>
      </w:r>
      <w:proofErr w:type="gramEnd"/>
      <w:r w:rsidR="007D1662" w:rsidRPr="00C22EF5">
        <w:rPr>
          <w:rFonts w:eastAsia="Calibri"/>
          <w:b/>
          <w:bCs/>
          <w:sz w:val="24"/>
          <w:szCs w:val="24"/>
        </w:rPr>
        <w:t xml:space="preserve">  l’ENSI avec </w:t>
      </w:r>
      <w:r w:rsidR="00862CD4" w:rsidRPr="00C22EF5">
        <w:rPr>
          <w:rFonts w:eastAsia="Calibri"/>
          <w:b/>
          <w:bCs/>
          <w:sz w:val="24"/>
          <w:szCs w:val="24"/>
        </w:rPr>
        <w:t xml:space="preserve"> </w:t>
      </w:r>
      <w:r w:rsidR="007D1662" w:rsidRPr="00C22EF5">
        <w:rPr>
          <w:rFonts w:eastAsia="Calibri"/>
          <w:b/>
          <w:bCs/>
          <w:sz w:val="24"/>
          <w:szCs w:val="24"/>
        </w:rPr>
        <w:t>ceux de l’enquête sur l’emploi </w:t>
      </w:r>
    </w:p>
    <w:p w:rsidR="007D1662" w:rsidRPr="00C22EF5" w:rsidRDefault="007D1662" w:rsidP="009D6DED">
      <w:pPr>
        <w:spacing w:line="340" w:lineRule="exact"/>
        <w:jc w:val="both"/>
        <w:rPr>
          <w:rFonts w:eastAsia="Calibri"/>
          <w:sz w:val="24"/>
          <w:szCs w:val="24"/>
        </w:rPr>
      </w:pPr>
    </w:p>
    <w:p w:rsidR="007D1662" w:rsidRPr="00C22EF5" w:rsidRDefault="007D1662" w:rsidP="009D6DED">
      <w:pPr>
        <w:spacing w:line="340" w:lineRule="exact"/>
        <w:jc w:val="both"/>
        <w:rPr>
          <w:rFonts w:eastAsia="Calibri"/>
          <w:sz w:val="24"/>
          <w:szCs w:val="24"/>
        </w:rPr>
      </w:pPr>
      <w:r w:rsidRPr="00C22EF5">
        <w:rPr>
          <w:rFonts w:eastAsia="Calibri"/>
          <w:sz w:val="24"/>
          <w:szCs w:val="24"/>
        </w:rPr>
        <w:t xml:space="preserve">Etant donné que l’enquête nationale sur l’emploi a servi de support dans la constitution d’un échantillon représentatif d’unités de production informelles, ses résultats ont été recoupés avec ceux de l’ENSI, notamment pour les variables utilisées pour l’identification des UPI échantillons. Ce recoupement a montré que le passage de la première phase (Enquête-emploi) à la deuxième (enquête sur le secteur informel) a été </w:t>
      </w:r>
      <w:r w:rsidR="00F2344D" w:rsidRPr="00C22EF5">
        <w:rPr>
          <w:rFonts w:eastAsia="Calibri"/>
          <w:sz w:val="24"/>
          <w:szCs w:val="24"/>
        </w:rPr>
        <w:t xml:space="preserve">globalement </w:t>
      </w:r>
      <w:r w:rsidRPr="00C22EF5">
        <w:rPr>
          <w:rFonts w:eastAsia="Calibri"/>
          <w:sz w:val="24"/>
          <w:szCs w:val="24"/>
        </w:rPr>
        <w:t>satisfaisant.</w:t>
      </w:r>
    </w:p>
    <w:p w:rsidR="007D1662" w:rsidRPr="00C22EF5" w:rsidRDefault="007D1662" w:rsidP="009D6DED">
      <w:pPr>
        <w:spacing w:line="340" w:lineRule="exact"/>
        <w:jc w:val="both"/>
        <w:rPr>
          <w:rFonts w:eastAsia="Calibri"/>
          <w:sz w:val="24"/>
          <w:szCs w:val="24"/>
        </w:rPr>
      </w:pPr>
      <w:r w:rsidRPr="00C22EF5">
        <w:rPr>
          <w:rFonts w:eastAsia="Calibri"/>
          <w:sz w:val="24"/>
          <w:szCs w:val="24"/>
        </w:rPr>
        <w:t xml:space="preserve">  </w:t>
      </w:r>
    </w:p>
    <w:p w:rsidR="007D1662" w:rsidRPr="00C22EF5" w:rsidRDefault="007D1662" w:rsidP="00C14778">
      <w:pPr>
        <w:spacing w:line="340" w:lineRule="exact"/>
        <w:rPr>
          <w:rFonts w:eastAsia="Calibri"/>
          <w:b/>
          <w:bCs/>
          <w:sz w:val="24"/>
          <w:szCs w:val="24"/>
        </w:rPr>
      </w:pPr>
      <w:r w:rsidRPr="00070595">
        <w:rPr>
          <w:rFonts w:eastAsia="Calibri"/>
          <w:b/>
          <w:bCs/>
          <w:sz w:val="22"/>
          <w:szCs w:val="22"/>
        </w:rPr>
        <w:t>12.2</w:t>
      </w:r>
      <w:r w:rsidR="00F74D64" w:rsidRPr="00070595">
        <w:rPr>
          <w:rFonts w:eastAsia="Calibri"/>
          <w:b/>
          <w:bCs/>
          <w:sz w:val="22"/>
          <w:szCs w:val="22"/>
        </w:rPr>
        <w:t>.</w:t>
      </w:r>
      <w:r w:rsidRPr="00070595">
        <w:rPr>
          <w:rFonts w:eastAsia="Calibri"/>
          <w:b/>
          <w:bCs/>
          <w:sz w:val="22"/>
          <w:szCs w:val="22"/>
        </w:rPr>
        <w:t xml:space="preserve">  </w:t>
      </w:r>
      <w:r w:rsidRPr="00C22EF5">
        <w:rPr>
          <w:rFonts w:eastAsia="Calibri"/>
          <w:b/>
          <w:bCs/>
          <w:sz w:val="24"/>
          <w:szCs w:val="24"/>
        </w:rPr>
        <w:t>Extrapolation des données </w:t>
      </w:r>
    </w:p>
    <w:p w:rsidR="007D1662" w:rsidRPr="00C22EF5" w:rsidRDefault="007D1662" w:rsidP="009D6DED">
      <w:pPr>
        <w:spacing w:line="340" w:lineRule="exact"/>
        <w:jc w:val="both"/>
        <w:rPr>
          <w:rFonts w:eastAsia="Calibri"/>
          <w:sz w:val="24"/>
          <w:szCs w:val="24"/>
        </w:rPr>
      </w:pPr>
      <w:r w:rsidRPr="00C22EF5">
        <w:rPr>
          <w:rFonts w:eastAsia="Calibri"/>
          <w:sz w:val="24"/>
          <w:szCs w:val="24"/>
        </w:rPr>
        <w:t xml:space="preserve">   </w:t>
      </w:r>
    </w:p>
    <w:p w:rsidR="007D1662" w:rsidRDefault="007D1662" w:rsidP="009D6DED">
      <w:pPr>
        <w:spacing w:line="340" w:lineRule="exact"/>
        <w:jc w:val="both"/>
        <w:rPr>
          <w:rFonts w:eastAsia="Calibri"/>
          <w:sz w:val="24"/>
          <w:szCs w:val="24"/>
        </w:rPr>
      </w:pPr>
      <w:r w:rsidRPr="00C22EF5">
        <w:rPr>
          <w:rFonts w:eastAsia="Calibri"/>
          <w:sz w:val="24"/>
          <w:szCs w:val="24"/>
        </w:rPr>
        <w:t>L’extrapolation des données de la phase 2 a été faite en respectant le plan de s</w:t>
      </w:r>
      <w:r w:rsidR="00862CD4" w:rsidRPr="00C22EF5">
        <w:rPr>
          <w:rFonts w:eastAsia="Calibri"/>
          <w:sz w:val="24"/>
          <w:szCs w:val="24"/>
        </w:rPr>
        <w:t>ondage de l’enquête sur l’emploi</w:t>
      </w:r>
      <w:r w:rsidRPr="00C22EF5">
        <w:rPr>
          <w:rFonts w:eastAsia="Calibri"/>
          <w:sz w:val="24"/>
          <w:szCs w:val="24"/>
        </w:rPr>
        <w:t>.</w:t>
      </w:r>
    </w:p>
    <w:p w:rsidR="00F74D64" w:rsidRPr="00C22EF5" w:rsidRDefault="00F74D64" w:rsidP="009D6DED">
      <w:pPr>
        <w:spacing w:line="340" w:lineRule="exact"/>
        <w:jc w:val="both"/>
        <w:rPr>
          <w:rFonts w:eastAsia="Calibri"/>
          <w:sz w:val="24"/>
          <w:szCs w:val="24"/>
        </w:rPr>
      </w:pPr>
    </w:p>
    <w:p w:rsidR="007D1662" w:rsidRPr="00C22EF5" w:rsidRDefault="007D1662" w:rsidP="009D6DED">
      <w:pPr>
        <w:spacing w:line="340" w:lineRule="exact"/>
        <w:jc w:val="both"/>
        <w:rPr>
          <w:rFonts w:eastAsia="Calibri"/>
          <w:sz w:val="24"/>
          <w:szCs w:val="24"/>
        </w:rPr>
      </w:pPr>
      <w:r w:rsidRPr="00C22EF5">
        <w:rPr>
          <w:rFonts w:eastAsia="Calibri"/>
          <w:sz w:val="24"/>
          <w:szCs w:val="24"/>
        </w:rPr>
        <w:t xml:space="preserve">Les coefficients d’extrapolation ont été redressés en les calant sur les résultats corrigés de l’enquête sur l’emploi et ventilés selon </w:t>
      </w:r>
      <w:r w:rsidR="00E43BDA" w:rsidRPr="00C22EF5">
        <w:rPr>
          <w:rFonts w:eastAsia="Calibri"/>
          <w:sz w:val="24"/>
          <w:szCs w:val="24"/>
        </w:rPr>
        <w:t>le</w:t>
      </w:r>
      <w:r w:rsidRPr="00C22EF5">
        <w:rPr>
          <w:rFonts w:eastAsia="Calibri"/>
          <w:sz w:val="24"/>
          <w:szCs w:val="24"/>
        </w:rPr>
        <w:t xml:space="preserve"> ty</w:t>
      </w:r>
      <w:r w:rsidR="00DB5F43" w:rsidRPr="00C22EF5">
        <w:rPr>
          <w:rFonts w:eastAsia="Calibri"/>
          <w:sz w:val="24"/>
          <w:szCs w:val="24"/>
        </w:rPr>
        <w:t xml:space="preserve">pe de local, </w:t>
      </w:r>
      <w:r w:rsidR="00E43BDA" w:rsidRPr="00C22EF5">
        <w:rPr>
          <w:rFonts w:eastAsia="Calibri"/>
          <w:sz w:val="24"/>
          <w:szCs w:val="24"/>
        </w:rPr>
        <w:t xml:space="preserve">le </w:t>
      </w:r>
      <w:r w:rsidR="00DB5F43" w:rsidRPr="00C22EF5">
        <w:rPr>
          <w:rFonts w:eastAsia="Calibri"/>
          <w:sz w:val="24"/>
          <w:szCs w:val="24"/>
        </w:rPr>
        <w:t>secteur d’activité</w:t>
      </w:r>
      <w:r w:rsidRPr="00C22EF5">
        <w:rPr>
          <w:rFonts w:eastAsia="Calibri"/>
          <w:sz w:val="24"/>
          <w:szCs w:val="24"/>
        </w:rPr>
        <w:t xml:space="preserve"> et </w:t>
      </w:r>
      <w:r w:rsidR="00E43BDA" w:rsidRPr="00C22EF5">
        <w:rPr>
          <w:rFonts w:eastAsia="Calibri"/>
          <w:sz w:val="24"/>
          <w:szCs w:val="24"/>
        </w:rPr>
        <w:t xml:space="preserve">la </w:t>
      </w:r>
      <w:r w:rsidRPr="00C22EF5">
        <w:rPr>
          <w:rFonts w:eastAsia="Calibri"/>
          <w:sz w:val="24"/>
          <w:szCs w:val="24"/>
        </w:rPr>
        <w:t xml:space="preserve">situation dans la profession. </w:t>
      </w:r>
    </w:p>
    <w:p w:rsidR="007D1662" w:rsidRPr="00C22EF5" w:rsidRDefault="007D1662" w:rsidP="009D6DED">
      <w:pPr>
        <w:spacing w:line="340" w:lineRule="exact"/>
        <w:jc w:val="both"/>
        <w:rPr>
          <w:rFonts w:eastAsia="Calibri"/>
          <w:sz w:val="22"/>
          <w:szCs w:val="22"/>
        </w:rPr>
      </w:pPr>
      <w:r w:rsidRPr="00C22EF5">
        <w:rPr>
          <w:rFonts w:eastAsia="Calibri"/>
          <w:sz w:val="22"/>
          <w:szCs w:val="22"/>
        </w:rPr>
        <w:t xml:space="preserve"> </w:t>
      </w:r>
      <w:r w:rsidR="00862CD4" w:rsidRPr="00C22EF5">
        <w:rPr>
          <w:rFonts w:eastAsia="Calibri"/>
          <w:sz w:val="22"/>
          <w:szCs w:val="22"/>
        </w:rPr>
        <w:t xml:space="preserve">  </w:t>
      </w:r>
      <w:r w:rsidR="00334439">
        <w:rPr>
          <w:rFonts w:eastAsia="Calibri"/>
          <w:sz w:val="22"/>
          <w:szCs w:val="22"/>
        </w:rPr>
        <w:t xml:space="preserve">  </w:t>
      </w:r>
    </w:p>
    <w:p w:rsidR="00862CD4" w:rsidRPr="00C22EF5" w:rsidRDefault="00862CD4" w:rsidP="009D6DED">
      <w:pPr>
        <w:spacing w:line="340" w:lineRule="exact"/>
        <w:jc w:val="both"/>
        <w:rPr>
          <w:rFonts w:eastAsia="Calibri"/>
          <w:sz w:val="22"/>
          <w:szCs w:val="22"/>
        </w:rPr>
      </w:pPr>
    </w:p>
    <w:p w:rsidR="00862CD4" w:rsidRPr="00C22EF5" w:rsidRDefault="00862CD4" w:rsidP="009D6DED">
      <w:pPr>
        <w:spacing w:line="340" w:lineRule="exact"/>
        <w:jc w:val="both"/>
        <w:rPr>
          <w:rFonts w:eastAsia="Calibri"/>
          <w:sz w:val="22"/>
          <w:szCs w:val="22"/>
        </w:rPr>
      </w:pPr>
    </w:p>
    <w:p w:rsidR="00862CD4" w:rsidRPr="00C22EF5" w:rsidRDefault="00862CD4" w:rsidP="009D6DED">
      <w:pPr>
        <w:spacing w:line="340" w:lineRule="exact"/>
        <w:jc w:val="both"/>
        <w:rPr>
          <w:rFonts w:eastAsia="Calibri"/>
          <w:sz w:val="22"/>
          <w:szCs w:val="22"/>
        </w:rPr>
      </w:pPr>
    </w:p>
    <w:p w:rsidR="00862CD4" w:rsidRPr="00C22EF5" w:rsidRDefault="00862CD4" w:rsidP="009D6DED">
      <w:pPr>
        <w:spacing w:line="340" w:lineRule="exact"/>
        <w:jc w:val="both"/>
        <w:rPr>
          <w:rFonts w:eastAsia="Calibri"/>
          <w:sz w:val="22"/>
          <w:szCs w:val="22"/>
        </w:rPr>
      </w:pPr>
    </w:p>
    <w:p w:rsidR="00862CD4" w:rsidRPr="00C22EF5" w:rsidRDefault="00862CD4" w:rsidP="009D6DED">
      <w:pPr>
        <w:spacing w:line="340" w:lineRule="exact"/>
        <w:jc w:val="both"/>
        <w:rPr>
          <w:rFonts w:eastAsia="Calibri"/>
          <w:sz w:val="22"/>
          <w:szCs w:val="22"/>
        </w:rPr>
      </w:pPr>
    </w:p>
    <w:p w:rsidR="00862CD4" w:rsidRPr="009D6DED" w:rsidRDefault="00862CD4" w:rsidP="009D6DED">
      <w:pPr>
        <w:spacing w:line="340" w:lineRule="exact"/>
        <w:jc w:val="both"/>
        <w:rPr>
          <w:rFonts w:eastAsia="Calibri"/>
        </w:rPr>
      </w:pPr>
    </w:p>
    <w:p w:rsidR="00862CD4" w:rsidRPr="009D6DED" w:rsidRDefault="00862CD4" w:rsidP="009D6DED">
      <w:pPr>
        <w:spacing w:line="340" w:lineRule="exact"/>
        <w:jc w:val="both"/>
        <w:rPr>
          <w:rFonts w:eastAsia="Calibri"/>
        </w:rPr>
      </w:pPr>
    </w:p>
    <w:p w:rsidR="00862CD4" w:rsidRPr="009D6DED" w:rsidRDefault="00862CD4" w:rsidP="009D6DED">
      <w:pPr>
        <w:spacing w:line="340" w:lineRule="exact"/>
        <w:jc w:val="both"/>
        <w:rPr>
          <w:rFonts w:eastAsia="Calibri"/>
        </w:rPr>
      </w:pPr>
    </w:p>
    <w:p w:rsidR="00862CD4" w:rsidRDefault="00862CD4" w:rsidP="009D6DED">
      <w:pPr>
        <w:spacing w:line="340" w:lineRule="exact"/>
        <w:jc w:val="both"/>
        <w:rPr>
          <w:rFonts w:eastAsia="Calibri"/>
        </w:rPr>
      </w:pPr>
    </w:p>
    <w:p w:rsidR="006C2DD7" w:rsidRDefault="006C2DD7" w:rsidP="009D6DED">
      <w:pPr>
        <w:spacing w:line="340" w:lineRule="exact"/>
        <w:jc w:val="both"/>
        <w:rPr>
          <w:rFonts w:eastAsia="Calibri"/>
        </w:rPr>
      </w:pPr>
    </w:p>
    <w:p w:rsidR="006C2DD7" w:rsidRDefault="006C2DD7" w:rsidP="009D6DED">
      <w:pPr>
        <w:spacing w:line="340" w:lineRule="exact"/>
        <w:jc w:val="both"/>
        <w:rPr>
          <w:rFonts w:eastAsia="Calibri"/>
        </w:rPr>
      </w:pPr>
    </w:p>
    <w:p w:rsidR="006C2DD7" w:rsidRPr="009D6DED" w:rsidRDefault="006C2DD7" w:rsidP="009D6DED">
      <w:pPr>
        <w:spacing w:line="340" w:lineRule="exact"/>
        <w:jc w:val="both"/>
        <w:rPr>
          <w:rFonts w:eastAsia="Calibri"/>
        </w:rPr>
      </w:pPr>
    </w:p>
    <w:p w:rsidR="00184CB8" w:rsidRPr="00922F4A" w:rsidRDefault="00184CB8" w:rsidP="00862CD4">
      <w:pPr>
        <w:jc w:val="center"/>
        <w:rPr>
          <w:rFonts w:asciiTheme="majorBidi" w:hAnsiTheme="majorBidi" w:cstheme="majorBidi"/>
          <w:b/>
          <w:bCs/>
          <w:i/>
          <w:iCs/>
          <w:sz w:val="22"/>
          <w:szCs w:val="22"/>
        </w:rPr>
      </w:pPr>
    </w:p>
    <w:p w:rsidR="00184CB8" w:rsidRPr="00922F4A" w:rsidRDefault="00184CB8" w:rsidP="00862CD4">
      <w:pPr>
        <w:jc w:val="center"/>
        <w:rPr>
          <w:rFonts w:asciiTheme="majorBidi" w:hAnsiTheme="majorBidi" w:cstheme="majorBidi"/>
          <w:b/>
          <w:bCs/>
          <w:i/>
          <w:iCs/>
          <w:sz w:val="22"/>
          <w:szCs w:val="22"/>
        </w:rPr>
      </w:pPr>
    </w:p>
    <w:p w:rsidR="00184CB8" w:rsidRPr="00922F4A" w:rsidRDefault="00184CB8" w:rsidP="00862CD4">
      <w:pPr>
        <w:jc w:val="center"/>
        <w:rPr>
          <w:rFonts w:asciiTheme="majorBidi" w:hAnsiTheme="majorBidi" w:cstheme="majorBidi"/>
          <w:b/>
          <w:bCs/>
          <w:i/>
          <w:iCs/>
          <w:sz w:val="22"/>
          <w:szCs w:val="22"/>
        </w:rPr>
      </w:pPr>
    </w:p>
    <w:p w:rsidR="00184CB8" w:rsidRDefault="00184CB8" w:rsidP="00862CD4">
      <w:pPr>
        <w:jc w:val="center"/>
        <w:rPr>
          <w:rFonts w:asciiTheme="majorBidi" w:hAnsiTheme="majorBidi" w:cstheme="majorBidi"/>
          <w:b/>
          <w:bCs/>
          <w:i/>
          <w:iCs/>
          <w:sz w:val="22"/>
          <w:szCs w:val="22"/>
        </w:rPr>
      </w:pPr>
    </w:p>
    <w:p w:rsidR="00C14778" w:rsidRPr="00922F4A" w:rsidRDefault="00C14778" w:rsidP="00862CD4">
      <w:pPr>
        <w:jc w:val="center"/>
        <w:rPr>
          <w:rFonts w:asciiTheme="majorBidi" w:hAnsiTheme="majorBidi" w:cstheme="majorBidi"/>
          <w:b/>
          <w:bCs/>
          <w:i/>
          <w:iCs/>
          <w:sz w:val="22"/>
          <w:szCs w:val="22"/>
        </w:rPr>
      </w:pPr>
    </w:p>
    <w:p w:rsidR="00184CB8" w:rsidRPr="00922F4A" w:rsidRDefault="00184CB8" w:rsidP="00862CD4">
      <w:pPr>
        <w:jc w:val="center"/>
        <w:rPr>
          <w:rFonts w:asciiTheme="majorBidi" w:hAnsiTheme="majorBidi" w:cstheme="majorBidi"/>
          <w:b/>
          <w:bCs/>
          <w:i/>
          <w:iCs/>
          <w:sz w:val="22"/>
          <w:szCs w:val="22"/>
        </w:rPr>
      </w:pPr>
    </w:p>
    <w:p w:rsidR="00184CB8" w:rsidRPr="00922F4A" w:rsidRDefault="00184CB8" w:rsidP="00862CD4">
      <w:pPr>
        <w:jc w:val="center"/>
        <w:rPr>
          <w:rFonts w:asciiTheme="majorBidi" w:hAnsiTheme="majorBidi" w:cstheme="majorBidi"/>
          <w:b/>
          <w:bCs/>
          <w:i/>
          <w:iCs/>
          <w:sz w:val="22"/>
          <w:szCs w:val="22"/>
        </w:rPr>
      </w:pPr>
    </w:p>
    <w:p w:rsidR="00862CD4" w:rsidRDefault="00862CD4" w:rsidP="00EE442B">
      <w:pPr>
        <w:spacing w:line="360" w:lineRule="auto"/>
        <w:jc w:val="both"/>
        <w:rPr>
          <w:rFonts w:eastAsia="Calibri"/>
          <w:sz w:val="22"/>
          <w:szCs w:val="22"/>
        </w:rPr>
      </w:pPr>
    </w:p>
    <w:p w:rsidR="00C14778" w:rsidRDefault="00C14778" w:rsidP="00EE442B">
      <w:pPr>
        <w:spacing w:line="360" w:lineRule="auto"/>
        <w:jc w:val="both"/>
        <w:rPr>
          <w:rFonts w:eastAsia="Calibri"/>
          <w:sz w:val="22"/>
          <w:szCs w:val="22"/>
        </w:rPr>
      </w:pPr>
    </w:p>
    <w:p w:rsidR="00C14778" w:rsidRDefault="00C14778" w:rsidP="00EE442B">
      <w:pPr>
        <w:spacing w:line="360" w:lineRule="auto"/>
        <w:jc w:val="both"/>
        <w:rPr>
          <w:rFonts w:eastAsia="Calibri"/>
          <w:sz w:val="22"/>
          <w:szCs w:val="22"/>
        </w:rPr>
      </w:pPr>
    </w:p>
    <w:p w:rsidR="00C14778" w:rsidRDefault="00C14778" w:rsidP="00EE442B">
      <w:pPr>
        <w:spacing w:line="360" w:lineRule="auto"/>
        <w:jc w:val="both"/>
        <w:rPr>
          <w:rFonts w:eastAsia="Calibri"/>
          <w:sz w:val="22"/>
          <w:szCs w:val="22"/>
        </w:rPr>
      </w:pPr>
    </w:p>
    <w:p w:rsidR="00C14778" w:rsidRDefault="00C14778" w:rsidP="00EE442B">
      <w:pPr>
        <w:spacing w:line="360" w:lineRule="auto"/>
        <w:jc w:val="both"/>
        <w:rPr>
          <w:rFonts w:eastAsia="Calibri"/>
          <w:sz w:val="22"/>
          <w:szCs w:val="22"/>
        </w:rPr>
      </w:pPr>
    </w:p>
    <w:p w:rsidR="00CF311B" w:rsidRDefault="00CF311B" w:rsidP="00EE442B">
      <w:pPr>
        <w:spacing w:line="360" w:lineRule="auto"/>
        <w:jc w:val="both"/>
        <w:rPr>
          <w:rFonts w:eastAsia="Calibri"/>
          <w:sz w:val="22"/>
          <w:szCs w:val="22"/>
        </w:rPr>
      </w:pPr>
    </w:p>
    <w:p w:rsidR="00CF311B" w:rsidRDefault="00CF311B" w:rsidP="00EE442B">
      <w:pPr>
        <w:spacing w:line="360" w:lineRule="auto"/>
        <w:jc w:val="both"/>
        <w:rPr>
          <w:rFonts w:eastAsia="Calibri"/>
          <w:sz w:val="22"/>
          <w:szCs w:val="22"/>
        </w:rPr>
      </w:pPr>
    </w:p>
    <w:p w:rsidR="00CF311B" w:rsidRPr="00922F4A" w:rsidRDefault="00CF311B"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FB5A8E" w:rsidRPr="00476CDE" w:rsidRDefault="00AC3EE2" w:rsidP="00AC3EE2">
      <w:pPr>
        <w:spacing w:line="360" w:lineRule="auto"/>
        <w:jc w:val="center"/>
        <w:rPr>
          <w:b/>
          <w:bCs/>
          <w:i/>
          <w:iCs/>
          <w:sz w:val="32"/>
          <w:szCs w:val="32"/>
        </w:rPr>
      </w:pPr>
      <w:r w:rsidRPr="00476CDE">
        <w:rPr>
          <w:b/>
          <w:bCs/>
          <w:i/>
          <w:iCs/>
          <w:sz w:val="32"/>
          <w:szCs w:val="32"/>
        </w:rPr>
        <w:t xml:space="preserve">ANNEXE II </w:t>
      </w:r>
    </w:p>
    <w:p w:rsidR="00184CB8" w:rsidRPr="008B4B25" w:rsidRDefault="00AC3EE2" w:rsidP="00AC3EE2">
      <w:pPr>
        <w:spacing w:line="360" w:lineRule="auto"/>
        <w:jc w:val="center"/>
        <w:rPr>
          <w:rFonts w:eastAsia="Calibri"/>
          <w:b/>
          <w:bCs/>
          <w:sz w:val="32"/>
          <w:szCs w:val="32"/>
        </w:rPr>
      </w:pPr>
      <w:r w:rsidRPr="008B4B25">
        <w:rPr>
          <w:b/>
          <w:bCs/>
          <w:caps/>
          <w:sz w:val="32"/>
          <w:szCs w:val="32"/>
        </w:rPr>
        <w:t>questionnaires</w:t>
      </w:r>
    </w:p>
    <w:p w:rsidR="00184CB8" w:rsidRPr="00922F4A" w:rsidRDefault="00184CB8"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FB5A8E" w:rsidRPr="00922F4A" w:rsidRDefault="00FB5A8E" w:rsidP="00EE442B">
      <w:pPr>
        <w:spacing w:line="360" w:lineRule="auto"/>
        <w:jc w:val="both"/>
        <w:rPr>
          <w:rFonts w:eastAsia="Calibri"/>
          <w:sz w:val="22"/>
          <w:szCs w:val="22"/>
        </w:rPr>
      </w:pPr>
    </w:p>
    <w:p w:rsidR="00FB5A8E" w:rsidRPr="00922F4A" w:rsidRDefault="00FB5A8E"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AC3EE2" w:rsidRPr="00922F4A" w:rsidRDefault="00AC3EE2" w:rsidP="00EE442B">
      <w:pPr>
        <w:spacing w:line="360" w:lineRule="auto"/>
        <w:jc w:val="both"/>
        <w:rPr>
          <w:rFonts w:eastAsia="Calibri"/>
          <w:sz w:val="22"/>
          <w:szCs w:val="22"/>
        </w:rPr>
      </w:pPr>
    </w:p>
    <w:p w:rsidR="00AC3EE2" w:rsidRPr="00922F4A" w:rsidRDefault="00AC3EE2" w:rsidP="00EE442B">
      <w:pPr>
        <w:spacing w:line="360" w:lineRule="auto"/>
        <w:jc w:val="both"/>
        <w:rPr>
          <w:rFonts w:eastAsia="Calibri"/>
          <w:sz w:val="22"/>
          <w:szCs w:val="22"/>
        </w:rPr>
      </w:pPr>
    </w:p>
    <w:p w:rsidR="00AC3EE2" w:rsidRPr="00922F4A" w:rsidRDefault="00AC3EE2" w:rsidP="00EE442B">
      <w:pPr>
        <w:spacing w:line="360" w:lineRule="auto"/>
        <w:jc w:val="both"/>
        <w:rPr>
          <w:rFonts w:eastAsia="Calibri"/>
          <w:sz w:val="22"/>
          <w:szCs w:val="22"/>
        </w:rPr>
      </w:pPr>
    </w:p>
    <w:p w:rsidR="00AC3EE2" w:rsidRPr="00922F4A" w:rsidRDefault="00AC3EE2" w:rsidP="00EE442B">
      <w:pPr>
        <w:spacing w:line="360" w:lineRule="auto"/>
        <w:jc w:val="both"/>
        <w:rPr>
          <w:rFonts w:eastAsia="Calibri"/>
          <w:sz w:val="22"/>
          <w:szCs w:val="22"/>
        </w:rPr>
      </w:pPr>
    </w:p>
    <w:p w:rsidR="00184CB8" w:rsidRPr="00922F4A" w:rsidRDefault="00184CB8" w:rsidP="00EE442B">
      <w:pPr>
        <w:spacing w:line="360" w:lineRule="auto"/>
        <w:jc w:val="both"/>
        <w:rPr>
          <w:rFonts w:eastAsia="Calibri"/>
          <w:sz w:val="22"/>
          <w:szCs w:val="22"/>
        </w:rPr>
      </w:pPr>
    </w:p>
    <w:p w:rsidR="008B4B25" w:rsidRDefault="008F634E">
      <w:pPr>
        <w:rPr>
          <w:rFonts w:eastAsia="Calibri"/>
          <w:sz w:val="22"/>
          <w:szCs w:val="22"/>
        </w:rPr>
      </w:pPr>
      <w:r>
        <w:rPr>
          <w:rFonts w:eastAsia="Calibri"/>
          <w:noProof/>
          <w:sz w:val="22"/>
          <w:szCs w:val="22"/>
        </w:rPr>
        <w:lastRenderedPageBreak/>
        <w:pict>
          <v:shape id="_x0000_s1149" type="#_x0000_t202" style="position:absolute;margin-left:112.35pt;margin-top:551.85pt;width:150pt;height:96.75pt;z-index:251718656" stroked="f">
            <v:textbox>
              <w:txbxContent>
                <w:p w:rsidR="00AB3613" w:rsidRDefault="00AB3613"/>
              </w:txbxContent>
            </v:textbox>
          </v:shape>
        </w:pict>
      </w:r>
      <w:r>
        <w:rPr>
          <w:rFonts w:eastAsia="Calibri"/>
          <w:noProof/>
          <w:sz w:val="22"/>
          <w:szCs w:val="22"/>
        </w:rPr>
        <w:pict>
          <v:shape id="_x0000_s1085" type="#_x0000_t202" style="position:absolute;margin-left:196.15pt;margin-top:699.4pt;width:59.25pt;height:40.5pt;z-index:251672576" stroked="f">
            <v:textbox style="mso-next-textbox:#_x0000_s1085">
              <w:txbxContent>
                <w:p w:rsidR="00AB3613" w:rsidRDefault="00AB3613"/>
              </w:txbxContent>
            </v:textbox>
          </v:shape>
        </w:pict>
      </w:r>
      <w:r w:rsidR="008B4B25">
        <w:rPr>
          <w:rFonts w:eastAsia="Calibri"/>
          <w:sz w:val="22"/>
          <w:szCs w:val="22"/>
        </w:rPr>
        <w:br w:type="page"/>
      </w:r>
    </w:p>
    <w:p w:rsidR="00B06F75" w:rsidRDefault="008F634E" w:rsidP="00C14778">
      <w:pPr>
        <w:jc w:val="center"/>
        <w:rPr>
          <w:rFonts w:ascii="Arial" w:hAnsi="Arial" w:cs="Arial"/>
          <w:b/>
          <w:sz w:val="22"/>
        </w:rPr>
      </w:pPr>
      <w:r>
        <w:rPr>
          <w:rFonts w:ascii="Arial" w:hAnsi="Arial" w:cs="Arial"/>
          <w:b/>
          <w:noProof/>
          <w:sz w:val="22"/>
        </w:rPr>
        <w:lastRenderedPageBreak/>
        <w:pict>
          <v:shape id="_x0000_s1088" type="#_x0000_t202" style="position:absolute;left:0;text-align:left;margin-left:193.9pt;margin-top:704.65pt;width:74.25pt;height:33.75pt;z-index:251673600" stroked="f">
            <v:textbox style="mso-next-textbox:#_x0000_s1088">
              <w:txbxContent>
                <w:p w:rsidR="00AB3613" w:rsidRDefault="00AB3613"/>
              </w:txbxContent>
            </v:textbox>
          </v:shape>
        </w:pict>
      </w:r>
      <w:r w:rsidR="00B06F75">
        <w:rPr>
          <w:rFonts w:ascii="Arial" w:hAnsi="Arial" w:cs="Arial"/>
          <w:b/>
          <w:sz w:val="22"/>
        </w:rPr>
        <w:t>ROYAUME DU MAROC</w:t>
      </w:r>
    </w:p>
    <w:p w:rsidR="00B06F75" w:rsidRPr="006D1664" w:rsidRDefault="00B06F75" w:rsidP="00B06F75">
      <w:pPr>
        <w:jc w:val="center"/>
        <w:rPr>
          <w:rFonts w:ascii="Arial" w:hAnsi="Arial" w:cs="Arial"/>
          <w:b/>
          <w:sz w:val="22"/>
        </w:rPr>
      </w:pPr>
      <w:r w:rsidRPr="006D1664">
        <w:rPr>
          <w:rFonts w:ascii="Arial" w:hAnsi="Arial" w:cs="Arial"/>
          <w:b/>
          <w:sz w:val="22"/>
        </w:rPr>
        <w:t>HAUT COMMISSARIAT AU PLAN</w:t>
      </w:r>
    </w:p>
    <w:p w:rsidR="00B06F75" w:rsidRDefault="00B06F75" w:rsidP="00B06F75">
      <w:pPr>
        <w:jc w:val="center"/>
        <w:rPr>
          <w:rFonts w:ascii="Arial" w:hAnsi="Arial" w:cs="Arial"/>
          <w:b/>
          <w:sz w:val="22"/>
        </w:rPr>
      </w:pPr>
      <w:r>
        <w:rPr>
          <w:rFonts w:ascii="Arial" w:hAnsi="Arial" w:cs="Arial"/>
          <w:b/>
          <w:sz w:val="22"/>
        </w:rPr>
        <w:t>DIRECTION DE LA STATISTIQUE</w:t>
      </w:r>
    </w:p>
    <w:p w:rsidR="00B06F75" w:rsidRDefault="00B06F75" w:rsidP="00B06F75">
      <w:pPr>
        <w:jc w:val="center"/>
        <w:rPr>
          <w:rFonts w:ascii="Arial" w:hAnsi="Arial" w:cs="Arial"/>
          <w:b/>
          <w:sz w:val="24"/>
        </w:rPr>
      </w:pPr>
    </w:p>
    <w:p w:rsidR="00B06F75" w:rsidRDefault="00B06F75" w:rsidP="00B06F75">
      <w:pPr>
        <w:jc w:val="center"/>
        <w:rPr>
          <w:rFonts w:ascii="Arial" w:hAnsi="Arial" w:cs="Arial"/>
          <w:b/>
          <w:sz w:val="24"/>
        </w:rPr>
      </w:pPr>
    </w:p>
    <w:p w:rsidR="00B06F75" w:rsidRDefault="00B06F75" w:rsidP="00B06F75">
      <w:pPr>
        <w:jc w:val="center"/>
        <w:rPr>
          <w:rFonts w:ascii="Arial" w:hAnsi="Arial" w:cs="Arial"/>
          <w:b/>
          <w:sz w:val="22"/>
        </w:rPr>
      </w:pPr>
    </w:p>
    <w:p w:rsidR="00B06F75" w:rsidRDefault="00B06F75" w:rsidP="00B06F75">
      <w:pPr>
        <w:rPr>
          <w:rFonts w:ascii="Arial" w:hAnsi="Arial" w:cs="Arial"/>
          <w:b/>
          <w:sz w:val="22"/>
        </w:rPr>
      </w:pPr>
    </w:p>
    <w:p w:rsidR="00B06F75" w:rsidRDefault="00B06F75" w:rsidP="00B06F75">
      <w:pPr>
        <w:jc w:val="center"/>
        <w:rPr>
          <w:rFonts w:ascii="Arial" w:hAnsi="Arial" w:cs="Arial"/>
          <w:b/>
          <w:sz w:val="24"/>
        </w:rPr>
      </w:pPr>
    </w:p>
    <w:p w:rsidR="00B06F75" w:rsidRDefault="00B06F75" w:rsidP="00B06F75">
      <w:pPr>
        <w:jc w:val="center"/>
        <w:rPr>
          <w:rFonts w:ascii="Arial" w:hAnsi="Arial" w:cs="Arial"/>
          <w:b/>
          <w:sz w:val="22"/>
        </w:rPr>
      </w:pPr>
      <w:r>
        <w:rPr>
          <w:rFonts w:ascii="Arial" w:hAnsi="Arial" w:cs="Arial"/>
          <w:b/>
          <w:sz w:val="22"/>
        </w:rPr>
        <w:t>ENQUETE NATIONALE SUR LE SECTEUR INFORMEL</w:t>
      </w:r>
    </w:p>
    <w:p w:rsidR="00F74D64" w:rsidRDefault="00F74D64" w:rsidP="00B06F75">
      <w:pPr>
        <w:jc w:val="center"/>
        <w:rPr>
          <w:rFonts w:ascii="Arial" w:hAnsi="Arial" w:cs="Arial"/>
          <w:b/>
          <w:sz w:val="22"/>
        </w:rPr>
      </w:pPr>
    </w:p>
    <w:p w:rsidR="00B06F75" w:rsidRDefault="00B06F75" w:rsidP="00B06F75">
      <w:pPr>
        <w:jc w:val="center"/>
        <w:rPr>
          <w:rFonts w:ascii="Arial" w:hAnsi="Arial" w:cs="Arial"/>
          <w:b/>
          <w:sz w:val="22"/>
        </w:rPr>
      </w:pPr>
      <w:r>
        <w:rPr>
          <w:rFonts w:ascii="Arial" w:hAnsi="Arial" w:cs="Arial"/>
          <w:b/>
          <w:sz w:val="22"/>
        </w:rPr>
        <w:t>2006/2007</w:t>
      </w:r>
    </w:p>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r>
        <w:rPr>
          <w:rFonts w:ascii="Arial" w:hAnsi="Arial" w:cs="Arial"/>
          <w:b/>
          <w:sz w:val="22"/>
        </w:rPr>
        <w:t>QUESTIONNAIRE A</w:t>
      </w:r>
    </w:p>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p>
    <w:p w:rsidR="00F74D64" w:rsidRDefault="00B06F75" w:rsidP="00B06F75">
      <w:pPr>
        <w:jc w:val="center"/>
        <w:rPr>
          <w:rFonts w:ascii="Arial" w:hAnsi="Arial" w:cs="Arial"/>
          <w:b/>
          <w:sz w:val="22"/>
        </w:rPr>
      </w:pPr>
      <w:r>
        <w:rPr>
          <w:rFonts w:ascii="Arial" w:hAnsi="Arial" w:cs="Arial"/>
          <w:b/>
          <w:sz w:val="22"/>
        </w:rPr>
        <w:t>IDENTIFICATION DES UNITES DE PRODUCTION</w:t>
      </w:r>
    </w:p>
    <w:p w:rsidR="00B06F75" w:rsidRDefault="00B06F75" w:rsidP="00B06F75">
      <w:pPr>
        <w:jc w:val="center"/>
        <w:rPr>
          <w:rFonts w:ascii="Arial" w:hAnsi="Arial" w:cs="Arial"/>
          <w:b/>
          <w:sz w:val="22"/>
        </w:rPr>
      </w:pPr>
      <w:r>
        <w:rPr>
          <w:rFonts w:ascii="Arial" w:hAnsi="Arial" w:cs="Arial"/>
          <w:b/>
          <w:sz w:val="22"/>
        </w:rPr>
        <w:t xml:space="preserve"> INFORMELLES A ENQUETER</w:t>
      </w:r>
    </w:p>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3"/>
        <w:gridCol w:w="2408"/>
      </w:tblGrid>
      <w:tr w:rsidR="00B06F75" w:rsidTr="00F74D64">
        <w:trPr>
          <w:trHeight w:val="680"/>
          <w:jc w:val="center"/>
        </w:trPr>
        <w:tc>
          <w:tcPr>
            <w:tcW w:w="4963" w:type="dxa"/>
            <w:vAlign w:val="center"/>
          </w:tcPr>
          <w:p w:rsidR="00B06F75" w:rsidRDefault="00B06F75" w:rsidP="00F74D64">
            <w:pPr>
              <w:tabs>
                <w:tab w:val="num" w:pos="360"/>
              </w:tabs>
              <w:spacing w:line="360" w:lineRule="auto"/>
              <w:ind w:left="360" w:hanging="360"/>
              <w:rPr>
                <w:rFonts w:ascii="Arial" w:hAnsi="Arial" w:cs="Arial"/>
              </w:rPr>
            </w:pPr>
            <w:r>
              <w:rPr>
                <w:rFonts w:ascii="Arial" w:hAnsi="Arial" w:cs="Arial"/>
              </w:rPr>
              <w:t>UNITE PRIMAIRE N° : ……………………….…………</w:t>
            </w:r>
          </w:p>
        </w:tc>
        <w:tc>
          <w:tcPr>
            <w:tcW w:w="2408" w:type="dxa"/>
            <w:vAlign w:val="center"/>
          </w:tcPr>
          <w:p w:rsidR="00B06F75" w:rsidRDefault="008F634E" w:rsidP="00B06F75">
            <w:pPr>
              <w:spacing w:line="360" w:lineRule="auto"/>
              <w:rPr>
                <w:rFonts w:ascii="Arial" w:hAnsi="Arial" w:cs="Arial"/>
              </w:rPr>
            </w:pPr>
            <w:r>
              <w:rPr>
                <w:rFonts w:ascii="Arial" w:hAnsi="Arial" w:cs="Arial"/>
                <w:noProof/>
              </w:rPr>
              <w:pict>
                <v:group id="_x0000_s1045" style="position:absolute;margin-left:6.95pt;margin-top:9.55pt;width:86.4pt;height:7.2pt;z-index:251650048;mso-position-horizontal-relative:text;mso-position-vertical-relative:text" coordorigin="6480,2592" coordsize="1728,144">
                  <v:line id="_x0000_s1046" style="position:absolute;flip:x" from="6480,2736" to="8208,2736"/>
                  <v:line id="_x0000_s1047" style="position:absolute;flip:y" from="8208,2592" to="8208,2736"/>
                  <v:line id="_x0000_s1048" style="position:absolute;flip:y" from="7776,2592" to="7776,2736"/>
                  <v:line id="_x0000_s1049" style="position:absolute;flip:y" from="7344,2592" to="7344,2736"/>
                  <v:line id="_x0000_s1050" style="position:absolute;flip:y" from="6912,2592" to="6912,2736"/>
                  <v:line id="_x0000_s1051" style="position:absolute;flip:y" from="6480,2592" to="6480,2736"/>
                </v:group>
              </w:pict>
            </w:r>
          </w:p>
        </w:tc>
      </w:tr>
      <w:tr w:rsidR="00B06F75" w:rsidTr="00F74D64">
        <w:trPr>
          <w:trHeight w:val="680"/>
          <w:jc w:val="center"/>
        </w:trPr>
        <w:tc>
          <w:tcPr>
            <w:tcW w:w="4963" w:type="dxa"/>
            <w:vAlign w:val="center"/>
          </w:tcPr>
          <w:p w:rsidR="00B06F75" w:rsidRDefault="00B06F75" w:rsidP="00F74D64">
            <w:pPr>
              <w:tabs>
                <w:tab w:val="num" w:pos="360"/>
              </w:tabs>
              <w:spacing w:line="360" w:lineRule="auto"/>
              <w:ind w:left="360" w:hanging="360"/>
              <w:rPr>
                <w:rFonts w:ascii="Arial" w:hAnsi="Arial" w:cs="Arial"/>
              </w:rPr>
            </w:pPr>
            <w:r>
              <w:rPr>
                <w:rFonts w:ascii="Arial" w:hAnsi="Arial" w:cs="Arial"/>
              </w:rPr>
              <w:t>GRAPPE N° : …………………………….………………</w:t>
            </w:r>
          </w:p>
        </w:tc>
        <w:tc>
          <w:tcPr>
            <w:tcW w:w="2408" w:type="dxa"/>
            <w:vAlign w:val="center"/>
          </w:tcPr>
          <w:p w:rsidR="00B06F75" w:rsidRDefault="008F634E" w:rsidP="00B06F75">
            <w:pPr>
              <w:spacing w:line="360" w:lineRule="auto"/>
              <w:rPr>
                <w:rFonts w:ascii="Arial" w:hAnsi="Arial" w:cs="Arial"/>
              </w:rPr>
            </w:pPr>
            <w:r>
              <w:rPr>
                <w:rFonts w:ascii="Arial" w:hAnsi="Arial" w:cs="Arial"/>
                <w:noProof/>
              </w:rPr>
              <w:pict>
                <v:group id="_x0000_s1027" style="position:absolute;margin-left:48.45pt;margin-top:14.95pt;width:43.2pt;height:7.2pt;z-index:251651072;mso-position-horizontal-relative:text;mso-position-vertical-relative:text" coordorigin="8064,8640" coordsize="864,144">
                  <v:group id="_x0000_s1028" style="position:absolute;left:8496;top:8640;width:432;height:144" coordorigin="7632,2592" coordsize="432,144">
                    <v:line id="_x0000_s1029" style="position:absolute" from="7632,2736" to="8064,2736"/>
                    <v:line id="_x0000_s1030" style="position:absolute;flip:y" from="8064,2592" to="8064,2736"/>
                    <v:line id="_x0000_s1031" style="position:absolute;flip:y" from="7632,2592" to="7632,2736"/>
                  </v:group>
                  <v:group id="_x0000_s1032" style="position:absolute;left:8064;top:8640;width:432;height:144" coordorigin="7632,2592" coordsize="432,144">
                    <v:line id="_x0000_s1033" style="position:absolute" from="7632,2736" to="8064,2736"/>
                    <v:line id="_x0000_s1034" style="position:absolute;flip:y" from="8064,2592" to="8064,2736"/>
                    <v:line id="_x0000_s1035" style="position:absolute;flip:y" from="7632,2592" to="7632,2736"/>
                  </v:group>
                </v:group>
              </w:pict>
            </w:r>
          </w:p>
        </w:tc>
      </w:tr>
      <w:tr w:rsidR="00B06F75" w:rsidTr="00F74D64">
        <w:trPr>
          <w:trHeight w:val="680"/>
          <w:jc w:val="center"/>
        </w:trPr>
        <w:tc>
          <w:tcPr>
            <w:tcW w:w="4963" w:type="dxa"/>
            <w:vAlign w:val="center"/>
          </w:tcPr>
          <w:p w:rsidR="00B06F75" w:rsidRDefault="00B06F75" w:rsidP="00424EEE">
            <w:pPr>
              <w:tabs>
                <w:tab w:val="num" w:pos="360"/>
              </w:tabs>
              <w:spacing w:line="360" w:lineRule="auto"/>
              <w:ind w:left="360" w:hanging="360"/>
              <w:rPr>
                <w:rFonts w:ascii="Arial" w:hAnsi="Arial" w:cs="Arial"/>
              </w:rPr>
            </w:pPr>
            <w:r>
              <w:rPr>
                <w:rFonts w:ascii="Arial" w:hAnsi="Arial" w:cs="Arial"/>
              </w:rPr>
              <w:t>MENAGE N° : ……………………………………………</w:t>
            </w:r>
          </w:p>
        </w:tc>
        <w:tc>
          <w:tcPr>
            <w:tcW w:w="2408" w:type="dxa"/>
            <w:vAlign w:val="center"/>
          </w:tcPr>
          <w:p w:rsidR="00B06F75" w:rsidRDefault="008F634E" w:rsidP="00B06F75">
            <w:pPr>
              <w:spacing w:line="360" w:lineRule="auto"/>
              <w:rPr>
                <w:rFonts w:ascii="Arial" w:hAnsi="Arial" w:cs="Arial"/>
              </w:rPr>
            </w:pPr>
            <w:r>
              <w:rPr>
                <w:rFonts w:ascii="Arial" w:hAnsi="Arial" w:cs="Arial"/>
                <w:noProof/>
              </w:rPr>
              <w:pict>
                <v:group id="_x0000_s1036" style="position:absolute;margin-left:48.45pt;margin-top:16.45pt;width:43.2pt;height:7.2pt;z-index:251652096;mso-position-horizontal-relative:text;mso-position-vertical-relative:text" coordorigin="8064,8640" coordsize="864,144">
                  <v:group id="_x0000_s1037" style="position:absolute;left:8496;top:8640;width:432;height:144" coordorigin="7632,2592" coordsize="432,144">
                    <v:line id="_x0000_s1038" style="position:absolute" from="7632,2736" to="8064,2736"/>
                    <v:line id="_x0000_s1039" style="position:absolute;flip:y" from="8064,2592" to="8064,2736"/>
                    <v:line id="_x0000_s1040" style="position:absolute;flip:y" from="7632,2592" to="7632,2736"/>
                  </v:group>
                  <v:group id="_x0000_s1041" style="position:absolute;left:8064;top:8640;width:432;height:144" coordorigin="7632,2592" coordsize="432,144">
                    <v:line id="_x0000_s1042" style="position:absolute" from="7632,2736" to="8064,2736"/>
                    <v:line id="_x0000_s1043" style="position:absolute;flip:y" from="8064,2592" to="8064,2736"/>
                    <v:line id="_x0000_s1044" style="position:absolute;flip:y" from="7632,2592" to="7632,2736"/>
                  </v:group>
                </v:group>
              </w:pict>
            </w:r>
          </w:p>
        </w:tc>
      </w:tr>
    </w:tbl>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p>
    <w:p w:rsidR="00F74D64" w:rsidRDefault="00F74D64" w:rsidP="00B06F75">
      <w:pPr>
        <w:jc w:val="center"/>
        <w:rPr>
          <w:rFonts w:ascii="Arial" w:hAnsi="Arial" w:cs="Arial"/>
          <w:b/>
          <w:sz w:val="22"/>
        </w:rPr>
      </w:pPr>
    </w:p>
    <w:p w:rsidR="00B06F75" w:rsidRDefault="00B06F75" w:rsidP="00B06F75">
      <w:pPr>
        <w:jc w:val="center"/>
        <w:rPr>
          <w:rFonts w:ascii="Arial" w:hAnsi="Arial" w:cs="Arial"/>
          <w:b/>
          <w:sz w:val="22"/>
        </w:rPr>
      </w:pPr>
    </w:p>
    <w:p w:rsidR="00B06F75" w:rsidRDefault="00B06F75" w:rsidP="00B06F75">
      <w:pPr>
        <w:jc w:val="center"/>
        <w:rPr>
          <w:rFonts w:ascii="Arial" w:hAnsi="Arial" w:cs="Arial"/>
          <w:b/>
          <w:sz w:val="22"/>
        </w:rPr>
      </w:pPr>
      <w:r>
        <w:rPr>
          <w:rFonts w:ascii="Arial" w:hAnsi="Arial" w:cs="Arial"/>
          <w:b/>
          <w:sz w:val="22"/>
        </w:rPr>
        <w:t>Personne Répondant à l’enquête</w:t>
      </w:r>
    </w:p>
    <w:p w:rsidR="00B06F75" w:rsidRDefault="00B06F75" w:rsidP="00B06F75">
      <w:pPr>
        <w:jc w:val="center"/>
        <w:rPr>
          <w:rFonts w:ascii="Arial" w:hAnsi="Arial" w:cs="Arial"/>
          <w:b/>
          <w:sz w:val="22"/>
        </w:r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371"/>
      </w:tblGrid>
      <w:tr w:rsidR="00B06F75" w:rsidTr="00F74D64">
        <w:trPr>
          <w:jc w:val="center"/>
        </w:trPr>
        <w:tc>
          <w:tcPr>
            <w:tcW w:w="10489" w:type="dxa"/>
            <w:vAlign w:val="center"/>
          </w:tcPr>
          <w:p w:rsidR="00B06F75" w:rsidRDefault="00B06F75" w:rsidP="00F74D64">
            <w:pPr>
              <w:spacing w:before="240" w:line="360" w:lineRule="auto"/>
              <w:rPr>
                <w:rFonts w:ascii="Arial" w:hAnsi="Arial" w:cs="Arial"/>
                <w:bCs/>
                <w:sz w:val="22"/>
              </w:rPr>
            </w:pPr>
            <w:r>
              <w:rPr>
                <w:rFonts w:ascii="Arial" w:hAnsi="Arial" w:cs="Arial"/>
                <w:b/>
                <w:sz w:val="22"/>
              </w:rPr>
              <w:t xml:space="preserve">Nom de l’enquêté : </w:t>
            </w:r>
            <w:r>
              <w:rPr>
                <w:rFonts w:ascii="Arial" w:hAnsi="Arial" w:cs="Arial"/>
                <w:bCs/>
                <w:sz w:val="22"/>
              </w:rPr>
              <w:t>…………………………………………………..…….…</w:t>
            </w:r>
          </w:p>
          <w:p w:rsidR="00B06F75" w:rsidRDefault="00B06F75" w:rsidP="00F74D64">
            <w:pPr>
              <w:spacing w:line="360" w:lineRule="auto"/>
              <w:rPr>
                <w:rFonts w:ascii="Arial" w:hAnsi="Arial" w:cs="Arial"/>
                <w:b/>
                <w:sz w:val="22"/>
              </w:rPr>
            </w:pPr>
            <w:r>
              <w:rPr>
                <w:rFonts w:ascii="Arial" w:hAnsi="Arial" w:cs="Arial"/>
                <w:b/>
                <w:sz w:val="22"/>
              </w:rPr>
              <w:t>Fonction :</w:t>
            </w:r>
            <w:r>
              <w:rPr>
                <w:rFonts w:ascii="Arial" w:hAnsi="Arial" w:cs="Arial"/>
                <w:bCs/>
                <w:sz w:val="22"/>
              </w:rPr>
              <w:t>………………………………………………………………………...</w:t>
            </w:r>
          </w:p>
          <w:p w:rsidR="00B06F75" w:rsidRDefault="00B06F75" w:rsidP="00F74D64">
            <w:pPr>
              <w:spacing w:line="360" w:lineRule="auto"/>
              <w:rPr>
                <w:rFonts w:ascii="Arial" w:hAnsi="Arial" w:cs="Arial"/>
                <w:b/>
                <w:sz w:val="22"/>
              </w:rPr>
            </w:pPr>
            <w:r>
              <w:rPr>
                <w:rFonts w:ascii="Arial" w:hAnsi="Arial" w:cs="Arial"/>
                <w:b/>
                <w:sz w:val="22"/>
              </w:rPr>
              <w:t xml:space="preserve">Téléphone : </w:t>
            </w:r>
            <w:r>
              <w:rPr>
                <w:rFonts w:ascii="Arial" w:hAnsi="Arial" w:cs="Arial"/>
                <w:bCs/>
                <w:sz w:val="22"/>
              </w:rPr>
              <w:t>……………………………………………….…………………….</w:t>
            </w:r>
          </w:p>
          <w:p w:rsidR="00B06F75" w:rsidRDefault="00B06F75" w:rsidP="00F74D64">
            <w:pPr>
              <w:spacing w:after="240" w:line="360" w:lineRule="auto"/>
              <w:rPr>
                <w:rFonts w:ascii="Arial" w:hAnsi="Arial" w:cs="Arial"/>
                <w:b/>
                <w:sz w:val="22"/>
              </w:rPr>
            </w:pPr>
            <w:r>
              <w:rPr>
                <w:rFonts w:ascii="Arial" w:hAnsi="Arial" w:cs="Arial"/>
                <w:b/>
                <w:sz w:val="22"/>
              </w:rPr>
              <w:t xml:space="preserve">Adresse : </w:t>
            </w:r>
            <w:r>
              <w:rPr>
                <w:rFonts w:ascii="Arial" w:hAnsi="Arial" w:cs="Arial"/>
                <w:bCs/>
                <w:sz w:val="22"/>
              </w:rPr>
              <w:t>……………………………………………….………………………..</w:t>
            </w:r>
          </w:p>
        </w:tc>
      </w:tr>
    </w:tbl>
    <w:p w:rsidR="003C4B71" w:rsidRDefault="003C4B71" w:rsidP="006C5161">
      <w:pPr>
        <w:pStyle w:val="Titre5"/>
        <w:spacing w:before="0" w:line="220" w:lineRule="exact"/>
        <w:jc w:val="both"/>
        <w:rPr>
          <w:rFonts w:eastAsia="Calibri"/>
          <w:sz w:val="22"/>
          <w:szCs w:val="22"/>
        </w:rPr>
      </w:pPr>
    </w:p>
    <w:p w:rsidR="002C66A4" w:rsidRDefault="003C4B71" w:rsidP="002C66A4">
      <w:pPr>
        <w:rPr>
          <w:rFonts w:eastAsia="Calibri"/>
        </w:rPr>
      </w:pPr>
      <w:r>
        <w:rPr>
          <w:rFonts w:eastAsia="Calibri"/>
        </w:rPr>
        <w:br w:type="page"/>
      </w:r>
    </w:p>
    <w:p w:rsidR="002C66A4" w:rsidRDefault="008F634E">
      <w:pPr>
        <w:rPr>
          <w:rFonts w:eastAsia="Calibri"/>
        </w:rPr>
      </w:pPr>
      <w:r>
        <w:rPr>
          <w:rFonts w:eastAsia="Calibri"/>
          <w:noProof/>
        </w:rPr>
        <w:lastRenderedPageBreak/>
        <w:pict>
          <v:shape id="_x0000_s1107" type="#_x0000_t202" style="position:absolute;margin-left:2.85pt;margin-top:-46.65pt;width:375.75pt;height:618pt;z-index:251682816" stroked="f">
            <v:textbox style="mso-next-textbox:#_x0000_s1107">
              <w:txbxContent>
                <w:p w:rsidR="00AB3613" w:rsidRDefault="00AB3613">
                  <w:r w:rsidRPr="002C66A4">
                    <w:rPr>
                      <w:noProof/>
                    </w:rPr>
                    <w:drawing>
                      <wp:inline distT="0" distB="0" distL="0" distR="0">
                        <wp:extent cx="4572000" cy="7743825"/>
                        <wp:effectExtent l="19050" t="0" r="0" b="0"/>
                        <wp:docPr id="7" name="Image 6" descr="C:\Documents and Settings\smaktoum\Bureau\Nouveau dossier\partie2_tableaux an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smaktoum\Bureau\Nouveau dossier\partie2_tableaux an_Page_01.jpg"/>
                                <pic:cNvPicPr>
                                  <a:picLocks noChangeAspect="1" noChangeArrowheads="1"/>
                                </pic:cNvPicPr>
                              </pic:nvPicPr>
                              <pic:blipFill>
                                <a:blip r:embed="rId33"/>
                                <a:srcRect/>
                                <a:stretch>
                                  <a:fillRect/>
                                </a:stretch>
                              </pic:blipFill>
                              <pic:spPr bwMode="auto">
                                <a:xfrm>
                                  <a:off x="0" y="0"/>
                                  <a:ext cx="4572000" cy="7743825"/>
                                </a:xfrm>
                                <a:prstGeom prst="rect">
                                  <a:avLst/>
                                </a:prstGeom>
                                <a:noFill/>
                                <a:ln w="9525">
                                  <a:noFill/>
                                  <a:miter lim="800000"/>
                                  <a:headEnd/>
                                  <a:tailEnd/>
                                </a:ln>
                              </pic:spPr>
                            </pic:pic>
                          </a:graphicData>
                        </a:graphic>
                      </wp:inline>
                    </w:drawing>
                  </w:r>
                </w:p>
              </w:txbxContent>
            </v:textbox>
          </v:shape>
        </w:pict>
      </w:r>
      <w:r w:rsidR="002C66A4">
        <w:rPr>
          <w:rFonts w:eastAsia="Calibri"/>
        </w:rPr>
        <w:br w:type="page"/>
      </w:r>
    </w:p>
    <w:p w:rsidR="002C66A4"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08" type="#_x0000_t202" style="position:absolute;margin-left:-5.4pt;margin-top:-32.4pt;width:378pt;height:605.25pt;z-index:251683840" stroked="f">
            <v:textbox style="mso-next-textbox:#_x0000_s1108">
              <w:txbxContent>
                <w:p w:rsidR="00AB3613" w:rsidRDefault="00AB3613">
                  <w:r>
                    <w:rPr>
                      <w:noProof/>
                    </w:rPr>
                    <w:drawing>
                      <wp:inline distT="0" distB="0" distL="0" distR="0">
                        <wp:extent cx="4711177" cy="7334250"/>
                        <wp:effectExtent l="19050" t="0" r="0" b="0"/>
                        <wp:docPr id="8" name="Image 7" descr="C:\Documents and Settings\smaktoum\Bureau\Nouveau dossier\partie2_tableaux an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smaktoum\Bureau\Nouveau dossier\partie2_tableaux an_Page_02.jpg"/>
                                <pic:cNvPicPr>
                                  <a:picLocks noChangeAspect="1" noChangeArrowheads="1"/>
                                </pic:cNvPicPr>
                              </pic:nvPicPr>
                              <pic:blipFill>
                                <a:blip r:embed="rId34"/>
                                <a:srcRect/>
                                <a:stretch>
                                  <a:fillRect/>
                                </a:stretch>
                              </pic:blipFill>
                              <pic:spPr bwMode="auto">
                                <a:xfrm>
                                  <a:off x="0" y="0"/>
                                  <a:ext cx="4713011" cy="7337105"/>
                                </a:xfrm>
                                <a:prstGeom prst="rect">
                                  <a:avLst/>
                                </a:prstGeom>
                                <a:noFill/>
                                <a:ln w="9525">
                                  <a:noFill/>
                                  <a:miter lim="800000"/>
                                  <a:headEnd/>
                                  <a:tailEnd/>
                                </a:ln>
                              </pic:spPr>
                            </pic:pic>
                          </a:graphicData>
                        </a:graphic>
                      </wp:inline>
                    </w:drawing>
                  </w:r>
                </w:p>
              </w:txbxContent>
            </v:textbox>
          </v:shape>
        </w:pict>
      </w:r>
      <w:r w:rsidR="002C66A4">
        <w:rPr>
          <w:rFonts w:asciiTheme="majorHAnsi" w:eastAsia="Calibri" w:hAnsiTheme="majorHAnsi" w:cstheme="majorBidi"/>
          <w:color w:val="243F60" w:themeColor="accent1" w:themeShade="7F"/>
        </w:rPr>
        <w:br w:type="page"/>
      </w:r>
    </w:p>
    <w:p w:rsidR="002C66A4"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09" type="#_x0000_t202" style="position:absolute;margin-left:-25.65pt;margin-top:-51.15pt;width:415.5pt;height:627pt;z-index:251684864" stroked="f">
            <v:textbox style="mso-next-textbox:#_x0000_s1109">
              <w:txbxContent>
                <w:p w:rsidR="00AB3613" w:rsidRDefault="00AB3613">
                  <w:r>
                    <w:rPr>
                      <w:noProof/>
                    </w:rPr>
                    <w:drawing>
                      <wp:inline distT="0" distB="0" distL="0" distR="0">
                        <wp:extent cx="5162550" cy="7686675"/>
                        <wp:effectExtent l="19050" t="0" r="0" b="0"/>
                        <wp:docPr id="9" name="Image 8" descr="C:\Documents and Settings\smaktoum\Bureau\Nouveau dossier\partie2_tableaux an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smaktoum\Bureau\Nouveau dossier\partie2_tableaux an_Page_03.jpg"/>
                                <pic:cNvPicPr>
                                  <a:picLocks noChangeAspect="1" noChangeArrowheads="1"/>
                                </pic:cNvPicPr>
                              </pic:nvPicPr>
                              <pic:blipFill>
                                <a:blip r:embed="rId35"/>
                                <a:srcRect/>
                                <a:stretch>
                                  <a:fillRect/>
                                </a:stretch>
                              </pic:blipFill>
                              <pic:spPr bwMode="auto">
                                <a:xfrm>
                                  <a:off x="0" y="0"/>
                                  <a:ext cx="5164562" cy="7689671"/>
                                </a:xfrm>
                                <a:prstGeom prst="rect">
                                  <a:avLst/>
                                </a:prstGeom>
                                <a:noFill/>
                                <a:ln w="9525">
                                  <a:noFill/>
                                  <a:miter lim="800000"/>
                                  <a:headEnd/>
                                  <a:tailEnd/>
                                </a:ln>
                              </pic:spPr>
                            </pic:pic>
                          </a:graphicData>
                        </a:graphic>
                      </wp:inline>
                    </w:drawing>
                  </w:r>
                </w:p>
              </w:txbxContent>
            </v:textbox>
          </v:shape>
        </w:pict>
      </w:r>
      <w:r w:rsidR="002C66A4">
        <w:rPr>
          <w:rFonts w:asciiTheme="majorHAnsi" w:eastAsia="Calibri" w:hAnsiTheme="majorHAnsi" w:cstheme="majorBidi"/>
          <w:color w:val="243F60" w:themeColor="accent1" w:themeShade="7F"/>
        </w:rPr>
        <w:br w:type="page"/>
      </w:r>
      <w:r>
        <w:rPr>
          <w:rFonts w:asciiTheme="majorHAnsi" w:eastAsia="Calibri" w:hAnsiTheme="majorHAnsi" w:cstheme="majorBidi"/>
          <w:noProof/>
          <w:color w:val="243F60" w:themeColor="accent1" w:themeShade="7F"/>
        </w:rPr>
        <w:lastRenderedPageBreak/>
        <w:pict>
          <v:shape id="_x0000_s1110" type="#_x0000_t202" style="position:absolute;margin-left:-26.4pt;margin-top:-41.4pt;width:414pt;height:626.25pt;z-index:251685888" stroked="f">
            <v:textbox style="mso-next-textbox:#_x0000_s1110">
              <w:txbxContent>
                <w:p w:rsidR="00AB3613" w:rsidRDefault="00AB3613">
                  <w:r>
                    <w:rPr>
                      <w:noProof/>
                    </w:rPr>
                    <w:drawing>
                      <wp:inline distT="0" distB="0" distL="0" distR="0">
                        <wp:extent cx="5064349" cy="7658100"/>
                        <wp:effectExtent l="19050" t="0" r="2951" b="0"/>
                        <wp:docPr id="10" name="Image 9" descr="C:\Documents and Settings\smaktoum\Bureau\Nouveau dossier\partie2_tableaux an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smaktoum\Bureau\Nouveau dossier\partie2_tableaux an_Page_04.jpg"/>
                                <pic:cNvPicPr>
                                  <a:picLocks noChangeAspect="1" noChangeArrowheads="1"/>
                                </pic:cNvPicPr>
                              </pic:nvPicPr>
                              <pic:blipFill>
                                <a:blip r:embed="rId36"/>
                                <a:srcRect/>
                                <a:stretch>
                                  <a:fillRect/>
                                </a:stretch>
                              </pic:blipFill>
                              <pic:spPr bwMode="auto">
                                <a:xfrm>
                                  <a:off x="0" y="0"/>
                                  <a:ext cx="5065395" cy="7659682"/>
                                </a:xfrm>
                                <a:prstGeom prst="rect">
                                  <a:avLst/>
                                </a:prstGeom>
                                <a:noFill/>
                                <a:ln w="9525">
                                  <a:noFill/>
                                  <a:miter lim="800000"/>
                                  <a:headEnd/>
                                  <a:tailEnd/>
                                </a:ln>
                              </pic:spPr>
                            </pic:pic>
                          </a:graphicData>
                        </a:graphic>
                      </wp:inline>
                    </w:drawing>
                  </w:r>
                </w:p>
              </w:txbxContent>
            </v:textbox>
          </v:shape>
        </w:pict>
      </w:r>
      <w:r w:rsidR="002C66A4">
        <w:rPr>
          <w:rFonts w:asciiTheme="majorHAnsi" w:eastAsia="Calibri" w:hAnsiTheme="majorHAnsi" w:cstheme="majorBidi"/>
          <w:color w:val="243F60" w:themeColor="accent1" w:themeShade="7F"/>
        </w:rPr>
        <w:br w:type="page"/>
      </w:r>
    </w:p>
    <w:p w:rsidR="000A2D91"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11" type="#_x0000_t202" style="position:absolute;margin-left:-29.4pt;margin-top:-6.15pt;width:414.75pt;height:597.75pt;z-index:251686912" stroked="f">
            <v:textbox style="mso-next-textbox:#_x0000_s1111">
              <w:txbxContent>
                <w:p w:rsidR="00AB3613" w:rsidRDefault="00AB3613">
                  <w:r>
                    <w:rPr>
                      <w:noProof/>
                    </w:rPr>
                    <w:drawing>
                      <wp:inline distT="0" distB="0" distL="0" distR="0">
                        <wp:extent cx="5124450" cy="7972425"/>
                        <wp:effectExtent l="19050" t="0" r="0" b="0"/>
                        <wp:docPr id="11" name="Image 10" descr="C:\Documents and Settings\smaktoum\Bureau\Nouveau dossier\partie2_tableaux an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smaktoum\Bureau\Nouveau dossier\partie2_tableaux an_Page_06.jpg"/>
                                <pic:cNvPicPr>
                                  <a:picLocks noChangeAspect="1" noChangeArrowheads="1"/>
                                </pic:cNvPicPr>
                              </pic:nvPicPr>
                              <pic:blipFill>
                                <a:blip r:embed="rId37"/>
                                <a:srcRect/>
                                <a:stretch>
                                  <a:fillRect/>
                                </a:stretch>
                              </pic:blipFill>
                              <pic:spPr bwMode="auto">
                                <a:xfrm>
                                  <a:off x="0" y="0"/>
                                  <a:ext cx="5124450" cy="7972425"/>
                                </a:xfrm>
                                <a:prstGeom prst="rect">
                                  <a:avLst/>
                                </a:prstGeom>
                                <a:noFill/>
                                <a:ln w="9525">
                                  <a:noFill/>
                                  <a:miter lim="800000"/>
                                  <a:headEnd/>
                                  <a:tailEnd/>
                                </a:ln>
                              </pic:spPr>
                            </pic:pic>
                          </a:graphicData>
                        </a:graphic>
                      </wp:inline>
                    </w:drawing>
                  </w:r>
                </w:p>
              </w:txbxContent>
            </v:textbox>
          </v:shape>
        </w:pict>
      </w:r>
      <w:r w:rsidR="002C66A4">
        <w:rPr>
          <w:rFonts w:asciiTheme="majorHAnsi" w:eastAsia="Calibri" w:hAnsiTheme="majorHAnsi" w:cstheme="majorBidi"/>
          <w:color w:val="243F60" w:themeColor="accent1" w:themeShade="7F"/>
        </w:rPr>
        <w:br w:type="page"/>
      </w:r>
      <w:r>
        <w:rPr>
          <w:rFonts w:asciiTheme="majorHAnsi" w:eastAsia="Calibri" w:hAnsiTheme="majorHAnsi" w:cstheme="majorBidi"/>
          <w:noProof/>
          <w:color w:val="243F60" w:themeColor="accent1" w:themeShade="7F"/>
        </w:rPr>
        <w:lastRenderedPageBreak/>
        <w:pict>
          <v:shape id="_x0000_s1112" type="#_x0000_t202" style="position:absolute;margin-left:-21.9pt;margin-top:-27.15pt;width:414.75pt;height:598.5pt;z-index:251687936" stroked="f">
            <v:textbox style="mso-next-textbox:#_x0000_s1112">
              <w:txbxContent>
                <w:p w:rsidR="00AB3613" w:rsidRDefault="00AB3613">
                  <w:r>
                    <w:rPr>
                      <w:noProof/>
                    </w:rPr>
                    <w:drawing>
                      <wp:inline distT="0" distB="0" distL="0" distR="0">
                        <wp:extent cx="5076825" cy="8401050"/>
                        <wp:effectExtent l="19050" t="0" r="9525" b="0"/>
                        <wp:docPr id="12" name="Image 11" descr="C:\Documents and Settings\smaktoum\Bureau\Nouveau dossier\partie2_tableaux an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smaktoum\Bureau\Nouveau dossier\partie2_tableaux an_Page_07.jpg"/>
                                <pic:cNvPicPr>
                                  <a:picLocks noChangeAspect="1" noChangeArrowheads="1"/>
                                </pic:cNvPicPr>
                              </pic:nvPicPr>
                              <pic:blipFill>
                                <a:blip r:embed="rId38"/>
                                <a:srcRect/>
                                <a:stretch>
                                  <a:fillRect/>
                                </a:stretch>
                              </pic:blipFill>
                              <pic:spPr bwMode="auto">
                                <a:xfrm>
                                  <a:off x="0" y="0"/>
                                  <a:ext cx="5074920" cy="8397898"/>
                                </a:xfrm>
                                <a:prstGeom prst="rect">
                                  <a:avLst/>
                                </a:prstGeom>
                                <a:noFill/>
                                <a:ln w="9525">
                                  <a:noFill/>
                                  <a:miter lim="800000"/>
                                  <a:headEnd/>
                                  <a:tailEnd/>
                                </a:ln>
                              </pic:spPr>
                            </pic:pic>
                          </a:graphicData>
                        </a:graphic>
                      </wp:inline>
                    </w:drawing>
                  </w:r>
                </w:p>
              </w:txbxContent>
            </v:textbox>
          </v:shape>
        </w:pict>
      </w:r>
      <w:r w:rsidR="000A2D91">
        <w:rPr>
          <w:rFonts w:asciiTheme="majorHAnsi" w:eastAsia="Calibri" w:hAnsiTheme="majorHAnsi" w:cstheme="majorBidi"/>
          <w:color w:val="243F60" w:themeColor="accent1" w:themeShade="7F"/>
        </w:rPr>
        <w:br w:type="page"/>
      </w:r>
    </w:p>
    <w:p w:rsidR="000A2D91"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13" type="#_x0000_t202" style="position:absolute;margin-left:-22.65pt;margin-top:-41.4pt;width:413.25pt;height:621.75pt;z-index:251688960" stroked="f">
            <v:textbox style="mso-next-textbox:#_x0000_s1113">
              <w:txbxContent>
                <w:p w:rsidR="00AB3613" w:rsidRDefault="00AB3613" w:rsidP="0040714A">
                  <w:r>
                    <w:rPr>
                      <w:noProof/>
                    </w:rPr>
                    <w:drawing>
                      <wp:inline distT="0" distB="0" distL="0" distR="0">
                        <wp:extent cx="5143339" cy="8658225"/>
                        <wp:effectExtent l="19050" t="0" r="161" b="0"/>
                        <wp:docPr id="13" name="Image 12" descr="C:\Documents and Settings\smaktoum\Bureau\Nouveau dossier\partie2_tableaux an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smaktoum\Bureau\Nouveau dossier\partie2_tableaux an_Page_08.jpg"/>
                                <pic:cNvPicPr>
                                  <a:picLocks noChangeAspect="1" noChangeArrowheads="1"/>
                                </pic:cNvPicPr>
                              </pic:nvPicPr>
                              <pic:blipFill>
                                <a:blip r:embed="rId39"/>
                                <a:srcRect/>
                                <a:stretch>
                                  <a:fillRect/>
                                </a:stretch>
                              </pic:blipFill>
                              <pic:spPr bwMode="auto">
                                <a:xfrm>
                                  <a:off x="0" y="0"/>
                                  <a:ext cx="5143339" cy="8658225"/>
                                </a:xfrm>
                                <a:prstGeom prst="rect">
                                  <a:avLst/>
                                </a:prstGeom>
                                <a:noFill/>
                                <a:ln w="9525">
                                  <a:noFill/>
                                  <a:miter lim="800000"/>
                                  <a:headEnd/>
                                  <a:tailEnd/>
                                </a:ln>
                              </pic:spPr>
                            </pic:pic>
                          </a:graphicData>
                        </a:graphic>
                      </wp:inline>
                    </w:drawing>
                  </w:r>
                </w:p>
              </w:txbxContent>
            </v:textbox>
          </v:shape>
        </w:pict>
      </w:r>
      <w:r w:rsidR="000A2D91">
        <w:rPr>
          <w:rFonts w:asciiTheme="majorHAnsi" w:eastAsia="Calibri" w:hAnsiTheme="majorHAnsi" w:cstheme="majorBidi"/>
          <w:color w:val="243F60" w:themeColor="accent1" w:themeShade="7F"/>
        </w:rPr>
        <w:br w:type="page"/>
      </w:r>
    </w:p>
    <w:p w:rsidR="000A2D91"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14" type="#_x0000_t202" style="position:absolute;margin-left:-31.65pt;margin-top:-42.15pt;width:430.5pt;height:590.25pt;z-index:251689984" stroked="f">
            <v:textbox style="mso-next-textbox:#_x0000_s1114">
              <w:txbxContent>
                <w:p w:rsidR="00AB3613" w:rsidRDefault="00AB3613">
                  <w:r>
                    <w:rPr>
                      <w:noProof/>
                    </w:rPr>
                    <w:drawing>
                      <wp:inline distT="0" distB="0" distL="0" distR="0">
                        <wp:extent cx="5273118" cy="7391400"/>
                        <wp:effectExtent l="19050" t="0" r="3732" b="0"/>
                        <wp:docPr id="14" name="Image 13" descr="C:\Documents and Settings\smaktoum\Bureau\Nouveau dossier\partie2_tableaux an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smaktoum\Bureau\Nouveau dossier\partie2_tableaux an_Page_09.jpg"/>
                                <pic:cNvPicPr>
                                  <a:picLocks noChangeAspect="1" noChangeArrowheads="1"/>
                                </pic:cNvPicPr>
                              </pic:nvPicPr>
                              <pic:blipFill>
                                <a:blip r:embed="rId40"/>
                                <a:srcRect/>
                                <a:stretch>
                                  <a:fillRect/>
                                </a:stretch>
                              </pic:blipFill>
                              <pic:spPr bwMode="auto">
                                <a:xfrm>
                                  <a:off x="0" y="0"/>
                                  <a:ext cx="5274945" cy="7393961"/>
                                </a:xfrm>
                                <a:prstGeom prst="rect">
                                  <a:avLst/>
                                </a:prstGeom>
                                <a:noFill/>
                                <a:ln w="9525">
                                  <a:noFill/>
                                  <a:miter lim="800000"/>
                                  <a:headEnd/>
                                  <a:tailEnd/>
                                </a:ln>
                              </pic:spPr>
                            </pic:pic>
                          </a:graphicData>
                        </a:graphic>
                      </wp:inline>
                    </w:drawing>
                  </w:r>
                </w:p>
              </w:txbxContent>
            </v:textbox>
          </v:shape>
        </w:pict>
      </w:r>
      <w:r w:rsidR="000A2D91">
        <w:rPr>
          <w:rFonts w:asciiTheme="majorHAnsi" w:eastAsia="Calibri" w:hAnsiTheme="majorHAnsi" w:cstheme="majorBidi"/>
          <w:color w:val="243F60" w:themeColor="accent1" w:themeShade="7F"/>
        </w:rPr>
        <w:br w:type="page"/>
      </w:r>
    </w:p>
    <w:p w:rsidR="00B4526E" w:rsidRDefault="00B4526E">
      <w:pPr>
        <w:rPr>
          <w:rFonts w:asciiTheme="majorHAnsi" w:eastAsia="Calibri" w:hAnsiTheme="majorHAnsi" w:cstheme="majorBidi"/>
          <w:color w:val="243F60" w:themeColor="accent1" w:themeShade="7F"/>
        </w:rPr>
        <w:sectPr w:rsidR="00B4526E" w:rsidSect="00C14778">
          <w:footerReference w:type="default" r:id="rId41"/>
          <w:pgSz w:w="11906" w:h="16838" w:code="9"/>
          <w:pgMar w:top="2268" w:right="2268" w:bottom="2268" w:left="2268" w:header="2268" w:footer="2268" w:gutter="0"/>
          <w:cols w:space="708"/>
          <w:docGrid w:linePitch="360"/>
        </w:sectPr>
      </w:pPr>
    </w:p>
    <w:p w:rsidR="00B4526E"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15" type="#_x0000_t202" style="position:absolute;margin-left:-33.15pt;margin-top:-29.4pt;width:686.25pt;height:369.75pt;z-index:251691008" stroked="f">
            <v:textbox>
              <w:txbxContent>
                <w:p w:rsidR="00AB3613" w:rsidRDefault="00AB3613" w:rsidP="00B4526E">
                  <w:pPr>
                    <w:jc w:val="center"/>
                  </w:pPr>
                  <w:r>
                    <w:rPr>
                      <w:noProof/>
                    </w:rPr>
                    <w:drawing>
                      <wp:inline distT="0" distB="0" distL="0" distR="0">
                        <wp:extent cx="8524874" cy="4924425"/>
                        <wp:effectExtent l="19050" t="0" r="0" b="0"/>
                        <wp:docPr id="15" name="Image 14" descr="C:\Documents and Settings\smaktoum\Bureau\Nouveau dossier\partie2_tableaux an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smaktoum\Bureau\Nouveau dossier\partie2_tableaux an_Page_10.jpg"/>
                                <pic:cNvPicPr>
                                  <a:picLocks noChangeAspect="1" noChangeArrowheads="1"/>
                                </pic:cNvPicPr>
                              </pic:nvPicPr>
                              <pic:blipFill>
                                <a:blip r:embed="rId42"/>
                                <a:srcRect/>
                                <a:stretch>
                                  <a:fillRect/>
                                </a:stretch>
                              </pic:blipFill>
                              <pic:spPr bwMode="auto">
                                <a:xfrm>
                                  <a:off x="0" y="0"/>
                                  <a:ext cx="8522970" cy="4923325"/>
                                </a:xfrm>
                                <a:prstGeom prst="rect">
                                  <a:avLst/>
                                </a:prstGeom>
                                <a:noFill/>
                                <a:ln w="9525">
                                  <a:noFill/>
                                  <a:miter lim="800000"/>
                                  <a:headEnd/>
                                  <a:tailEnd/>
                                </a:ln>
                              </pic:spPr>
                            </pic:pic>
                          </a:graphicData>
                        </a:graphic>
                      </wp:inline>
                    </w:drawing>
                  </w:r>
                </w:p>
              </w:txbxContent>
            </v:textbox>
          </v:shape>
        </w:pict>
      </w:r>
    </w:p>
    <w:p w:rsidR="00D442C5" w:rsidRDefault="000A2D91" w:rsidP="00B4526E">
      <w:pPr>
        <w:jc w:val="center"/>
        <w:rPr>
          <w:rFonts w:asciiTheme="majorHAnsi" w:eastAsia="Calibri" w:hAnsiTheme="majorHAnsi" w:cstheme="majorBidi"/>
          <w:color w:val="243F60" w:themeColor="accent1" w:themeShade="7F"/>
        </w:rPr>
        <w:sectPr w:rsidR="00D442C5" w:rsidSect="00B4526E">
          <w:pgSz w:w="16838" w:h="11906" w:orient="landscape" w:code="9"/>
          <w:pgMar w:top="2268" w:right="2268" w:bottom="2268" w:left="2268" w:header="2268" w:footer="2268" w:gutter="0"/>
          <w:cols w:space="708"/>
          <w:docGrid w:linePitch="360"/>
        </w:sectPr>
      </w:pPr>
      <w:r>
        <w:rPr>
          <w:rFonts w:asciiTheme="majorHAnsi" w:eastAsia="Calibri" w:hAnsiTheme="majorHAnsi" w:cstheme="majorBidi"/>
          <w:color w:val="243F60" w:themeColor="accent1" w:themeShade="7F"/>
        </w:rPr>
        <w:br w:type="page"/>
      </w:r>
    </w:p>
    <w:p w:rsidR="000A2D91"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16" type="#_x0000_t202" style="position:absolute;margin-left:-24.9pt;margin-top:-33.9pt;width:662.25pt;height:372.75pt;z-index:251692032" stroked="f">
            <v:textbox>
              <w:txbxContent>
                <w:p w:rsidR="00AB3613" w:rsidRDefault="00AB3613">
                  <w:r>
                    <w:rPr>
                      <w:noProof/>
                    </w:rPr>
                    <w:drawing>
                      <wp:inline distT="0" distB="0" distL="0" distR="0">
                        <wp:extent cx="8217772" cy="5267325"/>
                        <wp:effectExtent l="19050" t="0" r="0" b="0"/>
                        <wp:docPr id="16" name="Image 15" descr="C:\Documents and Settings\smaktoum\Bureau\Nouveau dossier\partie2_tableaux an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smaktoum\Bureau\Nouveau dossier\partie2_tableaux an_Page_11.jpg"/>
                                <pic:cNvPicPr>
                                  <a:picLocks noChangeAspect="1" noChangeArrowheads="1"/>
                                </pic:cNvPicPr>
                              </pic:nvPicPr>
                              <pic:blipFill>
                                <a:blip r:embed="rId43"/>
                                <a:srcRect/>
                                <a:stretch>
                                  <a:fillRect/>
                                </a:stretch>
                              </pic:blipFill>
                              <pic:spPr bwMode="auto">
                                <a:xfrm>
                                  <a:off x="0" y="0"/>
                                  <a:ext cx="8218170" cy="5267580"/>
                                </a:xfrm>
                                <a:prstGeom prst="rect">
                                  <a:avLst/>
                                </a:prstGeom>
                                <a:noFill/>
                                <a:ln w="9525">
                                  <a:noFill/>
                                  <a:miter lim="800000"/>
                                  <a:headEnd/>
                                  <a:tailEnd/>
                                </a:ln>
                              </pic:spPr>
                            </pic:pic>
                          </a:graphicData>
                        </a:graphic>
                      </wp:inline>
                    </w:drawing>
                  </w:r>
                </w:p>
              </w:txbxContent>
            </v:textbox>
          </v:shape>
        </w:pict>
      </w:r>
    </w:p>
    <w:p w:rsidR="00B4526E" w:rsidRDefault="000A2D91">
      <w:pPr>
        <w:rPr>
          <w:rFonts w:asciiTheme="majorHAnsi" w:eastAsia="Calibri" w:hAnsiTheme="majorHAnsi" w:cstheme="majorBidi"/>
          <w:color w:val="243F60" w:themeColor="accent1" w:themeShade="7F"/>
        </w:rPr>
      </w:pPr>
      <w:r>
        <w:rPr>
          <w:rFonts w:asciiTheme="majorHAnsi" w:eastAsia="Calibri" w:hAnsiTheme="majorHAnsi" w:cstheme="majorBidi"/>
          <w:color w:val="243F60" w:themeColor="accent1" w:themeShade="7F"/>
        </w:rPr>
        <w:br w:type="page"/>
      </w:r>
      <w:r w:rsidR="008F634E">
        <w:rPr>
          <w:rFonts w:asciiTheme="majorHAnsi" w:eastAsia="Calibri" w:hAnsiTheme="majorHAnsi" w:cstheme="majorBidi"/>
          <w:noProof/>
          <w:color w:val="243F60" w:themeColor="accent1" w:themeShade="7F"/>
        </w:rPr>
        <w:lastRenderedPageBreak/>
        <w:pict>
          <v:shape id="_x0000_s1117" type="#_x0000_t202" style="position:absolute;margin-left:-27.9pt;margin-top:-22.65pt;width:666.75pt;height:356.25pt;z-index:251693056" stroked="f">
            <v:textbox>
              <w:txbxContent>
                <w:p w:rsidR="00AB3613" w:rsidRDefault="00AB3613">
                  <w:r>
                    <w:rPr>
                      <w:noProof/>
                    </w:rPr>
                    <w:drawing>
                      <wp:inline distT="0" distB="0" distL="0" distR="0">
                        <wp:extent cx="8271658" cy="5229225"/>
                        <wp:effectExtent l="19050" t="0" r="0" b="0"/>
                        <wp:docPr id="17" name="Image 16" descr="C:\Documents and Settings\smaktoum\Bureau\Nouveau dossier\partie2_tableaux an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smaktoum\Bureau\Nouveau dossier\partie2_tableaux an_Page_12.jpg"/>
                                <pic:cNvPicPr>
                                  <a:picLocks noChangeAspect="1" noChangeArrowheads="1"/>
                                </pic:cNvPicPr>
                              </pic:nvPicPr>
                              <pic:blipFill>
                                <a:blip r:embed="rId44"/>
                                <a:srcRect/>
                                <a:stretch>
                                  <a:fillRect/>
                                </a:stretch>
                              </pic:blipFill>
                              <pic:spPr bwMode="auto">
                                <a:xfrm>
                                  <a:off x="0" y="0"/>
                                  <a:ext cx="8275320" cy="5231540"/>
                                </a:xfrm>
                                <a:prstGeom prst="rect">
                                  <a:avLst/>
                                </a:prstGeom>
                                <a:noFill/>
                                <a:ln w="9525">
                                  <a:noFill/>
                                  <a:miter lim="800000"/>
                                  <a:headEnd/>
                                  <a:tailEnd/>
                                </a:ln>
                              </pic:spPr>
                            </pic:pic>
                          </a:graphicData>
                        </a:graphic>
                      </wp:inline>
                    </w:drawing>
                  </w:r>
                </w:p>
              </w:txbxContent>
            </v:textbox>
          </v:shape>
        </w:pict>
      </w:r>
      <w:r w:rsidR="00B4526E">
        <w:rPr>
          <w:rFonts w:asciiTheme="majorHAnsi" w:eastAsia="Calibri" w:hAnsiTheme="majorHAnsi" w:cstheme="majorBidi"/>
          <w:color w:val="243F60" w:themeColor="accent1" w:themeShade="7F"/>
        </w:rPr>
        <w:br w:type="page"/>
      </w:r>
      <w:r w:rsidR="008F634E">
        <w:rPr>
          <w:rFonts w:asciiTheme="majorHAnsi" w:eastAsia="Calibri" w:hAnsiTheme="majorHAnsi" w:cstheme="majorBidi"/>
          <w:noProof/>
          <w:color w:val="243F60" w:themeColor="accent1" w:themeShade="7F"/>
        </w:rPr>
        <w:lastRenderedPageBreak/>
        <w:pict>
          <v:shape id="_x0000_s1118" type="#_x0000_t202" style="position:absolute;margin-left:-28.65pt;margin-top:-46.65pt;width:669.75pt;height:383.25pt;z-index:251694080" stroked="f">
            <v:textbox>
              <w:txbxContent>
                <w:p w:rsidR="00AB3613" w:rsidRDefault="00AB3613">
                  <w:r>
                    <w:rPr>
                      <w:noProof/>
                    </w:rPr>
                    <w:drawing>
                      <wp:inline distT="0" distB="0" distL="0" distR="0">
                        <wp:extent cx="8312074" cy="5343525"/>
                        <wp:effectExtent l="19050" t="0" r="0" b="0"/>
                        <wp:docPr id="18" name="Image 17" descr="C:\Documents and Settings\smaktoum\Bureau\Nouveau dossier\partie2_tableaux an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smaktoum\Bureau\Nouveau dossier\partie2_tableaux an_Page_13.jpg"/>
                                <pic:cNvPicPr>
                                  <a:picLocks noChangeAspect="1" noChangeArrowheads="1"/>
                                </pic:cNvPicPr>
                              </pic:nvPicPr>
                              <pic:blipFill>
                                <a:blip r:embed="rId45"/>
                                <a:srcRect/>
                                <a:stretch>
                                  <a:fillRect/>
                                </a:stretch>
                              </pic:blipFill>
                              <pic:spPr bwMode="auto">
                                <a:xfrm>
                                  <a:off x="0" y="0"/>
                                  <a:ext cx="8313420" cy="5344391"/>
                                </a:xfrm>
                                <a:prstGeom prst="rect">
                                  <a:avLst/>
                                </a:prstGeom>
                                <a:noFill/>
                                <a:ln w="9525">
                                  <a:noFill/>
                                  <a:miter lim="800000"/>
                                  <a:headEnd/>
                                  <a:tailEnd/>
                                </a:ln>
                              </pic:spPr>
                            </pic:pic>
                          </a:graphicData>
                        </a:graphic>
                      </wp:inline>
                    </w:drawing>
                  </w:r>
                </w:p>
              </w:txbxContent>
            </v:textbox>
          </v:shape>
        </w:pict>
      </w:r>
      <w:r w:rsidR="00B4526E">
        <w:rPr>
          <w:rFonts w:asciiTheme="majorHAnsi" w:eastAsia="Calibri" w:hAnsiTheme="majorHAnsi" w:cstheme="majorBidi"/>
          <w:color w:val="243F60" w:themeColor="accent1" w:themeShade="7F"/>
        </w:rPr>
        <w:br w:type="page"/>
      </w:r>
    </w:p>
    <w:p w:rsidR="00B4526E"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20" type="#_x0000_t202" style="position:absolute;margin-left:-27.15pt;margin-top:-32.4pt;width:663.75pt;height:369.75pt;z-index:251696128" stroked="f">
            <v:textbox>
              <w:txbxContent>
                <w:p w:rsidR="00AB3613" w:rsidRDefault="00AB3613">
                  <w:r>
                    <w:rPr>
                      <w:noProof/>
                    </w:rPr>
                    <w:drawing>
                      <wp:inline distT="0" distB="0" distL="0" distR="0">
                        <wp:extent cx="8237220" cy="5824001"/>
                        <wp:effectExtent l="19050" t="0" r="0" b="0"/>
                        <wp:docPr id="20" name="Image 19" descr="C:\Documents and Settings\smaktoum\Bureau\Nouveau dossier\partie2_tableaux an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smaktoum\Bureau\Nouveau dossier\partie2_tableaux an_Page_14.jpg"/>
                                <pic:cNvPicPr>
                                  <a:picLocks noChangeAspect="1" noChangeArrowheads="1"/>
                                </pic:cNvPicPr>
                              </pic:nvPicPr>
                              <pic:blipFill>
                                <a:blip r:embed="rId46"/>
                                <a:srcRect/>
                                <a:stretch>
                                  <a:fillRect/>
                                </a:stretch>
                              </pic:blipFill>
                              <pic:spPr bwMode="auto">
                                <a:xfrm>
                                  <a:off x="0" y="0"/>
                                  <a:ext cx="8237220" cy="5824001"/>
                                </a:xfrm>
                                <a:prstGeom prst="rect">
                                  <a:avLst/>
                                </a:prstGeom>
                                <a:noFill/>
                                <a:ln w="9525">
                                  <a:noFill/>
                                  <a:miter lim="800000"/>
                                  <a:headEnd/>
                                  <a:tailEnd/>
                                </a:ln>
                              </pic:spPr>
                            </pic:pic>
                          </a:graphicData>
                        </a:graphic>
                      </wp:inline>
                    </w:drawing>
                  </w:r>
                </w:p>
              </w:txbxContent>
            </v:textbox>
          </v:shape>
        </w:pict>
      </w:r>
    </w:p>
    <w:p w:rsidR="00B4526E" w:rsidRDefault="00B4526E">
      <w:pPr>
        <w:rPr>
          <w:rFonts w:asciiTheme="majorHAnsi" w:eastAsia="Calibri" w:hAnsiTheme="majorHAnsi" w:cstheme="majorBidi"/>
          <w:color w:val="243F60" w:themeColor="accent1" w:themeShade="7F"/>
        </w:rPr>
      </w:pPr>
    </w:p>
    <w:p w:rsidR="00B4526E" w:rsidRDefault="00B4526E">
      <w:pPr>
        <w:rPr>
          <w:rFonts w:asciiTheme="majorHAnsi" w:eastAsia="Calibri" w:hAnsiTheme="majorHAnsi" w:cstheme="majorBidi"/>
          <w:color w:val="243F60" w:themeColor="accent1" w:themeShade="7F"/>
        </w:rPr>
      </w:pPr>
    </w:p>
    <w:p w:rsidR="00B4526E" w:rsidRDefault="00B4526E">
      <w:pPr>
        <w:rPr>
          <w:rFonts w:asciiTheme="majorHAnsi" w:eastAsia="Calibri" w:hAnsiTheme="majorHAnsi" w:cstheme="majorBidi"/>
          <w:color w:val="243F60" w:themeColor="accent1" w:themeShade="7F"/>
        </w:rPr>
      </w:pPr>
    </w:p>
    <w:p w:rsidR="006C20C7" w:rsidRDefault="006C20C7">
      <w:pPr>
        <w:rPr>
          <w:rFonts w:asciiTheme="majorHAnsi" w:eastAsia="Calibri" w:hAnsiTheme="majorHAnsi" w:cstheme="majorBidi"/>
          <w:color w:val="243F60" w:themeColor="accent1" w:themeShade="7F"/>
        </w:rPr>
      </w:pPr>
      <w:r>
        <w:rPr>
          <w:rFonts w:asciiTheme="majorHAnsi" w:eastAsia="Calibri" w:hAnsiTheme="majorHAnsi" w:cstheme="majorBidi"/>
          <w:color w:val="243F60" w:themeColor="accent1" w:themeShade="7F"/>
        </w:rPr>
        <w:br w:type="page"/>
      </w:r>
    </w:p>
    <w:p w:rsidR="006C20C7"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21" type="#_x0000_t202" style="position:absolute;margin-left:-21.9pt;margin-top:-43.65pt;width:656.25pt;height:373.5pt;z-index:251697152" stroked="f">
            <v:textbox>
              <w:txbxContent>
                <w:p w:rsidR="00AB3613" w:rsidRDefault="00AB3613">
                  <w:r>
                    <w:rPr>
                      <w:noProof/>
                    </w:rPr>
                    <w:drawing>
                      <wp:inline distT="0" distB="0" distL="0" distR="0">
                        <wp:extent cx="8134350" cy="4943475"/>
                        <wp:effectExtent l="19050" t="0" r="0" b="0"/>
                        <wp:docPr id="21" name="Image 20" descr="C:\Documents and Settings\smaktoum\Bureau\Nouveau dossier\partie2_tableaux an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smaktoum\Bureau\Nouveau dossier\partie2_tableaux an_Page_15.jpg"/>
                                <pic:cNvPicPr>
                                  <a:picLocks noChangeAspect="1" noChangeArrowheads="1"/>
                                </pic:cNvPicPr>
                              </pic:nvPicPr>
                              <pic:blipFill>
                                <a:blip r:embed="rId47"/>
                                <a:srcRect/>
                                <a:stretch>
                                  <a:fillRect/>
                                </a:stretch>
                              </pic:blipFill>
                              <pic:spPr bwMode="auto">
                                <a:xfrm>
                                  <a:off x="0" y="0"/>
                                  <a:ext cx="8141970" cy="4948106"/>
                                </a:xfrm>
                                <a:prstGeom prst="rect">
                                  <a:avLst/>
                                </a:prstGeom>
                                <a:noFill/>
                                <a:ln w="9525">
                                  <a:noFill/>
                                  <a:miter lim="800000"/>
                                  <a:headEnd/>
                                  <a:tailEnd/>
                                </a:ln>
                              </pic:spPr>
                            </pic:pic>
                          </a:graphicData>
                        </a:graphic>
                      </wp:inline>
                    </w:drawing>
                  </w:r>
                </w:p>
              </w:txbxContent>
            </v:textbox>
          </v:shape>
        </w:pict>
      </w:r>
      <w:r w:rsidR="006C20C7">
        <w:rPr>
          <w:rFonts w:asciiTheme="majorHAnsi" w:eastAsia="Calibri" w:hAnsiTheme="majorHAnsi" w:cstheme="majorBidi"/>
          <w:color w:val="243F60" w:themeColor="accent1" w:themeShade="7F"/>
        </w:rPr>
        <w:br w:type="page"/>
      </w:r>
    </w:p>
    <w:p w:rsidR="00B4526E"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22" type="#_x0000_t202" style="position:absolute;margin-left:-30.9pt;margin-top:-21.15pt;width:675.75pt;height:358.2pt;z-index:251698176" stroked="f">
            <v:textbox>
              <w:txbxContent>
                <w:p w:rsidR="00AB3613" w:rsidRDefault="00AB3613">
                  <w:r>
                    <w:rPr>
                      <w:noProof/>
                    </w:rPr>
                    <w:drawing>
                      <wp:inline distT="0" distB="0" distL="0" distR="0">
                        <wp:extent cx="8391525" cy="5048250"/>
                        <wp:effectExtent l="19050" t="0" r="9525" b="0"/>
                        <wp:docPr id="22" name="Image 21" descr="C:\Documents and Settings\smaktoum\Bureau\Nouveau dossier\partie2_tableaux an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smaktoum\Bureau\Nouveau dossier\partie2_tableaux an_Page_16.jpg"/>
                                <pic:cNvPicPr>
                                  <a:picLocks noChangeAspect="1" noChangeArrowheads="1"/>
                                </pic:cNvPicPr>
                              </pic:nvPicPr>
                              <pic:blipFill>
                                <a:blip r:embed="rId48"/>
                                <a:srcRect/>
                                <a:stretch>
                                  <a:fillRect/>
                                </a:stretch>
                              </pic:blipFill>
                              <pic:spPr bwMode="auto">
                                <a:xfrm>
                                  <a:off x="0" y="0"/>
                                  <a:ext cx="8389620" cy="5047104"/>
                                </a:xfrm>
                                <a:prstGeom prst="rect">
                                  <a:avLst/>
                                </a:prstGeom>
                                <a:noFill/>
                                <a:ln w="9525">
                                  <a:noFill/>
                                  <a:miter lim="800000"/>
                                  <a:headEnd/>
                                  <a:tailEnd/>
                                </a:ln>
                              </pic:spPr>
                            </pic:pic>
                          </a:graphicData>
                        </a:graphic>
                      </wp:inline>
                    </w:drawing>
                  </w:r>
                </w:p>
              </w:txbxContent>
            </v:textbox>
          </v:shape>
        </w:pict>
      </w:r>
    </w:p>
    <w:p w:rsidR="006C20C7" w:rsidRDefault="006C20C7">
      <w:pPr>
        <w:rPr>
          <w:rFonts w:asciiTheme="majorHAnsi" w:eastAsia="Calibri" w:hAnsiTheme="majorHAnsi" w:cstheme="majorBidi"/>
          <w:color w:val="243F60" w:themeColor="accent1" w:themeShade="7F"/>
        </w:rPr>
      </w:pPr>
    </w:p>
    <w:p w:rsidR="006C20C7" w:rsidRDefault="006C20C7">
      <w:pPr>
        <w:rPr>
          <w:rFonts w:asciiTheme="majorHAnsi" w:eastAsia="Calibri" w:hAnsiTheme="majorHAnsi" w:cstheme="majorBidi"/>
          <w:color w:val="243F60" w:themeColor="accent1" w:themeShade="7F"/>
        </w:rPr>
      </w:pPr>
    </w:p>
    <w:p w:rsidR="006C20C7" w:rsidRDefault="006C20C7">
      <w:pPr>
        <w:rPr>
          <w:rFonts w:asciiTheme="majorHAnsi" w:eastAsia="Calibri" w:hAnsiTheme="majorHAnsi" w:cstheme="majorBidi"/>
          <w:color w:val="243F60" w:themeColor="accent1" w:themeShade="7F"/>
        </w:rPr>
      </w:pPr>
    </w:p>
    <w:p w:rsidR="006C20C7" w:rsidRDefault="006C20C7">
      <w:pPr>
        <w:rPr>
          <w:rFonts w:asciiTheme="majorHAnsi" w:eastAsia="Calibri" w:hAnsiTheme="majorHAnsi" w:cstheme="majorBidi"/>
          <w:color w:val="243F60" w:themeColor="accent1" w:themeShade="7F"/>
        </w:rPr>
      </w:pPr>
    </w:p>
    <w:p w:rsidR="00B4526E" w:rsidRDefault="00B4526E">
      <w:pPr>
        <w:rPr>
          <w:rFonts w:asciiTheme="majorHAnsi" w:eastAsia="Calibri" w:hAnsiTheme="majorHAnsi" w:cstheme="majorBidi"/>
          <w:color w:val="243F60" w:themeColor="accent1" w:themeShade="7F"/>
        </w:rPr>
      </w:pPr>
    </w:p>
    <w:p w:rsidR="00B4526E" w:rsidRDefault="00B4526E">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B4526E" w:rsidRDefault="00B4526E">
      <w:pPr>
        <w:rPr>
          <w:rFonts w:asciiTheme="majorHAnsi" w:eastAsia="Calibri" w:hAnsiTheme="majorHAnsi" w:cstheme="majorBidi"/>
          <w:color w:val="243F60" w:themeColor="accent1" w:themeShade="7F"/>
        </w:rPr>
      </w:pPr>
    </w:p>
    <w:p w:rsidR="00B4526E" w:rsidRDefault="00B4526E">
      <w:pPr>
        <w:rPr>
          <w:rFonts w:asciiTheme="majorHAnsi" w:eastAsia="Calibri" w:hAnsiTheme="majorHAnsi" w:cstheme="majorBidi"/>
          <w:color w:val="243F60" w:themeColor="accent1" w:themeShade="7F"/>
        </w:rPr>
      </w:pPr>
    </w:p>
    <w:p w:rsidR="00B4526E" w:rsidRDefault="00B4526E">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0A2D91" w:rsidRDefault="000A2D91">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2C66A4" w:rsidRDefault="002C66A4">
      <w:pPr>
        <w:rPr>
          <w:rFonts w:asciiTheme="majorHAnsi" w:eastAsia="Calibri" w:hAnsiTheme="majorHAnsi" w:cstheme="majorBidi"/>
          <w:color w:val="243F60" w:themeColor="accent1" w:themeShade="7F"/>
        </w:rPr>
      </w:pPr>
    </w:p>
    <w:p w:rsidR="00D17944"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26" type="#_x0000_t202" style="position:absolute;margin-left:-35.4pt;margin-top:-39.9pt;width:678pt;height:375pt;z-index:251699200" stroked="f">
            <v:textbox>
              <w:txbxContent>
                <w:p w:rsidR="00AB3613" w:rsidRDefault="00AB3613" w:rsidP="00D17944">
                  <w:r>
                    <w:rPr>
                      <w:noProof/>
                    </w:rPr>
                    <w:drawing>
                      <wp:inline distT="0" distB="0" distL="0" distR="0">
                        <wp:extent cx="8418195" cy="5000625"/>
                        <wp:effectExtent l="19050" t="0" r="1905" b="0"/>
                        <wp:docPr id="51" name="Image 2" descr="C:\Documents and Settings\smaktoum\Bureau\Nouveau dossier\partie2_tableaux an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maktoum\Bureau\Nouveau dossier\partie2_tableaux an_Page_17.jpg"/>
                                <pic:cNvPicPr>
                                  <a:picLocks noChangeAspect="1" noChangeArrowheads="1"/>
                                </pic:cNvPicPr>
                              </pic:nvPicPr>
                              <pic:blipFill>
                                <a:blip r:embed="rId49"/>
                                <a:srcRect/>
                                <a:stretch>
                                  <a:fillRect/>
                                </a:stretch>
                              </pic:blipFill>
                              <pic:spPr bwMode="auto">
                                <a:xfrm>
                                  <a:off x="0" y="0"/>
                                  <a:ext cx="8418195" cy="5000625"/>
                                </a:xfrm>
                                <a:prstGeom prst="rect">
                                  <a:avLst/>
                                </a:prstGeom>
                                <a:noFill/>
                                <a:ln w="9525">
                                  <a:noFill/>
                                  <a:miter lim="800000"/>
                                  <a:headEnd/>
                                  <a:tailEnd/>
                                </a:ln>
                              </pic:spPr>
                            </pic:pic>
                          </a:graphicData>
                        </a:graphic>
                      </wp:inline>
                    </w:drawing>
                  </w:r>
                </w:p>
              </w:txbxContent>
            </v:textbox>
          </v:shape>
        </w:pict>
      </w:r>
      <w:r w:rsidR="00D17944">
        <w:rPr>
          <w:rFonts w:asciiTheme="majorHAnsi" w:eastAsia="Calibri" w:hAnsiTheme="majorHAnsi" w:cstheme="majorBidi"/>
          <w:color w:val="243F60" w:themeColor="accent1" w:themeShade="7F"/>
        </w:rPr>
        <w:br w:type="page"/>
      </w:r>
    </w:p>
    <w:p w:rsidR="00D17944"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27" type="#_x0000_t202" style="position:absolute;margin-left:-20.4pt;margin-top:-50.4pt;width:668.25pt;height:384.75pt;z-index:251700224" stroked="f">
            <v:textbox>
              <w:txbxContent>
                <w:p w:rsidR="00AB3613" w:rsidRDefault="00AB3613">
                  <w:r>
                    <w:rPr>
                      <w:noProof/>
                    </w:rPr>
                    <w:drawing>
                      <wp:inline distT="0" distB="0" distL="0" distR="0">
                        <wp:extent cx="8294370" cy="5864408"/>
                        <wp:effectExtent l="19050" t="0" r="0" b="0"/>
                        <wp:docPr id="52" name="Image 4" descr="C:\Documents and Settings\smaktoum\Bureau\Nouveau dossier\partie2_tableaux an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maktoum\Bureau\Nouveau dossier\partie2_tableaux an_Page_18.jpg"/>
                                <pic:cNvPicPr>
                                  <a:picLocks noChangeAspect="1" noChangeArrowheads="1"/>
                                </pic:cNvPicPr>
                              </pic:nvPicPr>
                              <pic:blipFill>
                                <a:blip r:embed="rId50"/>
                                <a:srcRect/>
                                <a:stretch>
                                  <a:fillRect/>
                                </a:stretch>
                              </pic:blipFill>
                              <pic:spPr bwMode="auto">
                                <a:xfrm>
                                  <a:off x="0" y="0"/>
                                  <a:ext cx="8294370" cy="5864408"/>
                                </a:xfrm>
                                <a:prstGeom prst="rect">
                                  <a:avLst/>
                                </a:prstGeom>
                                <a:noFill/>
                                <a:ln w="9525">
                                  <a:noFill/>
                                  <a:miter lim="800000"/>
                                  <a:headEnd/>
                                  <a:tailEnd/>
                                </a:ln>
                              </pic:spPr>
                            </pic:pic>
                          </a:graphicData>
                        </a:graphic>
                      </wp:inline>
                    </w:drawing>
                  </w:r>
                </w:p>
              </w:txbxContent>
            </v:textbox>
          </v:shape>
        </w:pict>
      </w:r>
      <w:r w:rsidR="00D17944">
        <w:rPr>
          <w:rFonts w:asciiTheme="majorHAnsi" w:eastAsia="Calibri" w:hAnsiTheme="majorHAnsi" w:cstheme="majorBidi"/>
          <w:color w:val="243F60" w:themeColor="accent1" w:themeShade="7F"/>
        </w:rPr>
        <w:br w:type="page"/>
      </w:r>
    </w:p>
    <w:p w:rsidR="00D17944"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28" type="#_x0000_t202" style="position:absolute;margin-left:-27.15pt;margin-top:-34.65pt;width:674.25pt;height:371.25pt;z-index:251701248" stroked="f">
            <v:textbox>
              <w:txbxContent>
                <w:p w:rsidR="00AB3613" w:rsidRDefault="00AB3613">
                  <w:r>
                    <w:rPr>
                      <w:noProof/>
                    </w:rPr>
                    <w:drawing>
                      <wp:inline distT="0" distB="0" distL="0" distR="0">
                        <wp:extent cx="8362950" cy="4829175"/>
                        <wp:effectExtent l="19050" t="0" r="0" b="0"/>
                        <wp:docPr id="53" name="Image 5" descr="C:\Documents and Settings\smaktoum\Bureau\Nouveau dossier\partie2_tableaux an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smaktoum\Bureau\Nouveau dossier\partie2_tableaux an_Page_19.jpg"/>
                                <pic:cNvPicPr>
                                  <a:picLocks noChangeAspect="1" noChangeArrowheads="1"/>
                                </pic:cNvPicPr>
                              </pic:nvPicPr>
                              <pic:blipFill>
                                <a:blip r:embed="rId51"/>
                                <a:srcRect/>
                                <a:stretch>
                                  <a:fillRect/>
                                </a:stretch>
                              </pic:blipFill>
                              <pic:spPr bwMode="auto">
                                <a:xfrm>
                                  <a:off x="0" y="0"/>
                                  <a:ext cx="8370570" cy="4833575"/>
                                </a:xfrm>
                                <a:prstGeom prst="rect">
                                  <a:avLst/>
                                </a:prstGeom>
                                <a:noFill/>
                                <a:ln w="9525">
                                  <a:noFill/>
                                  <a:miter lim="800000"/>
                                  <a:headEnd/>
                                  <a:tailEnd/>
                                </a:ln>
                              </pic:spPr>
                            </pic:pic>
                          </a:graphicData>
                        </a:graphic>
                      </wp:inline>
                    </w:drawing>
                  </w:r>
                </w:p>
              </w:txbxContent>
            </v:textbox>
          </v:shape>
        </w:pict>
      </w:r>
      <w:r w:rsidR="00D17944">
        <w:rPr>
          <w:rFonts w:asciiTheme="majorHAnsi" w:eastAsia="Calibri" w:hAnsiTheme="majorHAnsi" w:cstheme="majorBidi"/>
          <w:color w:val="243F60" w:themeColor="accent1" w:themeShade="7F"/>
        </w:rPr>
        <w:br w:type="page"/>
      </w:r>
    </w:p>
    <w:p w:rsidR="00941290"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29" type="#_x0000_t202" style="position:absolute;margin-left:-38.4pt;margin-top:-56.4pt;width:703.5pt;height:396pt;z-index:251702272" stroked="f">
            <v:textbox>
              <w:txbxContent>
                <w:p w:rsidR="00AB3613" w:rsidRDefault="00AB3613" w:rsidP="00795607">
                  <w:pPr>
                    <w:jc w:val="center"/>
                  </w:pPr>
                  <w:r>
                    <w:rPr>
                      <w:noProof/>
                    </w:rPr>
                    <w:drawing>
                      <wp:inline distT="0" distB="0" distL="0" distR="0">
                        <wp:extent cx="8296275" cy="5324475"/>
                        <wp:effectExtent l="19050" t="0" r="9525" b="0"/>
                        <wp:docPr id="54" name="Image 6" descr="C:\Documents and Settings\smaktoum\Bureau\Nouveau dossier\partie2_tableaux an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smaktoum\Bureau\Nouveau dossier\partie2_tableaux an_Page_20.jpg"/>
                                <pic:cNvPicPr>
                                  <a:picLocks noChangeAspect="1" noChangeArrowheads="1"/>
                                </pic:cNvPicPr>
                              </pic:nvPicPr>
                              <pic:blipFill>
                                <a:blip r:embed="rId52"/>
                                <a:srcRect/>
                                <a:stretch>
                                  <a:fillRect/>
                                </a:stretch>
                              </pic:blipFill>
                              <pic:spPr bwMode="auto">
                                <a:xfrm>
                                  <a:off x="0" y="0"/>
                                  <a:ext cx="8294370" cy="5323252"/>
                                </a:xfrm>
                                <a:prstGeom prst="rect">
                                  <a:avLst/>
                                </a:prstGeom>
                                <a:noFill/>
                                <a:ln w="9525">
                                  <a:noFill/>
                                  <a:miter lim="800000"/>
                                  <a:headEnd/>
                                  <a:tailEnd/>
                                </a:ln>
                              </pic:spPr>
                            </pic:pic>
                          </a:graphicData>
                        </a:graphic>
                      </wp:inline>
                    </w:drawing>
                  </w:r>
                </w:p>
              </w:txbxContent>
            </v:textbox>
          </v:shape>
        </w:pict>
      </w:r>
      <w:r w:rsidR="00941290">
        <w:rPr>
          <w:rFonts w:asciiTheme="majorHAnsi" w:eastAsia="Calibri" w:hAnsiTheme="majorHAnsi" w:cstheme="majorBidi"/>
          <w:color w:val="243F60" w:themeColor="accent1" w:themeShade="7F"/>
        </w:rPr>
        <w:br w:type="page"/>
      </w:r>
    </w:p>
    <w:p w:rsidR="00941290"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0" type="#_x0000_t202" style="position:absolute;margin-left:-31.65pt;margin-top:-53.4pt;width:677.25pt;height:388.5pt;z-index:251703296" stroked="f">
            <v:textbox>
              <w:txbxContent>
                <w:p w:rsidR="00AB3613" w:rsidRDefault="00AB3613">
                  <w:r>
                    <w:rPr>
                      <w:noProof/>
                    </w:rPr>
                    <w:drawing>
                      <wp:inline distT="0" distB="0" distL="0" distR="0">
                        <wp:extent cx="8406376" cy="4657725"/>
                        <wp:effectExtent l="19050" t="0" r="0" b="0"/>
                        <wp:docPr id="55" name="Image 7" descr="C:\Documents and Settings\smaktoum\Bureau\Nouveau dossier\partie2_tableaux an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smaktoum\Bureau\Nouveau dossier\partie2_tableaux an_Page_21.jpg"/>
                                <pic:cNvPicPr>
                                  <a:picLocks noChangeAspect="1" noChangeArrowheads="1"/>
                                </pic:cNvPicPr>
                              </pic:nvPicPr>
                              <pic:blipFill>
                                <a:blip r:embed="rId53"/>
                                <a:srcRect/>
                                <a:stretch>
                                  <a:fillRect/>
                                </a:stretch>
                              </pic:blipFill>
                              <pic:spPr bwMode="auto">
                                <a:xfrm>
                                  <a:off x="0" y="0"/>
                                  <a:ext cx="8408670" cy="4658996"/>
                                </a:xfrm>
                                <a:prstGeom prst="rect">
                                  <a:avLst/>
                                </a:prstGeom>
                                <a:noFill/>
                                <a:ln w="9525">
                                  <a:noFill/>
                                  <a:miter lim="800000"/>
                                  <a:headEnd/>
                                  <a:tailEnd/>
                                </a:ln>
                              </pic:spPr>
                            </pic:pic>
                          </a:graphicData>
                        </a:graphic>
                      </wp:inline>
                    </w:drawing>
                  </w:r>
                </w:p>
              </w:txbxContent>
            </v:textbox>
          </v:shape>
        </w:pict>
      </w:r>
      <w:r w:rsidR="00941290">
        <w:rPr>
          <w:rFonts w:asciiTheme="majorHAnsi" w:eastAsia="Calibri" w:hAnsiTheme="majorHAnsi" w:cstheme="majorBidi"/>
          <w:color w:val="243F60" w:themeColor="accent1" w:themeShade="7F"/>
        </w:rPr>
        <w:br w:type="page"/>
      </w:r>
    </w:p>
    <w:p w:rsidR="00941290"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1" type="#_x0000_t202" style="position:absolute;margin-left:-35.4pt;margin-top:-21.15pt;width:681pt;height:351pt;z-index:251704320" stroked="f">
            <v:textbox>
              <w:txbxContent>
                <w:p w:rsidR="00AB3613" w:rsidRDefault="00AB3613">
                  <w:r>
                    <w:rPr>
                      <w:noProof/>
                    </w:rPr>
                    <w:drawing>
                      <wp:inline distT="0" distB="0" distL="0" distR="0">
                        <wp:extent cx="8456295" cy="5731244"/>
                        <wp:effectExtent l="19050" t="0" r="1905" b="0"/>
                        <wp:docPr id="56" name="Image 8" descr="C:\Documents and Settings\smaktoum\Bureau\Nouveau dossier\partie2_tableaux an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smaktoum\Bureau\Nouveau dossier\partie2_tableaux an_Page_22.jpg"/>
                                <pic:cNvPicPr>
                                  <a:picLocks noChangeAspect="1" noChangeArrowheads="1"/>
                                </pic:cNvPicPr>
                              </pic:nvPicPr>
                              <pic:blipFill>
                                <a:blip r:embed="rId54"/>
                                <a:srcRect/>
                                <a:stretch>
                                  <a:fillRect/>
                                </a:stretch>
                              </pic:blipFill>
                              <pic:spPr bwMode="auto">
                                <a:xfrm>
                                  <a:off x="0" y="0"/>
                                  <a:ext cx="8456295" cy="5731244"/>
                                </a:xfrm>
                                <a:prstGeom prst="rect">
                                  <a:avLst/>
                                </a:prstGeom>
                                <a:noFill/>
                                <a:ln w="9525">
                                  <a:noFill/>
                                  <a:miter lim="800000"/>
                                  <a:headEnd/>
                                  <a:tailEnd/>
                                </a:ln>
                              </pic:spPr>
                            </pic:pic>
                          </a:graphicData>
                        </a:graphic>
                      </wp:inline>
                    </w:drawing>
                  </w:r>
                </w:p>
              </w:txbxContent>
            </v:textbox>
          </v:shape>
        </w:pict>
      </w:r>
      <w:r w:rsidR="00941290">
        <w:rPr>
          <w:rFonts w:asciiTheme="majorHAnsi" w:eastAsia="Calibri" w:hAnsiTheme="majorHAnsi" w:cstheme="majorBidi"/>
          <w:color w:val="243F60" w:themeColor="accent1" w:themeShade="7F"/>
        </w:rPr>
        <w:br w:type="page"/>
      </w:r>
    </w:p>
    <w:p w:rsidR="00642DD7"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2" type="#_x0000_t202" style="position:absolute;margin-left:-27.15pt;margin-top:-52.65pt;width:671.25pt;height:389.25pt;z-index:251705344" stroked="f">
            <v:textbox>
              <w:txbxContent>
                <w:p w:rsidR="00AB3613" w:rsidRDefault="00AB3613">
                  <w:r>
                    <w:rPr>
                      <w:noProof/>
                    </w:rPr>
                    <w:drawing>
                      <wp:inline distT="0" distB="0" distL="0" distR="0">
                        <wp:extent cx="8334375" cy="5219700"/>
                        <wp:effectExtent l="19050" t="0" r="9525" b="0"/>
                        <wp:docPr id="57" name="Image 9" descr="C:\Documents and Settings\smaktoum\Bureau\Nouveau dossier\partie2_tableaux an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smaktoum\Bureau\Nouveau dossier\partie2_tableaux an_Page_23.jpg"/>
                                <pic:cNvPicPr>
                                  <a:picLocks noChangeAspect="1" noChangeArrowheads="1"/>
                                </pic:cNvPicPr>
                              </pic:nvPicPr>
                              <pic:blipFill>
                                <a:blip r:embed="rId55"/>
                                <a:srcRect/>
                                <a:stretch>
                                  <a:fillRect/>
                                </a:stretch>
                              </pic:blipFill>
                              <pic:spPr bwMode="auto">
                                <a:xfrm>
                                  <a:off x="0" y="0"/>
                                  <a:ext cx="8332470" cy="5218507"/>
                                </a:xfrm>
                                <a:prstGeom prst="rect">
                                  <a:avLst/>
                                </a:prstGeom>
                                <a:noFill/>
                                <a:ln w="9525">
                                  <a:noFill/>
                                  <a:miter lim="800000"/>
                                  <a:headEnd/>
                                  <a:tailEnd/>
                                </a:ln>
                              </pic:spPr>
                            </pic:pic>
                          </a:graphicData>
                        </a:graphic>
                      </wp:inline>
                    </w:drawing>
                  </w:r>
                </w:p>
              </w:txbxContent>
            </v:textbox>
          </v:shape>
        </w:pict>
      </w:r>
      <w:r w:rsidR="00941290">
        <w:rPr>
          <w:rFonts w:asciiTheme="majorHAnsi" w:eastAsia="Calibri" w:hAnsiTheme="majorHAnsi" w:cstheme="majorBidi"/>
          <w:color w:val="243F60" w:themeColor="accent1" w:themeShade="7F"/>
        </w:rPr>
        <w:br w:type="page"/>
      </w:r>
      <w:r>
        <w:rPr>
          <w:rFonts w:asciiTheme="majorHAnsi" w:eastAsia="Calibri" w:hAnsiTheme="majorHAnsi" w:cstheme="majorBidi"/>
          <w:noProof/>
          <w:color w:val="243F60" w:themeColor="accent1" w:themeShade="7F"/>
        </w:rPr>
        <w:lastRenderedPageBreak/>
        <w:pict>
          <v:shape id="_x0000_s1133" type="#_x0000_t202" style="position:absolute;margin-left:-39.15pt;margin-top:-45.15pt;width:704.25pt;height:372pt;z-index:251706368" stroked="f">
            <v:textbox>
              <w:txbxContent>
                <w:p w:rsidR="00AB3613" w:rsidRDefault="00AB3613">
                  <w:r>
                    <w:rPr>
                      <w:noProof/>
                    </w:rPr>
                    <w:drawing>
                      <wp:inline distT="0" distB="0" distL="0" distR="0">
                        <wp:extent cx="8753475" cy="4676775"/>
                        <wp:effectExtent l="19050" t="0" r="9525" b="0"/>
                        <wp:docPr id="59" name="Image 11" descr="C:\Documents and Settings\smaktoum\Bureau\Nouveau dossier\partie2_tableaux an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smaktoum\Bureau\Nouveau dossier\partie2_tableaux an_Page_24.jpg"/>
                                <pic:cNvPicPr>
                                  <a:picLocks noChangeAspect="1" noChangeArrowheads="1"/>
                                </pic:cNvPicPr>
                              </pic:nvPicPr>
                              <pic:blipFill>
                                <a:blip r:embed="rId56"/>
                                <a:srcRect/>
                                <a:stretch>
                                  <a:fillRect/>
                                </a:stretch>
                              </pic:blipFill>
                              <pic:spPr bwMode="auto">
                                <a:xfrm>
                                  <a:off x="0" y="0"/>
                                  <a:ext cx="8751570" cy="4675757"/>
                                </a:xfrm>
                                <a:prstGeom prst="rect">
                                  <a:avLst/>
                                </a:prstGeom>
                                <a:noFill/>
                                <a:ln w="9525">
                                  <a:noFill/>
                                  <a:miter lim="800000"/>
                                  <a:headEnd/>
                                  <a:tailEnd/>
                                </a:ln>
                              </pic:spPr>
                            </pic:pic>
                          </a:graphicData>
                        </a:graphic>
                      </wp:inline>
                    </w:drawing>
                  </w:r>
                </w:p>
              </w:txbxContent>
            </v:textbox>
          </v:shape>
        </w:pict>
      </w:r>
      <w:r w:rsidR="00642DD7">
        <w:rPr>
          <w:rFonts w:asciiTheme="majorHAnsi" w:eastAsia="Calibri" w:hAnsiTheme="majorHAnsi" w:cstheme="majorBidi"/>
          <w:color w:val="243F60" w:themeColor="accent1" w:themeShade="7F"/>
        </w:rPr>
        <w:br w:type="page"/>
      </w:r>
    </w:p>
    <w:p w:rsidR="00642DD7"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4" type="#_x0000_t202" style="position:absolute;margin-left:-38.4pt;margin-top:-45.15pt;width:684pt;height:385.5pt;z-index:251707392" stroked="f">
            <v:textbox>
              <w:txbxContent>
                <w:p w:rsidR="00AB3613" w:rsidRDefault="00AB3613">
                  <w:r>
                    <w:rPr>
                      <w:noProof/>
                    </w:rPr>
                    <w:drawing>
                      <wp:inline distT="0" distB="0" distL="0" distR="0">
                        <wp:extent cx="8494395" cy="4829175"/>
                        <wp:effectExtent l="19050" t="0" r="1905" b="0"/>
                        <wp:docPr id="60" name="Image 12" descr="C:\Documents and Settings\smaktoum\Bureau\Nouveau dossier\partie2_tableaux an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smaktoum\Bureau\Nouveau dossier\partie2_tableaux an_Page_25.jpg"/>
                                <pic:cNvPicPr>
                                  <a:picLocks noChangeAspect="1" noChangeArrowheads="1"/>
                                </pic:cNvPicPr>
                              </pic:nvPicPr>
                              <pic:blipFill>
                                <a:blip r:embed="rId57"/>
                                <a:srcRect/>
                                <a:stretch>
                                  <a:fillRect/>
                                </a:stretch>
                              </pic:blipFill>
                              <pic:spPr bwMode="auto">
                                <a:xfrm>
                                  <a:off x="0" y="0"/>
                                  <a:ext cx="8494395" cy="4829175"/>
                                </a:xfrm>
                                <a:prstGeom prst="rect">
                                  <a:avLst/>
                                </a:prstGeom>
                                <a:noFill/>
                                <a:ln w="9525">
                                  <a:noFill/>
                                  <a:miter lim="800000"/>
                                  <a:headEnd/>
                                  <a:tailEnd/>
                                </a:ln>
                              </pic:spPr>
                            </pic:pic>
                          </a:graphicData>
                        </a:graphic>
                      </wp:inline>
                    </w:drawing>
                  </w:r>
                </w:p>
              </w:txbxContent>
            </v:textbox>
          </v:shape>
        </w:pict>
      </w:r>
      <w:r w:rsidR="00642DD7">
        <w:rPr>
          <w:rFonts w:asciiTheme="majorHAnsi" w:eastAsia="Calibri" w:hAnsiTheme="majorHAnsi" w:cstheme="majorBidi"/>
          <w:color w:val="243F60" w:themeColor="accent1" w:themeShade="7F"/>
        </w:rPr>
        <w:br w:type="page"/>
      </w:r>
    </w:p>
    <w:p w:rsidR="00642DD7"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5" type="#_x0000_t202" style="position:absolute;margin-left:-33.15pt;margin-top:-35.4pt;width:684.75pt;height:369.75pt;z-index:251708416" stroked="f">
            <v:textbox>
              <w:txbxContent>
                <w:p w:rsidR="00AB3613" w:rsidRDefault="00AB3613">
                  <w:r>
                    <w:rPr>
                      <w:noProof/>
                    </w:rPr>
                    <w:drawing>
                      <wp:inline distT="0" distB="0" distL="0" distR="0">
                        <wp:extent cx="8496300" cy="5400675"/>
                        <wp:effectExtent l="19050" t="0" r="0" b="0"/>
                        <wp:docPr id="61" name="Image 13" descr="C:\Documents and Settings\smaktoum\Bureau\Nouveau dossier\partie2_tableaux an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smaktoum\Bureau\Nouveau dossier\partie2_tableaux an_Page_26.jpg"/>
                                <pic:cNvPicPr>
                                  <a:picLocks noChangeAspect="1" noChangeArrowheads="1"/>
                                </pic:cNvPicPr>
                              </pic:nvPicPr>
                              <pic:blipFill>
                                <a:blip r:embed="rId58"/>
                                <a:srcRect/>
                                <a:stretch>
                                  <a:fillRect/>
                                </a:stretch>
                              </pic:blipFill>
                              <pic:spPr bwMode="auto">
                                <a:xfrm>
                                  <a:off x="0" y="0"/>
                                  <a:ext cx="8503920" cy="5405519"/>
                                </a:xfrm>
                                <a:prstGeom prst="rect">
                                  <a:avLst/>
                                </a:prstGeom>
                                <a:noFill/>
                                <a:ln w="9525">
                                  <a:noFill/>
                                  <a:miter lim="800000"/>
                                  <a:headEnd/>
                                  <a:tailEnd/>
                                </a:ln>
                              </pic:spPr>
                            </pic:pic>
                          </a:graphicData>
                        </a:graphic>
                      </wp:inline>
                    </w:drawing>
                  </w:r>
                </w:p>
              </w:txbxContent>
            </v:textbox>
          </v:shape>
        </w:pict>
      </w:r>
      <w:r w:rsidR="00642DD7">
        <w:rPr>
          <w:rFonts w:asciiTheme="majorHAnsi" w:eastAsia="Calibri" w:hAnsiTheme="majorHAnsi" w:cstheme="majorBidi"/>
          <w:color w:val="243F60" w:themeColor="accent1" w:themeShade="7F"/>
        </w:rPr>
        <w:br w:type="page"/>
      </w:r>
    </w:p>
    <w:p w:rsidR="00642DD7"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6" type="#_x0000_t202" style="position:absolute;margin-left:-39.15pt;margin-top:-53.4pt;width:689.25pt;height:388.5pt;z-index:251709440" stroked="f">
            <v:textbox>
              <w:txbxContent>
                <w:p w:rsidR="00AB3613" w:rsidRDefault="00AB3613">
                  <w:r>
                    <w:rPr>
                      <w:noProof/>
                    </w:rPr>
                    <w:drawing>
                      <wp:inline distT="0" distB="0" distL="0" distR="0">
                        <wp:extent cx="8554565" cy="5505450"/>
                        <wp:effectExtent l="19050" t="0" r="0" b="0"/>
                        <wp:docPr id="62" name="Image 14" descr="C:\Documents and Settings\smaktoum\Bureau\Nouveau dossier\partie2_tableaux an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smaktoum\Bureau\Nouveau dossier\partie2_tableaux an_Page_27.jpg"/>
                                <pic:cNvPicPr>
                                  <a:picLocks noChangeAspect="1" noChangeArrowheads="1"/>
                                </pic:cNvPicPr>
                              </pic:nvPicPr>
                              <pic:blipFill>
                                <a:blip r:embed="rId59"/>
                                <a:srcRect/>
                                <a:stretch>
                                  <a:fillRect/>
                                </a:stretch>
                              </pic:blipFill>
                              <pic:spPr bwMode="auto">
                                <a:xfrm>
                                  <a:off x="0" y="0"/>
                                  <a:ext cx="8561070" cy="5509636"/>
                                </a:xfrm>
                                <a:prstGeom prst="rect">
                                  <a:avLst/>
                                </a:prstGeom>
                                <a:noFill/>
                                <a:ln w="9525">
                                  <a:noFill/>
                                  <a:miter lim="800000"/>
                                  <a:headEnd/>
                                  <a:tailEnd/>
                                </a:ln>
                              </pic:spPr>
                            </pic:pic>
                          </a:graphicData>
                        </a:graphic>
                      </wp:inline>
                    </w:drawing>
                  </w:r>
                </w:p>
              </w:txbxContent>
            </v:textbox>
          </v:shape>
        </w:pict>
      </w:r>
      <w:r w:rsidR="00642DD7">
        <w:rPr>
          <w:rFonts w:asciiTheme="majorHAnsi" w:eastAsia="Calibri" w:hAnsiTheme="majorHAnsi" w:cstheme="majorBidi"/>
          <w:color w:val="243F60" w:themeColor="accent1" w:themeShade="7F"/>
        </w:rPr>
        <w:br w:type="page"/>
      </w:r>
    </w:p>
    <w:p w:rsidR="004335A3"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7" type="#_x0000_t202" style="position:absolute;margin-left:-25.65pt;margin-top:-53.4pt;width:676.5pt;height:389.25pt;z-index:251710464" stroked="f">
            <v:textbox>
              <w:txbxContent>
                <w:p w:rsidR="00AB3613" w:rsidRDefault="00AB3613">
                  <w:r>
                    <w:rPr>
                      <w:noProof/>
                    </w:rPr>
                    <w:drawing>
                      <wp:inline distT="0" distB="0" distL="0" distR="0">
                        <wp:extent cx="8392905" cy="5448300"/>
                        <wp:effectExtent l="19050" t="0" r="8145" b="0"/>
                        <wp:docPr id="63" name="Image 15" descr="C:\Documents and Settings\smaktoum\Bureau\Nouveau dossier\partie2_tableaux an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smaktoum\Bureau\Nouveau dossier\partie2_tableaux an_Page_28.jpg"/>
                                <pic:cNvPicPr>
                                  <a:picLocks noChangeAspect="1" noChangeArrowheads="1"/>
                                </pic:cNvPicPr>
                              </pic:nvPicPr>
                              <pic:blipFill>
                                <a:blip r:embed="rId60"/>
                                <a:srcRect/>
                                <a:stretch>
                                  <a:fillRect/>
                                </a:stretch>
                              </pic:blipFill>
                              <pic:spPr bwMode="auto">
                                <a:xfrm>
                                  <a:off x="0" y="0"/>
                                  <a:ext cx="8399145" cy="5452351"/>
                                </a:xfrm>
                                <a:prstGeom prst="rect">
                                  <a:avLst/>
                                </a:prstGeom>
                                <a:noFill/>
                                <a:ln w="9525">
                                  <a:noFill/>
                                  <a:miter lim="800000"/>
                                  <a:headEnd/>
                                  <a:tailEnd/>
                                </a:ln>
                              </pic:spPr>
                            </pic:pic>
                          </a:graphicData>
                        </a:graphic>
                      </wp:inline>
                    </w:drawing>
                  </w:r>
                </w:p>
              </w:txbxContent>
            </v:textbox>
          </v:shape>
        </w:pict>
      </w:r>
      <w:r w:rsidR="00642DD7">
        <w:rPr>
          <w:rFonts w:asciiTheme="majorHAnsi" w:eastAsia="Calibri" w:hAnsiTheme="majorHAnsi" w:cstheme="majorBidi"/>
          <w:color w:val="243F60" w:themeColor="accent1" w:themeShade="7F"/>
        </w:rPr>
        <w:br w:type="page"/>
      </w:r>
      <w:r>
        <w:rPr>
          <w:rFonts w:asciiTheme="majorHAnsi" w:eastAsia="Calibri" w:hAnsiTheme="majorHAnsi" w:cstheme="majorBidi"/>
          <w:noProof/>
          <w:color w:val="243F60" w:themeColor="accent1" w:themeShade="7F"/>
        </w:rPr>
        <w:lastRenderedPageBreak/>
        <w:pict>
          <v:shape id="_x0000_s1138" type="#_x0000_t202" style="position:absolute;margin-left:-30.9pt;margin-top:-46.65pt;width:684pt;height:384.75pt;z-index:251711488" stroked="f">
            <v:textbox>
              <w:txbxContent>
                <w:p w:rsidR="00AB3613" w:rsidRDefault="00AB3613">
                  <w:r>
                    <w:rPr>
                      <w:noProof/>
                    </w:rPr>
                    <w:drawing>
                      <wp:inline distT="0" distB="0" distL="0" distR="0">
                        <wp:extent cx="8494395" cy="5791200"/>
                        <wp:effectExtent l="19050" t="0" r="1905" b="0"/>
                        <wp:docPr id="64" name="Image 16" descr="C:\Documents and Settings\smaktoum\Bureau\Nouveau dossier\partie2_tableaux an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smaktoum\Bureau\Nouveau dossier\partie2_tableaux an_Page_29.jpg"/>
                                <pic:cNvPicPr>
                                  <a:picLocks noChangeAspect="1" noChangeArrowheads="1"/>
                                </pic:cNvPicPr>
                              </pic:nvPicPr>
                              <pic:blipFill>
                                <a:blip r:embed="rId61"/>
                                <a:srcRect/>
                                <a:stretch>
                                  <a:fillRect/>
                                </a:stretch>
                              </pic:blipFill>
                              <pic:spPr bwMode="auto">
                                <a:xfrm>
                                  <a:off x="0" y="0"/>
                                  <a:ext cx="8494395" cy="5791200"/>
                                </a:xfrm>
                                <a:prstGeom prst="rect">
                                  <a:avLst/>
                                </a:prstGeom>
                                <a:noFill/>
                                <a:ln w="9525">
                                  <a:noFill/>
                                  <a:miter lim="800000"/>
                                  <a:headEnd/>
                                  <a:tailEnd/>
                                </a:ln>
                              </pic:spPr>
                            </pic:pic>
                          </a:graphicData>
                        </a:graphic>
                      </wp:inline>
                    </w:drawing>
                  </w:r>
                </w:p>
              </w:txbxContent>
            </v:textbox>
          </v:shape>
        </w:pict>
      </w:r>
      <w:r w:rsidR="004335A3">
        <w:rPr>
          <w:rFonts w:asciiTheme="majorHAnsi" w:eastAsia="Calibri" w:hAnsiTheme="majorHAnsi" w:cstheme="majorBidi"/>
          <w:color w:val="243F60" w:themeColor="accent1" w:themeShade="7F"/>
        </w:rPr>
        <w:br w:type="page"/>
      </w:r>
    </w:p>
    <w:p w:rsidR="004335A3"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39" type="#_x0000_t202" style="position:absolute;margin-left:-30.9pt;margin-top:-36.9pt;width:678pt;height:5in;z-index:251712512" stroked="f">
            <v:textbox>
              <w:txbxContent>
                <w:p w:rsidR="00AB3613" w:rsidRDefault="00AB3613">
                  <w:r>
                    <w:rPr>
                      <w:noProof/>
                    </w:rPr>
                    <w:drawing>
                      <wp:inline distT="0" distB="0" distL="0" distR="0">
                        <wp:extent cx="8418195" cy="5951956"/>
                        <wp:effectExtent l="19050" t="0" r="1905" b="0"/>
                        <wp:docPr id="65" name="Image 17" descr="C:\Documents and Settings\smaktoum\Bureau\Nouveau dossier\partie2_tableaux an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smaktoum\Bureau\Nouveau dossier\partie2_tableaux an_Page_30.jpg"/>
                                <pic:cNvPicPr>
                                  <a:picLocks noChangeAspect="1" noChangeArrowheads="1"/>
                                </pic:cNvPicPr>
                              </pic:nvPicPr>
                              <pic:blipFill>
                                <a:blip r:embed="rId62"/>
                                <a:srcRect/>
                                <a:stretch>
                                  <a:fillRect/>
                                </a:stretch>
                              </pic:blipFill>
                              <pic:spPr bwMode="auto">
                                <a:xfrm>
                                  <a:off x="0" y="0"/>
                                  <a:ext cx="8418195" cy="5951956"/>
                                </a:xfrm>
                                <a:prstGeom prst="rect">
                                  <a:avLst/>
                                </a:prstGeom>
                                <a:noFill/>
                                <a:ln w="9525">
                                  <a:noFill/>
                                  <a:miter lim="800000"/>
                                  <a:headEnd/>
                                  <a:tailEnd/>
                                </a:ln>
                              </pic:spPr>
                            </pic:pic>
                          </a:graphicData>
                        </a:graphic>
                      </wp:inline>
                    </w:drawing>
                  </w:r>
                </w:p>
              </w:txbxContent>
            </v:textbox>
          </v:shape>
        </w:pict>
      </w:r>
      <w:r w:rsidR="004335A3">
        <w:rPr>
          <w:rFonts w:asciiTheme="majorHAnsi" w:eastAsia="Calibri" w:hAnsiTheme="majorHAnsi" w:cstheme="majorBidi"/>
          <w:color w:val="243F60" w:themeColor="accent1" w:themeShade="7F"/>
        </w:rPr>
        <w:br w:type="page"/>
      </w:r>
    </w:p>
    <w:p w:rsidR="004335A3"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40" type="#_x0000_t202" style="position:absolute;margin-left:-30.15pt;margin-top:-27.15pt;width:681.75pt;height:360.75pt;z-index:251713536" stroked="f">
            <v:textbox>
              <w:txbxContent>
                <w:p w:rsidR="00AB3613" w:rsidRDefault="00AB3613">
                  <w:r>
                    <w:rPr>
                      <w:noProof/>
                    </w:rPr>
                    <w:drawing>
                      <wp:inline distT="0" distB="0" distL="0" distR="0">
                        <wp:extent cx="8458200" cy="5133975"/>
                        <wp:effectExtent l="19050" t="0" r="0" b="0"/>
                        <wp:docPr id="66" name="Image 18" descr="C:\Documents and Settings\smaktoum\Bureau\Nouveau dossier\partie2_tableaux an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smaktoum\Bureau\Nouveau dossier\partie2_tableaux an_Page_31.jpg"/>
                                <pic:cNvPicPr>
                                  <a:picLocks noChangeAspect="1" noChangeArrowheads="1"/>
                                </pic:cNvPicPr>
                              </pic:nvPicPr>
                              <pic:blipFill>
                                <a:blip r:embed="rId63"/>
                                <a:srcRect/>
                                <a:stretch>
                                  <a:fillRect/>
                                </a:stretch>
                              </pic:blipFill>
                              <pic:spPr bwMode="auto">
                                <a:xfrm>
                                  <a:off x="0" y="0"/>
                                  <a:ext cx="8465820" cy="5138600"/>
                                </a:xfrm>
                                <a:prstGeom prst="rect">
                                  <a:avLst/>
                                </a:prstGeom>
                                <a:noFill/>
                                <a:ln w="9525">
                                  <a:noFill/>
                                  <a:miter lim="800000"/>
                                  <a:headEnd/>
                                  <a:tailEnd/>
                                </a:ln>
                              </pic:spPr>
                            </pic:pic>
                          </a:graphicData>
                        </a:graphic>
                      </wp:inline>
                    </w:drawing>
                  </w:r>
                </w:p>
              </w:txbxContent>
            </v:textbox>
          </v:shape>
        </w:pict>
      </w:r>
      <w:r w:rsidR="004335A3">
        <w:rPr>
          <w:rFonts w:asciiTheme="majorHAnsi" w:eastAsia="Calibri" w:hAnsiTheme="majorHAnsi" w:cstheme="majorBidi"/>
          <w:color w:val="243F60" w:themeColor="accent1" w:themeShade="7F"/>
        </w:rPr>
        <w:br w:type="page"/>
      </w:r>
    </w:p>
    <w:p w:rsidR="004335A3"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41" type="#_x0000_t202" style="position:absolute;margin-left:-40.65pt;margin-top:-36.9pt;width:690pt;height:372pt;z-index:251714560" stroked="f">
            <v:textbox>
              <w:txbxContent>
                <w:p w:rsidR="00AB3613" w:rsidRDefault="00AB3613">
                  <w:r>
                    <w:rPr>
                      <w:noProof/>
                    </w:rPr>
                    <w:drawing>
                      <wp:inline distT="0" distB="0" distL="0" distR="0">
                        <wp:extent cx="8570595" cy="6059708"/>
                        <wp:effectExtent l="19050" t="0" r="1905" b="0"/>
                        <wp:docPr id="67" name="Image 19" descr="C:\Documents and Settings\smaktoum\Bureau\Nouveau dossier\partie2_tableaux an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smaktoum\Bureau\Nouveau dossier\partie2_tableaux an_Page_32.jpg"/>
                                <pic:cNvPicPr>
                                  <a:picLocks noChangeAspect="1" noChangeArrowheads="1"/>
                                </pic:cNvPicPr>
                              </pic:nvPicPr>
                              <pic:blipFill>
                                <a:blip r:embed="rId64"/>
                                <a:srcRect/>
                                <a:stretch>
                                  <a:fillRect/>
                                </a:stretch>
                              </pic:blipFill>
                              <pic:spPr bwMode="auto">
                                <a:xfrm>
                                  <a:off x="0" y="0"/>
                                  <a:ext cx="8570595" cy="6059708"/>
                                </a:xfrm>
                                <a:prstGeom prst="rect">
                                  <a:avLst/>
                                </a:prstGeom>
                                <a:noFill/>
                                <a:ln w="9525">
                                  <a:noFill/>
                                  <a:miter lim="800000"/>
                                  <a:headEnd/>
                                  <a:tailEnd/>
                                </a:ln>
                              </pic:spPr>
                            </pic:pic>
                          </a:graphicData>
                        </a:graphic>
                      </wp:inline>
                    </w:drawing>
                  </w:r>
                </w:p>
              </w:txbxContent>
            </v:textbox>
          </v:shape>
        </w:pict>
      </w:r>
      <w:r w:rsidR="004335A3">
        <w:rPr>
          <w:rFonts w:asciiTheme="majorHAnsi" w:eastAsia="Calibri" w:hAnsiTheme="majorHAnsi" w:cstheme="majorBidi"/>
          <w:color w:val="243F60" w:themeColor="accent1" w:themeShade="7F"/>
        </w:rPr>
        <w:br w:type="page"/>
      </w:r>
    </w:p>
    <w:p w:rsidR="004335A3"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42" type="#_x0000_t202" style="position:absolute;margin-left:-23.4pt;margin-top:-48.15pt;width:682.5pt;height:387pt;z-index:251715584" stroked="f">
            <v:textbox>
              <w:txbxContent>
                <w:p w:rsidR="00AB3613" w:rsidRDefault="00AB3613" w:rsidP="00CA6E7B">
                  <w:pPr>
                    <w:jc w:val="center"/>
                  </w:pPr>
                  <w:r>
                    <w:rPr>
                      <w:noProof/>
                    </w:rPr>
                    <w:drawing>
                      <wp:inline distT="0" distB="0" distL="0" distR="0">
                        <wp:extent cx="8475345" cy="5992363"/>
                        <wp:effectExtent l="19050" t="0" r="1905" b="0"/>
                        <wp:docPr id="68" name="Image 20" descr="C:\Documents and Settings\smaktoum\Bureau\Nouveau dossier\partie2_tableaux an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smaktoum\Bureau\Nouveau dossier\partie2_tableaux an_Page_33.jpg"/>
                                <pic:cNvPicPr>
                                  <a:picLocks noChangeAspect="1" noChangeArrowheads="1"/>
                                </pic:cNvPicPr>
                              </pic:nvPicPr>
                              <pic:blipFill>
                                <a:blip r:embed="rId65"/>
                                <a:srcRect/>
                                <a:stretch>
                                  <a:fillRect/>
                                </a:stretch>
                              </pic:blipFill>
                              <pic:spPr bwMode="auto">
                                <a:xfrm>
                                  <a:off x="0" y="0"/>
                                  <a:ext cx="8475345" cy="5992363"/>
                                </a:xfrm>
                                <a:prstGeom prst="rect">
                                  <a:avLst/>
                                </a:prstGeom>
                                <a:noFill/>
                                <a:ln w="9525">
                                  <a:noFill/>
                                  <a:miter lim="800000"/>
                                  <a:headEnd/>
                                  <a:tailEnd/>
                                </a:ln>
                              </pic:spPr>
                            </pic:pic>
                          </a:graphicData>
                        </a:graphic>
                      </wp:inline>
                    </w:drawing>
                  </w:r>
                </w:p>
              </w:txbxContent>
            </v:textbox>
          </v:shape>
        </w:pict>
      </w:r>
      <w:r w:rsidR="004335A3">
        <w:rPr>
          <w:rFonts w:asciiTheme="majorHAnsi" w:eastAsia="Calibri" w:hAnsiTheme="majorHAnsi" w:cstheme="majorBidi"/>
          <w:color w:val="243F60" w:themeColor="accent1" w:themeShade="7F"/>
        </w:rPr>
        <w:br w:type="page"/>
      </w:r>
    </w:p>
    <w:p w:rsidR="004335A3" w:rsidRDefault="008F634E">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43" type="#_x0000_t202" style="position:absolute;margin-left:-36.15pt;margin-top:-42.15pt;width:699.75pt;height:372.75pt;z-index:251716608" stroked="f">
            <v:textbox>
              <w:txbxContent>
                <w:p w:rsidR="00AB3613" w:rsidRDefault="00AB3613">
                  <w:r>
                    <w:rPr>
                      <w:noProof/>
                    </w:rPr>
                    <w:drawing>
                      <wp:inline distT="0" distB="0" distL="0" distR="0">
                        <wp:extent cx="8694420" cy="6147257"/>
                        <wp:effectExtent l="19050" t="0" r="0" b="0"/>
                        <wp:docPr id="69" name="Image 21" descr="C:\Documents and Settings\smaktoum\Bureau\Nouveau dossier\partie2_tableaux an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smaktoum\Bureau\Nouveau dossier\partie2_tableaux an_Page_34.jpg"/>
                                <pic:cNvPicPr>
                                  <a:picLocks noChangeAspect="1" noChangeArrowheads="1"/>
                                </pic:cNvPicPr>
                              </pic:nvPicPr>
                              <pic:blipFill>
                                <a:blip r:embed="rId66"/>
                                <a:srcRect/>
                                <a:stretch>
                                  <a:fillRect/>
                                </a:stretch>
                              </pic:blipFill>
                              <pic:spPr bwMode="auto">
                                <a:xfrm>
                                  <a:off x="0" y="0"/>
                                  <a:ext cx="8694420" cy="6147257"/>
                                </a:xfrm>
                                <a:prstGeom prst="rect">
                                  <a:avLst/>
                                </a:prstGeom>
                                <a:noFill/>
                                <a:ln w="9525">
                                  <a:noFill/>
                                  <a:miter lim="800000"/>
                                  <a:headEnd/>
                                  <a:tailEnd/>
                                </a:ln>
                              </pic:spPr>
                            </pic:pic>
                          </a:graphicData>
                        </a:graphic>
                      </wp:inline>
                    </w:drawing>
                  </w:r>
                </w:p>
              </w:txbxContent>
            </v:textbox>
          </v:shape>
        </w:pict>
      </w:r>
      <w:r w:rsidR="004335A3">
        <w:rPr>
          <w:rFonts w:asciiTheme="majorHAnsi" w:eastAsia="Calibri" w:hAnsiTheme="majorHAnsi" w:cstheme="majorBidi"/>
          <w:color w:val="243F60" w:themeColor="accent1" w:themeShade="7F"/>
        </w:rPr>
        <w:br w:type="page"/>
      </w:r>
    </w:p>
    <w:p w:rsidR="00853A3E" w:rsidRDefault="00853A3E">
      <w:pPr>
        <w:rPr>
          <w:rFonts w:asciiTheme="majorHAnsi" w:eastAsia="Calibri" w:hAnsiTheme="majorHAnsi" w:cstheme="majorBidi"/>
          <w:color w:val="243F60" w:themeColor="accent1" w:themeShade="7F"/>
        </w:rPr>
        <w:sectPr w:rsidR="00853A3E" w:rsidSect="00795607">
          <w:pgSz w:w="16838" w:h="11906" w:orient="landscape" w:code="9"/>
          <w:pgMar w:top="2268" w:right="2268" w:bottom="2268" w:left="2268" w:header="2268" w:footer="2268" w:gutter="0"/>
          <w:cols w:space="708"/>
          <w:docGrid w:linePitch="360"/>
        </w:sectPr>
      </w:pPr>
    </w:p>
    <w:p w:rsidR="003C4B71" w:rsidRDefault="008F634E" w:rsidP="00693EA0">
      <w:pPr>
        <w:rPr>
          <w:rFonts w:asciiTheme="majorHAnsi" w:eastAsia="Calibri" w:hAnsiTheme="majorHAnsi" w:cstheme="majorBidi"/>
          <w:color w:val="243F60" w:themeColor="accent1" w:themeShade="7F"/>
        </w:rPr>
      </w:pPr>
      <w:r>
        <w:rPr>
          <w:rFonts w:asciiTheme="majorHAnsi" w:eastAsia="Calibri" w:hAnsiTheme="majorHAnsi" w:cstheme="majorBidi"/>
          <w:noProof/>
          <w:color w:val="243F60" w:themeColor="accent1" w:themeShade="7F"/>
        </w:rPr>
        <w:lastRenderedPageBreak/>
        <w:pict>
          <v:shape id="_x0000_s1146" type="#_x0000_t202" style="position:absolute;margin-left:128.1pt;margin-top:568.35pt;width:122.25pt;height:84pt;z-index:251717632" stroked="f">
            <v:textbox>
              <w:txbxContent>
                <w:p w:rsidR="00AB3613" w:rsidRDefault="00AB3613"/>
              </w:txbxContent>
            </v:textbox>
          </v:shape>
        </w:pict>
      </w:r>
    </w:p>
    <w:sectPr w:rsidR="003C4B71" w:rsidSect="00853A3E">
      <w:pgSz w:w="11906" w:h="16838" w:code="9"/>
      <w:pgMar w:top="2268" w:right="2268" w:bottom="2268" w:left="2268" w:header="2268" w:footer="226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2C5" w:rsidRDefault="005D42C5" w:rsidP="007D1662">
      <w:r>
        <w:separator/>
      </w:r>
    </w:p>
  </w:endnote>
  <w:endnote w:type="continuationSeparator" w:id="0">
    <w:p w:rsidR="005D42C5" w:rsidRDefault="005D42C5" w:rsidP="007D16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Novarese-Bold">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397922"/>
      <w:docPartObj>
        <w:docPartGallery w:val="Page Numbers (Bottom of Page)"/>
        <w:docPartUnique/>
      </w:docPartObj>
    </w:sdtPr>
    <w:sdtContent>
      <w:p w:rsidR="00AB3613" w:rsidRDefault="008F634E" w:rsidP="00AB3613">
        <w:pPr>
          <w:pStyle w:val="Pieddepage"/>
          <w:jc w:val="center"/>
        </w:pPr>
        <w:fldSimple w:instr=" PAGE   \* MERGEFORMAT ">
          <w:r w:rsidR="001745B2">
            <w:rPr>
              <w:noProof/>
            </w:rPr>
            <w:t>65</w:t>
          </w:r>
        </w:fldSimple>
      </w:p>
    </w:sdtContent>
  </w:sdt>
  <w:p w:rsidR="00AB3613" w:rsidRDefault="00AB361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4970"/>
      <w:docPartObj>
        <w:docPartGallery w:val="Page Numbers (Bottom of Page)"/>
        <w:docPartUnique/>
      </w:docPartObj>
    </w:sdtPr>
    <w:sdtContent>
      <w:p w:rsidR="00AB3613" w:rsidRDefault="008F634E">
        <w:pPr>
          <w:pStyle w:val="Pieddepage"/>
          <w:jc w:val="center"/>
        </w:pPr>
        <w:fldSimple w:instr=" PAGE   \* MERGEFORMAT ">
          <w:r w:rsidR="001745B2">
            <w:rPr>
              <w:noProof/>
            </w:rPr>
            <w:t>118</w:t>
          </w:r>
        </w:fldSimple>
      </w:p>
    </w:sdtContent>
  </w:sdt>
  <w:p w:rsidR="00AB3613" w:rsidRDefault="00AB361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613" w:rsidRDefault="008F634E">
    <w:pPr>
      <w:pStyle w:val="Pieddepage"/>
      <w:jc w:val="center"/>
    </w:pPr>
    <w:fldSimple w:instr=" PAGE   \* MERGEFORMAT ">
      <w:r w:rsidR="001745B2">
        <w:rPr>
          <w:noProof/>
        </w:rPr>
        <w:t>199</w:t>
      </w:r>
    </w:fldSimple>
  </w:p>
  <w:p w:rsidR="00AB3613" w:rsidRDefault="00AB361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2C5" w:rsidRDefault="005D42C5" w:rsidP="007D1662">
      <w:r>
        <w:separator/>
      </w:r>
    </w:p>
  </w:footnote>
  <w:footnote w:type="continuationSeparator" w:id="0">
    <w:p w:rsidR="005D42C5" w:rsidRDefault="005D42C5" w:rsidP="007D1662">
      <w:r>
        <w:continuationSeparator/>
      </w:r>
    </w:p>
  </w:footnote>
  <w:footnote w:id="1">
    <w:p w:rsidR="00AB3613" w:rsidRPr="008251CF" w:rsidRDefault="00AB3613" w:rsidP="00AB3613">
      <w:pPr>
        <w:pStyle w:val="Notedebasdepage"/>
        <w:rPr>
          <w:i/>
          <w:iCs/>
          <w:sz w:val="18"/>
          <w:szCs w:val="22"/>
        </w:rPr>
      </w:pPr>
      <w:r w:rsidRPr="008251CF">
        <w:rPr>
          <w:rStyle w:val="Appelnotedebasdep"/>
          <w:i/>
          <w:iCs/>
          <w:sz w:val="18"/>
          <w:szCs w:val="22"/>
        </w:rPr>
        <w:footnoteRef/>
      </w:r>
      <w:r w:rsidRPr="008251CF">
        <w:rPr>
          <w:i/>
          <w:iCs/>
          <w:sz w:val="18"/>
          <w:szCs w:val="22"/>
        </w:rPr>
        <w:t xml:space="preserve"> L’emploi informel est défini dans cette étude comme de l’emploi dans  les unités de production informelles. </w:t>
      </w:r>
    </w:p>
    <w:p w:rsidR="00AB3613" w:rsidRDefault="00AB3613">
      <w:pPr>
        <w:pStyle w:val="Notedebasdepage"/>
      </w:pPr>
    </w:p>
  </w:footnote>
  <w:footnote w:id="2">
    <w:p w:rsidR="00AB3613" w:rsidRPr="00C94ABD" w:rsidRDefault="00AB3613">
      <w:pPr>
        <w:pStyle w:val="Notedebasdepage"/>
        <w:rPr>
          <w:i/>
          <w:iCs/>
          <w:sz w:val="18"/>
          <w:szCs w:val="22"/>
        </w:rPr>
      </w:pPr>
      <w:r w:rsidRPr="00C94ABD">
        <w:rPr>
          <w:rStyle w:val="Appelnotedebasdep"/>
          <w:i/>
          <w:iCs/>
          <w:sz w:val="18"/>
          <w:szCs w:val="22"/>
        </w:rPr>
        <w:footnoteRef/>
      </w:r>
      <w:r w:rsidRPr="00C94ABD">
        <w:rPr>
          <w:i/>
          <w:iCs/>
          <w:sz w:val="18"/>
          <w:szCs w:val="22"/>
        </w:rPr>
        <w:t xml:space="preserve"> Y compris les associés.</w:t>
      </w:r>
    </w:p>
    <w:p w:rsidR="00AB3613" w:rsidRPr="00C94ABD" w:rsidRDefault="00AB3613">
      <w:pPr>
        <w:pStyle w:val="Notedebasdepage"/>
        <w:rPr>
          <w:i/>
          <w:iCs/>
          <w:sz w:val="18"/>
          <w:szCs w:val="22"/>
        </w:rPr>
      </w:pPr>
    </w:p>
  </w:footnote>
  <w:footnote w:id="3">
    <w:p w:rsidR="00AB3613" w:rsidRPr="00C94ABD" w:rsidRDefault="00AB3613">
      <w:pPr>
        <w:pStyle w:val="Notedebasdepage"/>
        <w:rPr>
          <w:i/>
          <w:iCs/>
          <w:sz w:val="18"/>
          <w:szCs w:val="22"/>
        </w:rPr>
      </w:pPr>
      <w:r w:rsidRPr="00C94ABD">
        <w:rPr>
          <w:rStyle w:val="Appelnotedebasdep"/>
          <w:i/>
          <w:iCs/>
          <w:sz w:val="18"/>
          <w:szCs w:val="22"/>
        </w:rPr>
        <w:footnoteRef/>
      </w:r>
      <w:r w:rsidRPr="00C94ABD">
        <w:rPr>
          <w:i/>
          <w:iCs/>
          <w:sz w:val="18"/>
          <w:szCs w:val="22"/>
        </w:rPr>
        <w:t xml:space="preserve"> Y compris les salariés gérants.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C6A27"/>
    <w:multiLevelType w:val="hybridMultilevel"/>
    <w:tmpl w:val="2A00B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110762"/>
    <w:multiLevelType w:val="hybridMultilevel"/>
    <w:tmpl w:val="EC02C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9E40718"/>
    <w:multiLevelType w:val="multilevel"/>
    <w:tmpl w:val="ECE82C04"/>
    <w:lvl w:ilvl="0">
      <w:start w:val="1"/>
      <w:numFmt w:val="decimal"/>
      <w:lvlText w:val="%1."/>
      <w:lvlJc w:val="left"/>
      <w:pPr>
        <w:ind w:left="375" w:hanging="375"/>
      </w:pPr>
      <w:rPr>
        <w:rFonts w:hint="default"/>
      </w:rPr>
    </w:lvl>
    <w:lvl w:ilvl="1">
      <w:start w:val="1"/>
      <w:numFmt w:val="decimal"/>
      <w:lvlText w:val="%1.%2-"/>
      <w:lvlJc w:val="left"/>
      <w:pPr>
        <w:ind w:left="1368" w:hanging="375"/>
      </w:pPr>
      <w:rPr>
        <w:rFonts w:hint="default"/>
        <w:b/>
        <w:bCs/>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
    <w:nsid w:val="21D230AE"/>
    <w:multiLevelType w:val="hybridMultilevel"/>
    <w:tmpl w:val="9A2031BA"/>
    <w:lvl w:ilvl="0" w:tplc="FEC8007E">
      <w:start w:val="1"/>
      <w:numFmt w:val="bullet"/>
      <w:pStyle w:val="ListepucesMien"/>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F03D5A"/>
    <w:multiLevelType w:val="hybridMultilevel"/>
    <w:tmpl w:val="AC360EEE"/>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nsid w:val="25491179"/>
    <w:multiLevelType w:val="hybridMultilevel"/>
    <w:tmpl w:val="EE606C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D44340E"/>
    <w:multiLevelType w:val="hybridMultilevel"/>
    <w:tmpl w:val="7BDC1B7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2D780B35"/>
    <w:multiLevelType w:val="hybridMultilevel"/>
    <w:tmpl w:val="234223F4"/>
    <w:lvl w:ilvl="0" w:tplc="040C000D">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8">
    <w:nsid w:val="304F034E"/>
    <w:multiLevelType w:val="hybridMultilevel"/>
    <w:tmpl w:val="D1786D84"/>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9">
    <w:nsid w:val="348623EC"/>
    <w:multiLevelType w:val="hybridMultilevel"/>
    <w:tmpl w:val="EC0889FA"/>
    <w:lvl w:ilvl="0" w:tplc="D76286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7A61BE9"/>
    <w:multiLevelType w:val="hybridMultilevel"/>
    <w:tmpl w:val="CEA62B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93D130A"/>
    <w:multiLevelType w:val="hybridMultilevel"/>
    <w:tmpl w:val="D4EE3202"/>
    <w:lvl w:ilvl="0" w:tplc="5FFA601E">
      <w:start w:val="7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560420"/>
    <w:multiLevelType w:val="hybridMultilevel"/>
    <w:tmpl w:val="D4D808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D505D3F"/>
    <w:multiLevelType w:val="hybridMultilevel"/>
    <w:tmpl w:val="91888D04"/>
    <w:lvl w:ilvl="0" w:tplc="D5944E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E003E67"/>
    <w:multiLevelType w:val="multilevel"/>
    <w:tmpl w:val="84D08E3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1C43E3A"/>
    <w:multiLevelType w:val="hybridMultilevel"/>
    <w:tmpl w:val="561CDE60"/>
    <w:lvl w:ilvl="0" w:tplc="A15E04DE">
      <w:start w:val="1"/>
      <w:numFmt w:val="decimal"/>
      <w:lvlText w:val="%1-"/>
      <w:lvlJc w:val="left"/>
      <w:pPr>
        <w:ind w:left="644" w:hanging="360"/>
      </w:pPr>
      <w:rPr>
        <w:rFonts w:hint="default"/>
        <w:b w:val="0"/>
        <w:bCs w:val="0"/>
      </w:r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6">
    <w:nsid w:val="44164613"/>
    <w:multiLevelType w:val="hybridMultilevel"/>
    <w:tmpl w:val="1A4C4D4E"/>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7">
    <w:nsid w:val="4B221622"/>
    <w:multiLevelType w:val="hybridMultilevel"/>
    <w:tmpl w:val="B2141AD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542E2A5E"/>
    <w:multiLevelType w:val="hybridMultilevel"/>
    <w:tmpl w:val="D10AF4E0"/>
    <w:lvl w:ilvl="0" w:tplc="1D8AA23E">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9">
    <w:nsid w:val="5AA82DEF"/>
    <w:multiLevelType w:val="hybridMultilevel"/>
    <w:tmpl w:val="B2BE959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C2F3AA7"/>
    <w:multiLevelType w:val="hybridMultilevel"/>
    <w:tmpl w:val="A184D9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F370CC4"/>
    <w:multiLevelType w:val="hybridMultilevel"/>
    <w:tmpl w:val="B68EE7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F947F7C"/>
    <w:multiLevelType w:val="hybridMultilevel"/>
    <w:tmpl w:val="0D945A04"/>
    <w:lvl w:ilvl="0" w:tplc="040C0001">
      <w:start w:val="1"/>
      <w:numFmt w:val="bullet"/>
      <w:lvlText w:val=""/>
      <w:lvlJc w:val="left"/>
      <w:pPr>
        <w:ind w:left="720" w:hanging="360"/>
      </w:pPr>
      <w:rPr>
        <w:rFonts w:ascii="Symbol" w:hAnsi="Symbol" w:hint="default"/>
        <w:color w:val="auto"/>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BE45289"/>
    <w:multiLevelType w:val="hybridMultilevel"/>
    <w:tmpl w:val="32E025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1494"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D1F1270"/>
    <w:multiLevelType w:val="hybridMultilevel"/>
    <w:tmpl w:val="F87C4C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F1716D3"/>
    <w:multiLevelType w:val="hybridMultilevel"/>
    <w:tmpl w:val="526ED1C2"/>
    <w:lvl w:ilvl="0" w:tplc="27A6843C">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6">
    <w:nsid w:val="704B4712"/>
    <w:multiLevelType w:val="singleLevel"/>
    <w:tmpl w:val="8CFAE34A"/>
    <w:lvl w:ilvl="0">
      <w:start w:val="2"/>
      <w:numFmt w:val="bullet"/>
      <w:lvlText w:val="-"/>
      <w:lvlJc w:val="left"/>
      <w:pPr>
        <w:tabs>
          <w:tab w:val="num" w:pos="1065"/>
        </w:tabs>
        <w:ind w:left="1065" w:hanging="360"/>
      </w:pPr>
      <w:rPr>
        <w:rFonts w:hint="default"/>
      </w:rPr>
    </w:lvl>
  </w:abstractNum>
  <w:abstractNum w:abstractNumId="27">
    <w:nsid w:val="784129A0"/>
    <w:multiLevelType w:val="hybridMultilevel"/>
    <w:tmpl w:val="1AFC8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6"/>
  </w:num>
  <w:num w:numId="2">
    <w:abstractNumId w:val="17"/>
  </w:num>
  <w:num w:numId="3">
    <w:abstractNumId w:val="5"/>
  </w:num>
  <w:num w:numId="4">
    <w:abstractNumId w:val="8"/>
  </w:num>
  <w:num w:numId="5">
    <w:abstractNumId w:val="16"/>
  </w:num>
  <w:num w:numId="6">
    <w:abstractNumId w:val="4"/>
  </w:num>
  <w:num w:numId="7">
    <w:abstractNumId w:val="15"/>
  </w:num>
  <w:num w:numId="8">
    <w:abstractNumId w:val="2"/>
  </w:num>
  <w:num w:numId="9">
    <w:abstractNumId w:val="11"/>
  </w:num>
  <w:num w:numId="10">
    <w:abstractNumId w:val="20"/>
  </w:num>
  <w:num w:numId="11">
    <w:abstractNumId w:val="3"/>
  </w:num>
  <w:num w:numId="12">
    <w:abstractNumId w:val="27"/>
  </w:num>
  <w:num w:numId="13">
    <w:abstractNumId w:val="19"/>
  </w:num>
  <w:num w:numId="14">
    <w:abstractNumId w:val="23"/>
  </w:num>
  <w:num w:numId="15">
    <w:abstractNumId w:val="12"/>
  </w:num>
  <w:num w:numId="16">
    <w:abstractNumId w:val="24"/>
  </w:num>
  <w:num w:numId="17">
    <w:abstractNumId w:val="21"/>
  </w:num>
  <w:num w:numId="18">
    <w:abstractNumId w:val="7"/>
  </w:num>
  <w:num w:numId="19">
    <w:abstractNumId w:val="6"/>
  </w:num>
  <w:num w:numId="20">
    <w:abstractNumId w:val="1"/>
  </w:num>
  <w:num w:numId="21">
    <w:abstractNumId w:val="22"/>
  </w:num>
  <w:num w:numId="22">
    <w:abstractNumId w:val="10"/>
  </w:num>
  <w:num w:numId="23">
    <w:abstractNumId w:val="0"/>
  </w:num>
  <w:num w:numId="24">
    <w:abstractNumId w:val="9"/>
  </w:num>
  <w:num w:numId="25">
    <w:abstractNumId w:val="13"/>
  </w:num>
  <w:num w:numId="26">
    <w:abstractNumId w:val="25"/>
  </w:num>
  <w:num w:numId="27">
    <w:abstractNumId w:val="18"/>
  </w:num>
  <w:num w:numId="28">
    <w:abstractNumId w:val="1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4E284E"/>
    <w:rsid w:val="000243DE"/>
    <w:rsid w:val="00031B59"/>
    <w:rsid w:val="00036685"/>
    <w:rsid w:val="00036BAD"/>
    <w:rsid w:val="00043055"/>
    <w:rsid w:val="00047F89"/>
    <w:rsid w:val="0005622D"/>
    <w:rsid w:val="00070595"/>
    <w:rsid w:val="000752DA"/>
    <w:rsid w:val="0008288F"/>
    <w:rsid w:val="000850B0"/>
    <w:rsid w:val="00094CE4"/>
    <w:rsid w:val="000A2D91"/>
    <w:rsid w:val="000B2E33"/>
    <w:rsid w:val="000C0802"/>
    <w:rsid w:val="000E2DDF"/>
    <w:rsid w:val="000F4998"/>
    <w:rsid w:val="001076F3"/>
    <w:rsid w:val="00112D1D"/>
    <w:rsid w:val="0011312D"/>
    <w:rsid w:val="0011470F"/>
    <w:rsid w:val="0011557E"/>
    <w:rsid w:val="00120645"/>
    <w:rsid w:val="00133286"/>
    <w:rsid w:val="00133A9B"/>
    <w:rsid w:val="001554CE"/>
    <w:rsid w:val="00172A16"/>
    <w:rsid w:val="001745B2"/>
    <w:rsid w:val="0018179A"/>
    <w:rsid w:val="00184CB8"/>
    <w:rsid w:val="0019348F"/>
    <w:rsid w:val="001A7341"/>
    <w:rsid w:val="001B7277"/>
    <w:rsid w:val="001C0D5D"/>
    <w:rsid w:val="001C5347"/>
    <w:rsid w:val="001E028B"/>
    <w:rsid w:val="00212787"/>
    <w:rsid w:val="002234BC"/>
    <w:rsid w:val="0025113F"/>
    <w:rsid w:val="00254CDE"/>
    <w:rsid w:val="0026018C"/>
    <w:rsid w:val="002705E4"/>
    <w:rsid w:val="00280EA0"/>
    <w:rsid w:val="00285290"/>
    <w:rsid w:val="0029026C"/>
    <w:rsid w:val="00295642"/>
    <w:rsid w:val="002A5F9A"/>
    <w:rsid w:val="002C2F5A"/>
    <w:rsid w:val="002C66A4"/>
    <w:rsid w:val="002C6A38"/>
    <w:rsid w:val="002D0687"/>
    <w:rsid w:val="002E45B4"/>
    <w:rsid w:val="002F41C9"/>
    <w:rsid w:val="003068EC"/>
    <w:rsid w:val="00311639"/>
    <w:rsid w:val="00334439"/>
    <w:rsid w:val="00346699"/>
    <w:rsid w:val="00363101"/>
    <w:rsid w:val="0036398C"/>
    <w:rsid w:val="003649A7"/>
    <w:rsid w:val="00376BFA"/>
    <w:rsid w:val="003803AC"/>
    <w:rsid w:val="00391FD3"/>
    <w:rsid w:val="003A3455"/>
    <w:rsid w:val="003C0A54"/>
    <w:rsid w:val="003C4B71"/>
    <w:rsid w:val="003E531B"/>
    <w:rsid w:val="003F3D5B"/>
    <w:rsid w:val="004064FD"/>
    <w:rsid w:val="0040714A"/>
    <w:rsid w:val="00413D46"/>
    <w:rsid w:val="00415028"/>
    <w:rsid w:val="00424EEE"/>
    <w:rsid w:val="00427E59"/>
    <w:rsid w:val="004300AB"/>
    <w:rsid w:val="004335A3"/>
    <w:rsid w:val="00434618"/>
    <w:rsid w:val="004377D2"/>
    <w:rsid w:val="004639D1"/>
    <w:rsid w:val="00476CDE"/>
    <w:rsid w:val="004777F0"/>
    <w:rsid w:val="00483B7F"/>
    <w:rsid w:val="00484389"/>
    <w:rsid w:val="00490841"/>
    <w:rsid w:val="00490945"/>
    <w:rsid w:val="00491905"/>
    <w:rsid w:val="004A584F"/>
    <w:rsid w:val="004C1B8C"/>
    <w:rsid w:val="004C650E"/>
    <w:rsid w:val="004D2300"/>
    <w:rsid w:val="004D2488"/>
    <w:rsid w:val="004D30D5"/>
    <w:rsid w:val="004E284E"/>
    <w:rsid w:val="005005B9"/>
    <w:rsid w:val="00502737"/>
    <w:rsid w:val="00510EE7"/>
    <w:rsid w:val="005136D3"/>
    <w:rsid w:val="00513AD6"/>
    <w:rsid w:val="005363EC"/>
    <w:rsid w:val="00536479"/>
    <w:rsid w:val="005428ED"/>
    <w:rsid w:val="00564DC2"/>
    <w:rsid w:val="00585F30"/>
    <w:rsid w:val="005B1019"/>
    <w:rsid w:val="005B74D2"/>
    <w:rsid w:val="005D2A45"/>
    <w:rsid w:val="005D42C5"/>
    <w:rsid w:val="005D75EC"/>
    <w:rsid w:val="005E274B"/>
    <w:rsid w:val="005E6B96"/>
    <w:rsid w:val="005F62A6"/>
    <w:rsid w:val="0060420A"/>
    <w:rsid w:val="006051AC"/>
    <w:rsid w:val="00616452"/>
    <w:rsid w:val="00642796"/>
    <w:rsid w:val="00642DD7"/>
    <w:rsid w:val="0064459C"/>
    <w:rsid w:val="00645269"/>
    <w:rsid w:val="00652204"/>
    <w:rsid w:val="006553EF"/>
    <w:rsid w:val="00657808"/>
    <w:rsid w:val="00663AF7"/>
    <w:rsid w:val="0066485A"/>
    <w:rsid w:val="00666873"/>
    <w:rsid w:val="00672676"/>
    <w:rsid w:val="00675EAE"/>
    <w:rsid w:val="00693EA0"/>
    <w:rsid w:val="00697C27"/>
    <w:rsid w:val="00697CAF"/>
    <w:rsid w:val="006A6A15"/>
    <w:rsid w:val="006A73CA"/>
    <w:rsid w:val="006C20C7"/>
    <w:rsid w:val="006C2DD7"/>
    <w:rsid w:val="006C5161"/>
    <w:rsid w:val="006C7179"/>
    <w:rsid w:val="006D1664"/>
    <w:rsid w:val="006E0275"/>
    <w:rsid w:val="006E10C8"/>
    <w:rsid w:val="006E26BE"/>
    <w:rsid w:val="00705681"/>
    <w:rsid w:val="00711293"/>
    <w:rsid w:val="007141C0"/>
    <w:rsid w:val="007179AE"/>
    <w:rsid w:val="00733396"/>
    <w:rsid w:val="00743391"/>
    <w:rsid w:val="00743D3F"/>
    <w:rsid w:val="00764890"/>
    <w:rsid w:val="007708F4"/>
    <w:rsid w:val="00776DAB"/>
    <w:rsid w:val="00780727"/>
    <w:rsid w:val="00782E12"/>
    <w:rsid w:val="00794441"/>
    <w:rsid w:val="00795607"/>
    <w:rsid w:val="007B5138"/>
    <w:rsid w:val="007C10C4"/>
    <w:rsid w:val="007C4CCA"/>
    <w:rsid w:val="007C6E2F"/>
    <w:rsid w:val="007D1662"/>
    <w:rsid w:val="007F2279"/>
    <w:rsid w:val="007F2A56"/>
    <w:rsid w:val="007F3FCA"/>
    <w:rsid w:val="007F79CF"/>
    <w:rsid w:val="00802213"/>
    <w:rsid w:val="00805C76"/>
    <w:rsid w:val="00810409"/>
    <w:rsid w:val="00816A9B"/>
    <w:rsid w:val="0081799A"/>
    <w:rsid w:val="00820C64"/>
    <w:rsid w:val="00827A41"/>
    <w:rsid w:val="00831691"/>
    <w:rsid w:val="00832BB8"/>
    <w:rsid w:val="00837083"/>
    <w:rsid w:val="00841E43"/>
    <w:rsid w:val="008448FA"/>
    <w:rsid w:val="00852BF4"/>
    <w:rsid w:val="00853A3E"/>
    <w:rsid w:val="00862CD4"/>
    <w:rsid w:val="00863F7D"/>
    <w:rsid w:val="00870342"/>
    <w:rsid w:val="00882CA8"/>
    <w:rsid w:val="008935AB"/>
    <w:rsid w:val="008A3DC9"/>
    <w:rsid w:val="008B36A4"/>
    <w:rsid w:val="008B4B25"/>
    <w:rsid w:val="008F42F0"/>
    <w:rsid w:val="008F634E"/>
    <w:rsid w:val="008F6B65"/>
    <w:rsid w:val="00901B45"/>
    <w:rsid w:val="009170E2"/>
    <w:rsid w:val="00917718"/>
    <w:rsid w:val="00922F4A"/>
    <w:rsid w:val="00924C15"/>
    <w:rsid w:val="009311EC"/>
    <w:rsid w:val="00941290"/>
    <w:rsid w:val="009413B7"/>
    <w:rsid w:val="00945E31"/>
    <w:rsid w:val="0095149B"/>
    <w:rsid w:val="009527FF"/>
    <w:rsid w:val="00971FE4"/>
    <w:rsid w:val="0097373D"/>
    <w:rsid w:val="00977F9A"/>
    <w:rsid w:val="00983661"/>
    <w:rsid w:val="0098441B"/>
    <w:rsid w:val="00986917"/>
    <w:rsid w:val="00987909"/>
    <w:rsid w:val="009915B2"/>
    <w:rsid w:val="00996C0E"/>
    <w:rsid w:val="00997142"/>
    <w:rsid w:val="009B1644"/>
    <w:rsid w:val="009B3686"/>
    <w:rsid w:val="009B6AB8"/>
    <w:rsid w:val="009B6B3C"/>
    <w:rsid w:val="009D2FAC"/>
    <w:rsid w:val="009D68B8"/>
    <w:rsid w:val="009D6DED"/>
    <w:rsid w:val="009D7526"/>
    <w:rsid w:val="009F3069"/>
    <w:rsid w:val="009F4E25"/>
    <w:rsid w:val="009F5AC4"/>
    <w:rsid w:val="00A12F4B"/>
    <w:rsid w:val="00A16F5C"/>
    <w:rsid w:val="00A45BED"/>
    <w:rsid w:val="00A4624E"/>
    <w:rsid w:val="00A511BB"/>
    <w:rsid w:val="00A52FB3"/>
    <w:rsid w:val="00A53E66"/>
    <w:rsid w:val="00A70A28"/>
    <w:rsid w:val="00A759EC"/>
    <w:rsid w:val="00A82E32"/>
    <w:rsid w:val="00A86EDE"/>
    <w:rsid w:val="00A94E83"/>
    <w:rsid w:val="00AB3613"/>
    <w:rsid w:val="00AC3EE2"/>
    <w:rsid w:val="00AE3EA7"/>
    <w:rsid w:val="00B04893"/>
    <w:rsid w:val="00B06F75"/>
    <w:rsid w:val="00B10CEC"/>
    <w:rsid w:val="00B117DE"/>
    <w:rsid w:val="00B17B8F"/>
    <w:rsid w:val="00B17DB6"/>
    <w:rsid w:val="00B20D46"/>
    <w:rsid w:val="00B21F23"/>
    <w:rsid w:val="00B33B4E"/>
    <w:rsid w:val="00B448E6"/>
    <w:rsid w:val="00B4526E"/>
    <w:rsid w:val="00B52ADD"/>
    <w:rsid w:val="00B643DE"/>
    <w:rsid w:val="00B721DA"/>
    <w:rsid w:val="00B74D96"/>
    <w:rsid w:val="00B8360B"/>
    <w:rsid w:val="00B906EE"/>
    <w:rsid w:val="00B9715E"/>
    <w:rsid w:val="00BA69BA"/>
    <w:rsid w:val="00BA72F3"/>
    <w:rsid w:val="00BA7639"/>
    <w:rsid w:val="00BB63F5"/>
    <w:rsid w:val="00BD16DB"/>
    <w:rsid w:val="00BD7B01"/>
    <w:rsid w:val="00BE0649"/>
    <w:rsid w:val="00BE0A8E"/>
    <w:rsid w:val="00BE2F2E"/>
    <w:rsid w:val="00BF565A"/>
    <w:rsid w:val="00C002B7"/>
    <w:rsid w:val="00C0318B"/>
    <w:rsid w:val="00C064C7"/>
    <w:rsid w:val="00C14778"/>
    <w:rsid w:val="00C17B50"/>
    <w:rsid w:val="00C22EF5"/>
    <w:rsid w:val="00C26A80"/>
    <w:rsid w:val="00C34A01"/>
    <w:rsid w:val="00C34F88"/>
    <w:rsid w:val="00C41CD9"/>
    <w:rsid w:val="00C44578"/>
    <w:rsid w:val="00C465A5"/>
    <w:rsid w:val="00C54701"/>
    <w:rsid w:val="00C66727"/>
    <w:rsid w:val="00C71C74"/>
    <w:rsid w:val="00CA6E7B"/>
    <w:rsid w:val="00CA70DE"/>
    <w:rsid w:val="00CB4AF6"/>
    <w:rsid w:val="00CC21E5"/>
    <w:rsid w:val="00CD62E5"/>
    <w:rsid w:val="00CE475C"/>
    <w:rsid w:val="00CF311B"/>
    <w:rsid w:val="00CF6A47"/>
    <w:rsid w:val="00D07D77"/>
    <w:rsid w:val="00D12E37"/>
    <w:rsid w:val="00D130DA"/>
    <w:rsid w:val="00D142D1"/>
    <w:rsid w:val="00D17944"/>
    <w:rsid w:val="00D23A92"/>
    <w:rsid w:val="00D352DC"/>
    <w:rsid w:val="00D4054C"/>
    <w:rsid w:val="00D442C5"/>
    <w:rsid w:val="00D458BC"/>
    <w:rsid w:val="00D47E3D"/>
    <w:rsid w:val="00D50AA5"/>
    <w:rsid w:val="00D60CA3"/>
    <w:rsid w:val="00D741CC"/>
    <w:rsid w:val="00D75326"/>
    <w:rsid w:val="00D772CA"/>
    <w:rsid w:val="00D942FE"/>
    <w:rsid w:val="00D95430"/>
    <w:rsid w:val="00DA02BA"/>
    <w:rsid w:val="00DA4418"/>
    <w:rsid w:val="00DA7A68"/>
    <w:rsid w:val="00DB5F43"/>
    <w:rsid w:val="00DB67E5"/>
    <w:rsid w:val="00DE1C86"/>
    <w:rsid w:val="00E10058"/>
    <w:rsid w:val="00E16786"/>
    <w:rsid w:val="00E20A62"/>
    <w:rsid w:val="00E34472"/>
    <w:rsid w:val="00E37362"/>
    <w:rsid w:val="00E411B3"/>
    <w:rsid w:val="00E413E6"/>
    <w:rsid w:val="00E43BDA"/>
    <w:rsid w:val="00E43BEB"/>
    <w:rsid w:val="00E44882"/>
    <w:rsid w:val="00E46FAB"/>
    <w:rsid w:val="00E64F88"/>
    <w:rsid w:val="00E8219E"/>
    <w:rsid w:val="00E919C1"/>
    <w:rsid w:val="00E97BAD"/>
    <w:rsid w:val="00EA1951"/>
    <w:rsid w:val="00EA52B8"/>
    <w:rsid w:val="00EA7C2C"/>
    <w:rsid w:val="00EB06EB"/>
    <w:rsid w:val="00EC06E6"/>
    <w:rsid w:val="00EC42EC"/>
    <w:rsid w:val="00EC61A6"/>
    <w:rsid w:val="00ED506B"/>
    <w:rsid w:val="00ED568D"/>
    <w:rsid w:val="00EE047E"/>
    <w:rsid w:val="00EE2620"/>
    <w:rsid w:val="00EE2AD0"/>
    <w:rsid w:val="00EE442B"/>
    <w:rsid w:val="00EF0309"/>
    <w:rsid w:val="00F02D1C"/>
    <w:rsid w:val="00F06589"/>
    <w:rsid w:val="00F0691A"/>
    <w:rsid w:val="00F1743B"/>
    <w:rsid w:val="00F2344D"/>
    <w:rsid w:val="00F32F6B"/>
    <w:rsid w:val="00F37460"/>
    <w:rsid w:val="00F518E5"/>
    <w:rsid w:val="00F570F4"/>
    <w:rsid w:val="00F65483"/>
    <w:rsid w:val="00F733C7"/>
    <w:rsid w:val="00F74CEE"/>
    <w:rsid w:val="00F74D64"/>
    <w:rsid w:val="00F82542"/>
    <w:rsid w:val="00FA3E04"/>
    <w:rsid w:val="00FB1217"/>
    <w:rsid w:val="00FB36C7"/>
    <w:rsid w:val="00FB5A8E"/>
    <w:rsid w:val="00FB636B"/>
    <w:rsid w:val="00FD088B"/>
    <w:rsid w:val="00FD4E1B"/>
    <w:rsid w:val="00FD53CB"/>
    <w:rsid w:val="00FE2944"/>
    <w:rsid w:val="00FE741B"/>
    <w:rsid w:val="00FE78B1"/>
    <w:rsid w:val="00FF0CB2"/>
    <w:rsid w:val="00FF38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84E"/>
    <w:rPr>
      <w:rFonts w:ascii="Times New Roman" w:eastAsia="Times New Roman" w:hAnsi="Times New Roman" w:cs="Times New Roman"/>
    </w:rPr>
  </w:style>
  <w:style w:type="paragraph" w:styleId="Titre1">
    <w:name w:val="heading 1"/>
    <w:basedOn w:val="Normal"/>
    <w:next w:val="Normal"/>
    <w:link w:val="Titre1Car"/>
    <w:qFormat/>
    <w:rsid w:val="00184CB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8A3D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F82542"/>
    <w:pPr>
      <w:keepNext/>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qFormat/>
    <w:rsid w:val="00FA3E04"/>
    <w:pPr>
      <w:keepNext/>
      <w:autoSpaceDE w:val="0"/>
      <w:autoSpaceDN w:val="0"/>
      <w:jc w:val="both"/>
      <w:outlineLvl w:val="3"/>
    </w:pPr>
    <w:rPr>
      <w:rFonts w:ascii="Arial,Bold" w:hAnsi="Arial,Bold"/>
      <w:b/>
      <w:bCs/>
      <w:color w:val="FF00FF"/>
      <w:sz w:val="24"/>
      <w:szCs w:val="24"/>
    </w:rPr>
  </w:style>
  <w:style w:type="paragraph" w:styleId="Titre5">
    <w:name w:val="heading 5"/>
    <w:basedOn w:val="Normal"/>
    <w:next w:val="Normal"/>
    <w:link w:val="Titre5Car"/>
    <w:unhideWhenUsed/>
    <w:qFormat/>
    <w:rsid w:val="00184CB8"/>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184CB8"/>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184CB8"/>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rsid w:val="008A3DC9"/>
    <w:pPr>
      <w:spacing w:before="240" w:after="60"/>
      <w:outlineLvl w:val="7"/>
    </w:pPr>
    <w:rPr>
      <w:rFonts w:ascii="Calibri" w:hAnsi="Calibri"/>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84CB8"/>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8A3DC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rsid w:val="00F82542"/>
    <w:rPr>
      <w:rFonts w:asciiTheme="majorHAnsi" w:eastAsiaTheme="majorEastAsia" w:hAnsiTheme="majorHAnsi" w:cstheme="majorBidi"/>
      <w:b/>
      <w:bCs/>
      <w:sz w:val="26"/>
      <w:szCs w:val="26"/>
    </w:rPr>
  </w:style>
  <w:style w:type="character" w:customStyle="1" w:styleId="Titre4Car">
    <w:name w:val="Titre 4 Car"/>
    <w:basedOn w:val="Policepardfaut"/>
    <w:link w:val="Titre4"/>
    <w:rsid w:val="00FA3E04"/>
    <w:rPr>
      <w:rFonts w:ascii="Arial,Bold" w:eastAsia="Times New Roman" w:hAnsi="Arial,Bold" w:cs="Times New Roman"/>
      <w:b/>
      <w:bCs/>
      <w:color w:val="FF00FF"/>
      <w:sz w:val="24"/>
      <w:szCs w:val="24"/>
      <w:lang w:eastAsia="fr-FR"/>
    </w:rPr>
  </w:style>
  <w:style w:type="character" w:customStyle="1" w:styleId="Titre5Car">
    <w:name w:val="Titre 5 Car"/>
    <w:basedOn w:val="Policepardfaut"/>
    <w:link w:val="Titre5"/>
    <w:rsid w:val="00184CB8"/>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184CB8"/>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184CB8"/>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sid w:val="008A3DC9"/>
    <w:rPr>
      <w:rFonts w:eastAsia="Times New Roman" w:cs="Times New Roman"/>
      <w:i/>
      <w:iCs/>
      <w:sz w:val="24"/>
      <w:szCs w:val="24"/>
    </w:rPr>
  </w:style>
  <w:style w:type="paragraph" w:styleId="Corpsdetexte3">
    <w:name w:val="Body Text 3"/>
    <w:basedOn w:val="Normal"/>
    <w:link w:val="Corpsdetexte3Car"/>
    <w:semiHidden/>
    <w:rsid w:val="004E284E"/>
    <w:pPr>
      <w:suppressAutoHyphens/>
      <w:jc w:val="both"/>
    </w:pPr>
    <w:rPr>
      <w:b/>
      <w:bCs/>
      <w:spacing w:val="-3"/>
      <w:sz w:val="24"/>
      <w:szCs w:val="24"/>
    </w:rPr>
  </w:style>
  <w:style w:type="character" w:customStyle="1" w:styleId="Corpsdetexte3Car">
    <w:name w:val="Corps de texte 3 Car"/>
    <w:basedOn w:val="Policepardfaut"/>
    <w:link w:val="Corpsdetexte3"/>
    <w:semiHidden/>
    <w:rsid w:val="004E284E"/>
    <w:rPr>
      <w:rFonts w:ascii="Times New Roman" w:eastAsia="Times New Roman" w:hAnsi="Times New Roman" w:cs="Times New Roman"/>
      <w:b/>
      <w:bCs/>
      <w:spacing w:val="-3"/>
      <w:sz w:val="24"/>
      <w:szCs w:val="24"/>
      <w:lang w:eastAsia="fr-FR"/>
    </w:rPr>
  </w:style>
  <w:style w:type="paragraph" w:customStyle="1" w:styleId="Inf2">
    <w:name w:val="Inf2"/>
    <w:basedOn w:val="Normal"/>
    <w:rsid w:val="004E284E"/>
    <w:pPr>
      <w:ind w:left="964" w:hanging="964"/>
      <w:jc w:val="both"/>
      <w:outlineLvl w:val="0"/>
    </w:pPr>
    <w:rPr>
      <w:rFonts w:ascii="Arial" w:hAnsi="Arial"/>
      <w:b/>
      <w:sz w:val="22"/>
    </w:rPr>
  </w:style>
  <w:style w:type="paragraph" w:customStyle="1" w:styleId="Inf1">
    <w:name w:val="Inf1"/>
    <w:basedOn w:val="Normal"/>
    <w:rsid w:val="004E284E"/>
    <w:pPr>
      <w:tabs>
        <w:tab w:val="center" w:pos="4512"/>
      </w:tabs>
      <w:suppressAutoHyphens/>
      <w:jc w:val="center"/>
    </w:pPr>
    <w:rPr>
      <w:rFonts w:ascii="Arial" w:hAnsi="Arial"/>
      <w:b/>
      <w:spacing w:val="-3"/>
      <w:sz w:val="22"/>
    </w:rPr>
  </w:style>
  <w:style w:type="paragraph" w:customStyle="1" w:styleId="Inf3">
    <w:name w:val="Inf3"/>
    <w:basedOn w:val="Normal"/>
    <w:rsid w:val="004E284E"/>
    <w:pPr>
      <w:jc w:val="both"/>
    </w:pPr>
    <w:rPr>
      <w:rFonts w:ascii="Arial" w:hAnsi="Arial"/>
      <w:b/>
      <w:sz w:val="22"/>
    </w:rPr>
  </w:style>
  <w:style w:type="paragraph" w:customStyle="1" w:styleId="Inf4">
    <w:name w:val="Inf4"/>
    <w:basedOn w:val="Normal"/>
    <w:rsid w:val="004E284E"/>
    <w:pPr>
      <w:jc w:val="both"/>
    </w:pPr>
    <w:rPr>
      <w:rFonts w:ascii="Arial" w:hAnsi="Arial"/>
      <w:b/>
      <w:i/>
      <w:sz w:val="22"/>
    </w:rPr>
  </w:style>
  <w:style w:type="paragraph" w:styleId="Notedebasdepage">
    <w:name w:val="footnote text"/>
    <w:basedOn w:val="Normal"/>
    <w:link w:val="NotedebasdepageCar"/>
    <w:semiHidden/>
    <w:rsid w:val="00FA3E04"/>
    <w:pPr>
      <w:autoSpaceDE w:val="0"/>
      <w:autoSpaceDN w:val="0"/>
    </w:pPr>
  </w:style>
  <w:style w:type="character" w:customStyle="1" w:styleId="NotedebasdepageCar">
    <w:name w:val="Note de bas de page Car"/>
    <w:basedOn w:val="Policepardfaut"/>
    <w:link w:val="Notedebasdepage"/>
    <w:semiHidden/>
    <w:rsid w:val="00FA3E04"/>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705681"/>
    <w:pPr>
      <w:ind w:left="720"/>
      <w:contextualSpacing/>
    </w:pPr>
  </w:style>
  <w:style w:type="character" w:styleId="Appelnotedebasdep">
    <w:name w:val="footnote reference"/>
    <w:basedOn w:val="Policepardfaut"/>
    <w:semiHidden/>
    <w:rsid w:val="007D1662"/>
    <w:rPr>
      <w:vertAlign w:val="superscript"/>
    </w:rPr>
  </w:style>
  <w:style w:type="paragraph" w:styleId="Corpsdetexte">
    <w:name w:val="Body Text"/>
    <w:basedOn w:val="Normal"/>
    <w:link w:val="CorpsdetexteCar"/>
    <w:unhideWhenUsed/>
    <w:rsid w:val="00184CB8"/>
    <w:pPr>
      <w:spacing w:after="120"/>
    </w:pPr>
  </w:style>
  <w:style w:type="character" w:customStyle="1" w:styleId="CorpsdetexteCar">
    <w:name w:val="Corps de texte Car"/>
    <w:basedOn w:val="Policepardfaut"/>
    <w:link w:val="Corpsdetexte"/>
    <w:rsid w:val="00184CB8"/>
    <w:rPr>
      <w:rFonts w:ascii="Times New Roman" w:eastAsia="Times New Roman" w:hAnsi="Times New Roman" w:cs="Times New Roman"/>
    </w:rPr>
  </w:style>
  <w:style w:type="paragraph" w:styleId="En-tte">
    <w:name w:val="header"/>
    <w:basedOn w:val="Normal"/>
    <w:link w:val="En-tteCar"/>
    <w:uiPriority w:val="99"/>
    <w:unhideWhenUsed/>
    <w:rsid w:val="006D1664"/>
    <w:pPr>
      <w:tabs>
        <w:tab w:val="center" w:pos="4153"/>
        <w:tab w:val="right" w:pos="8306"/>
      </w:tabs>
    </w:pPr>
  </w:style>
  <w:style w:type="character" w:customStyle="1" w:styleId="En-tteCar">
    <w:name w:val="En-tête Car"/>
    <w:basedOn w:val="Policepardfaut"/>
    <w:link w:val="En-tte"/>
    <w:uiPriority w:val="99"/>
    <w:rsid w:val="006D1664"/>
    <w:rPr>
      <w:rFonts w:ascii="Times New Roman" w:eastAsia="Times New Roman" w:hAnsi="Times New Roman" w:cs="Times New Roman"/>
    </w:rPr>
  </w:style>
  <w:style w:type="paragraph" w:styleId="Pieddepage">
    <w:name w:val="footer"/>
    <w:basedOn w:val="Normal"/>
    <w:link w:val="PieddepageCar"/>
    <w:uiPriority w:val="99"/>
    <w:unhideWhenUsed/>
    <w:rsid w:val="006D1664"/>
    <w:pPr>
      <w:tabs>
        <w:tab w:val="center" w:pos="4153"/>
        <w:tab w:val="right" w:pos="8306"/>
      </w:tabs>
    </w:pPr>
  </w:style>
  <w:style w:type="character" w:customStyle="1" w:styleId="PieddepageCar">
    <w:name w:val="Pied de page Car"/>
    <w:basedOn w:val="Policepardfaut"/>
    <w:link w:val="Pieddepage"/>
    <w:uiPriority w:val="99"/>
    <w:rsid w:val="006D1664"/>
    <w:rPr>
      <w:rFonts w:ascii="Times New Roman" w:eastAsia="Times New Roman" w:hAnsi="Times New Roman" w:cs="Times New Roman"/>
    </w:rPr>
  </w:style>
  <w:style w:type="paragraph" w:styleId="Corpsdetexte2">
    <w:name w:val="Body Text 2"/>
    <w:basedOn w:val="Normal"/>
    <w:link w:val="Corpsdetexte2Car"/>
    <w:semiHidden/>
    <w:rsid w:val="0060420A"/>
    <w:pPr>
      <w:jc w:val="center"/>
    </w:pPr>
    <w:rPr>
      <w:rFonts w:ascii="Arial" w:hAnsi="Arial" w:cs="Arial"/>
      <w:b/>
      <w:bCs/>
      <w:sz w:val="40"/>
      <w:szCs w:val="40"/>
    </w:rPr>
  </w:style>
  <w:style w:type="character" w:customStyle="1" w:styleId="Corpsdetexte2Car">
    <w:name w:val="Corps de texte 2 Car"/>
    <w:basedOn w:val="Policepardfaut"/>
    <w:link w:val="Corpsdetexte2"/>
    <w:semiHidden/>
    <w:rsid w:val="0060420A"/>
    <w:rPr>
      <w:rFonts w:ascii="Arial" w:eastAsia="Times New Roman" w:hAnsi="Arial"/>
      <w:b/>
      <w:bCs/>
      <w:sz w:val="40"/>
      <w:szCs w:val="40"/>
    </w:rPr>
  </w:style>
  <w:style w:type="paragraph" w:styleId="Textedebulles">
    <w:name w:val="Balloon Text"/>
    <w:basedOn w:val="Normal"/>
    <w:link w:val="TextedebullesCar"/>
    <w:semiHidden/>
    <w:rsid w:val="00794441"/>
    <w:pPr>
      <w:bidi/>
    </w:pPr>
    <w:rPr>
      <w:rFonts w:ascii="Tahoma" w:hAnsi="Tahoma" w:cs="Tahoma"/>
      <w:sz w:val="16"/>
      <w:szCs w:val="16"/>
    </w:rPr>
  </w:style>
  <w:style w:type="character" w:customStyle="1" w:styleId="TextedebullesCar">
    <w:name w:val="Texte de bulles Car"/>
    <w:basedOn w:val="Policepardfaut"/>
    <w:link w:val="Textedebulles"/>
    <w:semiHidden/>
    <w:rsid w:val="00794441"/>
    <w:rPr>
      <w:rFonts w:ascii="Tahoma" w:eastAsia="Times New Roman" w:hAnsi="Tahoma" w:cs="Tahoma"/>
      <w:sz w:val="16"/>
      <w:szCs w:val="16"/>
    </w:rPr>
  </w:style>
  <w:style w:type="paragraph" w:styleId="Retraitcorpsdetexte2">
    <w:name w:val="Body Text Indent 2"/>
    <w:basedOn w:val="Normal"/>
    <w:link w:val="Retraitcorpsdetexte2Car"/>
    <w:uiPriority w:val="99"/>
    <w:unhideWhenUsed/>
    <w:rsid w:val="00FE2944"/>
    <w:pPr>
      <w:spacing w:after="120" w:line="480" w:lineRule="auto"/>
      <w:ind w:left="283"/>
    </w:pPr>
    <w:rPr>
      <w:sz w:val="24"/>
      <w:szCs w:val="24"/>
    </w:rPr>
  </w:style>
  <w:style w:type="character" w:customStyle="1" w:styleId="Retraitcorpsdetexte2Car">
    <w:name w:val="Retrait corps de texte 2 Car"/>
    <w:basedOn w:val="Policepardfaut"/>
    <w:link w:val="Retraitcorpsdetexte2"/>
    <w:uiPriority w:val="99"/>
    <w:rsid w:val="00FE2944"/>
    <w:rPr>
      <w:rFonts w:ascii="Times New Roman" w:eastAsia="Times New Roman" w:hAnsi="Times New Roman" w:cs="Times New Roman"/>
      <w:sz w:val="24"/>
      <w:szCs w:val="24"/>
    </w:rPr>
  </w:style>
  <w:style w:type="paragraph" w:styleId="Notedefin">
    <w:name w:val="endnote text"/>
    <w:basedOn w:val="Normal"/>
    <w:link w:val="NotedefinCar"/>
    <w:semiHidden/>
    <w:rsid w:val="008A3DC9"/>
    <w:pPr>
      <w:widowControl w:val="0"/>
    </w:pPr>
    <w:rPr>
      <w:rFonts w:ascii="Courier" w:hAnsi="Courier"/>
      <w:snapToGrid w:val="0"/>
      <w:sz w:val="24"/>
      <w:szCs w:val="24"/>
    </w:rPr>
  </w:style>
  <w:style w:type="character" w:customStyle="1" w:styleId="NotedefinCar">
    <w:name w:val="Note de fin Car"/>
    <w:basedOn w:val="Policepardfaut"/>
    <w:link w:val="Notedefin"/>
    <w:semiHidden/>
    <w:rsid w:val="008A3DC9"/>
    <w:rPr>
      <w:rFonts w:ascii="Courier" w:eastAsia="Times New Roman" w:hAnsi="Courier" w:cs="Times New Roman"/>
      <w:snapToGrid w:val="0"/>
      <w:sz w:val="24"/>
      <w:szCs w:val="24"/>
    </w:rPr>
  </w:style>
  <w:style w:type="paragraph" w:styleId="Sansinterligne">
    <w:name w:val="No Spacing"/>
    <w:uiPriority w:val="1"/>
    <w:qFormat/>
    <w:rsid w:val="001076F3"/>
    <w:rPr>
      <w:rFonts w:asciiTheme="minorHAnsi" w:eastAsiaTheme="minorHAnsi" w:hAnsiTheme="minorHAnsi" w:cstheme="minorBidi"/>
      <w:sz w:val="22"/>
      <w:szCs w:val="22"/>
      <w:lang w:eastAsia="en-US"/>
    </w:rPr>
  </w:style>
  <w:style w:type="paragraph" w:customStyle="1" w:styleId="ListepucesMien">
    <w:name w:val="Liste à puces (Mien)"/>
    <w:basedOn w:val="Normal"/>
    <w:link w:val="ListepucesMienCar"/>
    <w:qFormat/>
    <w:rsid w:val="001076F3"/>
    <w:pPr>
      <w:numPr>
        <w:numId w:val="11"/>
      </w:numPr>
      <w:jc w:val="both"/>
    </w:pPr>
    <w:rPr>
      <w:rFonts w:ascii="Calibri" w:hAnsi="Calibri"/>
      <w:b/>
      <w:color w:val="0000FF"/>
      <w:sz w:val="24"/>
      <w:szCs w:val="24"/>
    </w:rPr>
  </w:style>
  <w:style w:type="character" w:customStyle="1" w:styleId="ListepucesMienCar">
    <w:name w:val="Liste à puces (Mien) Car"/>
    <w:basedOn w:val="Policepardfaut"/>
    <w:link w:val="ListepucesMien"/>
    <w:rsid w:val="001076F3"/>
    <w:rPr>
      <w:rFonts w:eastAsia="Times New Roman" w:cs="Times New Roman"/>
      <w:b/>
      <w:color w:val="0000FF"/>
      <w:sz w:val="24"/>
      <w:szCs w:val="24"/>
    </w:rPr>
  </w:style>
  <w:style w:type="paragraph" w:styleId="Lgende">
    <w:name w:val="caption"/>
    <w:basedOn w:val="Normal"/>
    <w:next w:val="Normal"/>
    <w:uiPriority w:val="35"/>
    <w:unhideWhenUsed/>
    <w:qFormat/>
    <w:rsid w:val="001076F3"/>
    <w:pPr>
      <w:spacing w:after="200"/>
    </w:pPr>
    <w:rPr>
      <w:rFonts w:asciiTheme="minorHAnsi" w:eastAsiaTheme="minorHAnsi" w:hAnsiTheme="minorHAnsi" w:cstheme="minorBidi"/>
      <w:b/>
      <w:bCs/>
      <w:color w:val="4F81BD" w:themeColor="accent1"/>
      <w:sz w:val="18"/>
      <w:szCs w:val="18"/>
      <w:lang w:eastAsia="en-US"/>
    </w:rPr>
  </w:style>
  <w:style w:type="paragraph" w:styleId="TM1">
    <w:name w:val="toc 1"/>
    <w:basedOn w:val="Normal"/>
    <w:next w:val="Normal"/>
    <w:autoRedefine/>
    <w:uiPriority w:val="39"/>
    <w:rsid w:val="001076F3"/>
    <w:pPr>
      <w:tabs>
        <w:tab w:val="right" w:leader="dot" w:pos="7371"/>
      </w:tabs>
      <w:spacing w:line="260" w:lineRule="exact"/>
    </w:pPr>
    <w:rPr>
      <w:rFonts w:eastAsia="Calibri"/>
      <w:b/>
      <w:sz w:val="24"/>
      <w:szCs w:val="24"/>
      <w:lang w:eastAsia="en-US"/>
    </w:rPr>
  </w:style>
  <w:style w:type="character" w:customStyle="1" w:styleId="appeldenote">
    <w:name w:val="appel de note"/>
    <w:rsid w:val="001076F3"/>
    <w:rPr>
      <w:vertAlign w:val="superscript"/>
    </w:rPr>
  </w:style>
  <w:style w:type="table" w:styleId="Grilledutableau">
    <w:name w:val="Table Grid"/>
    <w:basedOn w:val="TableauNormal"/>
    <w:uiPriority w:val="59"/>
    <w:rsid w:val="00107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077195">
      <w:bodyDiv w:val="1"/>
      <w:marLeft w:val="0"/>
      <w:marRight w:val="0"/>
      <w:marTop w:val="0"/>
      <w:marBottom w:val="0"/>
      <w:divBdr>
        <w:top w:val="none" w:sz="0" w:space="0" w:color="auto"/>
        <w:left w:val="none" w:sz="0" w:space="0" w:color="auto"/>
        <w:bottom w:val="none" w:sz="0" w:space="0" w:color="auto"/>
        <w:right w:val="none" w:sz="0" w:space="0" w:color="auto"/>
      </w:divBdr>
    </w:div>
    <w:div w:id="210581715">
      <w:bodyDiv w:val="1"/>
      <w:marLeft w:val="0"/>
      <w:marRight w:val="0"/>
      <w:marTop w:val="0"/>
      <w:marBottom w:val="0"/>
      <w:divBdr>
        <w:top w:val="none" w:sz="0" w:space="0" w:color="auto"/>
        <w:left w:val="none" w:sz="0" w:space="0" w:color="auto"/>
        <w:bottom w:val="none" w:sz="0" w:space="0" w:color="auto"/>
        <w:right w:val="none" w:sz="0" w:space="0" w:color="auto"/>
      </w:divBdr>
    </w:div>
    <w:div w:id="364327739">
      <w:bodyDiv w:val="1"/>
      <w:marLeft w:val="0"/>
      <w:marRight w:val="0"/>
      <w:marTop w:val="0"/>
      <w:marBottom w:val="0"/>
      <w:divBdr>
        <w:top w:val="none" w:sz="0" w:space="0" w:color="auto"/>
        <w:left w:val="none" w:sz="0" w:space="0" w:color="auto"/>
        <w:bottom w:val="none" w:sz="0" w:space="0" w:color="auto"/>
        <w:right w:val="none" w:sz="0" w:space="0" w:color="auto"/>
      </w:divBdr>
    </w:div>
    <w:div w:id="388118288">
      <w:bodyDiv w:val="1"/>
      <w:marLeft w:val="0"/>
      <w:marRight w:val="0"/>
      <w:marTop w:val="0"/>
      <w:marBottom w:val="0"/>
      <w:divBdr>
        <w:top w:val="none" w:sz="0" w:space="0" w:color="auto"/>
        <w:left w:val="none" w:sz="0" w:space="0" w:color="auto"/>
        <w:bottom w:val="none" w:sz="0" w:space="0" w:color="auto"/>
        <w:right w:val="none" w:sz="0" w:space="0" w:color="auto"/>
      </w:divBdr>
    </w:div>
    <w:div w:id="428157322">
      <w:bodyDiv w:val="1"/>
      <w:marLeft w:val="0"/>
      <w:marRight w:val="0"/>
      <w:marTop w:val="0"/>
      <w:marBottom w:val="0"/>
      <w:divBdr>
        <w:top w:val="none" w:sz="0" w:space="0" w:color="auto"/>
        <w:left w:val="none" w:sz="0" w:space="0" w:color="auto"/>
        <w:bottom w:val="none" w:sz="0" w:space="0" w:color="auto"/>
        <w:right w:val="none" w:sz="0" w:space="0" w:color="auto"/>
      </w:divBdr>
    </w:div>
    <w:div w:id="455561216">
      <w:bodyDiv w:val="1"/>
      <w:marLeft w:val="0"/>
      <w:marRight w:val="0"/>
      <w:marTop w:val="0"/>
      <w:marBottom w:val="0"/>
      <w:divBdr>
        <w:top w:val="none" w:sz="0" w:space="0" w:color="auto"/>
        <w:left w:val="none" w:sz="0" w:space="0" w:color="auto"/>
        <w:bottom w:val="none" w:sz="0" w:space="0" w:color="auto"/>
        <w:right w:val="none" w:sz="0" w:space="0" w:color="auto"/>
      </w:divBdr>
      <w:divsChild>
        <w:div w:id="967779950">
          <w:marLeft w:val="547"/>
          <w:marRight w:val="0"/>
          <w:marTop w:val="86"/>
          <w:marBottom w:val="0"/>
          <w:divBdr>
            <w:top w:val="none" w:sz="0" w:space="0" w:color="auto"/>
            <w:left w:val="none" w:sz="0" w:space="0" w:color="auto"/>
            <w:bottom w:val="none" w:sz="0" w:space="0" w:color="auto"/>
            <w:right w:val="none" w:sz="0" w:space="0" w:color="auto"/>
          </w:divBdr>
        </w:div>
        <w:div w:id="1332484072">
          <w:marLeft w:val="547"/>
          <w:marRight w:val="0"/>
          <w:marTop w:val="86"/>
          <w:marBottom w:val="0"/>
          <w:divBdr>
            <w:top w:val="none" w:sz="0" w:space="0" w:color="auto"/>
            <w:left w:val="none" w:sz="0" w:space="0" w:color="auto"/>
            <w:bottom w:val="none" w:sz="0" w:space="0" w:color="auto"/>
            <w:right w:val="none" w:sz="0" w:space="0" w:color="auto"/>
          </w:divBdr>
        </w:div>
        <w:div w:id="1560093429">
          <w:marLeft w:val="547"/>
          <w:marRight w:val="0"/>
          <w:marTop w:val="86"/>
          <w:marBottom w:val="0"/>
          <w:divBdr>
            <w:top w:val="none" w:sz="0" w:space="0" w:color="auto"/>
            <w:left w:val="none" w:sz="0" w:space="0" w:color="auto"/>
            <w:bottom w:val="none" w:sz="0" w:space="0" w:color="auto"/>
            <w:right w:val="none" w:sz="0" w:space="0" w:color="auto"/>
          </w:divBdr>
        </w:div>
        <w:div w:id="1775586276">
          <w:marLeft w:val="547"/>
          <w:marRight w:val="0"/>
          <w:marTop w:val="86"/>
          <w:marBottom w:val="0"/>
          <w:divBdr>
            <w:top w:val="none" w:sz="0" w:space="0" w:color="auto"/>
            <w:left w:val="none" w:sz="0" w:space="0" w:color="auto"/>
            <w:bottom w:val="none" w:sz="0" w:space="0" w:color="auto"/>
            <w:right w:val="none" w:sz="0" w:space="0" w:color="auto"/>
          </w:divBdr>
        </w:div>
      </w:divsChild>
    </w:div>
    <w:div w:id="507671418">
      <w:bodyDiv w:val="1"/>
      <w:marLeft w:val="0"/>
      <w:marRight w:val="0"/>
      <w:marTop w:val="0"/>
      <w:marBottom w:val="0"/>
      <w:divBdr>
        <w:top w:val="none" w:sz="0" w:space="0" w:color="auto"/>
        <w:left w:val="none" w:sz="0" w:space="0" w:color="auto"/>
        <w:bottom w:val="none" w:sz="0" w:space="0" w:color="auto"/>
        <w:right w:val="none" w:sz="0" w:space="0" w:color="auto"/>
      </w:divBdr>
    </w:div>
    <w:div w:id="530072571">
      <w:bodyDiv w:val="1"/>
      <w:marLeft w:val="0"/>
      <w:marRight w:val="0"/>
      <w:marTop w:val="0"/>
      <w:marBottom w:val="0"/>
      <w:divBdr>
        <w:top w:val="none" w:sz="0" w:space="0" w:color="auto"/>
        <w:left w:val="none" w:sz="0" w:space="0" w:color="auto"/>
        <w:bottom w:val="none" w:sz="0" w:space="0" w:color="auto"/>
        <w:right w:val="none" w:sz="0" w:space="0" w:color="auto"/>
      </w:divBdr>
    </w:div>
    <w:div w:id="547570809">
      <w:bodyDiv w:val="1"/>
      <w:marLeft w:val="0"/>
      <w:marRight w:val="0"/>
      <w:marTop w:val="0"/>
      <w:marBottom w:val="0"/>
      <w:divBdr>
        <w:top w:val="none" w:sz="0" w:space="0" w:color="auto"/>
        <w:left w:val="none" w:sz="0" w:space="0" w:color="auto"/>
        <w:bottom w:val="none" w:sz="0" w:space="0" w:color="auto"/>
        <w:right w:val="none" w:sz="0" w:space="0" w:color="auto"/>
      </w:divBdr>
    </w:div>
    <w:div w:id="583955057">
      <w:bodyDiv w:val="1"/>
      <w:marLeft w:val="0"/>
      <w:marRight w:val="0"/>
      <w:marTop w:val="0"/>
      <w:marBottom w:val="0"/>
      <w:divBdr>
        <w:top w:val="none" w:sz="0" w:space="0" w:color="auto"/>
        <w:left w:val="none" w:sz="0" w:space="0" w:color="auto"/>
        <w:bottom w:val="none" w:sz="0" w:space="0" w:color="auto"/>
        <w:right w:val="none" w:sz="0" w:space="0" w:color="auto"/>
      </w:divBdr>
    </w:div>
    <w:div w:id="589043630">
      <w:bodyDiv w:val="1"/>
      <w:marLeft w:val="0"/>
      <w:marRight w:val="0"/>
      <w:marTop w:val="0"/>
      <w:marBottom w:val="0"/>
      <w:divBdr>
        <w:top w:val="none" w:sz="0" w:space="0" w:color="auto"/>
        <w:left w:val="none" w:sz="0" w:space="0" w:color="auto"/>
        <w:bottom w:val="none" w:sz="0" w:space="0" w:color="auto"/>
        <w:right w:val="none" w:sz="0" w:space="0" w:color="auto"/>
      </w:divBdr>
    </w:div>
    <w:div w:id="603421804">
      <w:bodyDiv w:val="1"/>
      <w:marLeft w:val="0"/>
      <w:marRight w:val="0"/>
      <w:marTop w:val="0"/>
      <w:marBottom w:val="0"/>
      <w:divBdr>
        <w:top w:val="none" w:sz="0" w:space="0" w:color="auto"/>
        <w:left w:val="none" w:sz="0" w:space="0" w:color="auto"/>
        <w:bottom w:val="none" w:sz="0" w:space="0" w:color="auto"/>
        <w:right w:val="none" w:sz="0" w:space="0" w:color="auto"/>
      </w:divBdr>
    </w:div>
    <w:div w:id="610211679">
      <w:bodyDiv w:val="1"/>
      <w:marLeft w:val="0"/>
      <w:marRight w:val="0"/>
      <w:marTop w:val="0"/>
      <w:marBottom w:val="0"/>
      <w:divBdr>
        <w:top w:val="none" w:sz="0" w:space="0" w:color="auto"/>
        <w:left w:val="none" w:sz="0" w:space="0" w:color="auto"/>
        <w:bottom w:val="none" w:sz="0" w:space="0" w:color="auto"/>
        <w:right w:val="none" w:sz="0" w:space="0" w:color="auto"/>
      </w:divBdr>
    </w:div>
    <w:div w:id="664166621">
      <w:bodyDiv w:val="1"/>
      <w:marLeft w:val="0"/>
      <w:marRight w:val="0"/>
      <w:marTop w:val="0"/>
      <w:marBottom w:val="0"/>
      <w:divBdr>
        <w:top w:val="none" w:sz="0" w:space="0" w:color="auto"/>
        <w:left w:val="none" w:sz="0" w:space="0" w:color="auto"/>
        <w:bottom w:val="none" w:sz="0" w:space="0" w:color="auto"/>
        <w:right w:val="none" w:sz="0" w:space="0" w:color="auto"/>
      </w:divBdr>
    </w:div>
    <w:div w:id="724523024">
      <w:bodyDiv w:val="1"/>
      <w:marLeft w:val="0"/>
      <w:marRight w:val="0"/>
      <w:marTop w:val="0"/>
      <w:marBottom w:val="0"/>
      <w:divBdr>
        <w:top w:val="none" w:sz="0" w:space="0" w:color="auto"/>
        <w:left w:val="none" w:sz="0" w:space="0" w:color="auto"/>
        <w:bottom w:val="none" w:sz="0" w:space="0" w:color="auto"/>
        <w:right w:val="none" w:sz="0" w:space="0" w:color="auto"/>
      </w:divBdr>
    </w:div>
    <w:div w:id="785850233">
      <w:bodyDiv w:val="1"/>
      <w:marLeft w:val="0"/>
      <w:marRight w:val="0"/>
      <w:marTop w:val="0"/>
      <w:marBottom w:val="0"/>
      <w:divBdr>
        <w:top w:val="none" w:sz="0" w:space="0" w:color="auto"/>
        <w:left w:val="none" w:sz="0" w:space="0" w:color="auto"/>
        <w:bottom w:val="none" w:sz="0" w:space="0" w:color="auto"/>
        <w:right w:val="none" w:sz="0" w:space="0" w:color="auto"/>
      </w:divBdr>
    </w:div>
    <w:div w:id="798230831">
      <w:bodyDiv w:val="1"/>
      <w:marLeft w:val="0"/>
      <w:marRight w:val="0"/>
      <w:marTop w:val="0"/>
      <w:marBottom w:val="0"/>
      <w:divBdr>
        <w:top w:val="none" w:sz="0" w:space="0" w:color="auto"/>
        <w:left w:val="none" w:sz="0" w:space="0" w:color="auto"/>
        <w:bottom w:val="none" w:sz="0" w:space="0" w:color="auto"/>
        <w:right w:val="none" w:sz="0" w:space="0" w:color="auto"/>
      </w:divBdr>
    </w:div>
    <w:div w:id="972905881">
      <w:bodyDiv w:val="1"/>
      <w:marLeft w:val="0"/>
      <w:marRight w:val="0"/>
      <w:marTop w:val="0"/>
      <w:marBottom w:val="0"/>
      <w:divBdr>
        <w:top w:val="none" w:sz="0" w:space="0" w:color="auto"/>
        <w:left w:val="none" w:sz="0" w:space="0" w:color="auto"/>
        <w:bottom w:val="none" w:sz="0" w:space="0" w:color="auto"/>
        <w:right w:val="none" w:sz="0" w:space="0" w:color="auto"/>
      </w:divBdr>
    </w:div>
    <w:div w:id="1016468845">
      <w:bodyDiv w:val="1"/>
      <w:marLeft w:val="0"/>
      <w:marRight w:val="0"/>
      <w:marTop w:val="0"/>
      <w:marBottom w:val="0"/>
      <w:divBdr>
        <w:top w:val="none" w:sz="0" w:space="0" w:color="auto"/>
        <w:left w:val="none" w:sz="0" w:space="0" w:color="auto"/>
        <w:bottom w:val="none" w:sz="0" w:space="0" w:color="auto"/>
        <w:right w:val="none" w:sz="0" w:space="0" w:color="auto"/>
      </w:divBdr>
    </w:div>
    <w:div w:id="1094471449">
      <w:bodyDiv w:val="1"/>
      <w:marLeft w:val="0"/>
      <w:marRight w:val="0"/>
      <w:marTop w:val="0"/>
      <w:marBottom w:val="0"/>
      <w:divBdr>
        <w:top w:val="none" w:sz="0" w:space="0" w:color="auto"/>
        <w:left w:val="none" w:sz="0" w:space="0" w:color="auto"/>
        <w:bottom w:val="none" w:sz="0" w:space="0" w:color="auto"/>
        <w:right w:val="none" w:sz="0" w:space="0" w:color="auto"/>
      </w:divBdr>
    </w:div>
    <w:div w:id="1114011848">
      <w:bodyDiv w:val="1"/>
      <w:marLeft w:val="0"/>
      <w:marRight w:val="0"/>
      <w:marTop w:val="0"/>
      <w:marBottom w:val="0"/>
      <w:divBdr>
        <w:top w:val="none" w:sz="0" w:space="0" w:color="auto"/>
        <w:left w:val="none" w:sz="0" w:space="0" w:color="auto"/>
        <w:bottom w:val="none" w:sz="0" w:space="0" w:color="auto"/>
        <w:right w:val="none" w:sz="0" w:space="0" w:color="auto"/>
      </w:divBdr>
    </w:div>
    <w:div w:id="1225995242">
      <w:bodyDiv w:val="1"/>
      <w:marLeft w:val="0"/>
      <w:marRight w:val="0"/>
      <w:marTop w:val="0"/>
      <w:marBottom w:val="0"/>
      <w:divBdr>
        <w:top w:val="none" w:sz="0" w:space="0" w:color="auto"/>
        <w:left w:val="none" w:sz="0" w:space="0" w:color="auto"/>
        <w:bottom w:val="none" w:sz="0" w:space="0" w:color="auto"/>
        <w:right w:val="none" w:sz="0" w:space="0" w:color="auto"/>
      </w:divBdr>
    </w:div>
    <w:div w:id="1286811576">
      <w:bodyDiv w:val="1"/>
      <w:marLeft w:val="0"/>
      <w:marRight w:val="0"/>
      <w:marTop w:val="0"/>
      <w:marBottom w:val="0"/>
      <w:divBdr>
        <w:top w:val="none" w:sz="0" w:space="0" w:color="auto"/>
        <w:left w:val="none" w:sz="0" w:space="0" w:color="auto"/>
        <w:bottom w:val="none" w:sz="0" w:space="0" w:color="auto"/>
        <w:right w:val="none" w:sz="0" w:space="0" w:color="auto"/>
      </w:divBdr>
    </w:div>
    <w:div w:id="1364282976">
      <w:bodyDiv w:val="1"/>
      <w:marLeft w:val="0"/>
      <w:marRight w:val="0"/>
      <w:marTop w:val="0"/>
      <w:marBottom w:val="0"/>
      <w:divBdr>
        <w:top w:val="none" w:sz="0" w:space="0" w:color="auto"/>
        <w:left w:val="none" w:sz="0" w:space="0" w:color="auto"/>
        <w:bottom w:val="none" w:sz="0" w:space="0" w:color="auto"/>
        <w:right w:val="none" w:sz="0" w:space="0" w:color="auto"/>
      </w:divBdr>
    </w:div>
    <w:div w:id="1440956310">
      <w:bodyDiv w:val="1"/>
      <w:marLeft w:val="0"/>
      <w:marRight w:val="0"/>
      <w:marTop w:val="0"/>
      <w:marBottom w:val="0"/>
      <w:divBdr>
        <w:top w:val="none" w:sz="0" w:space="0" w:color="auto"/>
        <w:left w:val="none" w:sz="0" w:space="0" w:color="auto"/>
        <w:bottom w:val="none" w:sz="0" w:space="0" w:color="auto"/>
        <w:right w:val="none" w:sz="0" w:space="0" w:color="auto"/>
      </w:divBdr>
    </w:div>
    <w:div w:id="1444576048">
      <w:bodyDiv w:val="1"/>
      <w:marLeft w:val="0"/>
      <w:marRight w:val="0"/>
      <w:marTop w:val="0"/>
      <w:marBottom w:val="0"/>
      <w:divBdr>
        <w:top w:val="none" w:sz="0" w:space="0" w:color="auto"/>
        <w:left w:val="none" w:sz="0" w:space="0" w:color="auto"/>
        <w:bottom w:val="none" w:sz="0" w:space="0" w:color="auto"/>
        <w:right w:val="none" w:sz="0" w:space="0" w:color="auto"/>
      </w:divBdr>
    </w:div>
    <w:div w:id="1471826063">
      <w:bodyDiv w:val="1"/>
      <w:marLeft w:val="0"/>
      <w:marRight w:val="0"/>
      <w:marTop w:val="0"/>
      <w:marBottom w:val="0"/>
      <w:divBdr>
        <w:top w:val="none" w:sz="0" w:space="0" w:color="auto"/>
        <w:left w:val="none" w:sz="0" w:space="0" w:color="auto"/>
        <w:bottom w:val="none" w:sz="0" w:space="0" w:color="auto"/>
        <w:right w:val="none" w:sz="0" w:space="0" w:color="auto"/>
      </w:divBdr>
    </w:div>
    <w:div w:id="1520924715">
      <w:bodyDiv w:val="1"/>
      <w:marLeft w:val="0"/>
      <w:marRight w:val="0"/>
      <w:marTop w:val="0"/>
      <w:marBottom w:val="0"/>
      <w:divBdr>
        <w:top w:val="none" w:sz="0" w:space="0" w:color="auto"/>
        <w:left w:val="none" w:sz="0" w:space="0" w:color="auto"/>
        <w:bottom w:val="none" w:sz="0" w:space="0" w:color="auto"/>
        <w:right w:val="none" w:sz="0" w:space="0" w:color="auto"/>
      </w:divBdr>
    </w:div>
    <w:div w:id="1523324092">
      <w:bodyDiv w:val="1"/>
      <w:marLeft w:val="0"/>
      <w:marRight w:val="0"/>
      <w:marTop w:val="0"/>
      <w:marBottom w:val="0"/>
      <w:divBdr>
        <w:top w:val="none" w:sz="0" w:space="0" w:color="auto"/>
        <w:left w:val="none" w:sz="0" w:space="0" w:color="auto"/>
        <w:bottom w:val="none" w:sz="0" w:space="0" w:color="auto"/>
        <w:right w:val="none" w:sz="0" w:space="0" w:color="auto"/>
      </w:divBdr>
    </w:div>
    <w:div w:id="1544631714">
      <w:bodyDiv w:val="1"/>
      <w:marLeft w:val="0"/>
      <w:marRight w:val="0"/>
      <w:marTop w:val="0"/>
      <w:marBottom w:val="0"/>
      <w:divBdr>
        <w:top w:val="none" w:sz="0" w:space="0" w:color="auto"/>
        <w:left w:val="none" w:sz="0" w:space="0" w:color="auto"/>
        <w:bottom w:val="none" w:sz="0" w:space="0" w:color="auto"/>
        <w:right w:val="none" w:sz="0" w:space="0" w:color="auto"/>
      </w:divBdr>
    </w:div>
    <w:div w:id="1547794638">
      <w:bodyDiv w:val="1"/>
      <w:marLeft w:val="0"/>
      <w:marRight w:val="0"/>
      <w:marTop w:val="0"/>
      <w:marBottom w:val="0"/>
      <w:divBdr>
        <w:top w:val="none" w:sz="0" w:space="0" w:color="auto"/>
        <w:left w:val="none" w:sz="0" w:space="0" w:color="auto"/>
        <w:bottom w:val="none" w:sz="0" w:space="0" w:color="auto"/>
        <w:right w:val="none" w:sz="0" w:space="0" w:color="auto"/>
      </w:divBdr>
    </w:div>
    <w:div w:id="1605110285">
      <w:bodyDiv w:val="1"/>
      <w:marLeft w:val="0"/>
      <w:marRight w:val="0"/>
      <w:marTop w:val="0"/>
      <w:marBottom w:val="0"/>
      <w:divBdr>
        <w:top w:val="none" w:sz="0" w:space="0" w:color="auto"/>
        <w:left w:val="none" w:sz="0" w:space="0" w:color="auto"/>
        <w:bottom w:val="none" w:sz="0" w:space="0" w:color="auto"/>
        <w:right w:val="none" w:sz="0" w:space="0" w:color="auto"/>
      </w:divBdr>
    </w:div>
    <w:div w:id="1639189558">
      <w:bodyDiv w:val="1"/>
      <w:marLeft w:val="0"/>
      <w:marRight w:val="0"/>
      <w:marTop w:val="0"/>
      <w:marBottom w:val="0"/>
      <w:divBdr>
        <w:top w:val="none" w:sz="0" w:space="0" w:color="auto"/>
        <w:left w:val="none" w:sz="0" w:space="0" w:color="auto"/>
        <w:bottom w:val="none" w:sz="0" w:space="0" w:color="auto"/>
        <w:right w:val="none" w:sz="0" w:space="0" w:color="auto"/>
      </w:divBdr>
    </w:div>
    <w:div w:id="1661234051">
      <w:bodyDiv w:val="1"/>
      <w:marLeft w:val="0"/>
      <w:marRight w:val="0"/>
      <w:marTop w:val="0"/>
      <w:marBottom w:val="0"/>
      <w:divBdr>
        <w:top w:val="none" w:sz="0" w:space="0" w:color="auto"/>
        <w:left w:val="none" w:sz="0" w:space="0" w:color="auto"/>
        <w:bottom w:val="none" w:sz="0" w:space="0" w:color="auto"/>
        <w:right w:val="none" w:sz="0" w:space="0" w:color="auto"/>
      </w:divBdr>
    </w:div>
    <w:div w:id="1740983518">
      <w:bodyDiv w:val="1"/>
      <w:marLeft w:val="0"/>
      <w:marRight w:val="0"/>
      <w:marTop w:val="0"/>
      <w:marBottom w:val="0"/>
      <w:divBdr>
        <w:top w:val="none" w:sz="0" w:space="0" w:color="auto"/>
        <w:left w:val="none" w:sz="0" w:space="0" w:color="auto"/>
        <w:bottom w:val="none" w:sz="0" w:space="0" w:color="auto"/>
        <w:right w:val="none" w:sz="0" w:space="0" w:color="auto"/>
      </w:divBdr>
    </w:div>
    <w:div w:id="1803235098">
      <w:bodyDiv w:val="1"/>
      <w:marLeft w:val="0"/>
      <w:marRight w:val="0"/>
      <w:marTop w:val="0"/>
      <w:marBottom w:val="0"/>
      <w:divBdr>
        <w:top w:val="none" w:sz="0" w:space="0" w:color="auto"/>
        <w:left w:val="none" w:sz="0" w:space="0" w:color="auto"/>
        <w:bottom w:val="none" w:sz="0" w:space="0" w:color="auto"/>
        <w:right w:val="none" w:sz="0" w:space="0" w:color="auto"/>
      </w:divBdr>
    </w:div>
    <w:div w:id="1953854426">
      <w:bodyDiv w:val="1"/>
      <w:marLeft w:val="0"/>
      <w:marRight w:val="0"/>
      <w:marTop w:val="0"/>
      <w:marBottom w:val="0"/>
      <w:divBdr>
        <w:top w:val="none" w:sz="0" w:space="0" w:color="auto"/>
        <w:left w:val="none" w:sz="0" w:space="0" w:color="auto"/>
        <w:bottom w:val="none" w:sz="0" w:space="0" w:color="auto"/>
        <w:right w:val="none" w:sz="0" w:space="0" w:color="auto"/>
      </w:divBdr>
    </w:div>
    <w:div w:id="1992371325">
      <w:bodyDiv w:val="1"/>
      <w:marLeft w:val="0"/>
      <w:marRight w:val="0"/>
      <w:marTop w:val="0"/>
      <w:marBottom w:val="0"/>
      <w:divBdr>
        <w:top w:val="none" w:sz="0" w:space="0" w:color="auto"/>
        <w:left w:val="none" w:sz="0" w:space="0" w:color="auto"/>
        <w:bottom w:val="none" w:sz="0" w:space="0" w:color="auto"/>
        <w:right w:val="none" w:sz="0" w:space="0" w:color="auto"/>
      </w:divBdr>
    </w:div>
    <w:div w:id="2000423610">
      <w:bodyDiv w:val="1"/>
      <w:marLeft w:val="0"/>
      <w:marRight w:val="0"/>
      <w:marTop w:val="0"/>
      <w:marBottom w:val="0"/>
      <w:divBdr>
        <w:top w:val="none" w:sz="0" w:space="0" w:color="auto"/>
        <w:left w:val="none" w:sz="0" w:space="0" w:color="auto"/>
        <w:bottom w:val="none" w:sz="0" w:space="0" w:color="auto"/>
        <w:right w:val="none" w:sz="0" w:space="0" w:color="auto"/>
      </w:divBdr>
    </w:div>
    <w:div w:id="2002464776">
      <w:bodyDiv w:val="1"/>
      <w:marLeft w:val="0"/>
      <w:marRight w:val="0"/>
      <w:marTop w:val="0"/>
      <w:marBottom w:val="0"/>
      <w:divBdr>
        <w:top w:val="none" w:sz="0" w:space="0" w:color="auto"/>
        <w:left w:val="none" w:sz="0" w:space="0" w:color="auto"/>
        <w:bottom w:val="none" w:sz="0" w:space="0" w:color="auto"/>
        <w:right w:val="none" w:sz="0" w:space="0" w:color="auto"/>
      </w:divBdr>
    </w:div>
    <w:div w:id="2023235993">
      <w:bodyDiv w:val="1"/>
      <w:marLeft w:val="0"/>
      <w:marRight w:val="0"/>
      <w:marTop w:val="0"/>
      <w:marBottom w:val="0"/>
      <w:divBdr>
        <w:top w:val="none" w:sz="0" w:space="0" w:color="auto"/>
        <w:left w:val="none" w:sz="0" w:space="0" w:color="auto"/>
        <w:bottom w:val="none" w:sz="0" w:space="0" w:color="auto"/>
        <w:right w:val="none" w:sz="0" w:space="0" w:color="auto"/>
      </w:divBdr>
    </w:div>
    <w:div w:id="2097246513">
      <w:bodyDiv w:val="1"/>
      <w:marLeft w:val="0"/>
      <w:marRight w:val="0"/>
      <w:marTop w:val="0"/>
      <w:marBottom w:val="0"/>
      <w:divBdr>
        <w:top w:val="none" w:sz="0" w:space="0" w:color="auto"/>
        <w:left w:val="none" w:sz="0" w:space="0" w:color="auto"/>
        <w:bottom w:val="none" w:sz="0" w:space="0" w:color="auto"/>
        <w:right w:val="none" w:sz="0" w:space="0" w:color="auto"/>
      </w:divBdr>
    </w:div>
    <w:div w:id="21173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7.xml"/><Relationship Id="rId39" Type="http://schemas.openxmlformats.org/officeDocument/2006/relationships/image" Target="media/image8.jpeg"/><Relationship Id="rId21" Type="http://schemas.openxmlformats.org/officeDocument/2006/relationships/footer" Target="footer1.xml"/><Relationship Id="rId34" Type="http://schemas.openxmlformats.org/officeDocument/2006/relationships/image" Target="media/image3.jpeg"/><Relationship Id="rId42" Type="http://schemas.openxmlformats.org/officeDocument/2006/relationships/image" Target="media/image10.jpeg"/><Relationship Id="rId47" Type="http://schemas.openxmlformats.org/officeDocument/2006/relationships/image" Target="media/image15.jpeg"/><Relationship Id="rId50" Type="http://schemas.openxmlformats.org/officeDocument/2006/relationships/image" Target="media/image18.jpeg"/><Relationship Id="rId55" Type="http://schemas.openxmlformats.org/officeDocument/2006/relationships/image" Target="media/image23.jpeg"/><Relationship Id="rId63" Type="http://schemas.openxmlformats.org/officeDocument/2006/relationships/image" Target="media/image31.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footer" Target="footer2.xml"/><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image" Target="media/image13.jpeg"/><Relationship Id="rId53" Type="http://schemas.openxmlformats.org/officeDocument/2006/relationships/image" Target="media/image21.jpeg"/><Relationship Id="rId58" Type="http://schemas.openxmlformats.org/officeDocument/2006/relationships/image" Target="media/image26.jpeg"/><Relationship Id="rId66"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image" Target="media/image5.jpeg"/><Relationship Id="rId49" Type="http://schemas.openxmlformats.org/officeDocument/2006/relationships/image" Target="media/image17.jpeg"/><Relationship Id="rId57" Type="http://schemas.openxmlformats.org/officeDocument/2006/relationships/image" Target="media/image25.jpeg"/><Relationship Id="rId61" Type="http://schemas.openxmlformats.org/officeDocument/2006/relationships/image" Target="media/image29.jpeg"/><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2.xml"/><Relationship Id="rId44" Type="http://schemas.openxmlformats.org/officeDocument/2006/relationships/image" Target="media/image12.jpeg"/><Relationship Id="rId52" Type="http://schemas.openxmlformats.org/officeDocument/2006/relationships/image" Target="media/image20.jpeg"/><Relationship Id="rId60" Type="http://schemas.openxmlformats.org/officeDocument/2006/relationships/image" Target="media/image28.jpeg"/><Relationship Id="rId65"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image" Target="media/image4.jpeg"/><Relationship Id="rId43" Type="http://schemas.openxmlformats.org/officeDocument/2006/relationships/image" Target="media/image11.jpeg"/><Relationship Id="rId48" Type="http://schemas.openxmlformats.org/officeDocument/2006/relationships/image" Target="media/image16.jpeg"/><Relationship Id="rId56" Type="http://schemas.openxmlformats.org/officeDocument/2006/relationships/image" Target="media/image24.jpeg"/><Relationship Id="rId64" Type="http://schemas.openxmlformats.org/officeDocument/2006/relationships/image" Target="media/image32.jpeg"/><Relationship Id="rId8" Type="http://schemas.openxmlformats.org/officeDocument/2006/relationships/image" Target="media/image1.png"/><Relationship Id="rId51" Type="http://schemas.openxmlformats.org/officeDocument/2006/relationships/image" Target="media/image19.jpeg"/><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6.xm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image" Target="media/image14.jpeg"/><Relationship Id="rId59" Type="http://schemas.openxmlformats.org/officeDocument/2006/relationships/image" Target="media/image27.jpeg"/><Relationship Id="rId67" Type="http://schemas.openxmlformats.org/officeDocument/2006/relationships/fontTable" Target="fontTable.xml"/><Relationship Id="rId20" Type="http://schemas.openxmlformats.org/officeDocument/2006/relationships/chart" Target="charts/chart12.xml"/><Relationship Id="rId41" Type="http://schemas.openxmlformats.org/officeDocument/2006/relationships/footer" Target="footer3.xml"/><Relationship Id="rId54" Type="http://schemas.openxmlformats.org/officeDocument/2006/relationships/image" Target="media/image22.jpeg"/><Relationship Id="rId62" Type="http://schemas.openxmlformats.org/officeDocument/2006/relationships/image" Target="media/image30.jpeg"/></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zkamili\Mes%20documents\DELLFILES\region.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hbenayad\Mes%20documents\sauvegarde%20donn&#233;es\document%20excel\regroup_m&#233;nages_inf_ENS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hbenayad\Bureau\Tableaux%20statistiques\emploi_ENS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hbenayad\Bureau\tableaux_rapport\Tableaux%20statistiques\emploi_ENS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mmah.DS\Mes%20documents\CA_&#233;tabliss_24-03_br.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hbenayad\Bureau\CA_&#233;tabliss_16-poste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hbenayad\Bureau\CA_&#233;tabliss_quintile.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hbenayad\Bureau\CA_&#233;tabliss_quintil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hbenayad\Bureau\CA_&#233;tabliss_quintile.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hbenayad\Bureau\CA_&#233;tabliss_quintile.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hbenayad\Bureau\CA_&#233;tabliss_2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hbenayad\Bureau\CA_&#233;tabliss_2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hbenayad\Bureau\rapport\tableaux%20statistiques\investissement%20(Enregistr&#233;%20automatiquement).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hbenayad\Bureau\source_finan_inv.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K:\Tableaux%20statistiques\chefs_UP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hbenayad\Bureau\tableaux_rapport\Tableaux%20statistiques\carte1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Graphique%20dans%20Microsoft%20Office%20Word"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hbenayad\Bureau\rapport\tableaux%20statistiques\carte1_B_coeff_05-02-0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hbenayad\Bureau\tableaux_rapport\Tableaux%20statistiques\regroup_m&#233;nages_inf_EN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rAngAx val="1"/>
    </c:view3D>
    <c:plotArea>
      <c:layout>
        <c:manualLayout>
          <c:layoutTarget val="inner"/>
          <c:xMode val="edge"/>
          <c:yMode val="edge"/>
          <c:x val="0.44440640151976096"/>
          <c:y val="6.5370723140672132E-2"/>
          <c:w val="0.53825711090721917"/>
          <c:h val="0.93212301070058301"/>
        </c:manualLayout>
      </c:layout>
      <c:bar3DChart>
        <c:barDir val="bar"/>
        <c:grouping val="clustered"/>
        <c:ser>
          <c:idx val="0"/>
          <c:order val="0"/>
          <c:tx>
            <c:strRef>
              <c:f>Feuil1!$B$2</c:f>
              <c:strCache>
                <c:ptCount val="1"/>
                <c:pt idx="0">
                  <c:v>1999</c:v>
                </c:pt>
              </c:strCache>
            </c:strRef>
          </c:tx>
          <c:dLbls>
            <c:txPr>
              <a:bodyPr/>
              <a:lstStyle/>
              <a:p>
                <a:pPr>
                  <a:defRPr sz="700" b="1"/>
                </a:pPr>
                <a:endParaRPr lang="fr-FR"/>
              </a:p>
            </c:txPr>
            <c:showVal val="1"/>
          </c:dLbls>
          <c:cat>
            <c:strRef>
              <c:f>Feuil1!$A$3:$A$16</c:f>
              <c:strCache>
                <c:ptCount val="14"/>
                <c:pt idx="0">
                  <c:v>Taza-Al Hoceima-Taounate</c:v>
                </c:pt>
                <c:pt idx="1">
                  <c:v>Oued Ed –Dahab-Lagouira ; Lâayoune-Boujdour-Sakia Al Hamra ; Guelmim-Es-Semara</c:v>
                </c:pt>
                <c:pt idx="2">
                  <c:v>Chaouia-Ouardigha</c:v>
                </c:pt>
                <c:pt idx="3">
                  <c:v>Fès-Boulemane</c:v>
                </c:pt>
                <c:pt idx="4">
                  <c:v>Tadla-Azilal</c:v>
                </c:pt>
                <c:pt idx="5">
                  <c:v>Gharb-Cherarda-Béni Hssen</c:v>
                </c:pt>
                <c:pt idx="6">
                  <c:v>Tanger-Tétouan</c:v>
                </c:pt>
                <c:pt idx="7">
                  <c:v>Rabat-Salé-Zemmour-Zaér</c:v>
                </c:pt>
                <c:pt idx="8">
                  <c:v>Oriental</c:v>
                </c:pt>
                <c:pt idx="9">
                  <c:v>Méknès-Tafilalet</c:v>
                </c:pt>
                <c:pt idx="10">
                  <c:v>Doukala-Abda</c:v>
                </c:pt>
                <c:pt idx="11">
                  <c:v>Souss-Massa-Draâ</c:v>
                </c:pt>
                <c:pt idx="12">
                  <c:v>Marrakech-Tensift-Al Haouz</c:v>
                </c:pt>
                <c:pt idx="13">
                  <c:v>Grand-Casablanca</c:v>
                </c:pt>
              </c:strCache>
            </c:strRef>
          </c:cat>
          <c:val>
            <c:numRef>
              <c:f>Feuil1!$B$3:$B$16</c:f>
              <c:numCache>
                <c:formatCode>0.0%</c:formatCode>
                <c:ptCount val="14"/>
                <c:pt idx="0">
                  <c:v>3.3000000000000002E-2</c:v>
                </c:pt>
                <c:pt idx="1">
                  <c:v>2.0000000000000052E-2</c:v>
                </c:pt>
                <c:pt idx="2">
                  <c:v>7.0000000000000034E-2</c:v>
                </c:pt>
                <c:pt idx="3">
                  <c:v>5.4000000000000957E-2</c:v>
                </c:pt>
                <c:pt idx="4">
                  <c:v>4.7000000000000132E-2</c:v>
                </c:pt>
                <c:pt idx="5">
                  <c:v>4.4000000000000775E-2</c:v>
                </c:pt>
                <c:pt idx="6">
                  <c:v>9.2000000000000026E-2</c:v>
                </c:pt>
                <c:pt idx="7">
                  <c:v>7.8000000000000194E-2</c:v>
                </c:pt>
                <c:pt idx="8">
                  <c:v>8.0000000000000224E-2</c:v>
                </c:pt>
                <c:pt idx="9">
                  <c:v>8.7000000000000022E-2</c:v>
                </c:pt>
                <c:pt idx="10">
                  <c:v>8.6000000000000063E-2</c:v>
                </c:pt>
                <c:pt idx="11">
                  <c:v>8.6000000000000063E-2</c:v>
                </c:pt>
                <c:pt idx="12">
                  <c:v>9.5000000000000265E-2</c:v>
                </c:pt>
                <c:pt idx="13">
                  <c:v>0.128</c:v>
                </c:pt>
              </c:numCache>
            </c:numRef>
          </c:val>
        </c:ser>
        <c:ser>
          <c:idx val="1"/>
          <c:order val="1"/>
          <c:tx>
            <c:strRef>
              <c:f>Feuil1!$C$2</c:f>
              <c:strCache>
                <c:ptCount val="1"/>
                <c:pt idx="0">
                  <c:v>2007</c:v>
                </c:pt>
              </c:strCache>
            </c:strRef>
          </c:tx>
          <c:dLbls>
            <c:dLbl>
              <c:idx val="2"/>
              <c:layout>
                <c:manualLayout>
                  <c:x val="0"/>
                  <c:y val="-1.2795905310300703E-2"/>
                </c:manualLayout>
              </c:layout>
              <c:showVal val="1"/>
            </c:dLbl>
            <c:dLbl>
              <c:idx val="3"/>
              <c:layout>
                <c:manualLayout>
                  <c:x val="7.5444944640124191E-17"/>
                  <c:y val="-7.6775431861805521E-3"/>
                </c:manualLayout>
              </c:layout>
              <c:showVal val="1"/>
            </c:dLbl>
            <c:dLbl>
              <c:idx val="11"/>
              <c:layout>
                <c:manualLayout>
                  <c:x val="2.0576131687242852E-3"/>
                  <c:y val="-1.2795905310300703E-2"/>
                </c:manualLayout>
              </c:layout>
              <c:showVal val="1"/>
            </c:dLbl>
            <c:dLbl>
              <c:idx val="13"/>
              <c:layout>
                <c:manualLayout>
                  <c:x val="0"/>
                  <c:y val="-5.118362124120427E-3"/>
                </c:manualLayout>
              </c:layout>
              <c:showVal val="1"/>
            </c:dLbl>
            <c:txPr>
              <a:bodyPr/>
              <a:lstStyle/>
              <a:p>
                <a:pPr>
                  <a:defRPr sz="700" b="1"/>
                </a:pPr>
                <a:endParaRPr lang="fr-FR"/>
              </a:p>
            </c:txPr>
            <c:showVal val="1"/>
          </c:dLbls>
          <c:cat>
            <c:strRef>
              <c:f>Feuil1!$A$3:$A$16</c:f>
              <c:strCache>
                <c:ptCount val="14"/>
                <c:pt idx="0">
                  <c:v>Taza-Al Hoceima-Taounate</c:v>
                </c:pt>
                <c:pt idx="1">
                  <c:v>Oued Ed –Dahab-Lagouira ; Lâayoune-Boujdour-Sakia Al Hamra ; Guelmim-Es-Semara</c:v>
                </c:pt>
                <c:pt idx="2">
                  <c:v>Chaouia-Ouardigha</c:v>
                </c:pt>
                <c:pt idx="3">
                  <c:v>Fès-Boulemane</c:v>
                </c:pt>
                <c:pt idx="4">
                  <c:v>Tadla-Azilal</c:v>
                </c:pt>
                <c:pt idx="5">
                  <c:v>Gharb-Cherarda-Béni Hssen</c:v>
                </c:pt>
                <c:pt idx="6">
                  <c:v>Tanger-Tétouan</c:v>
                </c:pt>
                <c:pt idx="7">
                  <c:v>Rabat-Salé-Zemmour-Zaér</c:v>
                </c:pt>
                <c:pt idx="8">
                  <c:v>Oriental</c:v>
                </c:pt>
                <c:pt idx="9">
                  <c:v>Méknès-Tafilalet</c:v>
                </c:pt>
                <c:pt idx="10">
                  <c:v>Doukala-Abda</c:v>
                </c:pt>
                <c:pt idx="11">
                  <c:v>Souss-Massa-Draâ</c:v>
                </c:pt>
                <c:pt idx="12">
                  <c:v>Marrakech-Tensift-Al Haouz</c:v>
                </c:pt>
                <c:pt idx="13">
                  <c:v>Grand-Casablanca</c:v>
                </c:pt>
              </c:strCache>
            </c:strRef>
          </c:cat>
          <c:val>
            <c:numRef>
              <c:f>Feuil1!$C$3:$C$16</c:f>
              <c:numCache>
                <c:formatCode>0.0%</c:formatCode>
                <c:ptCount val="14"/>
                <c:pt idx="0">
                  <c:v>3.1900000000000012E-2</c:v>
                </c:pt>
                <c:pt idx="1">
                  <c:v>3.0000000000000394E-2</c:v>
                </c:pt>
                <c:pt idx="2">
                  <c:v>5.3800000000000132E-2</c:v>
                </c:pt>
                <c:pt idx="3">
                  <c:v>5.3857576144604132E-2</c:v>
                </c:pt>
                <c:pt idx="4">
                  <c:v>5.6341008105663865E-2</c:v>
                </c:pt>
                <c:pt idx="5">
                  <c:v>5.9005053300255322E-2</c:v>
                </c:pt>
                <c:pt idx="6">
                  <c:v>6.0070026330829522E-2</c:v>
                </c:pt>
                <c:pt idx="7">
                  <c:v>6.2176750690523114E-2</c:v>
                </c:pt>
                <c:pt idx="8">
                  <c:v>7.1335776772364065E-2</c:v>
                </c:pt>
                <c:pt idx="9">
                  <c:v>7.820875535550488E-2</c:v>
                </c:pt>
                <c:pt idx="10">
                  <c:v>7.9440795627095939E-2</c:v>
                </c:pt>
                <c:pt idx="11">
                  <c:v>8.6676935819087766E-2</c:v>
                </c:pt>
                <c:pt idx="12">
                  <c:v>0.1345117056726747</c:v>
                </c:pt>
                <c:pt idx="13">
                  <c:v>0.14273605827098951</c:v>
                </c:pt>
              </c:numCache>
            </c:numRef>
          </c:val>
        </c:ser>
        <c:dLbls>
          <c:showVal val="1"/>
        </c:dLbls>
        <c:shape val="box"/>
        <c:axId val="163792768"/>
        <c:axId val="163794304"/>
        <c:axId val="0"/>
      </c:bar3DChart>
      <c:catAx>
        <c:axId val="163792768"/>
        <c:scaling>
          <c:orientation val="minMax"/>
        </c:scaling>
        <c:axPos val="l"/>
        <c:majorTickMark val="none"/>
        <c:tickLblPos val="nextTo"/>
        <c:txPr>
          <a:bodyPr/>
          <a:lstStyle/>
          <a:p>
            <a:pPr>
              <a:defRPr b="1"/>
            </a:pPr>
            <a:endParaRPr lang="fr-FR"/>
          </a:p>
        </c:txPr>
        <c:crossAx val="163794304"/>
        <c:crosses val="autoZero"/>
        <c:auto val="1"/>
        <c:lblAlgn val="ctr"/>
        <c:lblOffset val="100"/>
      </c:catAx>
      <c:valAx>
        <c:axId val="163794304"/>
        <c:scaling>
          <c:orientation val="minMax"/>
        </c:scaling>
        <c:delete val="1"/>
        <c:axPos val="b"/>
        <c:numFmt formatCode="0.0%" sourceLinked="1"/>
        <c:tickLblPos val="none"/>
        <c:crossAx val="163792768"/>
        <c:crosses val="autoZero"/>
        <c:crossBetween val="between"/>
      </c:valAx>
    </c:plotArea>
    <c:legend>
      <c:legendPos val="t"/>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Feuil2!$K$183</c:f>
              <c:strCache>
                <c:ptCount val="1"/>
                <c:pt idx="0">
                  <c:v>Urbain </c:v>
                </c:pt>
              </c:strCache>
            </c:strRef>
          </c:tx>
          <c:spPr>
            <a:solidFill>
              <a:schemeClr val="tx2">
                <a:lumMod val="40000"/>
                <a:lumOff val="60000"/>
              </a:schemeClr>
            </a:solidFill>
            <a:scene3d>
              <a:camera prst="orthographicFront"/>
              <a:lightRig rig="threePt" dir="t"/>
            </a:scene3d>
            <a:sp3d>
              <a:bevelT/>
            </a:sp3d>
          </c:spPr>
          <c:dLbls>
            <c:dLbl>
              <c:idx val="0"/>
              <c:tx>
                <c:rich>
                  <a:bodyPr/>
                  <a:lstStyle/>
                  <a:p>
                    <a:r>
                      <a:rPr lang="en-US" sz="800" b="1"/>
                      <a:t>15,9%</a:t>
                    </a:r>
                  </a:p>
                </c:rich>
              </c:tx>
              <c:showVal val="1"/>
            </c:dLbl>
            <c:dLbl>
              <c:idx val="1"/>
              <c:tx>
                <c:rich>
                  <a:bodyPr/>
                  <a:lstStyle/>
                  <a:p>
                    <a:r>
                      <a:rPr lang="en-US" sz="800" b="1"/>
                      <a:t>19,0%</a:t>
                    </a:r>
                  </a:p>
                </c:rich>
              </c:tx>
              <c:showVal val="1"/>
            </c:dLbl>
            <c:dLbl>
              <c:idx val="2"/>
              <c:tx>
                <c:rich>
                  <a:bodyPr/>
                  <a:lstStyle/>
                  <a:p>
                    <a:r>
                      <a:rPr lang="en-US" sz="800" b="1"/>
                      <a:t>16,0%</a:t>
                    </a:r>
                  </a:p>
                </c:rich>
              </c:tx>
              <c:showVal val="1"/>
            </c:dLbl>
            <c:dLbl>
              <c:idx val="3"/>
              <c:tx>
                <c:rich>
                  <a:bodyPr/>
                  <a:lstStyle/>
                  <a:p>
                    <a:r>
                      <a:rPr lang="en-US" sz="800" b="1"/>
                      <a:t>17,8%</a:t>
                    </a:r>
                  </a:p>
                </c:rich>
              </c:tx>
              <c:showVal val="1"/>
            </c:dLbl>
            <c:txPr>
              <a:bodyPr/>
              <a:lstStyle/>
              <a:p>
                <a:pPr>
                  <a:defRPr sz="800" b="1"/>
                </a:pPr>
                <a:endParaRPr lang="fr-FR"/>
              </a:p>
            </c:txPr>
            <c:showVal val="1"/>
          </c:dLbls>
          <c:cat>
            <c:strRef>
              <c:f>Feuil2!$J$184:$J$187</c:f>
              <c:strCache>
                <c:ptCount val="4"/>
                <c:pt idx="0">
                  <c:v>moins de 35 ans</c:v>
                </c:pt>
                <c:pt idx="1">
                  <c:v>entre 35 et 59 ans </c:v>
                </c:pt>
                <c:pt idx="2">
                  <c:v>60 ans et plus</c:v>
                </c:pt>
                <c:pt idx="3">
                  <c:v>Total </c:v>
                </c:pt>
              </c:strCache>
            </c:strRef>
          </c:cat>
          <c:val>
            <c:numRef>
              <c:f>Feuil2!$K$184:$K$187</c:f>
              <c:numCache>
                <c:formatCode>0.0</c:formatCode>
                <c:ptCount val="4"/>
                <c:pt idx="0">
                  <c:v>15.913985279003526</c:v>
                </c:pt>
                <c:pt idx="1">
                  <c:v>18.965426039693345</c:v>
                </c:pt>
                <c:pt idx="2">
                  <c:v>16.026390054323489</c:v>
                </c:pt>
                <c:pt idx="3">
                  <c:v>17.825817513377789</c:v>
                </c:pt>
              </c:numCache>
            </c:numRef>
          </c:val>
        </c:ser>
        <c:ser>
          <c:idx val="1"/>
          <c:order val="1"/>
          <c:tx>
            <c:strRef>
              <c:f>Feuil2!$L$183</c:f>
              <c:strCache>
                <c:ptCount val="1"/>
                <c:pt idx="0">
                  <c:v>Rural</c:v>
                </c:pt>
              </c:strCache>
            </c:strRef>
          </c:tx>
          <c:spPr>
            <a:solidFill>
              <a:schemeClr val="accent2"/>
            </a:solidFill>
            <a:scene3d>
              <a:camera prst="orthographicFront"/>
              <a:lightRig rig="threePt" dir="t"/>
            </a:scene3d>
            <a:sp3d>
              <a:bevelT/>
            </a:sp3d>
          </c:spPr>
          <c:dLbls>
            <c:dLbl>
              <c:idx val="0"/>
              <c:tx>
                <c:rich>
                  <a:bodyPr/>
                  <a:lstStyle/>
                  <a:p>
                    <a:r>
                      <a:rPr lang="en-US" sz="800" b="1"/>
                      <a:t>11,0%</a:t>
                    </a:r>
                  </a:p>
                </c:rich>
              </c:tx>
              <c:showVal val="1"/>
            </c:dLbl>
            <c:dLbl>
              <c:idx val="1"/>
              <c:tx>
                <c:rich>
                  <a:bodyPr/>
                  <a:lstStyle/>
                  <a:p>
                    <a:r>
                      <a:rPr lang="en-US" sz="800" b="1"/>
                      <a:t>13,4%</a:t>
                    </a:r>
                  </a:p>
                </c:rich>
              </c:tx>
              <c:showVal val="1"/>
            </c:dLbl>
            <c:dLbl>
              <c:idx val="2"/>
              <c:tx>
                <c:rich>
                  <a:bodyPr/>
                  <a:lstStyle/>
                  <a:p>
                    <a:r>
                      <a:rPr lang="en-US" sz="800" b="1"/>
                      <a:t>9,4%</a:t>
                    </a:r>
                  </a:p>
                </c:rich>
              </c:tx>
              <c:showVal val="1"/>
            </c:dLbl>
            <c:dLbl>
              <c:idx val="3"/>
              <c:tx>
                <c:rich>
                  <a:bodyPr/>
                  <a:lstStyle/>
                  <a:p>
                    <a:r>
                      <a:rPr lang="en-US" sz="800" b="1"/>
                      <a:t>11,9%</a:t>
                    </a:r>
                  </a:p>
                </c:rich>
              </c:tx>
              <c:showVal val="1"/>
            </c:dLbl>
            <c:txPr>
              <a:bodyPr/>
              <a:lstStyle/>
              <a:p>
                <a:pPr>
                  <a:defRPr sz="800" b="1"/>
                </a:pPr>
                <a:endParaRPr lang="fr-FR"/>
              </a:p>
            </c:txPr>
            <c:showVal val="1"/>
          </c:dLbls>
          <c:cat>
            <c:strRef>
              <c:f>Feuil2!$J$184:$J$187</c:f>
              <c:strCache>
                <c:ptCount val="4"/>
                <c:pt idx="0">
                  <c:v>moins de 35 ans</c:v>
                </c:pt>
                <c:pt idx="1">
                  <c:v>entre 35 et 59 ans </c:v>
                </c:pt>
                <c:pt idx="2">
                  <c:v>60 ans et plus</c:v>
                </c:pt>
                <c:pt idx="3">
                  <c:v>Total </c:v>
                </c:pt>
              </c:strCache>
            </c:strRef>
          </c:cat>
          <c:val>
            <c:numRef>
              <c:f>Feuil2!$L$184:$L$187</c:f>
              <c:numCache>
                <c:formatCode>0.0</c:formatCode>
                <c:ptCount val="4"/>
                <c:pt idx="0">
                  <c:v>11.023565717837966</c:v>
                </c:pt>
                <c:pt idx="1">
                  <c:v>13.438572101586448</c:v>
                </c:pt>
                <c:pt idx="2">
                  <c:v>9.3546678437431048</c:v>
                </c:pt>
                <c:pt idx="3">
                  <c:v>11.917864423159095</c:v>
                </c:pt>
              </c:numCache>
            </c:numRef>
          </c:val>
        </c:ser>
        <c:ser>
          <c:idx val="2"/>
          <c:order val="2"/>
          <c:tx>
            <c:strRef>
              <c:f>Feuil2!$M$183</c:f>
              <c:strCache>
                <c:ptCount val="1"/>
                <c:pt idx="0">
                  <c:v>National</c:v>
                </c:pt>
              </c:strCache>
            </c:strRef>
          </c:tx>
          <c:spPr>
            <a:solidFill>
              <a:schemeClr val="accent3"/>
            </a:solidFill>
            <a:scene3d>
              <a:camera prst="orthographicFront"/>
              <a:lightRig rig="threePt" dir="t"/>
            </a:scene3d>
            <a:sp3d>
              <a:bevelT/>
            </a:sp3d>
          </c:spPr>
          <c:dLbls>
            <c:dLbl>
              <c:idx val="0"/>
              <c:tx>
                <c:rich>
                  <a:bodyPr/>
                  <a:lstStyle/>
                  <a:p>
                    <a:r>
                      <a:rPr lang="en-US" sz="800" b="1"/>
                      <a:t>13,9%</a:t>
                    </a:r>
                  </a:p>
                </c:rich>
              </c:tx>
              <c:showVal val="1"/>
            </c:dLbl>
            <c:dLbl>
              <c:idx val="1"/>
              <c:tx>
                <c:rich>
                  <a:bodyPr/>
                  <a:lstStyle/>
                  <a:p>
                    <a:r>
                      <a:rPr lang="en-US" sz="800" b="1"/>
                      <a:t>17,0%</a:t>
                    </a:r>
                  </a:p>
                </c:rich>
              </c:tx>
              <c:showVal val="1"/>
            </c:dLbl>
            <c:dLbl>
              <c:idx val="2"/>
              <c:tx>
                <c:rich>
                  <a:bodyPr/>
                  <a:lstStyle/>
                  <a:p>
                    <a:r>
                      <a:rPr lang="en-US" sz="800" b="1"/>
                      <a:t>13,1%</a:t>
                    </a:r>
                  </a:p>
                </c:rich>
              </c:tx>
              <c:showVal val="1"/>
            </c:dLbl>
            <c:dLbl>
              <c:idx val="3"/>
              <c:tx>
                <c:rich>
                  <a:bodyPr/>
                  <a:lstStyle/>
                  <a:p>
                    <a:r>
                      <a:rPr lang="en-US" sz="800" b="1"/>
                      <a:t>15,5%</a:t>
                    </a:r>
                  </a:p>
                </c:rich>
              </c:tx>
              <c:showVal val="1"/>
            </c:dLbl>
            <c:txPr>
              <a:bodyPr/>
              <a:lstStyle/>
              <a:p>
                <a:pPr>
                  <a:defRPr sz="800" b="1"/>
                </a:pPr>
                <a:endParaRPr lang="fr-FR"/>
              </a:p>
            </c:txPr>
            <c:showVal val="1"/>
          </c:dLbls>
          <c:cat>
            <c:strRef>
              <c:f>Feuil2!$J$184:$J$187</c:f>
              <c:strCache>
                <c:ptCount val="4"/>
                <c:pt idx="0">
                  <c:v>moins de 35 ans</c:v>
                </c:pt>
                <c:pt idx="1">
                  <c:v>entre 35 et 59 ans </c:v>
                </c:pt>
                <c:pt idx="2">
                  <c:v>60 ans et plus</c:v>
                </c:pt>
                <c:pt idx="3">
                  <c:v>Total </c:v>
                </c:pt>
              </c:strCache>
            </c:strRef>
          </c:cat>
          <c:val>
            <c:numRef>
              <c:f>Feuil2!$M$184:$M$187</c:f>
              <c:numCache>
                <c:formatCode>0.0</c:formatCode>
                <c:ptCount val="4"/>
                <c:pt idx="0">
                  <c:v>13.946564567318324</c:v>
                </c:pt>
                <c:pt idx="1">
                  <c:v>16.954530803976915</c:v>
                </c:pt>
                <c:pt idx="2">
                  <c:v>13.142363948942251</c:v>
                </c:pt>
                <c:pt idx="3">
                  <c:v>15.5408169003803</c:v>
                </c:pt>
              </c:numCache>
            </c:numRef>
          </c:val>
        </c:ser>
        <c:dLbls>
          <c:showVal val="1"/>
        </c:dLbls>
        <c:overlap val="-25"/>
        <c:axId val="163766656"/>
        <c:axId val="163768192"/>
      </c:barChart>
      <c:catAx>
        <c:axId val="163766656"/>
        <c:scaling>
          <c:orientation val="minMax"/>
        </c:scaling>
        <c:axPos val="b"/>
        <c:majorTickMark val="none"/>
        <c:tickLblPos val="nextTo"/>
        <c:txPr>
          <a:bodyPr/>
          <a:lstStyle/>
          <a:p>
            <a:pPr>
              <a:defRPr b="1"/>
            </a:pPr>
            <a:endParaRPr lang="fr-FR"/>
          </a:p>
        </c:txPr>
        <c:crossAx val="163768192"/>
        <c:crosses val="autoZero"/>
        <c:auto val="1"/>
        <c:lblAlgn val="ctr"/>
        <c:lblOffset val="100"/>
      </c:catAx>
      <c:valAx>
        <c:axId val="163768192"/>
        <c:scaling>
          <c:orientation val="minMax"/>
        </c:scaling>
        <c:delete val="1"/>
        <c:axPos val="l"/>
        <c:numFmt formatCode="0.0" sourceLinked="1"/>
        <c:majorTickMark val="none"/>
        <c:tickLblPos val="none"/>
        <c:crossAx val="163766656"/>
        <c:crosses val="autoZero"/>
        <c:crossBetween val="between"/>
      </c:valAx>
    </c:plotArea>
    <c:legend>
      <c:legendPos val="t"/>
      <c:txPr>
        <a:bodyPr/>
        <a:lstStyle/>
        <a:p>
          <a:pPr>
            <a:defRPr b="1"/>
          </a:pPr>
          <a:endParaRPr lang="fr-FR"/>
        </a:p>
      </c:txP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sideWall>
      <c:spPr>
        <a:scene3d>
          <a:camera prst="orthographicFront"/>
          <a:lightRig rig="threePt" dir="t"/>
        </a:scene3d>
        <a:sp3d>
          <a:bevelT/>
        </a:sp3d>
      </c:spPr>
    </c:sideWall>
    <c:backWall>
      <c:spPr>
        <a:scene3d>
          <a:camera prst="orthographicFront"/>
          <a:lightRig rig="threePt" dir="t"/>
        </a:scene3d>
        <a:sp3d>
          <a:bevelT/>
        </a:sp3d>
      </c:spPr>
    </c:backWall>
    <c:plotArea>
      <c:layout/>
      <c:bar3DChart>
        <c:barDir val="col"/>
        <c:grouping val="clustered"/>
        <c:ser>
          <c:idx val="0"/>
          <c:order val="0"/>
          <c:tx>
            <c:strRef>
              <c:f>Feuil10!$B$37:$B$38</c:f>
              <c:strCache>
                <c:ptCount val="1"/>
                <c:pt idx="0">
                  <c:v>Urbain</c:v>
                </c:pt>
              </c:strCache>
            </c:strRef>
          </c:tx>
          <c:spPr>
            <a:effectLst>
              <a:outerShdw blurRad="50800" dist="38100" dir="2700000" algn="tl" rotWithShape="0">
                <a:prstClr val="black">
                  <a:alpha val="40000"/>
                </a:prstClr>
              </a:outerShdw>
            </a:effectLst>
            <a:scene3d>
              <a:camera prst="orthographicFront"/>
              <a:lightRig rig="threePt" dir="t"/>
            </a:scene3d>
            <a:sp3d>
              <a:bevelT/>
            </a:sp3d>
          </c:spPr>
          <c:dLbls>
            <c:dLbl>
              <c:idx val="0"/>
              <c:layout>
                <c:manualLayout>
                  <c:x val="-8.1632653061224497E-3"/>
                  <c:y val="0"/>
                </c:manualLayout>
              </c:layout>
              <c:tx>
                <c:rich>
                  <a:bodyPr/>
                  <a:lstStyle/>
                  <a:p>
                    <a:r>
                      <a:rPr lang="en-US" sz="700" b="1"/>
                      <a:t>27,8%</a:t>
                    </a:r>
                  </a:p>
                </c:rich>
              </c:tx>
              <c:showVal val="1"/>
            </c:dLbl>
            <c:dLbl>
              <c:idx val="1"/>
              <c:tx>
                <c:rich>
                  <a:bodyPr/>
                  <a:lstStyle/>
                  <a:p>
                    <a:r>
                      <a:rPr lang="en-US" sz="700" b="1"/>
                      <a:t>41,8%</a:t>
                    </a:r>
                  </a:p>
                </c:rich>
              </c:tx>
              <c:showVal val="1"/>
            </c:dLbl>
            <c:dLbl>
              <c:idx val="2"/>
              <c:tx>
                <c:rich>
                  <a:bodyPr/>
                  <a:lstStyle/>
                  <a:p>
                    <a:r>
                      <a:rPr lang="en-US" sz="700" b="1"/>
                      <a:t>26,4%</a:t>
                    </a:r>
                  </a:p>
                </c:rich>
              </c:tx>
              <c:showVal val="1"/>
            </c:dLbl>
            <c:dLbl>
              <c:idx val="3"/>
              <c:layout>
                <c:manualLayout>
                  <c:x val="-8.1632653061224497E-3"/>
                  <c:y val="-7.7110921335642836E-17"/>
                </c:manualLayout>
              </c:layout>
              <c:tx>
                <c:rich>
                  <a:bodyPr/>
                  <a:lstStyle/>
                  <a:p>
                    <a:r>
                      <a:rPr lang="en-US" sz="700" b="1"/>
                      <a:t>3,7%</a:t>
                    </a:r>
                  </a:p>
                </c:rich>
              </c:tx>
              <c:showVal val="1"/>
            </c:dLbl>
            <c:dLbl>
              <c:idx val="4"/>
              <c:layout>
                <c:manualLayout>
                  <c:x val="-1.3605442176870748E-2"/>
                  <c:y val="0"/>
                </c:manualLayout>
              </c:layout>
              <c:tx>
                <c:rich>
                  <a:bodyPr/>
                  <a:lstStyle/>
                  <a:p>
                    <a:r>
                      <a:rPr lang="en-US" sz="700" b="1"/>
                      <a:t>0,2%</a:t>
                    </a:r>
                  </a:p>
                </c:rich>
              </c:tx>
              <c:showVal val="1"/>
            </c:dLbl>
            <c:txPr>
              <a:bodyPr/>
              <a:lstStyle/>
              <a:p>
                <a:pPr>
                  <a:defRPr sz="700" b="1"/>
                </a:pPr>
                <a:endParaRPr lang="fr-FR"/>
              </a:p>
            </c:txPr>
            <c:showVal val="1"/>
          </c:dLbls>
          <c:cat>
            <c:strRef>
              <c:f>Feuil10!$A$39:$A$43</c:f>
              <c:strCache>
                <c:ptCount val="5"/>
                <c:pt idx="0">
                  <c:v>Aucun</c:v>
                </c:pt>
                <c:pt idx="1">
                  <c:v>Préscolaire et Primaire </c:v>
                </c:pt>
                <c:pt idx="2">
                  <c:v>Secondaire</c:v>
                </c:pt>
                <c:pt idx="3">
                  <c:v>Supérieur</c:v>
                </c:pt>
                <c:pt idx="4">
                  <c:v>Autre niveau</c:v>
                </c:pt>
              </c:strCache>
            </c:strRef>
          </c:cat>
          <c:val>
            <c:numRef>
              <c:f>Feuil10!$B$39:$B$43</c:f>
              <c:numCache>
                <c:formatCode>0.0</c:formatCode>
                <c:ptCount val="5"/>
                <c:pt idx="0">
                  <c:v>27.844967787144231</c:v>
                </c:pt>
                <c:pt idx="1">
                  <c:v>41.813371995732794</c:v>
                </c:pt>
                <c:pt idx="2">
                  <c:v>26.421405338130189</c:v>
                </c:pt>
                <c:pt idx="3">
                  <c:v>3.7135644361704356</c:v>
                </c:pt>
                <c:pt idx="4">
                  <c:v>0.20669044282218874</c:v>
                </c:pt>
              </c:numCache>
            </c:numRef>
          </c:val>
        </c:ser>
        <c:ser>
          <c:idx val="1"/>
          <c:order val="1"/>
          <c:tx>
            <c:strRef>
              <c:f>Feuil10!$C$37:$C$38</c:f>
              <c:strCache>
                <c:ptCount val="1"/>
                <c:pt idx="0">
                  <c:v>Rural</c:v>
                </c:pt>
              </c:strCache>
            </c:strRef>
          </c:tx>
          <c:spPr>
            <a:effectLst>
              <a:outerShdw blurRad="50800" dist="38100" dir="2700000" algn="tl" rotWithShape="0">
                <a:prstClr val="black">
                  <a:alpha val="40000"/>
                </a:prstClr>
              </a:outerShdw>
            </a:effectLst>
            <a:scene3d>
              <a:camera prst="orthographicFront"/>
              <a:lightRig rig="threePt" dir="t"/>
            </a:scene3d>
            <a:sp3d>
              <a:bevelT/>
            </a:sp3d>
          </c:spPr>
          <c:dLbls>
            <c:dLbl>
              <c:idx val="0"/>
              <c:tx>
                <c:rich>
                  <a:bodyPr/>
                  <a:lstStyle/>
                  <a:p>
                    <a:r>
                      <a:rPr lang="en-US" sz="700" b="1"/>
                      <a:t>45,9%</a:t>
                    </a:r>
                  </a:p>
                </c:rich>
              </c:tx>
              <c:showVal val="1"/>
            </c:dLbl>
            <c:dLbl>
              <c:idx val="1"/>
              <c:layout>
                <c:manualLayout>
                  <c:x val="3.3930687235524136E-2"/>
                  <c:y val="-3.5650496369341839E-2"/>
                </c:manualLayout>
              </c:layout>
              <c:tx>
                <c:rich>
                  <a:bodyPr/>
                  <a:lstStyle/>
                  <a:p>
                    <a:r>
                      <a:rPr lang="en-US" sz="700" b="1"/>
                      <a:t>38,0%</a:t>
                    </a:r>
                  </a:p>
                </c:rich>
              </c:tx>
              <c:showVal val="1"/>
            </c:dLbl>
            <c:dLbl>
              <c:idx val="2"/>
              <c:layout>
                <c:manualLayout>
                  <c:x val="1.2195121951219513E-2"/>
                  <c:y val="-7.1301247771836124E-3"/>
                </c:manualLayout>
              </c:layout>
              <c:tx>
                <c:rich>
                  <a:bodyPr/>
                  <a:lstStyle/>
                  <a:p>
                    <a:r>
                      <a:rPr lang="en-US" sz="700" b="1"/>
                      <a:t>14,5%</a:t>
                    </a:r>
                  </a:p>
                </c:rich>
              </c:tx>
              <c:showVal val="1"/>
            </c:dLbl>
            <c:dLbl>
              <c:idx val="3"/>
              <c:layout>
                <c:manualLayout>
                  <c:x val="0"/>
                  <c:y val="-1.2618296529968421E-2"/>
                </c:manualLayout>
              </c:layout>
              <c:tx>
                <c:rich>
                  <a:bodyPr/>
                  <a:lstStyle/>
                  <a:p>
                    <a:r>
                      <a:rPr lang="en-US" sz="700" b="1"/>
                      <a:t>1,1%</a:t>
                    </a:r>
                  </a:p>
                </c:rich>
              </c:tx>
              <c:showVal val="1"/>
            </c:dLbl>
            <c:dLbl>
              <c:idx val="4"/>
              <c:tx>
                <c:rich>
                  <a:bodyPr/>
                  <a:lstStyle/>
                  <a:p>
                    <a:r>
                      <a:rPr lang="en-US" sz="700" b="1"/>
                      <a:t>0,4%</a:t>
                    </a:r>
                  </a:p>
                </c:rich>
              </c:tx>
              <c:showVal val="1"/>
            </c:dLbl>
            <c:txPr>
              <a:bodyPr/>
              <a:lstStyle/>
              <a:p>
                <a:pPr>
                  <a:defRPr sz="700" b="1"/>
                </a:pPr>
                <a:endParaRPr lang="fr-FR"/>
              </a:p>
            </c:txPr>
            <c:showVal val="1"/>
          </c:dLbls>
          <c:cat>
            <c:strRef>
              <c:f>Feuil10!$A$39:$A$43</c:f>
              <c:strCache>
                <c:ptCount val="5"/>
                <c:pt idx="0">
                  <c:v>Aucun</c:v>
                </c:pt>
                <c:pt idx="1">
                  <c:v>Préscolaire et Primaire </c:v>
                </c:pt>
                <c:pt idx="2">
                  <c:v>Secondaire</c:v>
                </c:pt>
                <c:pt idx="3">
                  <c:v>Supérieur</c:v>
                </c:pt>
                <c:pt idx="4">
                  <c:v>Autre niveau</c:v>
                </c:pt>
              </c:strCache>
            </c:strRef>
          </c:cat>
          <c:val>
            <c:numRef>
              <c:f>Feuil10!$C$39:$C$43</c:f>
              <c:numCache>
                <c:formatCode>0.0</c:formatCode>
                <c:ptCount val="5"/>
                <c:pt idx="0">
                  <c:v>45.924959356550012</c:v>
                </c:pt>
                <c:pt idx="1">
                  <c:v>38.008865866741999</c:v>
                </c:pt>
                <c:pt idx="2">
                  <c:v>14.514154451691848</c:v>
                </c:pt>
                <c:pt idx="3">
                  <c:v>1.1182707939788461</c:v>
                </c:pt>
                <c:pt idx="4">
                  <c:v>0.4337495310371155</c:v>
                </c:pt>
              </c:numCache>
            </c:numRef>
          </c:val>
        </c:ser>
        <c:ser>
          <c:idx val="2"/>
          <c:order val="2"/>
          <c:tx>
            <c:strRef>
              <c:f>Feuil10!$D$37:$D$38</c:f>
              <c:strCache>
                <c:ptCount val="1"/>
                <c:pt idx="0">
                  <c:v>Ensemble</c:v>
                </c:pt>
              </c:strCache>
            </c:strRef>
          </c:tx>
          <c:spPr>
            <a:effectLst>
              <a:outerShdw blurRad="50800" dist="38100" dir="2700000" algn="tl" rotWithShape="0">
                <a:prstClr val="black">
                  <a:alpha val="40000"/>
                </a:prstClr>
              </a:outerShdw>
            </a:effectLst>
            <a:scene3d>
              <a:camera prst="orthographicFront"/>
              <a:lightRig rig="threePt" dir="t"/>
            </a:scene3d>
            <a:sp3d>
              <a:bevelT/>
            </a:sp3d>
          </c:spPr>
          <c:dLbls>
            <c:dLbl>
              <c:idx val="0"/>
              <c:layout>
                <c:manualLayout>
                  <c:x val="2.2357723577235811E-2"/>
                  <c:y val="0"/>
                </c:manualLayout>
              </c:layout>
              <c:tx>
                <c:rich>
                  <a:bodyPr/>
                  <a:lstStyle/>
                  <a:p>
                    <a:r>
                      <a:rPr lang="en-US" sz="700" b="1"/>
                      <a:t>33,0%</a:t>
                    </a:r>
                  </a:p>
                </c:rich>
              </c:tx>
              <c:showVal val="1"/>
            </c:dLbl>
            <c:dLbl>
              <c:idx val="1"/>
              <c:layout>
                <c:manualLayout>
                  <c:x val="6.8483368150409771E-2"/>
                  <c:y val="2.5236593059936911E-2"/>
                </c:manualLayout>
              </c:layout>
              <c:tx>
                <c:rich>
                  <a:bodyPr/>
                  <a:lstStyle/>
                  <a:p>
                    <a:r>
                      <a:rPr lang="en-US" sz="700" b="1"/>
                      <a:t>40,7%</a:t>
                    </a:r>
                  </a:p>
                </c:rich>
              </c:tx>
              <c:showVal val="1"/>
            </c:dLbl>
            <c:dLbl>
              <c:idx val="2"/>
              <c:tx>
                <c:rich>
                  <a:bodyPr/>
                  <a:lstStyle/>
                  <a:p>
                    <a:r>
                      <a:rPr lang="en-US" sz="700" b="1"/>
                      <a:t>23,0%</a:t>
                    </a:r>
                  </a:p>
                </c:rich>
              </c:tx>
              <c:showVal val="1"/>
            </c:dLbl>
            <c:dLbl>
              <c:idx val="3"/>
              <c:layout>
                <c:manualLayout>
                  <c:x val="1.6326530612244903E-2"/>
                  <c:y val="-7.7110921335642836E-17"/>
                </c:manualLayout>
              </c:layout>
              <c:tx>
                <c:rich>
                  <a:bodyPr/>
                  <a:lstStyle/>
                  <a:p>
                    <a:r>
                      <a:rPr lang="en-US" sz="700" b="1"/>
                      <a:t>3,0%</a:t>
                    </a:r>
                  </a:p>
                </c:rich>
              </c:tx>
              <c:showVal val="1"/>
            </c:dLbl>
            <c:dLbl>
              <c:idx val="4"/>
              <c:layout>
                <c:manualLayout>
                  <c:x val="1.3605442176870639E-2"/>
                  <c:y val="0"/>
                </c:manualLayout>
              </c:layout>
              <c:tx>
                <c:rich>
                  <a:bodyPr/>
                  <a:lstStyle/>
                  <a:p>
                    <a:r>
                      <a:rPr lang="en-US" sz="700" b="1"/>
                      <a:t>0,3%</a:t>
                    </a:r>
                  </a:p>
                </c:rich>
              </c:tx>
              <c:showVal val="1"/>
            </c:dLbl>
            <c:txPr>
              <a:bodyPr/>
              <a:lstStyle/>
              <a:p>
                <a:pPr>
                  <a:defRPr sz="700" b="1"/>
                </a:pPr>
                <a:endParaRPr lang="fr-FR"/>
              </a:p>
            </c:txPr>
            <c:showVal val="1"/>
          </c:dLbls>
          <c:cat>
            <c:strRef>
              <c:f>Feuil10!$A$39:$A$43</c:f>
              <c:strCache>
                <c:ptCount val="5"/>
                <c:pt idx="0">
                  <c:v>Aucun</c:v>
                </c:pt>
                <c:pt idx="1">
                  <c:v>Préscolaire et Primaire </c:v>
                </c:pt>
                <c:pt idx="2">
                  <c:v>Secondaire</c:v>
                </c:pt>
                <c:pt idx="3">
                  <c:v>Supérieur</c:v>
                </c:pt>
                <c:pt idx="4">
                  <c:v>Autre niveau</c:v>
                </c:pt>
              </c:strCache>
            </c:strRef>
          </c:cat>
          <c:val>
            <c:numRef>
              <c:f>Feuil10!$D$39:$D$43</c:f>
              <c:numCache>
                <c:formatCode>0.0</c:formatCode>
                <c:ptCount val="5"/>
                <c:pt idx="0">
                  <c:v>32.985270974031963</c:v>
                </c:pt>
                <c:pt idx="1">
                  <c:v>40.731716901795913</c:v>
                </c:pt>
                <c:pt idx="2">
                  <c:v>23.036067494156931</c:v>
                </c:pt>
                <c:pt idx="3">
                  <c:v>2.9756992591511393</c:v>
                </c:pt>
                <c:pt idx="4">
                  <c:v>0.27124537086418643</c:v>
                </c:pt>
              </c:numCache>
            </c:numRef>
          </c:val>
        </c:ser>
        <c:dLbls>
          <c:showVal val="1"/>
        </c:dLbls>
        <c:shape val="cylinder"/>
        <c:axId val="163807616"/>
        <c:axId val="163809152"/>
        <c:axId val="0"/>
      </c:bar3DChart>
      <c:catAx>
        <c:axId val="163807616"/>
        <c:scaling>
          <c:orientation val="minMax"/>
        </c:scaling>
        <c:axPos val="b"/>
        <c:majorTickMark val="none"/>
        <c:tickLblPos val="nextTo"/>
        <c:txPr>
          <a:bodyPr/>
          <a:lstStyle/>
          <a:p>
            <a:pPr>
              <a:defRPr sz="800" b="1"/>
            </a:pPr>
            <a:endParaRPr lang="fr-FR"/>
          </a:p>
        </c:txPr>
        <c:crossAx val="163809152"/>
        <c:crosses val="autoZero"/>
        <c:auto val="1"/>
        <c:lblAlgn val="ctr"/>
        <c:lblOffset val="100"/>
      </c:catAx>
      <c:valAx>
        <c:axId val="163809152"/>
        <c:scaling>
          <c:orientation val="minMax"/>
        </c:scaling>
        <c:delete val="1"/>
        <c:axPos val="l"/>
        <c:numFmt formatCode="0.0" sourceLinked="1"/>
        <c:tickLblPos val="none"/>
        <c:crossAx val="163807616"/>
        <c:crosses val="autoZero"/>
        <c:crossBetween val="between"/>
      </c:valAx>
    </c:plotArea>
    <c:legend>
      <c:legendPos val="t"/>
      <c:layout>
        <c:manualLayout>
          <c:xMode val="edge"/>
          <c:yMode val="edge"/>
          <c:x val="0.33596664746175886"/>
          <c:y val="2.9590017825312002E-2"/>
          <c:w val="0.30087430382179053"/>
          <c:h val="6.4466714387974494E-2"/>
        </c:manualLayout>
      </c:layout>
      <c:txPr>
        <a:bodyPr/>
        <a:lstStyle/>
        <a:p>
          <a:pPr>
            <a:defRPr sz="1000" b="1"/>
          </a:pPr>
          <a:endParaRPr lang="fr-FR"/>
        </a:p>
      </c:txP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rotY val="20"/>
      <c:perspective val="30"/>
    </c:view3D>
    <c:plotArea>
      <c:layout/>
      <c:pie3DChart>
        <c:varyColors val="1"/>
        <c:ser>
          <c:idx val="0"/>
          <c:order val="0"/>
          <c:spPr>
            <a:scene3d>
              <a:camera prst="orthographicFront"/>
              <a:lightRig rig="threePt" dir="t"/>
            </a:scene3d>
            <a:sp3d>
              <a:bevelT/>
            </a:sp3d>
          </c:spPr>
          <c:explosion val="25"/>
          <c:dLbls>
            <c:dLbl>
              <c:idx val="0"/>
              <c:layout>
                <c:manualLayout>
                  <c:x val="-7.3991265797657649E-2"/>
                  <c:y val="9.7298926743068045E-2"/>
                </c:manualLayout>
              </c:layout>
              <c:showCatName val="1"/>
              <c:showPercent val="1"/>
            </c:dLbl>
            <c:dLbl>
              <c:idx val="1"/>
              <c:layout>
                <c:manualLayout>
                  <c:x val="-0.23333866982940896"/>
                  <c:y val="-0.20887572029270138"/>
                </c:manualLayout>
              </c:layout>
              <c:showCatName val="1"/>
              <c:showPercent val="1"/>
            </c:dLbl>
            <c:numFmt formatCode="0.0%" sourceLinked="0"/>
            <c:txPr>
              <a:bodyPr/>
              <a:lstStyle/>
              <a:p>
                <a:pPr>
                  <a:defRPr sz="900" b="1">
                    <a:solidFill>
                      <a:schemeClr val="bg1"/>
                    </a:solidFill>
                  </a:defRPr>
                </a:pPr>
                <a:endParaRPr lang="fr-FR"/>
              </a:p>
            </c:txPr>
            <c:showCatName val="1"/>
            <c:showPercent val="1"/>
            <c:showLeaderLines val="1"/>
          </c:dLbls>
          <c:cat>
            <c:strRef>
              <c:f>Feuil10!$A$120:$A$123</c:f>
              <c:strCache>
                <c:ptCount val="4"/>
                <c:pt idx="0">
                  <c:v>BTP</c:v>
                </c:pt>
                <c:pt idx="1">
                  <c:v>Commerce</c:v>
                </c:pt>
                <c:pt idx="2">
                  <c:v>Industrie</c:v>
                </c:pt>
                <c:pt idx="3">
                  <c:v>Services</c:v>
                </c:pt>
              </c:strCache>
            </c:strRef>
          </c:cat>
          <c:val>
            <c:numRef>
              <c:f>Feuil10!$B$120:$B$123</c:f>
              <c:numCache>
                <c:formatCode>0.00</c:formatCode>
                <c:ptCount val="4"/>
                <c:pt idx="0">
                  <c:v>6.4498428782608874</c:v>
                </c:pt>
                <c:pt idx="1">
                  <c:v>53.006927435205995</c:v>
                </c:pt>
                <c:pt idx="2">
                  <c:v>21.454246979851089</c:v>
                </c:pt>
                <c:pt idx="3">
                  <c:v>19.088982706681421</c:v>
                </c:pt>
              </c:numCache>
            </c:numRef>
          </c:val>
        </c:ser>
        <c:dLbls>
          <c:showCatName val="1"/>
          <c:showPercent val="1"/>
        </c:dLbls>
      </c:pie3DChart>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style val="4"/>
  <c:pivotSource>
    <c:name>[CA_établiss_24-03_br.xlsx]Feuil1!Tableau croisé dynamique3</c:name>
    <c:fmtId val="-1"/>
  </c:pivotSource>
  <c:chart>
    <c:autoTitleDeleted val="1"/>
    <c:pivotFmts>
      <c:pivotFmt>
        <c:idx val="0"/>
        <c:marker>
          <c:symbol val="none"/>
        </c:marker>
        <c:dLbl>
          <c:idx val="0"/>
          <c:spPr/>
          <c:txPr>
            <a:bodyPr/>
            <a:lstStyle/>
            <a:p>
              <a:pPr>
                <a:defRPr/>
              </a:pPr>
              <a:endParaRPr lang="fr-FR"/>
            </a:p>
          </c:txPr>
          <c:showVal val="1"/>
        </c:dLbl>
      </c:pivotFmt>
      <c:pivotFmt>
        <c:idx val="1"/>
        <c:marker>
          <c:symbol val="none"/>
        </c:marker>
        <c:dLbl>
          <c:idx val="0"/>
          <c:spPr/>
          <c:txPr>
            <a:bodyPr/>
            <a:lstStyle/>
            <a:p>
              <a:pPr>
                <a:defRPr/>
              </a:pPr>
              <a:endParaRPr lang="fr-FR"/>
            </a:p>
          </c:txPr>
          <c:showVal val="1"/>
        </c:dLbl>
      </c:pivotFmt>
    </c:pivotFmts>
    <c:view3D>
      <c:rAngAx val="1"/>
    </c:view3D>
    <c:plotArea>
      <c:layout/>
      <c:bar3DChart>
        <c:barDir val="bar"/>
        <c:grouping val="clustered"/>
        <c:ser>
          <c:idx val="0"/>
          <c:order val="0"/>
          <c:tx>
            <c:strRef>
              <c:f>Feuil1!$B$3</c:f>
              <c:strCache>
                <c:ptCount val="1"/>
                <c:pt idx="0">
                  <c:v>Total</c:v>
                </c:pt>
              </c:strCache>
            </c:strRef>
          </c:tx>
          <c:dLbls>
            <c:dLbl>
              <c:idx val="0"/>
              <c:tx>
                <c:rich>
                  <a:bodyPr/>
                  <a:lstStyle/>
                  <a:p>
                    <a:r>
                      <a:rPr lang="en-US" sz="800" b="1"/>
                      <a:t>1,8%</a:t>
                    </a:r>
                  </a:p>
                </c:rich>
              </c:tx>
              <c:showVal val="1"/>
            </c:dLbl>
            <c:dLbl>
              <c:idx val="1"/>
              <c:tx>
                <c:rich>
                  <a:bodyPr/>
                  <a:lstStyle/>
                  <a:p>
                    <a:r>
                      <a:rPr lang="en-US" sz="800" b="1"/>
                      <a:t>0,6%</a:t>
                    </a:r>
                  </a:p>
                </c:rich>
              </c:tx>
              <c:showVal val="1"/>
            </c:dLbl>
            <c:dLbl>
              <c:idx val="2"/>
              <c:tx>
                <c:rich>
                  <a:bodyPr/>
                  <a:lstStyle/>
                  <a:p>
                    <a:r>
                      <a:rPr lang="en-US" sz="800" b="1"/>
                      <a:t>4,4%</a:t>
                    </a:r>
                  </a:p>
                </c:rich>
              </c:tx>
              <c:showVal val="1"/>
            </c:dLbl>
            <c:dLbl>
              <c:idx val="3"/>
              <c:tx>
                <c:rich>
                  <a:bodyPr/>
                  <a:lstStyle/>
                  <a:p>
                    <a:r>
                      <a:rPr lang="en-US" sz="800" b="1"/>
                      <a:t>11,1%</a:t>
                    </a:r>
                  </a:p>
                </c:rich>
              </c:tx>
              <c:showVal val="1"/>
            </c:dLbl>
            <c:dLbl>
              <c:idx val="4"/>
              <c:tx>
                <c:rich>
                  <a:bodyPr/>
                  <a:lstStyle/>
                  <a:p>
                    <a:r>
                      <a:rPr lang="en-US" sz="800" b="1"/>
                      <a:t>22,8%</a:t>
                    </a:r>
                  </a:p>
                </c:rich>
              </c:tx>
              <c:showVal val="1"/>
            </c:dLbl>
            <c:dLbl>
              <c:idx val="5"/>
              <c:tx>
                <c:rich>
                  <a:bodyPr/>
                  <a:lstStyle/>
                  <a:p>
                    <a:r>
                      <a:rPr lang="en-US" sz="800" b="1"/>
                      <a:t>27,7%</a:t>
                    </a:r>
                  </a:p>
                </c:rich>
              </c:tx>
              <c:showVal val="1"/>
            </c:dLbl>
            <c:dLbl>
              <c:idx val="6"/>
              <c:tx>
                <c:rich>
                  <a:bodyPr/>
                  <a:lstStyle/>
                  <a:p>
                    <a:r>
                      <a:rPr lang="en-US" sz="800" b="1"/>
                      <a:t>12,5%</a:t>
                    </a:r>
                  </a:p>
                </c:rich>
              </c:tx>
              <c:showVal val="1"/>
            </c:dLbl>
            <c:dLbl>
              <c:idx val="7"/>
              <c:tx>
                <c:rich>
                  <a:bodyPr/>
                  <a:lstStyle/>
                  <a:p>
                    <a:r>
                      <a:rPr lang="en-US" sz="800" b="1"/>
                      <a:t>1%</a:t>
                    </a:r>
                  </a:p>
                </c:rich>
              </c:tx>
              <c:showVal val="1"/>
            </c:dLbl>
            <c:dLbl>
              <c:idx val="8"/>
              <c:tx>
                <c:rich>
                  <a:bodyPr/>
                  <a:lstStyle/>
                  <a:p>
                    <a:r>
                      <a:rPr lang="en-US" sz="800" b="1"/>
                      <a:t>1,9%</a:t>
                    </a:r>
                  </a:p>
                </c:rich>
              </c:tx>
              <c:showVal val="1"/>
            </c:dLbl>
            <c:dLbl>
              <c:idx val="9"/>
              <c:tx>
                <c:rich>
                  <a:bodyPr/>
                  <a:lstStyle/>
                  <a:p>
                    <a:r>
                      <a:rPr lang="en-US" sz="800" b="1"/>
                      <a:t>1,5%</a:t>
                    </a:r>
                  </a:p>
                </c:rich>
              </c:tx>
              <c:showVal val="1"/>
            </c:dLbl>
            <c:dLbl>
              <c:idx val="10"/>
              <c:tx>
                <c:rich>
                  <a:bodyPr/>
                  <a:lstStyle/>
                  <a:p>
                    <a:r>
                      <a:rPr lang="en-US" sz="800" b="1"/>
                      <a:t>4,8%</a:t>
                    </a:r>
                  </a:p>
                </c:rich>
              </c:tx>
              <c:showVal val="1"/>
            </c:dLbl>
            <c:dLbl>
              <c:idx val="11"/>
              <c:tx>
                <c:rich>
                  <a:bodyPr/>
                  <a:lstStyle/>
                  <a:p>
                    <a:r>
                      <a:rPr lang="en-US" sz="800" b="1"/>
                      <a:t>2,7%</a:t>
                    </a:r>
                  </a:p>
                </c:rich>
              </c:tx>
              <c:showVal val="1"/>
            </c:dLbl>
            <c:dLbl>
              <c:idx val="12"/>
              <c:tx>
                <c:rich>
                  <a:bodyPr/>
                  <a:lstStyle/>
                  <a:p>
                    <a:r>
                      <a:rPr lang="en-US" sz="800" b="1"/>
                      <a:t>0,4%</a:t>
                    </a:r>
                  </a:p>
                </c:rich>
              </c:tx>
              <c:showVal val="1"/>
            </c:dLbl>
            <c:dLbl>
              <c:idx val="13"/>
              <c:tx>
                <c:rich>
                  <a:bodyPr/>
                  <a:lstStyle/>
                  <a:p>
                    <a:r>
                      <a:rPr lang="en-US" sz="800" b="1"/>
                      <a:t>2,3%</a:t>
                    </a:r>
                  </a:p>
                </c:rich>
              </c:tx>
              <c:showVal val="1"/>
            </c:dLbl>
            <c:dLbl>
              <c:idx val="14"/>
              <c:tx>
                <c:rich>
                  <a:bodyPr/>
                  <a:lstStyle/>
                  <a:p>
                    <a:r>
                      <a:rPr lang="en-US" sz="800" b="1"/>
                      <a:t>1%</a:t>
                    </a:r>
                  </a:p>
                </c:rich>
              </c:tx>
              <c:showVal val="1"/>
            </c:dLbl>
            <c:dLbl>
              <c:idx val="15"/>
              <c:tx>
                <c:rich>
                  <a:bodyPr/>
                  <a:lstStyle/>
                  <a:p>
                    <a:r>
                      <a:rPr lang="en-US" sz="800" b="1"/>
                      <a:t>2,9%</a:t>
                    </a:r>
                  </a:p>
                </c:rich>
              </c:tx>
              <c:showVal val="1"/>
            </c:dLbl>
            <c:dLbl>
              <c:idx val="16"/>
              <c:tx>
                <c:rich>
                  <a:bodyPr/>
                  <a:lstStyle/>
                  <a:p>
                    <a:r>
                      <a:rPr lang="en-US" sz="800" b="1"/>
                      <a:t>0,7%</a:t>
                    </a:r>
                  </a:p>
                </c:rich>
              </c:tx>
              <c:showVal val="1"/>
            </c:dLbl>
            <c:txPr>
              <a:bodyPr/>
              <a:lstStyle/>
              <a:p>
                <a:pPr>
                  <a:defRPr sz="800" b="1"/>
                </a:pPr>
                <a:endParaRPr lang="fr-FR"/>
              </a:p>
            </c:txPr>
            <c:showVal val="1"/>
          </c:dLbls>
          <c:cat>
            <c:strRef>
              <c:f>Feuil1!$A$4:$A$21</c:f>
              <c:strCache>
                <c:ptCount val="17"/>
                <c:pt idx="0">
                  <c:v>Autres industries</c:v>
                </c:pt>
                <c:pt idx="1">
                  <c:v>Autres services</c:v>
                </c:pt>
                <c:pt idx="2">
                  <c:v>BTP</c:v>
                </c:pt>
                <c:pt idx="3">
                  <c:v>Commerce de détail de biens personnels, d'articles domestiques</c:v>
                </c:pt>
                <c:pt idx="4">
                  <c:v>Commerce de détail en magasin</c:v>
                </c:pt>
                <c:pt idx="5">
                  <c:v>Commerce de détail hors magasin</c:v>
                </c:pt>
                <c:pt idx="6">
                  <c:v>Commerce de gros, intermédiaires de commerce</c:v>
                </c:pt>
                <c:pt idx="7">
                  <c:v>Commerce de véhicules automobiles,d'équipements automobiles,de détail de carburants</c:v>
                </c:pt>
                <c:pt idx="8">
                  <c:v>Entretien, réparation de véhicules automobiles, Commerce, réparation de motocycles</c:v>
                </c:pt>
                <c:pt idx="9">
                  <c:v>Fabrication de produits minéraux non métalliques, travail des métaux</c:v>
                </c:pt>
                <c:pt idx="10">
                  <c:v>Industrie alimentaire</c:v>
                </c:pt>
                <c:pt idx="11">
                  <c:v>Industrie de textile, d’habillement , de cuir, de la chaussure</c:v>
                </c:pt>
                <c:pt idx="12">
                  <c:v>Réparation d’articles personnels</c:v>
                </c:pt>
                <c:pt idx="13">
                  <c:v>Restaurants, café, hôtels</c:v>
                </c:pt>
                <c:pt idx="14">
                  <c:v>Services personnels</c:v>
                </c:pt>
                <c:pt idx="15">
                  <c:v>Transport communication</c:v>
                </c:pt>
                <c:pt idx="16">
                  <c:v>Travail de bois, fabrication d’articles en bois</c:v>
                </c:pt>
              </c:strCache>
            </c:strRef>
          </c:cat>
          <c:val>
            <c:numRef>
              <c:f>Feuil1!$B$4:$B$21</c:f>
              <c:numCache>
                <c:formatCode>0.00%</c:formatCode>
                <c:ptCount val="17"/>
                <c:pt idx="0">
                  <c:v>1.7855509932084287E-2</c:v>
                </c:pt>
                <c:pt idx="1">
                  <c:v>6.2153164961347134E-3</c:v>
                </c:pt>
                <c:pt idx="2">
                  <c:v>4.3731055548452316E-2</c:v>
                </c:pt>
                <c:pt idx="3">
                  <c:v>0.11108572894362528</c:v>
                </c:pt>
                <c:pt idx="4">
                  <c:v>0.22826821297485775</c:v>
                </c:pt>
                <c:pt idx="5">
                  <c:v>0.27668748973952889</c:v>
                </c:pt>
                <c:pt idx="6">
                  <c:v>0.12461295239836966</c:v>
                </c:pt>
                <c:pt idx="7">
                  <c:v>9.725263863905112E-3</c:v>
                </c:pt>
                <c:pt idx="8">
                  <c:v>1.8985961358200541E-2</c:v>
                </c:pt>
                <c:pt idx="9">
                  <c:v>1.4907511169298025E-2</c:v>
                </c:pt>
                <c:pt idx="10">
                  <c:v>4.8541019681259623E-2</c:v>
                </c:pt>
                <c:pt idx="11">
                  <c:v>2.7001253653293835E-2</c:v>
                </c:pt>
                <c:pt idx="12">
                  <c:v>3.6749008425273556E-3</c:v>
                </c:pt>
                <c:pt idx="13">
                  <c:v>2.2755026660047986E-2</c:v>
                </c:pt>
                <c:pt idx="14">
                  <c:v>9.8076418717741067E-3</c:v>
                </c:pt>
                <c:pt idx="15">
                  <c:v>2.9151021416671481E-2</c:v>
                </c:pt>
                <c:pt idx="16">
                  <c:v>6.9941334499760734E-3</c:v>
                </c:pt>
              </c:numCache>
            </c:numRef>
          </c:val>
        </c:ser>
        <c:dLbls>
          <c:showVal val="1"/>
        </c:dLbls>
        <c:gapWidth val="75"/>
        <c:shape val="cylinder"/>
        <c:axId val="165130624"/>
        <c:axId val="165132160"/>
        <c:axId val="0"/>
      </c:bar3DChart>
      <c:catAx>
        <c:axId val="165130624"/>
        <c:scaling>
          <c:orientation val="minMax"/>
        </c:scaling>
        <c:axPos val="l"/>
        <c:majorTickMark val="none"/>
        <c:tickLblPos val="nextTo"/>
        <c:txPr>
          <a:bodyPr/>
          <a:lstStyle/>
          <a:p>
            <a:pPr>
              <a:defRPr sz="800" b="1"/>
            </a:pPr>
            <a:endParaRPr lang="fr-FR"/>
          </a:p>
        </c:txPr>
        <c:crossAx val="165132160"/>
        <c:crosses val="autoZero"/>
        <c:auto val="1"/>
        <c:lblAlgn val="ctr"/>
        <c:lblOffset val="100"/>
      </c:catAx>
      <c:valAx>
        <c:axId val="165132160"/>
        <c:scaling>
          <c:orientation val="minMax"/>
        </c:scaling>
        <c:delete val="1"/>
        <c:axPos val="b"/>
        <c:numFmt formatCode="0.00%" sourceLinked="1"/>
        <c:majorTickMark val="none"/>
        <c:tickLblPos val="none"/>
        <c:crossAx val="165130624"/>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0424422753607772"/>
          <c:y val="0.11815856777493607"/>
          <c:w val="0.89575577246394344"/>
          <c:h val="0.50263366695531342"/>
        </c:manualLayout>
      </c:layout>
      <c:barChart>
        <c:barDir val="col"/>
        <c:grouping val="clustered"/>
        <c:ser>
          <c:idx val="0"/>
          <c:order val="0"/>
          <c:spPr>
            <a:solidFill>
              <a:schemeClr val="accent2"/>
            </a:solidFill>
            <a:scene3d>
              <a:camera prst="orthographicFront"/>
              <a:lightRig rig="threePt" dir="t"/>
            </a:scene3d>
            <a:sp3d>
              <a:bevelT/>
            </a:sp3d>
          </c:spPr>
          <c:dLbls>
            <c:dLbl>
              <c:idx val="0"/>
              <c:tx>
                <c:rich>
                  <a:bodyPr/>
                  <a:lstStyle/>
                  <a:p>
                    <a:r>
                      <a:rPr lang="en-US" sz="800" b="1"/>
                      <a:t>3,0%</a:t>
                    </a:r>
                  </a:p>
                </c:rich>
              </c:tx>
              <c:showVal val="1"/>
            </c:dLbl>
            <c:dLbl>
              <c:idx val="1"/>
              <c:tx>
                <c:rich>
                  <a:bodyPr/>
                  <a:lstStyle/>
                  <a:p>
                    <a:r>
                      <a:rPr lang="en-US" sz="800" b="1"/>
                      <a:t>7,5%</a:t>
                    </a:r>
                  </a:p>
                </c:rich>
              </c:tx>
              <c:showVal val="1"/>
            </c:dLbl>
            <c:dLbl>
              <c:idx val="2"/>
              <c:tx>
                <c:rich>
                  <a:bodyPr/>
                  <a:lstStyle/>
                  <a:p>
                    <a:r>
                      <a:rPr lang="en-US" sz="800" b="1"/>
                      <a:t>4,1%</a:t>
                    </a:r>
                  </a:p>
                </c:rich>
              </c:tx>
              <c:showVal val="1"/>
            </c:dLbl>
            <c:dLbl>
              <c:idx val="3"/>
              <c:tx>
                <c:rich>
                  <a:bodyPr/>
                  <a:lstStyle/>
                  <a:p>
                    <a:r>
                      <a:rPr lang="en-US" sz="800" b="1"/>
                      <a:t>5,2%</a:t>
                    </a:r>
                  </a:p>
                </c:rich>
              </c:tx>
              <c:showVal val="1"/>
            </c:dLbl>
            <c:dLbl>
              <c:idx val="4"/>
              <c:tx>
                <c:rich>
                  <a:bodyPr/>
                  <a:lstStyle/>
                  <a:p>
                    <a:r>
                      <a:rPr lang="en-US" sz="800" b="1"/>
                      <a:t>15,8%</a:t>
                    </a:r>
                  </a:p>
                </c:rich>
              </c:tx>
              <c:showVal val="1"/>
            </c:dLbl>
            <c:dLbl>
              <c:idx val="5"/>
              <c:tx>
                <c:rich>
                  <a:bodyPr/>
                  <a:lstStyle/>
                  <a:p>
                    <a:r>
                      <a:rPr lang="en-US" sz="800" b="1"/>
                      <a:t>8,8%</a:t>
                    </a:r>
                  </a:p>
                </c:rich>
              </c:tx>
              <c:showVal val="1"/>
            </c:dLbl>
            <c:dLbl>
              <c:idx val="6"/>
              <c:tx>
                <c:rich>
                  <a:bodyPr/>
                  <a:lstStyle/>
                  <a:p>
                    <a:r>
                      <a:rPr lang="en-US" sz="800" b="1"/>
                      <a:t>18,1%</a:t>
                    </a:r>
                  </a:p>
                </c:rich>
              </c:tx>
              <c:showVal val="1"/>
            </c:dLbl>
            <c:dLbl>
              <c:idx val="7"/>
              <c:tx>
                <c:rich>
                  <a:bodyPr/>
                  <a:lstStyle/>
                  <a:p>
                    <a:r>
                      <a:rPr lang="en-US" sz="800" b="1"/>
                      <a:t>3,8%</a:t>
                    </a:r>
                  </a:p>
                </c:rich>
              </c:tx>
              <c:showVal val="1"/>
            </c:dLbl>
            <c:dLbl>
              <c:idx val="8"/>
              <c:tx>
                <c:rich>
                  <a:bodyPr/>
                  <a:lstStyle/>
                  <a:p>
                    <a:r>
                      <a:rPr lang="en-US" sz="800" b="1"/>
                      <a:t>6,5%</a:t>
                    </a:r>
                  </a:p>
                </c:rich>
              </c:tx>
              <c:showVal val="1"/>
            </c:dLbl>
            <c:dLbl>
              <c:idx val="9"/>
              <c:tx>
                <c:rich>
                  <a:bodyPr/>
                  <a:lstStyle/>
                  <a:p>
                    <a:r>
                      <a:rPr lang="en-US" sz="800" b="1"/>
                      <a:t>4,9%</a:t>
                    </a:r>
                  </a:p>
                </c:rich>
              </c:tx>
              <c:showVal val="1"/>
            </c:dLbl>
            <c:dLbl>
              <c:idx val="10"/>
              <c:tx>
                <c:rich>
                  <a:bodyPr/>
                  <a:lstStyle/>
                  <a:p>
                    <a:r>
                      <a:rPr lang="en-US" sz="800" b="1"/>
                      <a:t>6,1%</a:t>
                    </a:r>
                  </a:p>
                </c:rich>
              </c:tx>
              <c:showVal val="1"/>
            </c:dLbl>
            <c:dLbl>
              <c:idx val="11"/>
              <c:tx>
                <c:rich>
                  <a:bodyPr/>
                  <a:lstStyle/>
                  <a:p>
                    <a:r>
                      <a:rPr lang="en-US" sz="800" b="1"/>
                      <a:t>5,4%</a:t>
                    </a:r>
                  </a:p>
                </c:rich>
              </c:tx>
              <c:showVal val="1"/>
            </c:dLbl>
            <c:dLbl>
              <c:idx val="12"/>
              <c:tx>
                <c:rich>
                  <a:bodyPr/>
                  <a:lstStyle/>
                  <a:p>
                    <a:r>
                      <a:rPr lang="en-US" sz="800" b="1"/>
                      <a:t>8,2%</a:t>
                    </a:r>
                  </a:p>
                </c:rich>
              </c:tx>
              <c:showVal val="1"/>
            </c:dLbl>
            <c:dLbl>
              <c:idx val="13"/>
              <c:tx>
                <c:rich>
                  <a:bodyPr/>
                  <a:lstStyle/>
                  <a:p>
                    <a:r>
                      <a:rPr lang="en-US" sz="800" b="1"/>
                      <a:t>2,7%</a:t>
                    </a:r>
                  </a:p>
                </c:rich>
              </c:tx>
              <c:showVal val="1"/>
            </c:dLbl>
            <c:numFmt formatCode="#,##0.0" sourceLinked="0"/>
            <c:txPr>
              <a:bodyPr/>
              <a:lstStyle/>
              <a:p>
                <a:pPr>
                  <a:defRPr sz="800" b="1"/>
                </a:pPr>
                <a:endParaRPr lang="fr-FR"/>
              </a:p>
            </c:txPr>
            <c:showVal val="1"/>
          </c:dLbls>
          <c:cat>
            <c:strRef>
              <c:f>Feuil3!$B$26:$B$39</c:f>
              <c:strCache>
                <c:ptCount val="14"/>
                <c:pt idx="0">
                  <c:v>Régions sahariennes</c:v>
                </c:pt>
                <c:pt idx="1">
                  <c:v>Souss-Massa-Draâ</c:v>
                </c:pt>
                <c:pt idx="2">
                  <c:v>Gharb-Cherarda-Béni Hssen</c:v>
                </c:pt>
                <c:pt idx="3">
                  <c:v>Chaouia-Ouardigha</c:v>
                </c:pt>
                <c:pt idx="4">
                  <c:v>Marrakech-Tensift-Al Haouz</c:v>
                </c:pt>
                <c:pt idx="5">
                  <c:v>Oriental</c:v>
                </c:pt>
                <c:pt idx="6">
                  <c:v>Grand-Casablanca</c:v>
                </c:pt>
                <c:pt idx="7">
                  <c:v>Rabat-Salé-Zemmour-Zaér</c:v>
                </c:pt>
                <c:pt idx="8">
                  <c:v>Doukala-Abda</c:v>
                </c:pt>
                <c:pt idx="9">
                  <c:v>Tadla-Azilal</c:v>
                </c:pt>
                <c:pt idx="10">
                  <c:v>Méknès-Tafilalet</c:v>
                </c:pt>
                <c:pt idx="11">
                  <c:v>Fès-Boulemane</c:v>
                </c:pt>
                <c:pt idx="12">
                  <c:v>Tanger-Tétouan</c:v>
                </c:pt>
                <c:pt idx="13">
                  <c:v>Taza-Al Hoceima-Taounate</c:v>
                </c:pt>
              </c:strCache>
            </c:strRef>
          </c:cat>
          <c:val>
            <c:numRef>
              <c:f>Feuil3!$C$26:$C$39</c:f>
              <c:numCache>
                <c:formatCode>#,##0.0</c:formatCode>
                <c:ptCount val="14"/>
                <c:pt idx="0">
                  <c:v>3.0202359253485627</c:v>
                </c:pt>
                <c:pt idx="1">
                  <c:v>7.5309633771801918</c:v>
                </c:pt>
                <c:pt idx="2">
                  <c:v>4.0997326357768884</c:v>
                </c:pt>
                <c:pt idx="3">
                  <c:v>5.2158859840216127</c:v>
                </c:pt>
                <c:pt idx="4">
                  <c:v>15.785830655111512</c:v>
                </c:pt>
                <c:pt idx="5">
                  <c:v>8.8145399255064767</c:v>
                </c:pt>
                <c:pt idx="6">
                  <c:v>18.09655135465923</c:v>
                </c:pt>
                <c:pt idx="7">
                  <c:v>3.7962275647251791</c:v>
                </c:pt>
                <c:pt idx="8">
                  <c:v>6.4647286549441194</c:v>
                </c:pt>
                <c:pt idx="9">
                  <c:v>4.8582682719737784</c:v>
                </c:pt>
                <c:pt idx="10">
                  <c:v>6.1020425308439386</c:v>
                </c:pt>
                <c:pt idx="11">
                  <c:v>5.3611854143352256</c:v>
                </c:pt>
                <c:pt idx="12">
                  <c:v>8.1986670758363349</c:v>
                </c:pt>
                <c:pt idx="13">
                  <c:v>2.6551406297369349</c:v>
                </c:pt>
              </c:numCache>
            </c:numRef>
          </c:val>
        </c:ser>
        <c:dLbls>
          <c:showVal val="1"/>
        </c:dLbls>
        <c:overlap val="-25"/>
        <c:axId val="165393536"/>
        <c:axId val="165395072"/>
      </c:barChart>
      <c:catAx>
        <c:axId val="165393536"/>
        <c:scaling>
          <c:orientation val="minMax"/>
        </c:scaling>
        <c:axPos val="b"/>
        <c:majorTickMark val="none"/>
        <c:tickLblPos val="nextTo"/>
        <c:txPr>
          <a:bodyPr/>
          <a:lstStyle/>
          <a:p>
            <a:pPr>
              <a:defRPr sz="900" b="1"/>
            </a:pPr>
            <a:endParaRPr lang="fr-FR"/>
          </a:p>
        </c:txPr>
        <c:crossAx val="165395072"/>
        <c:crosses val="autoZero"/>
        <c:auto val="1"/>
        <c:lblAlgn val="ctr"/>
        <c:lblOffset val="100"/>
      </c:catAx>
      <c:valAx>
        <c:axId val="165395072"/>
        <c:scaling>
          <c:orientation val="minMax"/>
        </c:scaling>
        <c:delete val="1"/>
        <c:axPos val="l"/>
        <c:numFmt formatCode="#,##0.0" sourceLinked="1"/>
        <c:tickLblPos val="none"/>
        <c:crossAx val="165393536"/>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100"/>
          </a:pPr>
          <a:endParaRPr lang="fr-FR"/>
        </a:p>
      </c:txPr>
    </c:title>
    <c:view3D>
      <c:rAngAx val="1"/>
    </c:view3D>
    <c:plotArea>
      <c:layout/>
      <c:bar3DChart>
        <c:barDir val="col"/>
        <c:grouping val="clustered"/>
        <c:ser>
          <c:idx val="0"/>
          <c:order val="0"/>
          <c:tx>
            <c:strRef>
              <c:f>Feuil5!$A$11</c:f>
              <c:strCache>
                <c:ptCount val="1"/>
                <c:pt idx="0">
                  <c:v>BTP</c:v>
                </c:pt>
              </c:strCache>
            </c:strRef>
          </c:tx>
          <c:spPr>
            <a:scene3d>
              <a:camera prst="orthographicFront"/>
              <a:lightRig rig="threePt" dir="t"/>
            </a:scene3d>
            <a:sp3d>
              <a:bevelT/>
            </a:sp3d>
          </c:spPr>
          <c:dLbls>
            <c:txPr>
              <a:bodyPr/>
              <a:lstStyle/>
              <a:p>
                <a:pPr>
                  <a:defRPr sz="800" b="1"/>
                </a:pPr>
                <a:endParaRPr lang="fr-FR"/>
              </a:p>
            </c:txPr>
            <c:showVal val="1"/>
          </c:dLbls>
          <c:cat>
            <c:strRef>
              <c:f>Feuil5!$B$10:$F$10</c:f>
              <c:strCache>
                <c:ptCount val="5"/>
                <c:pt idx="0">
                  <c:v>Q1</c:v>
                </c:pt>
                <c:pt idx="1">
                  <c:v>Q2</c:v>
                </c:pt>
                <c:pt idx="2">
                  <c:v>Q3</c:v>
                </c:pt>
                <c:pt idx="3">
                  <c:v>Q4</c:v>
                </c:pt>
                <c:pt idx="4">
                  <c:v>Q5</c:v>
                </c:pt>
              </c:strCache>
            </c:strRef>
          </c:cat>
          <c:val>
            <c:numRef>
              <c:f>Feuil5!$B$11:$F$11</c:f>
              <c:numCache>
                <c:formatCode>0.0%</c:formatCode>
                <c:ptCount val="5"/>
                <c:pt idx="0">
                  <c:v>4.1704657365419064E-3</c:v>
                </c:pt>
                <c:pt idx="1">
                  <c:v>2.8344390807817421E-2</c:v>
                </c:pt>
                <c:pt idx="2">
                  <c:v>8.6684982652776701E-2</c:v>
                </c:pt>
                <c:pt idx="3">
                  <c:v>0.18132824582395221</c:v>
                </c:pt>
                <c:pt idx="4">
                  <c:v>0.69947191497891181</c:v>
                </c:pt>
              </c:numCache>
            </c:numRef>
          </c:val>
        </c:ser>
        <c:dLbls>
          <c:showVal val="1"/>
        </c:dLbls>
        <c:shape val="cylinder"/>
        <c:axId val="165447936"/>
        <c:axId val="165462016"/>
        <c:axId val="0"/>
      </c:bar3DChart>
      <c:catAx>
        <c:axId val="165447936"/>
        <c:scaling>
          <c:orientation val="minMax"/>
        </c:scaling>
        <c:axPos val="b"/>
        <c:majorTickMark val="none"/>
        <c:tickLblPos val="nextTo"/>
        <c:txPr>
          <a:bodyPr/>
          <a:lstStyle/>
          <a:p>
            <a:pPr>
              <a:defRPr b="1"/>
            </a:pPr>
            <a:endParaRPr lang="fr-FR"/>
          </a:p>
        </c:txPr>
        <c:crossAx val="165462016"/>
        <c:crosses val="autoZero"/>
        <c:auto val="1"/>
        <c:lblAlgn val="ctr"/>
        <c:lblOffset val="100"/>
      </c:catAx>
      <c:valAx>
        <c:axId val="165462016"/>
        <c:scaling>
          <c:orientation val="minMax"/>
        </c:scaling>
        <c:delete val="1"/>
        <c:axPos val="l"/>
        <c:numFmt formatCode="0.0%" sourceLinked="1"/>
        <c:tickLblPos val="none"/>
        <c:crossAx val="165447936"/>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100"/>
          </a:pPr>
          <a:endParaRPr lang="fr-FR"/>
        </a:p>
      </c:txPr>
    </c:title>
    <c:view3D>
      <c:rAngAx val="1"/>
    </c:view3D>
    <c:plotArea>
      <c:layout/>
      <c:bar3DChart>
        <c:barDir val="col"/>
        <c:grouping val="clustered"/>
        <c:ser>
          <c:idx val="0"/>
          <c:order val="0"/>
          <c:tx>
            <c:strRef>
              <c:f>Feuil5!$A$16</c:f>
              <c:strCache>
                <c:ptCount val="1"/>
                <c:pt idx="0">
                  <c:v>Commerce</c:v>
                </c:pt>
              </c:strCache>
            </c:strRef>
          </c:tx>
          <c:spPr>
            <a:solidFill>
              <a:schemeClr val="accent2"/>
            </a:solidFill>
            <a:scene3d>
              <a:camera prst="orthographicFront"/>
              <a:lightRig rig="threePt" dir="t"/>
            </a:scene3d>
            <a:sp3d>
              <a:bevelT/>
            </a:sp3d>
          </c:spPr>
          <c:dLbls>
            <c:txPr>
              <a:bodyPr/>
              <a:lstStyle/>
              <a:p>
                <a:pPr>
                  <a:defRPr sz="800" b="1"/>
                </a:pPr>
                <a:endParaRPr lang="fr-FR"/>
              </a:p>
            </c:txPr>
            <c:showVal val="1"/>
          </c:dLbls>
          <c:cat>
            <c:strRef>
              <c:f>Feuil5!$B$15:$F$15</c:f>
              <c:strCache>
                <c:ptCount val="5"/>
                <c:pt idx="0">
                  <c:v>Q1</c:v>
                </c:pt>
                <c:pt idx="1">
                  <c:v>Q2</c:v>
                </c:pt>
                <c:pt idx="2">
                  <c:v>Q3</c:v>
                </c:pt>
                <c:pt idx="3">
                  <c:v>Q4</c:v>
                </c:pt>
                <c:pt idx="4">
                  <c:v>Q5</c:v>
                </c:pt>
              </c:strCache>
            </c:strRef>
          </c:cat>
          <c:val>
            <c:numRef>
              <c:f>Feuil5!$B$16:$F$16</c:f>
              <c:numCache>
                <c:formatCode>0.0%</c:formatCode>
                <c:ptCount val="5"/>
                <c:pt idx="0">
                  <c:v>2.5731970028457858E-3</c:v>
                </c:pt>
                <c:pt idx="1">
                  <c:v>1.6106906712094402E-2</c:v>
                </c:pt>
                <c:pt idx="2">
                  <c:v>5.0113670085098934E-2</c:v>
                </c:pt>
                <c:pt idx="3">
                  <c:v>0.13870014617826557</c:v>
                </c:pt>
                <c:pt idx="4">
                  <c:v>0.79250608002169198</c:v>
                </c:pt>
              </c:numCache>
            </c:numRef>
          </c:val>
        </c:ser>
        <c:dLbls>
          <c:showVal val="1"/>
        </c:dLbls>
        <c:shape val="cylinder"/>
        <c:axId val="165699584"/>
        <c:axId val="165701120"/>
        <c:axId val="0"/>
      </c:bar3DChart>
      <c:catAx>
        <c:axId val="165699584"/>
        <c:scaling>
          <c:orientation val="minMax"/>
        </c:scaling>
        <c:axPos val="b"/>
        <c:majorTickMark val="none"/>
        <c:tickLblPos val="nextTo"/>
        <c:txPr>
          <a:bodyPr/>
          <a:lstStyle/>
          <a:p>
            <a:pPr>
              <a:defRPr b="1"/>
            </a:pPr>
            <a:endParaRPr lang="fr-FR"/>
          </a:p>
        </c:txPr>
        <c:crossAx val="165701120"/>
        <c:crosses val="autoZero"/>
        <c:auto val="1"/>
        <c:lblAlgn val="ctr"/>
        <c:lblOffset val="100"/>
      </c:catAx>
      <c:valAx>
        <c:axId val="165701120"/>
        <c:scaling>
          <c:orientation val="minMax"/>
        </c:scaling>
        <c:delete val="1"/>
        <c:axPos val="l"/>
        <c:numFmt formatCode="0.0%" sourceLinked="1"/>
        <c:tickLblPos val="none"/>
        <c:crossAx val="165699584"/>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100"/>
          </a:pPr>
          <a:endParaRPr lang="fr-FR"/>
        </a:p>
      </c:txPr>
    </c:title>
    <c:view3D>
      <c:rAngAx val="1"/>
    </c:view3D>
    <c:plotArea>
      <c:layout/>
      <c:bar3DChart>
        <c:barDir val="col"/>
        <c:grouping val="clustered"/>
        <c:ser>
          <c:idx val="0"/>
          <c:order val="0"/>
          <c:tx>
            <c:strRef>
              <c:f>Feuil5!$A$23</c:f>
              <c:strCache>
                <c:ptCount val="1"/>
                <c:pt idx="0">
                  <c:v>Industrie</c:v>
                </c:pt>
              </c:strCache>
            </c:strRef>
          </c:tx>
          <c:spPr>
            <a:solidFill>
              <a:schemeClr val="accent5">
                <a:lumMod val="75000"/>
              </a:schemeClr>
            </a:solidFill>
            <a:scene3d>
              <a:camera prst="orthographicFront"/>
              <a:lightRig rig="threePt" dir="t"/>
            </a:scene3d>
            <a:sp3d>
              <a:bevelT/>
            </a:sp3d>
          </c:spPr>
          <c:dLbls>
            <c:txPr>
              <a:bodyPr/>
              <a:lstStyle/>
              <a:p>
                <a:pPr>
                  <a:defRPr sz="800" b="1"/>
                </a:pPr>
                <a:endParaRPr lang="fr-FR"/>
              </a:p>
            </c:txPr>
            <c:showVal val="1"/>
          </c:dLbls>
          <c:cat>
            <c:strRef>
              <c:f>Feuil5!$B$22:$F$22</c:f>
              <c:strCache>
                <c:ptCount val="5"/>
                <c:pt idx="0">
                  <c:v>Q1</c:v>
                </c:pt>
                <c:pt idx="1">
                  <c:v>Q2</c:v>
                </c:pt>
                <c:pt idx="2">
                  <c:v>Q3</c:v>
                </c:pt>
                <c:pt idx="3">
                  <c:v>Q4</c:v>
                </c:pt>
                <c:pt idx="4">
                  <c:v>Q5</c:v>
                </c:pt>
              </c:strCache>
            </c:strRef>
          </c:cat>
          <c:val>
            <c:numRef>
              <c:f>Feuil5!$B$23:$F$23</c:f>
              <c:numCache>
                <c:formatCode>0.0%</c:formatCode>
                <c:ptCount val="5"/>
                <c:pt idx="0">
                  <c:v>1.3139224951395596E-2</c:v>
                </c:pt>
                <c:pt idx="1">
                  <c:v>4.2691626908074022E-2</c:v>
                </c:pt>
                <c:pt idx="2">
                  <c:v>8.3533534668106299E-2</c:v>
                </c:pt>
                <c:pt idx="3">
                  <c:v>0.13791691486685223</c:v>
                </c:pt>
                <c:pt idx="4">
                  <c:v>0.72271869860558513</c:v>
                </c:pt>
              </c:numCache>
            </c:numRef>
          </c:val>
        </c:ser>
        <c:dLbls>
          <c:showVal val="1"/>
        </c:dLbls>
        <c:shape val="cylinder"/>
        <c:axId val="165713408"/>
        <c:axId val="165714944"/>
        <c:axId val="0"/>
      </c:bar3DChart>
      <c:catAx>
        <c:axId val="165713408"/>
        <c:scaling>
          <c:orientation val="minMax"/>
        </c:scaling>
        <c:axPos val="b"/>
        <c:majorTickMark val="none"/>
        <c:tickLblPos val="nextTo"/>
        <c:txPr>
          <a:bodyPr/>
          <a:lstStyle/>
          <a:p>
            <a:pPr>
              <a:defRPr b="1"/>
            </a:pPr>
            <a:endParaRPr lang="fr-FR"/>
          </a:p>
        </c:txPr>
        <c:crossAx val="165714944"/>
        <c:crosses val="autoZero"/>
        <c:auto val="1"/>
        <c:lblAlgn val="ctr"/>
        <c:lblOffset val="100"/>
      </c:catAx>
      <c:valAx>
        <c:axId val="165714944"/>
        <c:scaling>
          <c:orientation val="minMax"/>
        </c:scaling>
        <c:delete val="1"/>
        <c:axPos val="l"/>
        <c:numFmt formatCode="0.0%" sourceLinked="1"/>
        <c:tickLblPos val="none"/>
        <c:crossAx val="165713408"/>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fr-FR"/>
  <c:chart>
    <c:title>
      <c:txPr>
        <a:bodyPr/>
        <a:lstStyle/>
        <a:p>
          <a:pPr>
            <a:defRPr sz="1100"/>
          </a:pPr>
          <a:endParaRPr lang="fr-FR"/>
        </a:p>
      </c:txPr>
    </c:title>
    <c:view3D>
      <c:rAngAx val="1"/>
    </c:view3D>
    <c:plotArea>
      <c:layout/>
      <c:bar3DChart>
        <c:barDir val="col"/>
        <c:grouping val="clustered"/>
        <c:ser>
          <c:idx val="0"/>
          <c:order val="0"/>
          <c:tx>
            <c:strRef>
              <c:f>Feuil5!$A$29</c:f>
              <c:strCache>
                <c:ptCount val="1"/>
                <c:pt idx="0">
                  <c:v>Services</c:v>
                </c:pt>
              </c:strCache>
            </c:strRef>
          </c:tx>
          <c:spPr>
            <a:solidFill>
              <a:srgbClr val="8064A2">
                <a:lumMod val="75000"/>
              </a:srgbClr>
            </a:solidFill>
            <a:scene3d>
              <a:camera prst="orthographicFront"/>
              <a:lightRig rig="threePt" dir="t"/>
            </a:scene3d>
            <a:sp3d>
              <a:bevelT/>
            </a:sp3d>
          </c:spPr>
          <c:dLbls>
            <c:txPr>
              <a:bodyPr/>
              <a:lstStyle/>
              <a:p>
                <a:pPr>
                  <a:defRPr sz="800" b="1"/>
                </a:pPr>
                <a:endParaRPr lang="fr-FR"/>
              </a:p>
            </c:txPr>
            <c:showVal val="1"/>
          </c:dLbls>
          <c:cat>
            <c:strRef>
              <c:f>Feuil5!$B$28:$F$28</c:f>
              <c:strCache>
                <c:ptCount val="5"/>
                <c:pt idx="0">
                  <c:v>Q1</c:v>
                </c:pt>
                <c:pt idx="1">
                  <c:v>Q2</c:v>
                </c:pt>
                <c:pt idx="2">
                  <c:v>Q3</c:v>
                </c:pt>
                <c:pt idx="3">
                  <c:v>Q4</c:v>
                </c:pt>
                <c:pt idx="4">
                  <c:v>Q5</c:v>
                </c:pt>
              </c:strCache>
            </c:strRef>
          </c:cat>
          <c:val>
            <c:numRef>
              <c:f>Feuil5!$B$29:$F$29</c:f>
              <c:numCache>
                <c:formatCode>0.0%</c:formatCode>
                <c:ptCount val="5"/>
                <c:pt idx="0">
                  <c:v>2.5488700621540811E-2</c:v>
                </c:pt>
                <c:pt idx="1">
                  <c:v>0.13219716101404078</c:v>
                </c:pt>
                <c:pt idx="2">
                  <c:v>0.20762490869703296</c:v>
                </c:pt>
                <c:pt idx="3">
                  <c:v>0.33039500828685348</c:v>
                </c:pt>
                <c:pt idx="4">
                  <c:v>0.30429422138053586</c:v>
                </c:pt>
              </c:numCache>
            </c:numRef>
          </c:val>
        </c:ser>
        <c:dLbls>
          <c:showVal val="1"/>
        </c:dLbls>
        <c:shape val="cylinder"/>
        <c:axId val="165747712"/>
        <c:axId val="165761792"/>
        <c:axId val="0"/>
      </c:bar3DChart>
      <c:catAx>
        <c:axId val="165747712"/>
        <c:scaling>
          <c:orientation val="minMax"/>
        </c:scaling>
        <c:axPos val="b"/>
        <c:majorTickMark val="none"/>
        <c:tickLblPos val="nextTo"/>
        <c:txPr>
          <a:bodyPr/>
          <a:lstStyle/>
          <a:p>
            <a:pPr>
              <a:defRPr b="1"/>
            </a:pPr>
            <a:endParaRPr lang="fr-FR"/>
          </a:p>
        </c:txPr>
        <c:crossAx val="165761792"/>
        <c:crosses val="autoZero"/>
        <c:auto val="1"/>
        <c:lblAlgn val="ctr"/>
        <c:lblOffset val="100"/>
      </c:catAx>
      <c:valAx>
        <c:axId val="165761792"/>
        <c:scaling>
          <c:orientation val="minMax"/>
        </c:scaling>
        <c:delete val="1"/>
        <c:axPos val="l"/>
        <c:numFmt formatCode="0.0%" sourceLinked="1"/>
        <c:tickLblPos val="none"/>
        <c:crossAx val="165747712"/>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0.11602774105791552"/>
          <c:y val="0.20285066998204168"/>
          <c:w val="0.76794451788417295"/>
          <c:h val="0.72061444950960074"/>
        </c:manualLayout>
      </c:layout>
      <c:pie3DChart>
        <c:varyColors val="1"/>
        <c:ser>
          <c:idx val="0"/>
          <c:order val="0"/>
          <c:spPr>
            <a:scene3d>
              <a:camera prst="orthographicFront"/>
              <a:lightRig rig="threePt" dir="t"/>
            </a:scene3d>
            <a:sp3d>
              <a:bevelT/>
            </a:sp3d>
          </c:spPr>
          <c:explosion val="25"/>
          <c:dLbls>
            <c:dLbl>
              <c:idx val="3"/>
              <c:layout>
                <c:manualLayout>
                  <c:x val="-0.1669069103588329"/>
                  <c:y val="3.8098632407791141E-2"/>
                </c:manualLayout>
              </c:layout>
              <c:numFmt formatCode="0.0%" sourceLinked="0"/>
              <c:spPr/>
              <c:txPr>
                <a:bodyPr/>
                <a:lstStyle/>
                <a:p>
                  <a:pPr>
                    <a:defRPr sz="800" b="1">
                      <a:solidFill>
                        <a:schemeClr val="bg1"/>
                      </a:solidFill>
                    </a:defRPr>
                  </a:pPr>
                  <a:endParaRPr lang="fr-FR"/>
                </a:p>
              </c:txPr>
              <c:showCatName val="1"/>
              <c:showPercent val="1"/>
            </c:dLbl>
            <c:dLbl>
              <c:idx val="4"/>
              <c:layout>
                <c:manualLayout>
                  <c:x val="0.18655403831708844"/>
                  <c:y val="-0.2095385164233112"/>
                </c:manualLayout>
              </c:layout>
              <c:numFmt formatCode="0.0%" sourceLinked="0"/>
              <c:spPr/>
              <c:txPr>
                <a:bodyPr/>
                <a:lstStyle/>
                <a:p>
                  <a:pPr>
                    <a:defRPr sz="800" b="1">
                      <a:solidFill>
                        <a:schemeClr val="bg1"/>
                      </a:solidFill>
                    </a:defRPr>
                  </a:pPr>
                  <a:endParaRPr lang="fr-FR"/>
                </a:p>
              </c:txPr>
              <c:showCatName val="1"/>
              <c:showPercent val="1"/>
            </c:dLbl>
            <c:numFmt formatCode="0.0%" sourceLinked="0"/>
            <c:txPr>
              <a:bodyPr/>
              <a:lstStyle/>
              <a:p>
                <a:pPr>
                  <a:defRPr sz="800" b="1"/>
                </a:pPr>
                <a:endParaRPr lang="fr-FR"/>
              </a:p>
            </c:txPr>
            <c:showCatName val="1"/>
            <c:showPercent val="1"/>
            <c:showLeaderLines val="1"/>
          </c:dLbls>
          <c:cat>
            <c:strRef>
              <c:f>Feuil4!$A$56:$A$60</c:f>
              <c:strCache>
                <c:ptCount val="5"/>
                <c:pt idx="0">
                  <c:v>Q1</c:v>
                </c:pt>
                <c:pt idx="1">
                  <c:v>Q2</c:v>
                </c:pt>
                <c:pt idx="2">
                  <c:v>Q3</c:v>
                </c:pt>
                <c:pt idx="3">
                  <c:v>Q4</c:v>
                </c:pt>
                <c:pt idx="4">
                  <c:v>Q5</c:v>
                </c:pt>
              </c:strCache>
            </c:strRef>
          </c:cat>
          <c:val>
            <c:numRef>
              <c:f>Feuil4!$B$56:$B$60</c:f>
              <c:numCache>
                <c:formatCode>0.0%</c:formatCode>
                <c:ptCount val="5"/>
                <c:pt idx="0">
                  <c:v>9.2322547825882204E-3</c:v>
                </c:pt>
                <c:pt idx="1">
                  <c:v>2.9542840105371802E-2</c:v>
                </c:pt>
                <c:pt idx="2">
                  <c:v>6.981762589061638E-2</c:v>
                </c:pt>
                <c:pt idx="3">
                  <c:v>0.15785898888781419</c:v>
                </c:pt>
                <c:pt idx="4">
                  <c:v>0.73354829033362334</c:v>
                </c:pt>
              </c:numCache>
            </c:numRef>
          </c:val>
        </c:ser>
        <c:dLbls>
          <c:showCatName val="1"/>
          <c:showPercent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rotX val="30"/>
      <c:perspective val="30"/>
    </c:view3D>
    <c:plotArea>
      <c:layout>
        <c:manualLayout>
          <c:layoutTarget val="inner"/>
          <c:xMode val="edge"/>
          <c:yMode val="edge"/>
          <c:x val="1.4010498687664081E-3"/>
          <c:y val="0.14893554972295472"/>
          <c:w val="0.95859895013123353"/>
          <c:h val="0.75269919963710452"/>
        </c:manualLayout>
      </c:layout>
      <c:pie3DChart>
        <c:varyColors val="1"/>
        <c:ser>
          <c:idx val="0"/>
          <c:order val="0"/>
          <c:tx>
            <c:strRef>
              <c:f>Feuil1!$B$2</c:f>
              <c:strCache>
                <c:ptCount val="1"/>
                <c:pt idx="0">
                  <c:v>Réparttion des UPI selon le secteur d'activité</c:v>
                </c:pt>
              </c:strCache>
            </c:strRef>
          </c:tx>
          <c:spPr>
            <a:scene3d>
              <a:camera prst="orthographicFront"/>
              <a:lightRig rig="threePt" dir="t">
                <a:rot lat="0" lon="0" rev="1200000"/>
              </a:lightRig>
            </a:scene3d>
            <a:sp3d>
              <a:bevelT w="63500" h="25400"/>
            </a:sp3d>
          </c:spPr>
          <c:explosion val="25"/>
          <c:dLbls>
            <c:dLbl>
              <c:idx val="0"/>
              <c:layout>
                <c:manualLayout>
                  <c:x val="-3.0668605448709252E-2"/>
                  <c:y val="9.8539904734130546E-2"/>
                </c:manualLayout>
              </c:layout>
              <c:showPercent val="1"/>
            </c:dLbl>
            <c:dLbl>
              <c:idx val="1"/>
              <c:layout>
                <c:manualLayout>
                  <c:x val="-0.25141412201523589"/>
                  <c:y val="-0.20282881306503353"/>
                </c:manualLayout>
              </c:layout>
              <c:showPercent val="1"/>
            </c:dLbl>
            <c:numFmt formatCode="0.0%" sourceLinked="0"/>
            <c:txPr>
              <a:bodyPr/>
              <a:lstStyle/>
              <a:p>
                <a:pPr>
                  <a:defRPr sz="800" b="1">
                    <a:solidFill>
                      <a:schemeClr val="bg1"/>
                    </a:solidFill>
                  </a:defRPr>
                </a:pPr>
                <a:endParaRPr lang="fr-FR"/>
              </a:p>
            </c:txPr>
            <c:showPercent val="1"/>
            <c:showLeaderLines val="1"/>
          </c:dLbls>
          <c:cat>
            <c:strRef>
              <c:f>Feuil1!$A$3:$A$6</c:f>
              <c:strCache>
                <c:ptCount val="4"/>
                <c:pt idx="0">
                  <c:v>BTP</c:v>
                </c:pt>
                <c:pt idx="1">
                  <c:v>Commerce</c:v>
                </c:pt>
                <c:pt idx="2">
                  <c:v>Industrie</c:v>
                </c:pt>
                <c:pt idx="3">
                  <c:v>Services</c:v>
                </c:pt>
              </c:strCache>
            </c:strRef>
          </c:cat>
          <c:val>
            <c:numRef>
              <c:f>Feuil1!$B$3:$B$6</c:f>
              <c:numCache>
                <c:formatCode>0.00%</c:formatCode>
                <c:ptCount val="4"/>
                <c:pt idx="0">
                  <c:v>5.4200000000000012E-2</c:v>
                </c:pt>
                <c:pt idx="1">
                  <c:v>0.57390000000000063</c:v>
                </c:pt>
                <c:pt idx="2">
                  <c:v>0.17219999999999999</c:v>
                </c:pt>
                <c:pt idx="3">
                  <c:v>0.19960000000000003</c:v>
                </c:pt>
              </c:numCache>
            </c:numRef>
          </c:val>
        </c:ser>
        <c:dLbls>
          <c:showPercent val="1"/>
        </c:dLbls>
      </c:pie3DChart>
    </c:plotArea>
    <c:legend>
      <c:legendPos val="t"/>
      <c:legendEntry>
        <c:idx val="0"/>
        <c:txPr>
          <a:bodyPr/>
          <a:lstStyle/>
          <a:p>
            <a:pPr>
              <a:defRPr sz="900"/>
            </a:pPr>
            <a:endParaRPr lang="fr-FR"/>
          </a:p>
        </c:txPr>
      </c:legendEntry>
      <c:legendEntry>
        <c:idx val="1"/>
        <c:txPr>
          <a:bodyPr/>
          <a:lstStyle/>
          <a:p>
            <a:pPr>
              <a:defRPr sz="900"/>
            </a:pPr>
            <a:endParaRPr lang="fr-FR"/>
          </a:p>
        </c:txPr>
      </c:legendEntry>
      <c:legendEntry>
        <c:idx val="2"/>
        <c:txPr>
          <a:bodyPr/>
          <a:lstStyle/>
          <a:p>
            <a:pPr>
              <a:defRPr sz="900"/>
            </a:pPr>
            <a:endParaRPr lang="fr-FR"/>
          </a:p>
        </c:txPr>
      </c:legendEntry>
      <c:legendEntry>
        <c:idx val="3"/>
        <c:txPr>
          <a:bodyPr/>
          <a:lstStyle/>
          <a:p>
            <a:pPr>
              <a:defRPr sz="900"/>
            </a:pPr>
            <a:endParaRPr lang="fr-FR"/>
          </a:p>
        </c:txPr>
      </c:legendEntry>
      <c:layout>
        <c:manualLayout>
          <c:xMode val="edge"/>
          <c:yMode val="edge"/>
          <c:x val="0.15502856260614481"/>
          <c:y val="0.83528822786040635"/>
          <c:w val="0.68673449287399102"/>
          <c:h val="0.12379799747253822"/>
        </c:manualLayout>
      </c:layout>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manualLayout>
          <c:layoutTarget val="inner"/>
          <c:xMode val="edge"/>
          <c:yMode val="edge"/>
          <c:x val="0.11360311668358529"/>
          <c:y val="0.27755369288516352"/>
          <c:w val="0.77279376663283172"/>
          <c:h val="0.71729404792142915"/>
        </c:manualLayout>
      </c:layout>
      <c:pie3DChart>
        <c:varyColors val="1"/>
        <c:ser>
          <c:idx val="0"/>
          <c:order val="0"/>
          <c:spPr>
            <a:scene3d>
              <a:camera prst="orthographicFront"/>
              <a:lightRig rig="threePt" dir="t"/>
            </a:scene3d>
            <a:sp3d>
              <a:bevelT/>
            </a:sp3d>
          </c:spPr>
          <c:explosion val="25"/>
          <c:dLbls>
            <c:dLbl>
              <c:idx val="0"/>
              <c:numFmt formatCode="0.0%" sourceLinked="0"/>
              <c:spPr/>
              <c:txPr>
                <a:bodyPr/>
                <a:lstStyle/>
                <a:p>
                  <a:pPr>
                    <a:defRPr sz="800" b="1"/>
                  </a:pPr>
                  <a:endParaRPr lang="fr-FR"/>
                </a:p>
              </c:txPr>
            </c:dLbl>
            <c:dLbl>
              <c:idx val="1"/>
              <c:numFmt formatCode="0.0%" sourceLinked="0"/>
              <c:spPr/>
              <c:txPr>
                <a:bodyPr/>
                <a:lstStyle/>
                <a:p>
                  <a:pPr>
                    <a:defRPr sz="800" b="1"/>
                  </a:pPr>
                  <a:endParaRPr lang="fr-FR"/>
                </a:p>
              </c:txPr>
            </c:dLbl>
            <c:dLbl>
              <c:idx val="2"/>
              <c:numFmt formatCode="0.0%" sourceLinked="0"/>
              <c:spPr/>
              <c:txPr>
                <a:bodyPr/>
                <a:lstStyle/>
                <a:p>
                  <a:pPr>
                    <a:defRPr sz="800" b="1"/>
                  </a:pPr>
                  <a:endParaRPr lang="fr-FR"/>
                </a:p>
              </c:txPr>
            </c:dLbl>
            <c:dLbl>
              <c:idx val="3"/>
              <c:layout>
                <c:manualLayout>
                  <c:x val="-0.16548455833264739"/>
                  <c:y val="4.2976885953771922E-2"/>
                </c:manualLayout>
              </c:layout>
              <c:numFmt formatCode="0.0%" sourceLinked="0"/>
              <c:spPr/>
              <c:txPr>
                <a:bodyPr/>
                <a:lstStyle/>
                <a:p>
                  <a:pPr>
                    <a:defRPr sz="800" b="1">
                      <a:solidFill>
                        <a:schemeClr val="bg1"/>
                      </a:solidFill>
                    </a:defRPr>
                  </a:pPr>
                  <a:endParaRPr lang="fr-FR"/>
                </a:p>
              </c:txPr>
              <c:showCatName val="1"/>
              <c:showPercent val="1"/>
            </c:dLbl>
            <c:dLbl>
              <c:idx val="4"/>
              <c:layout>
                <c:manualLayout>
                  <c:x val="0.21682899393673374"/>
                  <c:y val="-0.23310892911294454"/>
                </c:manualLayout>
              </c:layout>
              <c:numFmt formatCode="0.0%" sourceLinked="0"/>
              <c:spPr/>
              <c:txPr>
                <a:bodyPr/>
                <a:lstStyle/>
                <a:p>
                  <a:pPr>
                    <a:defRPr sz="800" b="1">
                      <a:solidFill>
                        <a:schemeClr val="bg1"/>
                      </a:solidFill>
                    </a:defRPr>
                  </a:pPr>
                  <a:endParaRPr lang="fr-FR"/>
                </a:p>
              </c:txPr>
              <c:showCatName val="1"/>
              <c:showPercent val="1"/>
            </c:dLbl>
            <c:numFmt formatCode="0.0%" sourceLinked="0"/>
            <c:txPr>
              <a:bodyPr/>
              <a:lstStyle/>
              <a:p>
                <a:pPr>
                  <a:defRPr sz="900" b="1"/>
                </a:pPr>
                <a:endParaRPr lang="fr-FR"/>
              </a:p>
            </c:txPr>
            <c:showCatName val="1"/>
            <c:showPercent val="1"/>
            <c:showLeaderLines val="1"/>
          </c:dLbls>
          <c:cat>
            <c:strRef>
              <c:f>Feuil4!$B$159:$F$159</c:f>
              <c:strCache>
                <c:ptCount val="5"/>
                <c:pt idx="0">
                  <c:v>Q1</c:v>
                </c:pt>
                <c:pt idx="1">
                  <c:v>Q2</c:v>
                </c:pt>
                <c:pt idx="2">
                  <c:v>Q3</c:v>
                </c:pt>
                <c:pt idx="3">
                  <c:v>Q4</c:v>
                </c:pt>
                <c:pt idx="4">
                  <c:v>Q5</c:v>
                </c:pt>
              </c:strCache>
            </c:strRef>
          </c:cat>
          <c:val>
            <c:numRef>
              <c:f>Feuil4!$B$160:$F$160</c:f>
              <c:numCache>
                <c:formatCode>0.0%</c:formatCode>
                <c:ptCount val="5"/>
                <c:pt idx="0">
                  <c:v>5.4179316210554006E-3</c:v>
                </c:pt>
                <c:pt idx="1">
                  <c:v>2.7593163470597089E-2</c:v>
                </c:pt>
                <c:pt idx="2">
                  <c:v>6.6265845395691775E-2</c:v>
                </c:pt>
                <c:pt idx="3">
                  <c:v>0.15349565337326501</c:v>
                </c:pt>
                <c:pt idx="4">
                  <c:v>0.7472274061394073</c:v>
                </c:pt>
              </c:numCache>
            </c:numRef>
          </c:val>
        </c:ser>
        <c:dLbls>
          <c:showCatName val="1"/>
          <c:showPercent val="1"/>
        </c:dLbls>
      </c:pie3DChart>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rotY val="30"/>
      <c:perspective val="30"/>
    </c:view3D>
    <c:plotArea>
      <c:layout/>
      <c:pie3DChart>
        <c:varyColors val="1"/>
        <c:ser>
          <c:idx val="0"/>
          <c:order val="0"/>
          <c:spPr>
            <a:scene3d>
              <a:camera prst="orthographicFront"/>
              <a:lightRig rig="threePt" dir="t"/>
            </a:scene3d>
            <a:sp3d>
              <a:bevelT/>
            </a:sp3d>
          </c:spPr>
          <c:explosion val="25"/>
          <c:dLbls>
            <c:dLbl>
              <c:idx val="1"/>
              <c:numFmt formatCode="0.0%" sourceLinked="0"/>
              <c:spPr/>
              <c:txPr>
                <a:bodyPr/>
                <a:lstStyle/>
                <a:p>
                  <a:pPr>
                    <a:defRPr sz="800" b="1">
                      <a:solidFill>
                        <a:schemeClr val="bg1"/>
                      </a:solidFill>
                    </a:defRPr>
                  </a:pPr>
                  <a:endParaRPr lang="fr-FR"/>
                </a:p>
              </c:txPr>
            </c:dLbl>
            <c:dLbl>
              <c:idx val="2"/>
              <c:numFmt formatCode="0.0%" sourceLinked="0"/>
              <c:spPr/>
              <c:txPr>
                <a:bodyPr/>
                <a:lstStyle/>
                <a:p>
                  <a:pPr>
                    <a:defRPr sz="800" b="1">
                      <a:solidFill>
                        <a:schemeClr val="bg1"/>
                      </a:solidFill>
                    </a:defRPr>
                  </a:pPr>
                  <a:endParaRPr lang="fr-FR"/>
                </a:p>
              </c:txPr>
            </c:dLbl>
            <c:dLbl>
              <c:idx val="3"/>
              <c:numFmt formatCode="0.0%" sourceLinked="0"/>
              <c:spPr/>
              <c:txPr>
                <a:bodyPr/>
                <a:lstStyle/>
                <a:p>
                  <a:pPr>
                    <a:defRPr sz="800" b="1">
                      <a:solidFill>
                        <a:schemeClr val="bg1"/>
                      </a:solidFill>
                    </a:defRPr>
                  </a:pPr>
                  <a:endParaRPr lang="fr-FR"/>
                </a:p>
              </c:txPr>
            </c:dLbl>
            <c:numFmt formatCode="0.0%" sourceLinked="0"/>
            <c:txPr>
              <a:bodyPr/>
              <a:lstStyle/>
              <a:p>
                <a:pPr>
                  <a:defRPr sz="800" b="1"/>
                </a:pPr>
                <a:endParaRPr lang="fr-FR"/>
              </a:p>
            </c:txPr>
            <c:showCatName val="1"/>
            <c:showPercent val="1"/>
            <c:showLeaderLines val="1"/>
          </c:dLbls>
          <c:cat>
            <c:strRef>
              <c:f>Feuil4!$A$88:$A$92</c:f>
              <c:strCache>
                <c:ptCount val="5"/>
                <c:pt idx="0">
                  <c:v>Immobilisations incorporelles</c:v>
                </c:pt>
                <c:pt idx="1">
                  <c:v>Constructions</c:v>
                </c:pt>
                <c:pt idx="2">
                  <c:v>Matériels et outillages</c:v>
                </c:pt>
                <c:pt idx="3">
                  <c:v>Moyens de transport</c:v>
                </c:pt>
                <c:pt idx="4">
                  <c:v>Autres</c:v>
                </c:pt>
              </c:strCache>
            </c:strRef>
          </c:cat>
          <c:val>
            <c:numRef>
              <c:f>Feuil4!$B$88:$B$92</c:f>
              <c:numCache>
                <c:formatCode>0.0</c:formatCode>
                <c:ptCount val="5"/>
                <c:pt idx="0">
                  <c:v>2.9863214071877002</c:v>
                </c:pt>
                <c:pt idx="1">
                  <c:v>18.79896009264516</c:v>
                </c:pt>
                <c:pt idx="2">
                  <c:v>53.786916298766009</c:v>
                </c:pt>
                <c:pt idx="3">
                  <c:v>23.031694527290735</c:v>
                </c:pt>
                <c:pt idx="4">
                  <c:v>1.4</c:v>
                </c:pt>
              </c:numCache>
            </c:numRef>
          </c:val>
        </c:ser>
        <c:dLbls>
          <c:showCatName val="1"/>
          <c:showPercent val="1"/>
        </c:dLbls>
      </c:pie3DChart>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otX val="30"/>
      <c:perspective val="30"/>
    </c:view3D>
    <c:plotArea>
      <c:layout/>
      <c:pie3DChart>
        <c:varyColors val="1"/>
        <c:ser>
          <c:idx val="0"/>
          <c:order val="0"/>
          <c:spPr>
            <a:scene3d>
              <a:camera prst="orthographicFront"/>
              <a:lightRig rig="threePt" dir="t"/>
            </a:scene3d>
            <a:sp3d prstMaterial="plastic">
              <a:bevelT/>
            </a:sp3d>
          </c:spPr>
          <c:explosion val="25"/>
          <c:dPt>
            <c:idx val="1"/>
            <c:explosion val="5"/>
          </c:dPt>
          <c:dPt>
            <c:idx val="2"/>
            <c:explosion val="22"/>
          </c:dPt>
          <c:dPt>
            <c:idx val="6"/>
            <c:explosion val="10"/>
          </c:dPt>
          <c:dPt>
            <c:idx val="7"/>
            <c:explosion val="0"/>
          </c:dPt>
          <c:dLbls>
            <c:dLbl>
              <c:idx val="1"/>
              <c:layout>
                <c:manualLayout>
                  <c:x val="-0.25501118568232661"/>
                  <c:y val="-1.6042132288049165E-2"/>
                </c:manualLayout>
              </c:layout>
              <c:tx>
                <c:rich>
                  <a:bodyPr/>
                  <a:lstStyle/>
                  <a:p>
                    <a:pPr>
                      <a:defRPr sz="800" b="1">
                        <a:solidFill>
                          <a:schemeClr val="bg1"/>
                        </a:solidFill>
                      </a:defRPr>
                    </a:pPr>
                    <a:r>
                      <a:rPr lang="en-US" sz="800">
                        <a:solidFill>
                          <a:schemeClr val="bg1"/>
                        </a:solidFill>
                      </a:rPr>
                      <a:t>Autofinancement</a:t>
                    </a:r>
                  </a:p>
                  <a:p>
                    <a:pPr>
                      <a:defRPr sz="800" b="1">
                        <a:solidFill>
                          <a:schemeClr val="bg1"/>
                        </a:solidFill>
                      </a:defRPr>
                    </a:pPr>
                    <a:r>
                      <a:rPr lang="en-US" sz="800">
                        <a:solidFill>
                          <a:schemeClr val="bg1"/>
                        </a:solidFill>
                      </a:rPr>
                      <a:t>49,1%</a:t>
                    </a:r>
                  </a:p>
                </c:rich>
              </c:tx>
              <c:numFmt formatCode="0.0%" sourceLinked="0"/>
              <c:spPr/>
              <c:showCatName val="1"/>
              <c:showPercent val="1"/>
            </c:dLbl>
            <c:dLbl>
              <c:idx val="2"/>
              <c:numFmt formatCode="0.0%" sourceLinked="0"/>
              <c:spPr/>
              <c:txPr>
                <a:bodyPr/>
                <a:lstStyle/>
                <a:p>
                  <a:pPr>
                    <a:defRPr sz="800" b="1">
                      <a:solidFill>
                        <a:schemeClr val="bg1"/>
                      </a:solidFill>
                    </a:defRPr>
                  </a:pPr>
                  <a:endParaRPr lang="fr-FR"/>
                </a:p>
              </c:txPr>
            </c:dLbl>
            <c:dLbl>
              <c:idx val="6"/>
              <c:tx>
                <c:rich>
                  <a:bodyPr/>
                  <a:lstStyle/>
                  <a:p>
                    <a:pPr>
                      <a:defRPr sz="800" b="1">
                        <a:solidFill>
                          <a:schemeClr val="bg1"/>
                        </a:solidFill>
                      </a:defRPr>
                    </a:pPr>
                    <a:r>
                      <a:rPr lang="en-US" sz="800" b="1">
                        <a:solidFill>
                          <a:schemeClr val="bg1"/>
                        </a:solidFill>
                      </a:rPr>
                      <a:t>Crédits octroyé par autrui
32,5%</a:t>
                    </a:r>
                  </a:p>
                </c:rich>
              </c:tx>
              <c:numFmt formatCode="0.0%" sourceLinked="0"/>
              <c:spPr/>
              <c:showCatName val="1"/>
              <c:showPercent val="1"/>
            </c:dLbl>
            <c:dLbl>
              <c:idx val="7"/>
              <c:layout>
                <c:manualLayout>
                  <c:x val="8.7513626014139534E-2"/>
                  <c:y val="6.6447750813482698E-2"/>
                </c:manualLayout>
              </c:layout>
              <c:tx>
                <c:rich>
                  <a:bodyPr/>
                  <a:lstStyle/>
                  <a:p>
                    <a:r>
                      <a:rPr lang="en-US" sz="800"/>
                      <a:t>Autres sources
</a:t>
                    </a:r>
                    <a:r>
                      <a:rPr lang="en-US" sz="800">
                        <a:solidFill>
                          <a:schemeClr val="bg1"/>
                        </a:solidFill>
                      </a:rPr>
                      <a:t>5,9%</a:t>
                    </a:r>
                  </a:p>
                </c:rich>
              </c:tx>
              <c:showCatName val="1"/>
              <c:showPercent val="1"/>
            </c:dLbl>
            <c:numFmt formatCode="0.0%" sourceLinked="0"/>
            <c:txPr>
              <a:bodyPr/>
              <a:lstStyle/>
              <a:p>
                <a:pPr>
                  <a:defRPr sz="800" b="1"/>
                </a:pPr>
                <a:endParaRPr lang="fr-FR"/>
              </a:p>
            </c:txPr>
            <c:showCatName val="1"/>
            <c:showPercent val="1"/>
            <c:showLeaderLines val="1"/>
          </c:dLbls>
          <c:cat>
            <c:strRef>
              <c:f>Feuil2!$B$8:$B$15</c:f>
              <c:strCache>
                <c:ptCount val="8"/>
                <c:pt idx="0">
                  <c:v>Source de financement de l'investissement</c:v>
                </c:pt>
                <c:pt idx="1">
                  <c:v>Sources personnelles</c:v>
                </c:pt>
                <c:pt idx="2">
                  <c:v>Dons</c:v>
                </c:pt>
                <c:pt idx="3">
                  <c:v>Microcrédits</c:v>
                </c:pt>
                <c:pt idx="4">
                  <c:v>Crédits bancaires</c:v>
                </c:pt>
                <c:pt idx="5">
                  <c:v>Crédit Bail</c:v>
                </c:pt>
                <c:pt idx="6">
                  <c:v>Crédits d'autrui</c:v>
                </c:pt>
                <c:pt idx="7">
                  <c:v>Autres sources</c:v>
                </c:pt>
              </c:strCache>
            </c:strRef>
          </c:cat>
          <c:val>
            <c:numRef>
              <c:f>Feuil2!$C$8:$C$15</c:f>
              <c:numCache>
                <c:formatCode>General</c:formatCode>
                <c:ptCount val="8"/>
                <c:pt idx="1">
                  <c:v>49.1</c:v>
                </c:pt>
                <c:pt idx="2">
                  <c:v>5.4</c:v>
                </c:pt>
                <c:pt idx="3">
                  <c:v>2.2000000000000002</c:v>
                </c:pt>
                <c:pt idx="4">
                  <c:v>4.8</c:v>
                </c:pt>
                <c:pt idx="5">
                  <c:v>0.1</c:v>
                </c:pt>
                <c:pt idx="6">
                  <c:v>32.5</c:v>
                </c:pt>
                <c:pt idx="7">
                  <c:v>5.9</c:v>
                </c:pt>
              </c:numCache>
            </c:numRef>
          </c:val>
        </c:ser>
        <c:dLbls>
          <c:showCatName val="1"/>
          <c:showPercent val="1"/>
        </c:dLbls>
      </c:pie3DChart>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0.13944663167104707"/>
          <c:y val="0.22496441955450791"/>
          <c:w val="0.82999781277343765"/>
          <c:h val="0.57338217749519282"/>
        </c:manualLayout>
      </c:layout>
      <c:barChart>
        <c:barDir val="col"/>
        <c:grouping val="clustered"/>
        <c:ser>
          <c:idx val="0"/>
          <c:order val="0"/>
          <c:tx>
            <c:strRef>
              <c:f>Feuil1!$B$3</c:f>
              <c:strCache>
                <c:ptCount val="1"/>
                <c:pt idx="0">
                  <c:v>1999</c:v>
                </c:pt>
              </c:strCache>
            </c:strRef>
          </c:tx>
          <c:dLbls>
            <c:dLbl>
              <c:idx val="0"/>
              <c:tx>
                <c:rich>
                  <a:bodyPr/>
                  <a:lstStyle/>
                  <a:p>
                    <a:r>
                      <a:rPr lang="en-US" sz="800" b="1"/>
                      <a:t>11,1%</a:t>
                    </a:r>
                  </a:p>
                </c:rich>
              </c:tx>
              <c:showVal val="1"/>
            </c:dLbl>
            <c:dLbl>
              <c:idx val="1"/>
              <c:tx>
                <c:rich>
                  <a:bodyPr/>
                  <a:lstStyle/>
                  <a:p>
                    <a:r>
                      <a:rPr lang="en-US" sz="800" b="1"/>
                      <a:t>48,0%</a:t>
                    </a:r>
                  </a:p>
                </c:rich>
              </c:tx>
              <c:showVal val="1"/>
            </c:dLbl>
            <c:dLbl>
              <c:idx val="2"/>
              <c:tx>
                <c:rich>
                  <a:bodyPr/>
                  <a:lstStyle/>
                  <a:p>
                    <a:r>
                      <a:rPr lang="en-US" sz="800" b="1"/>
                      <a:t>40,9%</a:t>
                    </a:r>
                  </a:p>
                </c:rich>
              </c:tx>
              <c:showVal val="1"/>
            </c:dLbl>
            <c:txPr>
              <a:bodyPr/>
              <a:lstStyle/>
              <a:p>
                <a:pPr>
                  <a:defRPr sz="800" b="1"/>
                </a:pPr>
                <a:endParaRPr lang="fr-FR"/>
              </a:p>
            </c:txPr>
            <c:showVal val="1"/>
          </c:dLbls>
          <c:cat>
            <c:strRef>
              <c:f>Feuil1!$A$4:$A$6</c:f>
              <c:strCache>
                <c:ptCount val="3"/>
                <c:pt idx="0">
                  <c:v>A domicile</c:v>
                </c:pt>
                <c:pt idx="1">
                  <c:v>Sans local</c:v>
                </c:pt>
                <c:pt idx="2">
                  <c:v>Avec Local</c:v>
                </c:pt>
              </c:strCache>
            </c:strRef>
          </c:cat>
          <c:val>
            <c:numRef>
              <c:f>Feuil1!$B$4:$B$6</c:f>
              <c:numCache>
                <c:formatCode>0%</c:formatCode>
                <c:ptCount val="3"/>
                <c:pt idx="0" formatCode="0.00%">
                  <c:v>0.11100000000000002</c:v>
                </c:pt>
                <c:pt idx="1">
                  <c:v>0.48000000000000032</c:v>
                </c:pt>
                <c:pt idx="2" formatCode="0.00%">
                  <c:v>0.40900000000000031</c:v>
                </c:pt>
              </c:numCache>
            </c:numRef>
          </c:val>
        </c:ser>
        <c:ser>
          <c:idx val="1"/>
          <c:order val="1"/>
          <c:tx>
            <c:strRef>
              <c:f>Feuil1!$C$3</c:f>
              <c:strCache>
                <c:ptCount val="1"/>
                <c:pt idx="0">
                  <c:v>2007</c:v>
                </c:pt>
              </c:strCache>
            </c:strRef>
          </c:tx>
          <c:dLbls>
            <c:dLbl>
              <c:idx val="0"/>
              <c:tx>
                <c:rich>
                  <a:bodyPr/>
                  <a:lstStyle/>
                  <a:p>
                    <a:r>
                      <a:rPr lang="en-US" sz="800" b="1"/>
                      <a:t>6,7%</a:t>
                    </a:r>
                  </a:p>
                </c:rich>
              </c:tx>
              <c:showVal val="1"/>
            </c:dLbl>
            <c:dLbl>
              <c:idx val="1"/>
              <c:tx>
                <c:rich>
                  <a:bodyPr/>
                  <a:lstStyle/>
                  <a:p>
                    <a:r>
                      <a:rPr lang="en-US" sz="800" b="1"/>
                      <a:t>49,2%</a:t>
                    </a:r>
                  </a:p>
                </c:rich>
              </c:tx>
              <c:showVal val="1"/>
            </c:dLbl>
            <c:dLbl>
              <c:idx val="2"/>
              <c:tx>
                <c:rich>
                  <a:bodyPr/>
                  <a:lstStyle/>
                  <a:p>
                    <a:r>
                      <a:rPr lang="en-US" sz="800" b="1"/>
                      <a:t>44,1%</a:t>
                    </a:r>
                  </a:p>
                </c:rich>
              </c:tx>
              <c:showVal val="1"/>
            </c:dLbl>
            <c:txPr>
              <a:bodyPr/>
              <a:lstStyle/>
              <a:p>
                <a:pPr>
                  <a:defRPr sz="800" b="1"/>
                </a:pPr>
                <a:endParaRPr lang="fr-FR"/>
              </a:p>
            </c:txPr>
            <c:showVal val="1"/>
          </c:dLbls>
          <c:cat>
            <c:strRef>
              <c:f>Feuil1!$A$4:$A$6</c:f>
              <c:strCache>
                <c:ptCount val="3"/>
                <c:pt idx="0">
                  <c:v>A domicile</c:v>
                </c:pt>
                <c:pt idx="1">
                  <c:v>Sans local</c:v>
                </c:pt>
                <c:pt idx="2">
                  <c:v>Avec Local</c:v>
                </c:pt>
              </c:strCache>
            </c:strRef>
          </c:cat>
          <c:val>
            <c:numRef>
              <c:f>Feuil1!$C$4:$C$6</c:f>
              <c:numCache>
                <c:formatCode>0.00%</c:formatCode>
                <c:ptCount val="3"/>
                <c:pt idx="0">
                  <c:v>6.7000000000000032E-2</c:v>
                </c:pt>
                <c:pt idx="1">
                  <c:v>0.49200000000000038</c:v>
                </c:pt>
                <c:pt idx="2">
                  <c:v>0.44100000000000006</c:v>
                </c:pt>
              </c:numCache>
            </c:numRef>
          </c:val>
        </c:ser>
        <c:dLbls>
          <c:showVal val="1"/>
        </c:dLbls>
        <c:gapWidth val="75"/>
        <c:axId val="177090944"/>
        <c:axId val="177092480"/>
      </c:barChart>
      <c:catAx>
        <c:axId val="177090944"/>
        <c:scaling>
          <c:orientation val="minMax"/>
        </c:scaling>
        <c:axPos val="b"/>
        <c:majorTickMark val="none"/>
        <c:tickLblPos val="nextTo"/>
        <c:txPr>
          <a:bodyPr/>
          <a:lstStyle/>
          <a:p>
            <a:pPr>
              <a:defRPr b="1"/>
            </a:pPr>
            <a:endParaRPr lang="fr-FR"/>
          </a:p>
        </c:txPr>
        <c:crossAx val="177092480"/>
        <c:crosses val="autoZero"/>
        <c:auto val="1"/>
        <c:lblAlgn val="ctr"/>
        <c:lblOffset val="100"/>
      </c:catAx>
      <c:valAx>
        <c:axId val="177092480"/>
        <c:scaling>
          <c:orientation val="minMax"/>
        </c:scaling>
        <c:axPos val="l"/>
        <c:numFmt formatCode="0%" sourceLinked="0"/>
        <c:majorTickMark val="none"/>
        <c:tickLblPos val="nextTo"/>
        <c:txPr>
          <a:bodyPr/>
          <a:lstStyle/>
          <a:p>
            <a:pPr>
              <a:defRPr b="1"/>
            </a:pPr>
            <a:endParaRPr lang="fr-FR"/>
          </a:p>
        </c:txPr>
        <c:crossAx val="177090944"/>
        <c:crosses val="autoZero"/>
        <c:crossBetween val="between"/>
      </c:valAx>
    </c:plotArea>
    <c:legend>
      <c:legendPos val="b"/>
      <c:txPr>
        <a:bodyPr/>
        <a:lstStyle/>
        <a:p>
          <a:pPr>
            <a:defRPr b="1"/>
          </a:pPr>
          <a:endParaRPr lang="fr-FR"/>
        </a:p>
      </c:txP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sideWall>
      <c:spPr>
        <a:scene3d>
          <a:camera prst="orthographicFront"/>
          <a:lightRig rig="threePt" dir="t"/>
        </a:scene3d>
        <a:sp3d>
          <a:bevelT w="152400" h="50800" prst="softRound"/>
        </a:sp3d>
      </c:spPr>
    </c:sideWall>
    <c:backWall>
      <c:spPr>
        <a:scene3d>
          <a:camera prst="orthographicFront"/>
          <a:lightRig rig="threePt" dir="t"/>
        </a:scene3d>
        <a:sp3d>
          <a:bevelT w="152400" h="50800" prst="softRound"/>
        </a:sp3d>
      </c:spPr>
    </c:backWall>
    <c:plotArea>
      <c:layout/>
      <c:bar3DChart>
        <c:barDir val="col"/>
        <c:grouping val="clustered"/>
        <c:ser>
          <c:idx val="0"/>
          <c:order val="0"/>
          <c:tx>
            <c:strRef>
              <c:f>Feuil1!$C$20</c:f>
              <c:strCache>
                <c:ptCount val="1"/>
                <c:pt idx="0">
                  <c:v>1999</c:v>
                </c:pt>
              </c:strCache>
            </c:strRef>
          </c:tx>
          <c:spPr>
            <a:scene3d>
              <a:camera prst="orthographicFront"/>
              <a:lightRig rig="threePt" dir="t"/>
            </a:scene3d>
            <a:sp3d>
              <a:bevelT/>
            </a:sp3d>
          </c:spPr>
          <c:dLbls>
            <c:dLbl>
              <c:idx val="0"/>
              <c:tx>
                <c:rich>
                  <a:bodyPr/>
                  <a:lstStyle/>
                  <a:p>
                    <a:r>
                      <a:rPr lang="en-US" sz="800" b="1"/>
                      <a:t>35,3%</a:t>
                    </a:r>
                  </a:p>
                </c:rich>
              </c:tx>
              <c:showVal val="1"/>
            </c:dLbl>
            <c:dLbl>
              <c:idx val="1"/>
              <c:layout>
                <c:manualLayout>
                  <c:x val="0"/>
                  <c:y val="-5.1779935275080895E-2"/>
                </c:manualLayout>
              </c:layout>
              <c:tx>
                <c:rich>
                  <a:bodyPr/>
                  <a:lstStyle/>
                  <a:p>
                    <a:r>
                      <a:rPr lang="en-US" sz="800" b="1"/>
                      <a:t>53,2%</a:t>
                    </a:r>
                  </a:p>
                </c:rich>
              </c:tx>
              <c:showVal val="1"/>
            </c:dLbl>
            <c:dLbl>
              <c:idx val="2"/>
              <c:layout>
                <c:manualLayout>
                  <c:x val="6.6006600660066033E-3"/>
                  <c:y val="-8.6299892125135027E-3"/>
                </c:manualLayout>
              </c:layout>
              <c:tx>
                <c:rich>
                  <a:bodyPr/>
                  <a:lstStyle/>
                  <a:p>
                    <a:r>
                      <a:rPr lang="en-US" sz="800" b="1"/>
                      <a:t>11,5%</a:t>
                    </a:r>
                  </a:p>
                </c:rich>
              </c:tx>
              <c:showVal val="1"/>
            </c:dLbl>
            <c:txPr>
              <a:bodyPr/>
              <a:lstStyle/>
              <a:p>
                <a:pPr>
                  <a:defRPr sz="800" b="1"/>
                </a:pPr>
                <a:endParaRPr lang="fr-FR"/>
              </a:p>
            </c:txPr>
            <c:showVal val="1"/>
          </c:dLbls>
          <c:cat>
            <c:strRef>
              <c:f>Feuil1!$D$19:$F$19</c:f>
              <c:strCache>
                <c:ptCount val="3"/>
                <c:pt idx="0">
                  <c:v>Moins de 35 ans</c:v>
                </c:pt>
                <c:pt idx="1">
                  <c:v>35 à 59 ans</c:v>
                </c:pt>
                <c:pt idx="2">
                  <c:v>60 et plus</c:v>
                </c:pt>
              </c:strCache>
            </c:strRef>
          </c:cat>
          <c:val>
            <c:numRef>
              <c:f>Feuil1!$D$20:$F$20</c:f>
              <c:numCache>
                <c:formatCode>0.00%</c:formatCode>
                <c:ptCount val="3"/>
                <c:pt idx="0">
                  <c:v>0.35300000000000031</c:v>
                </c:pt>
                <c:pt idx="1">
                  <c:v>0.53200000000000003</c:v>
                </c:pt>
                <c:pt idx="2">
                  <c:v>0.115</c:v>
                </c:pt>
              </c:numCache>
            </c:numRef>
          </c:val>
        </c:ser>
        <c:ser>
          <c:idx val="1"/>
          <c:order val="1"/>
          <c:tx>
            <c:strRef>
              <c:f>Feuil1!$C$21</c:f>
              <c:strCache>
                <c:ptCount val="1"/>
                <c:pt idx="0">
                  <c:v>2007</c:v>
                </c:pt>
              </c:strCache>
            </c:strRef>
          </c:tx>
          <c:spPr>
            <a:scene3d>
              <a:camera prst="orthographicFront"/>
              <a:lightRig rig="threePt" dir="t"/>
            </a:scene3d>
            <a:sp3d>
              <a:bevelT/>
            </a:sp3d>
          </c:spPr>
          <c:dLbls>
            <c:dLbl>
              <c:idx val="0"/>
              <c:layout>
                <c:manualLayout>
                  <c:x val="1.9801980198020146E-2"/>
                  <c:y val="-4.7464940668824167E-2"/>
                </c:manualLayout>
              </c:layout>
              <c:tx>
                <c:rich>
                  <a:bodyPr/>
                  <a:lstStyle/>
                  <a:p>
                    <a:r>
                      <a:rPr lang="en-US" sz="800" b="1"/>
                      <a:t>31,5%</a:t>
                    </a:r>
                  </a:p>
                </c:rich>
              </c:tx>
              <c:showVal val="1"/>
            </c:dLbl>
            <c:dLbl>
              <c:idx val="1"/>
              <c:layout>
                <c:manualLayout>
                  <c:x val="2.6402640264026812E-2"/>
                  <c:y val="-3.0204962243797196E-2"/>
                </c:manualLayout>
              </c:layout>
              <c:tx>
                <c:rich>
                  <a:bodyPr/>
                  <a:lstStyle/>
                  <a:p>
                    <a:r>
                      <a:rPr lang="en-US" sz="800" b="1"/>
                      <a:t>59,2%</a:t>
                    </a:r>
                  </a:p>
                </c:rich>
              </c:tx>
              <c:showVal val="1"/>
            </c:dLbl>
            <c:dLbl>
              <c:idx val="2"/>
              <c:layout>
                <c:manualLayout>
                  <c:x val="2.6402640264026812E-2"/>
                  <c:y val="-8.6299892125135027E-3"/>
                </c:manualLayout>
              </c:layout>
              <c:tx>
                <c:rich>
                  <a:bodyPr/>
                  <a:lstStyle/>
                  <a:p>
                    <a:r>
                      <a:rPr lang="en-US" sz="800" b="1"/>
                      <a:t>9,3%</a:t>
                    </a:r>
                  </a:p>
                </c:rich>
              </c:tx>
              <c:showVal val="1"/>
            </c:dLbl>
            <c:txPr>
              <a:bodyPr/>
              <a:lstStyle/>
              <a:p>
                <a:pPr>
                  <a:defRPr sz="800" b="1"/>
                </a:pPr>
                <a:endParaRPr lang="fr-FR"/>
              </a:p>
            </c:txPr>
            <c:showVal val="1"/>
          </c:dLbls>
          <c:cat>
            <c:strRef>
              <c:f>Feuil1!$D$19:$F$19</c:f>
              <c:strCache>
                <c:ptCount val="3"/>
                <c:pt idx="0">
                  <c:v>Moins de 35 ans</c:v>
                </c:pt>
                <c:pt idx="1">
                  <c:v>35 à 59 ans</c:v>
                </c:pt>
                <c:pt idx="2">
                  <c:v>60 et plus</c:v>
                </c:pt>
              </c:strCache>
            </c:strRef>
          </c:cat>
          <c:val>
            <c:numRef>
              <c:f>Feuil1!$D$21:$F$21</c:f>
              <c:numCache>
                <c:formatCode>0.00%</c:formatCode>
                <c:ptCount val="3"/>
                <c:pt idx="0">
                  <c:v>0.31530000000000608</c:v>
                </c:pt>
                <c:pt idx="1">
                  <c:v>0.59189999999999998</c:v>
                </c:pt>
                <c:pt idx="2">
                  <c:v>9.2800000000000021E-2</c:v>
                </c:pt>
              </c:numCache>
            </c:numRef>
          </c:val>
        </c:ser>
        <c:dLbls>
          <c:showVal val="1"/>
        </c:dLbls>
        <c:shape val="cylinder"/>
        <c:axId val="198703744"/>
        <c:axId val="264110464"/>
        <c:axId val="0"/>
      </c:bar3DChart>
      <c:catAx>
        <c:axId val="198703744"/>
        <c:scaling>
          <c:orientation val="minMax"/>
        </c:scaling>
        <c:axPos val="b"/>
        <c:majorTickMark val="none"/>
        <c:tickLblPos val="nextTo"/>
        <c:txPr>
          <a:bodyPr/>
          <a:lstStyle/>
          <a:p>
            <a:pPr>
              <a:defRPr b="1"/>
            </a:pPr>
            <a:endParaRPr lang="fr-FR"/>
          </a:p>
        </c:txPr>
        <c:crossAx val="264110464"/>
        <c:crosses val="autoZero"/>
        <c:auto val="1"/>
        <c:lblAlgn val="ctr"/>
        <c:lblOffset val="100"/>
      </c:catAx>
      <c:valAx>
        <c:axId val="264110464"/>
        <c:scaling>
          <c:orientation val="minMax"/>
        </c:scaling>
        <c:delete val="1"/>
        <c:axPos val="l"/>
        <c:numFmt formatCode="0.00%" sourceLinked="1"/>
        <c:tickLblPos val="none"/>
        <c:crossAx val="198703744"/>
        <c:crosses val="autoZero"/>
        <c:crossBetween val="between"/>
      </c:valAx>
    </c:plotArea>
    <c:legend>
      <c:legendPos val="t"/>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strRef>
              <c:f>Feuil4!$B$13</c:f>
              <c:strCache>
                <c:ptCount val="1"/>
                <c:pt idx="0">
                  <c:v>1999</c:v>
                </c:pt>
              </c:strCache>
            </c:strRef>
          </c:tx>
          <c:spPr>
            <a:scene3d>
              <a:camera prst="orthographicFront"/>
              <a:lightRig rig="threePt" dir="t"/>
            </a:scene3d>
            <a:sp3d>
              <a:bevelT/>
            </a:sp3d>
          </c:spPr>
          <c:dLbls>
            <c:txPr>
              <a:bodyPr/>
              <a:lstStyle/>
              <a:p>
                <a:pPr>
                  <a:defRPr sz="800" b="1"/>
                </a:pPr>
                <a:endParaRPr lang="fr-FR"/>
              </a:p>
            </c:txPr>
            <c:showVal val="1"/>
          </c:dLbls>
          <c:cat>
            <c:strRef>
              <c:f>Feuil4!$A$14:$A$18</c:f>
              <c:strCache>
                <c:ptCount val="5"/>
                <c:pt idx="0">
                  <c:v>BTP</c:v>
                </c:pt>
                <c:pt idx="1">
                  <c:v>Commerce</c:v>
                </c:pt>
                <c:pt idx="2">
                  <c:v>Industrie</c:v>
                </c:pt>
                <c:pt idx="3">
                  <c:v>Services</c:v>
                </c:pt>
                <c:pt idx="4">
                  <c:v>Total</c:v>
                </c:pt>
              </c:strCache>
            </c:strRef>
          </c:cat>
          <c:val>
            <c:numRef>
              <c:f>Feuil4!$B$14:$B$18</c:f>
              <c:numCache>
                <c:formatCode>0.0%</c:formatCode>
                <c:ptCount val="5"/>
                <c:pt idx="0">
                  <c:v>7.0000000000000114E-3</c:v>
                </c:pt>
                <c:pt idx="1">
                  <c:v>4.9000000000000113E-2</c:v>
                </c:pt>
                <c:pt idx="2">
                  <c:v>0.37000000000000038</c:v>
                </c:pt>
                <c:pt idx="3">
                  <c:v>0.10199999999999998</c:v>
                </c:pt>
                <c:pt idx="4">
                  <c:v>0.12400000000000012</c:v>
                </c:pt>
              </c:numCache>
            </c:numRef>
          </c:val>
        </c:ser>
        <c:ser>
          <c:idx val="1"/>
          <c:order val="1"/>
          <c:tx>
            <c:strRef>
              <c:f>Feuil4!$C$13</c:f>
              <c:strCache>
                <c:ptCount val="1"/>
                <c:pt idx="0">
                  <c:v>2007</c:v>
                </c:pt>
              </c:strCache>
            </c:strRef>
          </c:tx>
          <c:spPr>
            <a:scene3d>
              <a:camera prst="orthographicFront"/>
              <a:lightRig rig="threePt" dir="t"/>
            </a:scene3d>
            <a:sp3d>
              <a:bevelT/>
            </a:sp3d>
          </c:spPr>
          <c:dLbls>
            <c:dLbl>
              <c:idx val="0"/>
              <c:layout>
                <c:manualLayout>
                  <c:x val="1.9444444444444445E-2"/>
                  <c:y val="0"/>
                </c:manualLayout>
              </c:layout>
              <c:showVal val="1"/>
            </c:dLbl>
            <c:dLbl>
              <c:idx val="1"/>
              <c:layout>
                <c:manualLayout>
                  <c:x val="1.6666666666666701E-2"/>
                  <c:y val="-4.6296296296297014E-3"/>
                </c:manualLayout>
              </c:layout>
              <c:showVal val="1"/>
            </c:dLbl>
            <c:dLbl>
              <c:idx val="2"/>
              <c:layout>
                <c:manualLayout>
                  <c:x val="2.2222222222222251E-2"/>
                  <c:y val="-1.8518518518518583E-2"/>
                </c:manualLayout>
              </c:layout>
              <c:showVal val="1"/>
            </c:dLbl>
            <c:dLbl>
              <c:idx val="3"/>
              <c:layout>
                <c:manualLayout>
                  <c:x val="2.5000000000000001E-2"/>
                  <c:y val="-1.3888888888889107E-2"/>
                </c:manualLayout>
              </c:layout>
              <c:showVal val="1"/>
            </c:dLbl>
            <c:dLbl>
              <c:idx val="4"/>
              <c:layout>
                <c:manualLayout>
                  <c:x val="1.6666666666666701E-2"/>
                  <c:y val="0"/>
                </c:manualLayout>
              </c:layout>
              <c:showVal val="1"/>
            </c:dLbl>
            <c:txPr>
              <a:bodyPr/>
              <a:lstStyle/>
              <a:p>
                <a:pPr>
                  <a:defRPr sz="800" b="1"/>
                </a:pPr>
                <a:endParaRPr lang="fr-FR"/>
              </a:p>
            </c:txPr>
            <c:showVal val="1"/>
          </c:dLbls>
          <c:cat>
            <c:strRef>
              <c:f>Feuil4!$A$14:$A$18</c:f>
              <c:strCache>
                <c:ptCount val="5"/>
                <c:pt idx="0">
                  <c:v>BTP</c:v>
                </c:pt>
                <c:pt idx="1">
                  <c:v>Commerce</c:v>
                </c:pt>
                <c:pt idx="2">
                  <c:v>Industrie</c:v>
                </c:pt>
                <c:pt idx="3">
                  <c:v>Services</c:v>
                </c:pt>
                <c:pt idx="4">
                  <c:v>Total</c:v>
                </c:pt>
              </c:strCache>
            </c:strRef>
          </c:cat>
          <c:val>
            <c:numRef>
              <c:f>Feuil4!$C$14:$C$18</c:f>
              <c:numCache>
                <c:formatCode>0.0%</c:formatCode>
                <c:ptCount val="5"/>
                <c:pt idx="0">
                  <c:v>0</c:v>
                </c:pt>
                <c:pt idx="1">
                  <c:v>5.4624450580634143E-2</c:v>
                </c:pt>
                <c:pt idx="2">
                  <c:v>0.28767056584976047</c:v>
                </c:pt>
                <c:pt idx="3">
                  <c:v>9.0270731407816149E-2</c:v>
                </c:pt>
                <c:pt idx="4">
                  <c:v>9.8900000000000224E-2</c:v>
                </c:pt>
              </c:numCache>
            </c:numRef>
          </c:val>
        </c:ser>
        <c:dLbls>
          <c:showVal val="1"/>
        </c:dLbls>
        <c:shape val="cylinder"/>
        <c:axId val="161630080"/>
        <c:axId val="161631616"/>
        <c:axId val="0"/>
      </c:bar3DChart>
      <c:catAx>
        <c:axId val="161630080"/>
        <c:scaling>
          <c:orientation val="minMax"/>
        </c:scaling>
        <c:axPos val="b"/>
        <c:majorTickMark val="none"/>
        <c:tickLblPos val="nextTo"/>
        <c:txPr>
          <a:bodyPr/>
          <a:lstStyle/>
          <a:p>
            <a:pPr>
              <a:defRPr b="1"/>
            </a:pPr>
            <a:endParaRPr lang="fr-FR"/>
          </a:p>
        </c:txPr>
        <c:crossAx val="161631616"/>
        <c:crosses val="autoZero"/>
        <c:auto val="1"/>
        <c:lblAlgn val="ctr"/>
        <c:lblOffset val="100"/>
      </c:catAx>
      <c:valAx>
        <c:axId val="161631616"/>
        <c:scaling>
          <c:orientation val="minMax"/>
        </c:scaling>
        <c:delete val="1"/>
        <c:axPos val="l"/>
        <c:numFmt formatCode="0.0%" sourceLinked="1"/>
        <c:tickLblPos val="none"/>
        <c:crossAx val="161630080"/>
        <c:crosses val="autoZero"/>
        <c:crossBetween val="between"/>
      </c:valAx>
    </c:plotArea>
    <c:legend>
      <c:legendPos val="t"/>
      <c:txPr>
        <a:bodyPr/>
        <a:lstStyle/>
        <a:p>
          <a:pPr>
            <a:defRPr b="1"/>
          </a:pPr>
          <a:endParaRPr lang="fr-FR"/>
        </a:p>
      </c:txP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style val="26"/>
  <c:chart>
    <c:view3D>
      <c:rAngAx val="1"/>
    </c:view3D>
    <c:plotArea>
      <c:layout/>
      <c:bar3DChart>
        <c:barDir val="col"/>
        <c:grouping val="clustered"/>
        <c:ser>
          <c:idx val="0"/>
          <c:order val="0"/>
          <c:tx>
            <c:strRef>
              <c:f>Feuil5!$C$4</c:f>
              <c:strCache>
                <c:ptCount val="1"/>
                <c:pt idx="0">
                  <c:v>Urbain  </c:v>
                </c:pt>
              </c:strCache>
            </c:strRef>
          </c:tx>
          <c:spPr>
            <a:scene3d>
              <a:camera prst="orthographicFront"/>
              <a:lightRig rig="threePt" dir="t">
                <a:rot lat="0" lon="0" rev="1200000"/>
              </a:lightRig>
            </a:scene3d>
            <a:sp3d>
              <a:bevelT w="63500" h="25400"/>
            </a:sp3d>
          </c:spPr>
          <c:dLbls>
            <c:dLbl>
              <c:idx val="2"/>
              <c:layout>
                <c:manualLayout>
                  <c:x val="-2.5039123630672996E-2"/>
                  <c:y val="5.2455283397855393E-17"/>
                </c:manualLayout>
              </c:layout>
              <c:showVal val="1"/>
            </c:dLbl>
            <c:dLbl>
              <c:idx val="3"/>
              <c:layout>
                <c:manualLayout>
                  <c:x val="-1.6692749087115689E-2"/>
                  <c:y val="0"/>
                </c:manualLayout>
              </c:layout>
              <c:showVal val="1"/>
            </c:dLbl>
            <c:txPr>
              <a:bodyPr/>
              <a:lstStyle/>
              <a:p>
                <a:pPr>
                  <a:defRPr sz="800" b="1"/>
                </a:pPr>
                <a:endParaRPr lang="fr-FR"/>
              </a:p>
            </c:txPr>
            <c:showVal val="1"/>
          </c:dLbls>
          <c:cat>
            <c:strRef>
              <c:f>Feuil5!$B$5:$B$10</c:f>
              <c:strCache>
                <c:ptCount val="6"/>
                <c:pt idx="0">
                  <c:v>Salarié</c:v>
                </c:pt>
                <c:pt idx="1">
                  <c:v>Employeur</c:v>
                </c:pt>
                <c:pt idx="2">
                  <c:v> Indépendant</c:v>
                </c:pt>
                <c:pt idx="3">
                  <c:v> Apprenti</c:v>
                </c:pt>
                <c:pt idx="4">
                  <c:v> Aide-familiale</c:v>
                </c:pt>
                <c:pt idx="5">
                  <c:v> Autre</c:v>
                </c:pt>
              </c:strCache>
            </c:strRef>
          </c:cat>
          <c:val>
            <c:numRef>
              <c:f>Feuil5!$C$5:$C$10</c:f>
              <c:numCache>
                <c:formatCode>0.0%</c:formatCode>
                <c:ptCount val="6"/>
                <c:pt idx="0">
                  <c:v>0.63573639753203481</c:v>
                </c:pt>
                <c:pt idx="1">
                  <c:v>1.8848695804932161E-2</c:v>
                </c:pt>
                <c:pt idx="2">
                  <c:v>0.21567331329622474</c:v>
                </c:pt>
                <c:pt idx="3">
                  <c:v>4.9220793699233913E-2</c:v>
                </c:pt>
                <c:pt idx="4">
                  <c:v>7.2202283960142194E-2</c:v>
                </c:pt>
                <c:pt idx="5">
                  <c:v>7.9941983223332114E-3</c:v>
                </c:pt>
              </c:numCache>
            </c:numRef>
          </c:val>
        </c:ser>
        <c:ser>
          <c:idx val="1"/>
          <c:order val="1"/>
          <c:tx>
            <c:strRef>
              <c:f>Feuil5!$D$4</c:f>
              <c:strCache>
                <c:ptCount val="1"/>
                <c:pt idx="0">
                  <c:v>Rural</c:v>
                </c:pt>
              </c:strCache>
            </c:strRef>
          </c:tx>
          <c:dLbls>
            <c:dLbl>
              <c:idx val="0"/>
              <c:layout>
                <c:manualLayout>
                  <c:x val="1.6851461642412774E-2"/>
                  <c:y val="8.5836909871245207E-3"/>
                </c:manualLayout>
              </c:layout>
              <c:showVal val="1"/>
            </c:dLbl>
            <c:dLbl>
              <c:idx val="1"/>
              <c:layout>
                <c:manualLayout>
                  <c:x val="1.6692749087115689E-2"/>
                  <c:y val="-8.5836909871245207E-3"/>
                </c:manualLayout>
              </c:layout>
              <c:showVal val="1"/>
            </c:dLbl>
            <c:dLbl>
              <c:idx val="3"/>
              <c:layout>
                <c:manualLayout>
                  <c:x val="0"/>
                  <c:y val="-2.5751072961374299E-2"/>
                </c:manualLayout>
              </c:layout>
              <c:showVal val="1"/>
            </c:dLbl>
            <c:dLbl>
              <c:idx val="5"/>
              <c:layout>
                <c:manualLayout>
                  <c:x val="1.2519561815336465E-2"/>
                  <c:y val="-2.0028612303290408E-2"/>
                </c:manualLayout>
              </c:layout>
              <c:showVal val="1"/>
            </c:dLbl>
            <c:txPr>
              <a:bodyPr/>
              <a:lstStyle/>
              <a:p>
                <a:pPr>
                  <a:defRPr sz="800" b="1"/>
                </a:pPr>
                <a:endParaRPr lang="fr-FR"/>
              </a:p>
            </c:txPr>
            <c:showVal val="1"/>
          </c:dLbls>
          <c:cat>
            <c:strRef>
              <c:f>Feuil5!$B$5:$B$10</c:f>
              <c:strCache>
                <c:ptCount val="6"/>
                <c:pt idx="0">
                  <c:v>Salarié</c:v>
                </c:pt>
                <c:pt idx="1">
                  <c:v>Employeur</c:v>
                </c:pt>
                <c:pt idx="2">
                  <c:v> Indépendant</c:v>
                </c:pt>
                <c:pt idx="3">
                  <c:v> Apprenti</c:v>
                </c:pt>
                <c:pt idx="4">
                  <c:v> Aide-familiale</c:v>
                </c:pt>
                <c:pt idx="5">
                  <c:v> Autre</c:v>
                </c:pt>
              </c:strCache>
            </c:strRef>
          </c:cat>
          <c:val>
            <c:numRef>
              <c:f>Feuil5!$D$5:$D$10</c:f>
              <c:numCache>
                <c:formatCode>0.0%</c:formatCode>
                <c:ptCount val="6"/>
                <c:pt idx="0">
                  <c:v>0.51321314708132793</c:v>
                </c:pt>
                <c:pt idx="1">
                  <c:v>1.5720642038828635E-2</c:v>
                </c:pt>
                <c:pt idx="2">
                  <c:v>0.25043418201110079</c:v>
                </c:pt>
                <c:pt idx="3">
                  <c:v>3.7892703239723692E-2</c:v>
                </c:pt>
                <c:pt idx="4">
                  <c:v>0.17793454487215274</c:v>
                </c:pt>
                <c:pt idx="5">
                  <c:v>3.9439242045836648E-3</c:v>
                </c:pt>
              </c:numCache>
            </c:numRef>
          </c:val>
        </c:ser>
        <c:ser>
          <c:idx val="2"/>
          <c:order val="2"/>
          <c:tx>
            <c:strRef>
              <c:f>Feuil5!$E$4</c:f>
              <c:strCache>
                <c:ptCount val="1"/>
                <c:pt idx="0">
                  <c:v>Total</c:v>
                </c:pt>
              </c:strCache>
            </c:strRef>
          </c:tx>
          <c:spPr>
            <a:scene3d>
              <a:camera prst="orthographicFront"/>
              <a:lightRig rig="threePt" dir="t">
                <a:rot lat="0" lon="0" rev="1200000"/>
              </a:lightRig>
            </a:scene3d>
            <a:sp3d>
              <a:bevelT w="63500" h="25400"/>
            </a:sp3d>
          </c:spPr>
          <c:dLbls>
            <c:dLbl>
              <c:idx val="0"/>
              <c:layout>
                <c:manualLayout>
                  <c:x val="5.2164840897235394E-2"/>
                  <c:y val="0"/>
                </c:manualLayout>
              </c:layout>
              <c:showVal val="1"/>
            </c:dLbl>
            <c:dLbl>
              <c:idx val="1"/>
              <c:layout>
                <c:manualLayout>
                  <c:x val="2.7125717266562412E-2"/>
                  <c:y val="-5.7224606580829774E-3"/>
                </c:manualLayout>
              </c:layout>
              <c:showVal val="1"/>
            </c:dLbl>
            <c:dLbl>
              <c:idx val="2"/>
              <c:layout>
                <c:manualLayout>
                  <c:x val="4.3818466353677733E-2"/>
                  <c:y val="5.2455283397855393E-17"/>
                </c:manualLayout>
              </c:layout>
              <c:showVal val="1"/>
            </c:dLbl>
            <c:dLbl>
              <c:idx val="3"/>
              <c:layout>
                <c:manualLayout>
                  <c:x val="1.8779342723004612E-2"/>
                  <c:y val="0"/>
                </c:manualLayout>
              </c:layout>
              <c:showVal val="1"/>
            </c:dLbl>
            <c:dLbl>
              <c:idx val="4"/>
              <c:layout>
                <c:manualLayout>
                  <c:x val="2.5039123630672996E-2"/>
                  <c:y val="0"/>
                </c:manualLayout>
              </c:layout>
              <c:showVal val="1"/>
            </c:dLbl>
            <c:dLbl>
              <c:idx val="5"/>
              <c:layout>
                <c:manualLayout>
                  <c:x val="3.5472091810120052E-2"/>
                  <c:y val="-1.4306151645207993E-2"/>
                </c:manualLayout>
              </c:layout>
              <c:showVal val="1"/>
            </c:dLbl>
            <c:txPr>
              <a:bodyPr/>
              <a:lstStyle/>
              <a:p>
                <a:pPr>
                  <a:defRPr sz="800" b="1"/>
                </a:pPr>
                <a:endParaRPr lang="fr-FR"/>
              </a:p>
            </c:txPr>
            <c:showVal val="1"/>
          </c:dLbls>
          <c:cat>
            <c:strRef>
              <c:f>Feuil5!$B$5:$B$10</c:f>
              <c:strCache>
                <c:ptCount val="6"/>
                <c:pt idx="0">
                  <c:v>Salarié</c:v>
                </c:pt>
                <c:pt idx="1">
                  <c:v>Employeur</c:v>
                </c:pt>
                <c:pt idx="2">
                  <c:v> Indépendant</c:v>
                </c:pt>
                <c:pt idx="3">
                  <c:v> Apprenti</c:v>
                </c:pt>
                <c:pt idx="4">
                  <c:v> Aide-familiale</c:v>
                </c:pt>
                <c:pt idx="5">
                  <c:v> Autre</c:v>
                </c:pt>
              </c:strCache>
            </c:strRef>
          </c:cat>
          <c:val>
            <c:numRef>
              <c:f>Feuil5!$E$5:$E$10</c:f>
              <c:numCache>
                <c:formatCode>0.0%</c:formatCode>
                <c:ptCount val="6"/>
                <c:pt idx="0">
                  <c:v>0.59771237033257452</c:v>
                </c:pt>
                <c:pt idx="1">
                  <c:v>1.7877931472071354E-2</c:v>
                </c:pt>
                <c:pt idx="2">
                  <c:v>0.22646104715595691</c:v>
                </c:pt>
                <c:pt idx="3">
                  <c:v>4.5705219159985933E-2</c:v>
                </c:pt>
                <c:pt idx="4">
                  <c:v>0.1050153733124887</c:v>
                </c:pt>
                <c:pt idx="5">
                  <c:v>6.7372309087844993E-3</c:v>
                </c:pt>
              </c:numCache>
            </c:numRef>
          </c:val>
        </c:ser>
        <c:dLbls>
          <c:showVal val="1"/>
        </c:dLbls>
        <c:gapWidth val="75"/>
        <c:shape val="cylinder"/>
        <c:axId val="161666944"/>
        <c:axId val="161668480"/>
        <c:axId val="0"/>
      </c:bar3DChart>
      <c:catAx>
        <c:axId val="161666944"/>
        <c:scaling>
          <c:orientation val="minMax"/>
        </c:scaling>
        <c:axPos val="b"/>
        <c:majorTickMark val="none"/>
        <c:tickLblPos val="nextTo"/>
        <c:txPr>
          <a:bodyPr/>
          <a:lstStyle/>
          <a:p>
            <a:pPr>
              <a:defRPr sz="900" b="1"/>
            </a:pPr>
            <a:endParaRPr lang="fr-FR"/>
          </a:p>
        </c:txPr>
        <c:crossAx val="161668480"/>
        <c:crosses val="autoZero"/>
        <c:auto val="1"/>
        <c:lblAlgn val="ctr"/>
        <c:lblOffset val="100"/>
      </c:catAx>
      <c:valAx>
        <c:axId val="161668480"/>
        <c:scaling>
          <c:orientation val="minMax"/>
        </c:scaling>
        <c:delete val="1"/>
        <c:axPos val="l"/>
        <c:numFmt formatCode="0.0%" sourceLinked="1"/>
        <c:majorTickMark val="none"/>
        <c:tickLblPos val="none"/>
        <c:crossAx val="161666944"/>
        <c:crosses val="autoZero"/>
        <c:crossBetween val="between"/>
      </c:valAx>
    </c:plotArea>
    <c:legend>
      <c:legendPos val="b"/>
      <c:layout>
        <c:manualLayout>
          <c:xMode val="edge"/>
          <c:yMode val="edge"/>
          <c:x val="0.27795001060683577"/>
          <c:y val="0.91148017845287066"/>
          <c:w val="0.40606494711141167"/>
          <c:h val="5.6998938962417013E-2"/>
        </c:manualLayout>
      </c:layout>
      <c:txPr>
        <a:bodyPr/>
        <a:lstStyle/>
        <a:p>
          <a:pPr>
            <a:defRPr b="1"/>
          </a:pPr>
          <a:endParaRPr lang="fr-FR"/>
        </a:p>
      </c:txP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style val="4"/>
  <c:chart>
    <c:autoTitleDeleted val="1"/>
    <c:view3D>
      <c:rAngAx val="1"/>
    </c:view3D>
    <c:plotArea>
      <c:layout/>
      <c:bar3DChart>
        <c:barDir val="bar"/>
        <c:grouping val="clustered"/>
        <c:ser>
          <c:idx val="0"/>
          <c:order val="0"/>
          <c:tx>
            <c:strRef>
              <c:f>'[Graphique dans Microsoft Office Word]Feuil1'!$H$11</c:f>
              <c:strCache>
                <c:ptCount val="1"/>
                <c:pt idx="0">
                  <c:v>Part</c:v>
                </c:pt>
              </c:strCache>
            </c:strRef>
          </c:tx>
          <c:dLbls>
            <c:dLbl>
              <c:idx val="0"/>
              <c:tx>
                <c:rich>
                  <a:bodyPr/>
                  <a:lstStyle/>
                  <a:p>
                    <a:r>
                      <a:rPr lang="en-US" sz="800" b="1"/>
                      <a:t>10,9%</a:t>
                    </a:r>
                  </a:p>
                </c:rich>
              </c:tx>
              <c:showVal val="1"/>
            </c:dLbl>
            <c:dLbl>
              <c:idx val="1"/>
              <c:layout>
                <c:manualLayout>
                  <c:x val="1.6227180527383381E-2"/>
                  <c:y val="0"/>
                </c:manualLayout>
              </c:layout>
              <c:tx>
                <c:rich>
                  <a:bodyPr/>
                  <a:lstStyle/>
                  <a:p>
                    <a:r>
                      <a:rPr lang="en-US" sz="800" b="1"/>
                      <a:t>0,2%</a:t>
                    </a:r>
                  </a:p>
                </c:rich>
              </c:tx>
              <c:showVal val="1"/>
            </c:dLbl>
            <c:dLbl>
              <c:idx val="2"/>
              <c:tx>
                <c:rich>
                  <a:bodyPr/>
                  <a:lstStyle/>
                  <a:p>
                    <a:r>
                      <a:rPr lang="en-US" sz="800" b="1"/>
                      <a:t>3,6%</a:t>
                    </a:r>
                  </a:p>
                </c:rich>
              </c:tx>
              <c:showVal val="1"/>
            </c:dLbl>
            <c:dLbl>
              <c:idx val="3"/>
              <c:tx>
                <c:rich>
                  <a:bodyPr/>
                  <a:lstStyle/>
                  <a:p>
                    <a:r>
                      <a:rPr lang="en-US" sz="800" b="1"/>
                      <a:t>19,0%</a:t>
                    </a:r>
                  </a:p>
                </c:rich>
              </c:tx>
              <c:showVal val="1"/>
            </c:dLbl>
            <c:dLbl>
              <c:idx val="4"/>
              <c:tx>
                <c:rich>
                  <a:bodyPr/>
                  <a:lstStyle/>
                  <a:p>
                    <a:r>
                      <a:rPr lang="en-US" sz="800" b="1"/>
                      <a:t>2,2%</a:t>
                    </a:r>
                  </a:p>
                </c:rich>
              </c:tx>
              <c:showVal val="1"/>
            </c:dLbl>
            <c:dLbl>
              <c:idx val="5"/>
              <c:tx>
                <c:rich>
                  <a:bodyPr/>
                  <a:lstStyle/>
                  <a:p>
                    <a:r>
                      <a:rPr lang="en-US" sz="800" b="1"/>
                      <a:t>1,1%</a:t>
                    </a:r>
                  </a:p>
                </c:rich>
              </c:tx>
              <c:showVal val="1"/>
            </c:dLbl>
            <c:dLbl>
              <c:idx val="6"/>
              <c:tx>
                <c:rich>
                  <a:bodyPr/>
                  <a:lstStyle/>
                  <a:p>
                    <a:r>
                      <a:rPr lang="en-US" sz="800" b="1"/>
                      <a:t>2,0%</a:t>
                    </a:r>
                  </a:p>
                </c:rich>
              </c:tx>
              <c:showVal val="1"/>
            </c:dLbl>
            <c:dLbl>
              <c:idx val="7"/>
              <c:tx>
                <c:rich>
                  <a:bodyPr/>
                  <a:lstStyle/>
                  <a:p>
                    <a:r>
                      <a:rPr lang="en-US" sz="800" b="1"/>
                      <a:t>56,4%</a:t>
                    </a:r>
                  </a:p>
                </c:rich>
              </c:tx>
              <c:showVal val="1"/>
            </c:dLbl>
            <c:dLbl>
              <c:idx val="8"/>
              <c:tx>
                <c:rich>
                  <a:bodyPr/>
                  <a:lstStyle/>
                  <a:p>
                    <a:r>
                      <a:rPr lang="en-US" sz="800" b="1"/>
                      <a:t>4,7%</a:t>
                    </a:r>
                  </a:p>
                </c:rich>
              </c:tx>
              <c:showVal val="1"/>
            </c:dLbl>
            <c:txPr>
              <a:bodyPr/>
              <a:lstStyle/>
              <a:p>
                <a:pPr>
                  <a:defRPr sz="800" b="1"/>
                </a:pPr>
                <a:endParaRPr lang="fr-FR"/>
              </a:p>
            </c:txPr>
            <c:showVal val="1"/>
          </c:dLbls>
          <c:cat>
            <c:strRef>
              <c:f>'[Graphique dans Microsoft Office Word]Feuil1'!$G$12:$G$20</c:f>
              <c:strCache>
                <c:ptCount val="9"/>
                <c:pt idx="0">
                  <c:v>Autres </c:v>
                </c:pt>
                <c:pt idx="1">
                  <c:v>Départs volontaires </c:v>
                </c:pt>
                <c:pt idx="2">
                  <c:v>Transferts reçus</c:v>
                </c:pt>
                <c:pt idx="3">
                  <c:v>Crédits octroyés par autrui</c:v>
                </c:pt>
                <c:pt idx="4">
                  <c:v>Microcrédits </c:v>
                </c:pt>
                <c:pt idx="5">
                  <c:v>Crédits bancaires</c:v>
                </c:pt>
                <c:pt idx="6">
                  <c:v>Vente de biens personnels </c:v>
                </c:pt>
                <c:pt idx="7">
                  <c:v>Epargne personnelle </c:v>
                </c:pt>
                <c:pt idx="8">
                  <c:v>Héritage </c:v>
                </c:pt>
              </c:strCache>
            </c:strRef>
          </c:cat>
          <c:val>
            <c:numRef>
              <c:f>'[Graphique dans Microsoft Office Word]Feuil1'!$H$12:$H$20</c:f>
              <c:numCache>
                <c:formatCode>0.00%</c:formatCode>
                <c:ptCount val="9"/>
                <c:pt idx="0">
                  <c:v>0.10900000000000012</c:v>
                </c:pt>
                <c:pt idx="1">
                  <c:v>2.0000000000000052E-3</c:v>
                </c:pt>
                <c:pt idx="2">
                  <c:v>3.5999999999999997E-2</c:v>
                </c:pt>
                <c:pt idx="3">
                  <c:v>0.19</c:v>
                </c:pt>
                <c:pt idx="4">
                  <c:v>2.1999999999999999E-2</c:v>
                </c:pt>
                <c:pt idx="5">
                  <c:v>1.0999999999999998E-2</c:v>
                </c:pt>
                <c:pt idx="6">
                  <c:v>2.0000000000000011E-2</c:v>
                </c:pt>
                <c:pt idx="7">
                  <c:v>0.56399999999999995</c:v>
                </c:pt>
                <c:pt idx="8">
                  <c:v>4.7000000000000014E-2</c:v>
                </c:pt>
              </c:numCache>
            </c:numRef>
          </c:val>
        </c:ser>
        <c:dLbls>
          <c:showVal val="1"/>
        </c:dLbls>
        <c:gapWidth val="75"/>
        <c:shape val="cylinder"/>
        <c:axId val="162524544"/>
        <c:axId val="162665600"/>
        <c:axId val="0"/>
      </c:bar3DChart>
      <c:catAx>
        <c:axId val="162524544"/>
        <c:scaling>
          <c:orientation val="minMax"/>
        </c:scaling>
        <c:axPos val="l"/>
        <c:majorTickMark val="none"/>
        <c:tickLblPos val="nextTo"/>
        <c:txPr>
          <a:bodyPr/>
          <a:lstStyle/>
          <a:p>
            <a:pPr>
              <a:defRPr sz="900" b="1"/>
            </a:pPr>
            <a:endParaRPr lang="fr-FR"/>
          </a:p>
        </c:txPr>
        <c:crossAx val="162665600"/>
        <c:crosses val="autoZero"/>
        <c:auto val="1"/>
        <c:lblAlgn val="ctr"/>
        <c:lblOffset val="100"/>
      </c:catAx>
      <c:valAx>
        <c:axId val="162665600"/>
        <c:scaling>
          <c:orientation val="minMax"/>
        </c:scaling>
        <c:delete val="1"/>
        <c:axPos val="b"/>
        <c:numFmt formatCode="0.00%" sourceLinked="1"/>
        <c:majorTickMark val="none"/>
        <c:tickLblPos val="none"/>
        <c:crossAx val="162524544"/>
        <c:crosses val="autoZero"/>
        <c:crossBetween val="between"/>
      </c:valAx>
    </c:plotArea>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manualLayout>
          <c:layoutTarget val="inner"/>
          <c:xMode val="edge"/>
          <c:yMode val="edge"/>
          <c:x val="0.11680274935521999"/>
          <c:y val="3.069136244333158E-2"/>
          <c:w val="0.86890716184208727"/>
          <c:h val="0.66336614173226793"/>
        </c:manualLayout>
      </c:layout>
      <c:bar3DChart>
        <c:barDir val="col"/>
        <c:grouping val="clustered"/>
        <c:ser>
          <c:idx val="0"/>
          <c:order val="0"/>
          <c:tx>
            <c:strRef>
              <c:f>Feuil6!$J$4</c:f>
              <c:strCache>
                <c:ptCount val="1"/>
                <c:pt idx="0">
                  <c:v>Urbain </c:v>
                </c:pt>
              </c:strCache>
            </c:strRef>
          </c:tx>
          <c:spPr>
            <a:scene3d>
              <a:camera prst="orthographicFront"/>
              <a:lightRig rig="threePt" dir="t"/>
            </a:scene3d>
            <a:sp3d>
              <a:bevelT/>
            </a:sp3d>
          </c:spPr>
          <c:dLbls>
            <c:txPr>
              <a:bodyPr/>
              <a:lstStyle/>
              <a:p>
                <a:pPr>
                  <a:defRPr sz="800" b="1"/>
                </a:pPr>
                <a:endParaRPr lang="fr-FR"/>
              </a:p>
            </c:txPr>
            <c:showVal val="1"/>
          </c:dLbls>
          <c:cat>
            <c:strRef>
              <c:f>Feuil6!$I$5:$I$13</c:f>
              <c:strCache>
                <c:ptCount val="9"/>
                <c:pt idx="0">
                  <c:v>1</c:v>
                </c:pt>
                <c:pt idx="1">
                  <c:v>2</c:v>
                </c:pt>
                <c:pt idx="2">
                  <c:v>3</c:v>
                </c:pt>
                <c:pt idx="3">
                  <c:v>4</c:v>
                </c:pt>
                <c:pt idx="4">
                  <c:v>5</c:v>
                </c:pt>
                <c:pt idx="5">
                  <c:v>6</c:v>
                </c:pt>
                <c:pt idx="6">
                  <c:v>7</c:v>
                </c:pt>
                <c:pt idx="7">
                  <c:v>8 et plus</c:v>
                </c:pt>
                <c:pt idx="8">
                  <c:v>Total </c:v>
                </c:pt>
              </c:strCache>
            </c:strRef>
          </c:cat>
          <c:val>
            <c:numRef>
              <c:f>Feuil6!$J$5:$J$13</c:f>
              <c:numCache>
                <c:formatCode>0.0%</c:formatCode>
                <c:ptCount val="9"/>
                <c:pt idx="0">
                  <c:v>7.4000000000000024E-2</c:v>
                </c:pt>
                <c:pt idx="1">
                  <c:v>0.10800000000000012</c:v>
                </c:pt>
                <c:pt idx="2">
                  <c:v>0.14000000000000001</c:v>
                </c:pt>
                <c:pt idx="3">
                  <c:v>0.161</c:v>
                </c:pt>
                <c:pt idx="4">
                  <c:v>0.193</c:v>
                </c:pt>
                <c:pt idx="5">
                  <c:v>0.22800000000000001</c:v>
                </c:pt>
                <c:pt idx="6">
                  <c:v>0.27300000000000002</c:v>
                </c:pt>
                <c:pt idx="7">
                  <c:v>0.34</c:v>
                </c:pt>
                <c:pt idx="8">
                  <c:v>0.17800000000000021</c:v>
                </c:pt>
              </c:numCache>
            </c:numRef>
          </c:val>
        </c:ser>
        <c:ser>
          <c:idx val="1"/>
          <c:order val="1"/>
          <c:tx>
            <c:strRef>
              <c:f>Feuil6!$K$4</c:f>
              <c:strCache>
                <c:ptCount val="1"/>
                <c:pt idx="0">
                  <c:v>Rural</c:v>
                </c:pt>
              </c:strCache>
            </c:strRef>
          </c:tx>
          <c:spPr>
            <a:scene3d>
              <a:camera prst="orthographicFront"/>
              <a:lightRig rig="threePt" dir="t"/>
            </a:scene3d>
            <a:sp3d>
              <a:bevelT/>
            </a:sp3d>
          </c:spPr>
          <c:dLbls>
            <c:txPr>
              <a:bodyPr/>
              <a:lstStyle/>
              <a:p>
                <a:pPr>
                  <a:defRPr sz="800" b="1"/>
                </a:pPr>
                <a:endParaRPr lang="fr-FR"/>
              </a:p>
            </c:txPr>
            <c:showVal val="1"/>
          </c:dLbls>
          <c:cat>
            <c:strRef>
              <c:f>Feuil6!$I$5:$I$13</c:f>
              <c:strCache>
                <c:ptCount val="9"/>
                <c:pt idx="0">
                  <c:v>1</c:v>
                </c:pt>
                <c:pt idx="1">
                  <c:v>2</c:v>
                </c:pt>
                <c:pt idx="2">
                  <c:v>3</c:v>
                </c:pt>
                <c:pt idx="3">
                  <c:v>4</c:v>
                </c:pt>
                <c:pt idx="4">
                  <c:v>5</c:v>
                </c:pt>
                <c:pt idx="5">
                  <c:v>6</c:v>
                </c:pt>
                <c:pt idx="6">
                  <c:v>7</c:v>
                </c:pt>
                <c:pt idx="7">
                  <c:v>8 et plus</c:v>
                </c:pt>
                <c:pt idx="8">
                  <c:v>Total </c:v>
                </c:pt>
              </c:strCache>
            </c:strRef>
          </c:cat>
          <c:val>
            <c:numRef>
              <c:f>Feuil6!$K$5:$K$13</c:f>
              <c:numCache>
                <c:formatCode>0.0%</c:formatCode>
                <c:ptCount val="9"/>
                <c:pt idx="0">
                  <c:v>4.1000000000000002E-2</c:v>
                </c:pt>
                <c:pt idx="1">
                  <c:v>6.8000000000000019E-2</c:v>
                </c:pt>
                <c:pt idx="2">
                  <c:v>8.0000000000000043E-2</c:v>
                </c:pt>
                <c:pt idx="3">
                  <c:v>0.11199999999999995</c:v>
                </c:pt>
                <c:pt idx="4">
                  <c:v>0.129</c:v>
                </c:pt>
                <c:pt idx="5">
                  <c:v>0.14100000000000001</c:v>
                </c:pt>
                <c:pt idx="6">
                  <c:v>0.13800000000000001</c:v>
                </c:pt>
                <c:pt idx="7">
                  <c:v>0.16600000000000001</c:v>
                </c:pt>
                <c:pt idx="8">
                  <c:v>0.11900000000000002</c:v>
                </c:pt>
              </c:numCache>
            </c:numRef>
          </c:val>
        </c:ser>
        <c:ser>
          <c:idx val="2"/>
          <c:order val="2"/>
          <c:tx>
            <c:strRef>
              <c:f>Feuil6!$L$4</c:f>
              <c:strCache>
                <c:ptCount val="1"/>
                <c:pt idx="0">
                  <c:v>National</c:v>
                </c:pt>
              </c:strCache>
            </c:strRef>
          </c:tx>
          <c:spPr>
            <a:scene3d>
              <a:camera prst="orthographicFront"/>
              <a:lightRig rig="threePt" dir="t"/>
            </a:scene3d>
            <a:sp3d>
              <a:bevelT/>
            </a:sp3d>
          </c:spPr>
          <c:dLbls>
            <c:txPr>
              <a:bodyPr/>
              <a:lstStyle/>
              <a:p>
                <a:pPr>
                  <a:defRPr sz="800" b="1"/>
                </a:pPr>
                <a:endParaRPr lang="fr-FR"/>
              </a:p>
            </c:txPr>
            <c:showVal val="1"/>
          </c:dLbls>
          <c:cat>
            <c:strRef>
              <c:f>Feuil6!$I$5:$I$13</c:f>
              <c:strCache>
                <c:ptCount val="9"/>
                <c:pt idx="0">
                  <c:v>1</c:v>
                </c:pt>
                <c:pt idx="1">
                  <c:v>2</c:v>
                </c:pt>
                <c:pt idx="2">
                  <c:v>3</c:v>
                </c:pt>
                <c:pt idx="3">
                  <c:v>4</c:v>
                </c:pt>
                <c:pt idx="4">
                  <c:v>5</c:v>
                </c:pt>
                <c:pt idx="5">
                  <c:v>6</c:v>
                </c:pt>
                <c:pt idx="6">
                  <c:v>7</c:v>
                </c:pt>
                <c:pt idx="7">
                  <c:v>8 et plus</c:v>
                </c:pt>
                <c:pt idx="8">
                  <c:v>Total </c:v>
                </c:pt>
              </c:strCache>
            </c:strRef>
          </c:cat>
          <c:val>
            <c:numRef>
              <c:f>Feuil6!$L$5:$L$13</c:f>
              <c:numCache>
                <c:formatCode>0.0%</c:formatCode>
                <c:ptCount val="9"/>
                <c:pt idx="0">
                  <c:v>6.5000000000000002E-2</c:v>
                </c:pt>
                <c:pt idx="1">
                  <c:v>9.5000000000000043E-2</c:v>
                </c:pt>
                <c:pt idx="2">
                  <c:v>0.12100000000000002</c:v>
                </c:pt>
                <c:pt idx="3">
                  <c:v>0.14500000000000021</c:v>
                </c:pt>
                <c:pt idx="4">
                  <c:v>0.17</c:v>
                </c:pt>
                <c:pt idx="5">
                  <c:v>0.19</c:v>
                </c:pt>
                <c:pt idx="6">
                  <c:v>0.20700000000000021</c:v>
                </c:pt>
                <c:pt idx="7">
                  <c:v>0.23500000000000001</c:v>
                </c:pt>
                <c:pt idx="8">
                  <c:v>0.15500000000000044</c:v>
                </c:pt>
              </c:numCache>
            </c:numRef>
          </c:val>
        </c:ser>
        <c:dLbls>
          <c:showVal val="1"/>
        </c:dLbls>
        <c:gapWidth val="75"/>
        <c:shape val="box"/>
        <c:axId val="162679808"/>
        <c:axId val="162698368"/>
        <c:axId val="0"/>
      </c:bar3DChart>
      <c:catAx>
        <c:axId val="162679808"/>
        <c:scaling>
          <c:orientation val="minMax"/>
        </c:scaling>
        <c:axPos val="b"/>
        <c:title>
          <c:tx>
            <c:rich>
              <a:bodyPr/>
              <a:lstStyle/>
              <a:p>
                <a:pPr>
                  <a:defRPr sz="1100"/>
                </a:pPr>
                <a:r>
                  <a:rPr lang="fr-FR" sz="1100" b="1" i="0" u="none" strike="noStrike" baseline="0"/>
                  <a:t>Taille du ménage</a:t>
                </a:r>
                <a:r>
                  <a:rPr lang="fr-FR" sz="1100"/>
                  <a:t> </a:t>
                </a:r>
              </a:p>
            </c:rich>
          </c:tx>
          <c:layout>
            <c:manualLayout>
              <c:xMode val="edge"/>
              <c:yMode val="edge"/>
              <c:x val="0.41733804107819855"/>
              <c:y val="0.80756328632724239"/>
            </c:manualLayout>
          </c:layout>
        </c:title>
        <c:majorTickMark val="none"/>
        <c:tickLblPos val="nextTo"/>
        <c:txPr>
          <a:bodyPr/>
          <a:lstStyle/>
          <a:p>
            <a:pPr>
              <a:defRPr b="1"/>
            </a:pPr>
            <a:endParaRPr lang="fr-FR"/>
          </a:p>
        </c:txPr>
        <c:crossAx val="162698368"/>
        <c:crosses val="autoZero"/>
        <c:auto val="1"/>
        <c:lblAlgn val="ctr"/>
        <c:lblOffset val="100"/>
      </c:catAx>
      <c:valAx>
        <c:axId val="162698368"/>
        <c:scaling>
          <c:orientation val="minMax"/>
        </c:scaling>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fr-FR" sz="1000" b="1" i="0" baseline="0"/>
                  <a:t>% des ménages</a:t>
                </a:r>
                <a:endParaRPr lang="fr-FR" sz="1000"/>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fr-FR" sz="1000"/>
              </a:p>
            </c:rich>
          </c:tx>
          <c:layout>
            <c:manualLayout>
              <c:xMode val="edge"/>
              <c:yMode val="edge"/>
              <c:x val="9.7383660375786364E-4"/>
              <c:y val="0.23653093741116177"/>
            </c:manualLayout>
          </c:layout>
        </c:title>
        <c:numFmt formatCode="0.0%" sourceLinked="1"/>
        <c:majorTickMark val="none"/>
        <c:tickLblPos val="nextTo"/>
        <c:txPr>
          <a:bodyPr/>
          <a:lstStyle/>
          <a:p>
            <a:pPr>
              <a:defRPr sz="800" b="1"/>
            </a:pPr>
            <a:endParaRPr lang="fr-FR"/>
          </a:p>
        </c:txPr>
        <c:crossAx val="162679808"/>
        <c:crosses val="autoZero"/>
        <c:crossBetween val="between"/>
      </c:valAx>
    </c:plotArea>
    <c:legend>
      <c:legendPos val="b"/>
      <c:layout>
        <c:manualLayout>
          <c:xMode val="edge"/>
          <c:yMode val="edge"/>
          <c:x val="0.35489205741174246"/>
          <c:y val="0.87363548238977051"/>
          <c:w val="0.35628195124258188"/>
          <c:h val="5.1081676231149092E-2"/>
        </c:manualLayout>
      </c:layout>
      <c:txPr>
        <a:bodyPr/>
        <a:lstStyle/>
        <a:p>
          <a:pPr>
            <a:defRPr sz="1050" b="1"/>
          </a:pPr>
          <a:endParaRPr lang="fr-FR"/>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view3D>
      <c:rAngAx val="1"/>
    </c:view3D>
    <c:plotArea>
      <c:layout/>
      <c:bar3DChart>
        <c:barDir val="col"/>
        <c:grouping val="clustered"/>
        <c:ser>
          <c:idx val="0"/>
          <c:order val="0"/>
          <c:tx>
            <c:strRef>
              <c:f>Feuil4!$I$79</c:f>
              <c:strCache>
                <c:ptCount val="1"/>
                <c:pt idx="0">
                  <c:v>Urbain </c:v>
                </c:pt>
              </c:strCache>
            </c:strRef>
          </c:tx>
          <c:spPr>
            <a:scene3d>
              <a:camera prst="orthographicFront"/>
              <a:lightRig rig="threePt" dir="t"/>
            </a:scene3d>
            <a:sp3d>
              <a:bevelT/>
            </a:sp3d>
          </c:spPr>
          <c:dLbls>
            <c:numFmt formatCode="0.0%" sourceLinked="0"/>
            <c:txPr>
              <a:bodyPr/>
              <a:lstStyle/>
              <a:p>
                <a:pPr>
                  <a:defRPr sz="800" b="1"/>
                </a:pPr>
                <a:endParaRPr lang="fr-FR"/>
              </a:p>
            </c:txPr>
            <c:showVal val="1"/>
          </c:dLbls>
          <c:cat>
            <c:strRef>
              <c:f>Feuil4!$J$78:$L$78</c:f>
              <c:strCache>
                <c:ptCount val="3"/>
                <c:pt idx="0">
                  <c:v>1</c:v>
                </c:pt>
                <c:pt idx="1">
                  <c:v>2</c:v>
                </c:pt>
                <c:pt idx="2">
                  <c:v>3 et plus</c:v>
                </c:pt>
              </c:strCache>
            </c:strRef>
          </c:cat>
          <c:val>
            <c:numRef>
              <c:f>Feuil4!$J$79:$L$79</c:f>
              <c:numCache>
                <c:formatCode>0.0</c:formatCode>
                <c:ptCount val="3"/>
                <c:pt idx="0">
                  <c:v>0.19400918098553471</c:v>
                </c:pt>
                <c:pt idx="1">
                  <c:v>0.24610778443114034</c:v>
                </c:pt>
                <c:pt idx="2">
                  <c:v>0.37198388200959165</c:v>
                </c:pt>
              </c:numCache>
            </c:numRef>
          </c:val>
        </c:ser>
        <c:ser>
          <c:idx val="1"/>
          <c:order val="1"/>
          <c:tx>
            <c:strRef>
              <c:f>Feuil4!$I$80</c:f>
              <c:strCache>
                <c:ptCount val="1"/>
                <c:pt idx="0">
                  <c:v>Rural</c:v>
                </c:pt>
              </c:strCache>
            </c:strRef>
          </c:tx>
          <c:spPr>
            <a:scene3d>
              <a:camera prst="orthographicFront"/>
              <a:lightRig rig="threePt" dir="t"/>
            </a:scene3d>
            <a:sp3d>
              <a:bevelT/>
            </a:sp3d>
          </c:spPr>
          <c:dLbls>
            <c:dLbl>
              <c:idx val="0"/>
              <c:layout>
                <c:manualLayout>
                  <c:x val="8.2644628099173747E-3"/>
                  <c:y val="0"/>
                </c:manualLayout>
              </c:layout>
              <c:showVal val="1"/>
            </c:dLbl>
            <c:dLbl>
              <c:idx val="1"/>
              <c:layout>
                <c:manualLayout>
                  <c:x val="5.5096418732782544E-3"/>
                  <c:y val="-6.5843621399177136E-3"/>
                </c:manualLayout>
              </c:layout>
              <c:showVal val="1"/>
            </c:dLbl>
            <c:dLbl>
              <c:idx val="2"/>
              <c:layout>
                <c:manualLayout>
                  <c:x val="8.2644628099174874E-3"/>
                  <c:y val="-3.2921810699587891E-3"/>
                </c:manualLayout>
              </c:layout>
              <c:showVal val="1"/>
            </c:dLbl>
            <c:numFmt formatCode="0.0%" sourceLinked="0"/>
            <c:txPr>
              <a:bodyPr/>
              <a:lstStyle/>
              <a:p>
                <a:pPr>
                  <a:defRPr sz="800" b="1"/>
                </a:pPr>
                <a:endParaRPr lang="fr-FR"/>
              </a:p>
            </c:txPr>
            <c:showVal val="1"/>
          </c:dLbls>
          <c:cat>
            <c:strRef>
              <c:f>Feuil4!$J$78:$L$78</c:f>
              <c:strCache>
                <c:ptCount val="3"/>
                <c:pt idx="0">
                  <c:v>1</c:v>
                </c:pt>
                <c:pt idx="1">
                  <c:v>2</c:v>
                </c:pt>
                <c:pt idx="2">
                  <c:v>3 et plus</c:v>
                </c:pt>
              </c:strCache>
            </c:strRef>
          </c:cat>
          <c:val>
            <c:numRef>
              <c:f>Feuil4!$J$80:$L$80</c:f>
              <c:numCache>
                <c:formatCode>0.0</c:formatCode>
                <c:ptCount val="3"/>
                <c:pt idx="0">
                  <c:v>0.12970449267047202</c:v>
                </c:pt>
                <c:pt idx="1">
                  <c:v>0.1327838500525417</c:v>
                </c:pt>
                <c:pt idx="2">
                  <c:v>0.14445567239551937</c:v>
                </c:pt>
              </c:numCache>
            </c:numRef>
          </c:val>
        </c:ser>
        <c:ser>
          <c:idx val="2"/>
          <c:order val="2"/>
          <c:tx>
            <c:strRef>
              <c:f>Feuil4!$I$81</c:f>
              <c:strCache>
                <c:ptCount val="1"/>
                <c:pt idx="0">
                  <c:v>National</c:v>
                </c:pt>
              </c:strCache>
            </c:strRef>
          </c:tx>
          <c:spPr>
            <a:scene3d>
              <a:camera prst="orthographicFront"/>
              <a:lightRig rig="threePt" dir="t"/>
            </a:scene3d>
            <a:sp3d>
              <a:bevelT/>
            </a:sp3d>
          </c:spPr>
          <c:dLbls>
            <c:numFmt formatCode="0.0%" sourceLinked="0"/>
            <c:txPr>
              <a:bodyPr/>
              <a:lstStyle/>
              <a:p>
                <a:pPr>
                  <a:defRPr sz="800" b="1"/>
                </a:pPr>
                <a:endParaRPr lang="fr-FR"/>
              </a:p>
            </c:txPr>
            <c:showVal val="1"/>
          </c:dLbls>
          <c:cat>
            <c:strRef>
              <c:f>Feuil4!$J$78:$L$78</c:f>
              <c:strCache>
                <c:ptCount val="3"/>
                <c:pt idx="0">
                  <c:v>1</c:v>
                </c:pt>
                <c:pt idx="1">
                  <c:v>2</c:v>
                </c:pt>
                <c:pt idx="2">
                  <c:v>3 et plus</c:v>
                </c:pt>
              </c:strCache>
            </c:strRef>
          </c:cat>
          <c:val>
            <c:numRef>
              <c:f>Feuil4!$J$81:$L$81</c:f>
              <c:numCache>
                <c:formatCode>0.0</c:formatCode>
                <c:ptCount val="3"/>
                <c:pt idx="0">
                  <c:v>0.1753962855673048</c:v>
                </c:pt>
                <c:pt idx="1">
                  <c:v>0.19615049483733918</c:v>
                </c:pt>
                <c:pt idx="2">
                  <c:v>0.21315964125235279</c:v>
                </c:pt>
              </c:numCache>
            </c:numRef>
          </c:val>
        </c:ser>
        <c:dLbls>
          <c:showVal val="1"/>
        </c:dLbls>
        <c:gapWidth val="75"/>
        <c:shape val="cylinder"/>
        <c:axId val="163717120"/>
        <c:axId val="163719040"/>
        <c:axId val="0"/>
      </c:bar3DChart>
      <c:catAx>
        <c:axId val="163717120"/>
        <c:scaling>
          <c:orientation val="minMax"/>
        </c:scaling>
        <c:axPos val="b"/>
        <c:title>
          <c:tx>
            <c:rich>
              <a:bodyPr/>
              <a:lstStyle/>
              <a:p>
                <a:pPr>
                  <a:defRPr sz="1100"/>
                </a:pPr>
                <a:r>
                  <a:rPr lang="fr-FR" sz="1100" b="1" i="0" baseline="0"/>
                  <a:t>Nombre d'actifs occupés</a:t>
                </a:r>
                <a:endParaRPr lang="fr-FR" sz="1100"/>
              </a:p>
            </c:rich>
          </c:tx>
          <c:layout>
            <c:manualLayout>
              <c:xMode val="edge"/>
              <c:yMode val="edge"/>
              <c:x val="0.31971106917420594"/>
              <c:y val="0.81482907229189305"/>
            </c:manualLayout>
          </c:layout>
        </c:title>
        <c:majorTickMark val="none"/>
        <c:tickLblPos val="nextTo"/>
        <c:txPr>
          <a:bodyPr/>
          <a:lstStyle/>
          <a:p>
            <a:pPr>
              <a:defRPr b="1"/>
            </a:pPr>
            <a:endParaRPr lang="fr-FR"/>
          </a:p>
        </c:txPr>
        <c:crossAx val="163719040"/>
        <c:crosses val="autoZero"/>
        <c:auto val="1"/>
        <c:lblAlgn val="ctr"/>
        <c:lblOffset val="100"/>
      </c:catAx>
      <c:valAx>
        <c:axId val="163719040"/>
        <c:scaling>
          <c:orientation val="minMax"/>
        </c:scaling>
        <c:axPos val="l"/>
        <c:title>
          <c:tx>
            <c:rich>
              <a:bodyPr rot="-5400000" vert="horz"/>
              <a:lstStyle/>
              <a:p>
                <a:pPr>
                  <a:defRPr sz="1000"/>
                </a:pPr>
                <a:r>
                  <a:rPr lang="fr-FR" sz="1000" b="1" i="0" baseline="0"/>
                  <a:t>% des ménages</a:t>
                </a:r>
                <a:endParaRPr lang="fr-FR" sz="1000"/>
              </a:p>
            </c:rich>
          </c:tx>
        </c:title>
        <c:numFmt formatCode="0.0%" sourceLinked="0"/>
        <c:majorTickMark val="none"/>
        <c:tickLblPos val="nextTo"/>
        <c:txPr>
          <a:bodyPr/>
          <a:lstStyle/>
          <a:p>
            <a:pPr>
              <a:defRPr sz="900" b="1"/>
            </a:pPr>
            <a:endParaRPr lang="fr-FR"/>
          </a:p>
        </c:txPr>
        <c:crossAx val="163717120"/>
        <c:crosses val="autoZero"/>
        <c:crossBetween val="between"/>
      </c:valAx>
    </c:plotArea>
    <c:legend>
      <c:legendPos val="b"/>
      <c:txPr>
        <a:bodyPr/>
        <a:lstStyle/>
        <a:p>
          <a:pPr>
            <a:defRPr b="1"/>
          </a:pPr>
          <a:endParaRPr lang="fr-FR"/>
        </a:p>
      </c:txPr>
    </c:legend>
    <c:plotVisOnly val="1"/>
  </c:chart>
  <c:spPr>
    <a:ln w="15875">
      <a:solidFill>
        <a:schemeClr val="tx1"/>
      </a:solid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FDC15-3A07-472C-A82E-46EDFDA54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199</Pages>
  <Words>30408</Words>
  <Characters>167247</Characters>
  <Application>Microsoft Office Word</Application>
  <DocSecurity>0</DocSecurity>
  <Lines>1393</Lines>
  <Paragraphs>394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197261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drissi amina</dc:creator>
  <cp:lastModifiedBy>saida mektoum</cp:lastModifiedBy>
  <cp:revision>9</cp:revision>
  <cp:lastPrinted>2012-01-05T12:37:00Z</cp:lastPrinted>
  <dcterms:created xsi:type="dcterms:W3CDTF">2011-12-30T12:25:00Z</dcterms:created>
  <dcterms:modified xsi:type="dcterms:W3CDTF">2012-01-05T12:38:00Z</dcterms:modified>
</cp:coreProperties>
</file>