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EFA" w:rsidRDefault="00951EFA" w:rsidP="00951EFA">
      <w:pPr>
        <w:shd w:val="clear" w:color="auto" w:fill="FFFFFF"/>
        <w:bidi/>
        <w:spacing w:before="240" w:after="240"/>
        <w:ind w:firstLine="709"/>
        <w:jc w:val="center"/>
        <w:rPr>
          <w:rFonts w:ascii="Sakkal Majalla" w:hAnsi="Sakkal Majalla" w:cs="Sakkal Majalla"/>
          <w:sz w:val="32"/>
          <w:szCs w:val="32"/>
          <w:rtl/>
          <w:lang w:bidi="ar-MA"/>
        </w:rPr>
      </w:pPr>
      <w:r w:rsidRPr="00951EFA">
        <w:rPr>
          <w:rFonts w:ascii="Sakkal Majalla" w:hAnsi="Sakkal Majalla" w:cs="Sakkal Majalla"/>
          <w:noProof/>
          <w:sz w:val="32"/>
          <w:szCs w:val="32"/>
          <w:rtl/>
        </w:rPr>
        <w:drawing>
          <wp:inline distT="0" distB="0" distL="0" distR="0">
            <wp:extent cx="1689462" cy="1337481"/>
            <wp:effectExtent l="19050" t="0" r="5988" b="0"/>
            <wp:docPr id="1" name="Image 4" descr="HCP SA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CP SAFI LOGO"/>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5360" cy="1342150"/>
                    </a:xfrm>
                    <a:prstGeom prst="rect">
                      <a:avLst/>
                    </a:prstGeom>
                    <a:noFill/>
                    <a:ln>
                      <a:noFill/>
                    </a:ln>
                  </pic:spPr>
                </pic:pic>
              </a:graphicData>
            </a:graphic>
          </wp:inline>
        </w:drawing>
      </w:r>
    </w:p>
    <w:p w:rsidR="00951EFA" w:rsidRPr="00E45FF5" w:rsidRDefault="00951EFA" w:rsidP="00951EFA">
      <w:pPr>
        <w:shd w:val="clear" w:color="auto" w:fill="FFFFFF"/>
        <w:bidi/>
        <w:spacing w:before="240" w:after="240"/>
        <w:ind w:firstLine="709"/>
        <w:jc w:val="both"/>
        <w:rPr>
          <w:rFonts w:ascii="Sakkal Majalla" w:hAnsi="Sakkal Majalla" w:cs="Sakkal Majalla"/>
          <w:sz w:val="28"/>
          <w:szCs w:val="28"/>
          <w:rtl/>
          <w:lang w:bidi="ar-MA"/>
        </w:rPr>
      </w:pPr>
    </w:p>
    <w:p w:rsidR="00D34AB8" w:rsidRPr="004E01C6" w:rsidRDefault="00D34AB8" w:rsidP="00D34AB8">
      <w:pPr>
        <w:bidi/>
        <w:jc w:val="center"/>
        <w:rPr>
          <w:rFonts w:ascii="Times" w:hAnsi="Times"/>
          <w:b/>
          <w:bCs/>
          <w:shadow/>
          <w:color w:val="FF9900"/>
          <w:sz w:val="32"/>
          <w:szCs w:val="32"/>
          <w:rtl/>
          <w:lang w:bidi="ar-MA"/>
        </w:rPr>
      </w:pPr>
      <w:r w:rsidRPr="00BA1EC5">
        <w:rPr>
          <w:rFonts w:ascii="Times" w:hAnsi="Times" w:hint="cs"/>
          <w:b/>
          <w:bCs/>
          <w:shadow/>
          <w:color w:val="FF9900"/>
          <w:sz w:val="32"/>
          <w:szCs w:val="32"/>
          <w:rtl/>
          <w:lang w:bidi="ar-MA"/>
        </w:rPr>
        <w:t>ب</w:t>
      </w:r>
      <w:r>
        <w:rPr>
          <w:rFonts w:ascii="Times" w:hAnsi="Times" w:hint="cs"/>
          <w:b/>
          <w:bCs/>
          <w:shadow/>
          <w:color w:val="FF9900"/>
          <w:sz w:val="32"/>
          <w:szCs w:val="32"/>
          <w:rtl/>
          <w:lang w:bidi="ar-MA"/>
        </w:rPr>
        <w:t>ـ</w:t>
      </w:r>
      <w:r w:rsidRPr="00BA1EC5">
        <w:rPr>
          <w:rFonts w:ascii="Times" w:hAnsi="Times" w:hint="cs"/>
          <w:b/>
          <w:bCs/>
          <w:shadow/>
          <w:color w:val="FF9900"/>
          <w:sz w:val="32"/>
          <w:szCs w:val="32"/>
          <w:rtl/>
          <w:lang w:bidi="ar-MA"/>
        </w:rPr>
        <w:t xml:space="preserve">لاغ صحفي </w:t>
      </w:r>
      <w:r>
        <w:rPr>
          <w:rFonts w:ascii="Times" w:hAnsi="Times" w:hint="cs"/>
          <w:b/>
          <w:bCs/>
          <w:shadow/>
          <w:color w:val="FF9900"/>
          <w:sz w:val="32"/>
          <w:szCs w:val="32"/>
          <w:rtl/>
          <w:lang w:bidi="ar-MA"/>
        </w:rPr>
        <w:t>ل</w:t>
      </w:r>
      <w:r w:rsidRPr="004E01C6">
        <w:rPr>
          <w:rFonts w:ascii="Times" w:hAnsi="Times" w:hint="cs"/>
          <w:b/>
          <w:bCs/>
          <w:shadow/>
          <w:color w:val="FF9900"/>
          <w:sz w:val="32"/>
          <w:szCs w:val="32"/>
          <w:rtl/>
          <w:lang w:bidi="ar-MA"/>
        </w:rPr>
        <w:t>لمديرية الجهوية</w:t>
      </w:r>
    </w:p>
    <w:p w:rsidR="00D34AB8" w:rsidRDefault="00D34AB8" w:rsidP="00D34AB8">
      <w:pPr>
        <w:bidi/>
        <w:jc w:val="center"/>
        <w:rPr>
          <w:rFonts w:ascii="Times" w:hAnsi="Times"/>
          <w:b/>
          <w:bCs/>
          <w:shadow/>
          <w:color w:val="FF9900"/>
          <w:sz w:val="32"/>
          <w:szCs w:val="32"/>
          <w:rtl/>
          <w:lang w:bidi="ar-MA"/>
        </w:rPr>
      </w:pPr>
      <w:r>
        <w:rPr>
          <w:rFonts w:ascii="Times" w:hAnsi="Times" w:hint="cs"/>
          <w:b/>
          <w:bCs/>
          <w:shadow/>
          <w:color w:val="FF9900"/>
          <w:sz w:val="32"/>
          <w:szCs w:val="32"/>
          <w:rtl/>
          <w:lang w:bidi="ar-MA"/>
        </w:rPr>
        <w:t xml:space="preserve">للتخـطيـط </w:t>
      </w:r>
      <w:r>
        <w:rPr>
          <w:rFonts w:ascii="Times" w:hAnsi="Times"/>
          <w:b/>
          <w:bCs/>
          <w:shadow/>
          <w:color w:val="FF9900"/>
          <w:sz w:val="32"/>
          <w:szCs w:val="32"/>
          <w:lang w:bidi="ar-MA"/>
        </w:rPr>
        <w:t xml:space="preserve"> </w:t>
      </w:r>
      <w:r>
        <w:rPr>
          <w:rFonts w:ascii="Times" w:hAnsi="Times" w:hint="cs"/>
          <w:b/>
          <w:bCs/>
          <w:shadow/>
          <w:color w:val="FF9900"/>
          <w:sz w:val="32"/>
          <w:szCs w:val="32"/>
          <w:rtl/>
          <w:lang w:bidi="ar-MA"/>
        </w:rPr>
        <w:t xml:space="preserve">لدكالة </w:t>
      </w:r>
      <w:r>
        <w:rPr>
          <w:rFonts w:ascii="Times" w:hAnsi="Times"/>
          <w:b/>
          <w:bCs/>
          <w:shadow/>
          <w:color w:val="FF9900"/>
          <w:sz w:val="32"/>
          <w:szCs w:val="32"/>
          <w:rtl/>
          <w:lang w:bidi="ar-MA"/>
        </w:rPr>
        <w:t>–</w:t>
      </w:r>
      <w:r>
        <w:rPr>
          <w:rFonts w:ascii="Times" w:hAnsi="Times" w:hint="cs"/>
          <w:b/>
          <w:bCs/>
          <w:shadow/>
          <w:color w:val="FF9900"/>
          <w:sz w:val="32"/>
          <w:szCs w:val="32"/>
          <w:rtl/>
          <w:lang w:bidi="ar-MA"/>
        </w:rPr>
        <w:t>عبــدة</w:t>
      </w:r>
    </w:p>
    <w:p w:rsidR="00D34AB8" w:rsidRPr="00BA1EC5" w:rsidRDefault="00D34AB8" w:rsidP="00D34AB8">
      <w:pPr>
        <w:bidi/>
        <w:jc w:val="center"/>
        <w:rPr>
          <w:rFonts w:ascii="Times" w:hAnsi="Times"/>
          <w:b/>
          <w:bCs/>
          <w:shadow/>
          <w:color w:val="FF9900"/>
          <w:sz w:val="32"/>
          <w:szCs w:val="32"/>
          <w:rtl/>
          <w:lang w:bidi="ar-MA"/>
        </w:rPr>
      </w:pPr>
      <w:r w:rsidRPr="00BA1EC5">
        <w:rPr>
          <w:rFonts w:ascii="Times" w:hAnsi="Times" w:hint="cs"/>
          <w:b/>
          <w:bCs/>
          <w:shadow/>
          <w:color w:val="FF9900"/>
          <w:sz w:val="32"/>
          <w:szCs w:val="32"/>
          <w:rtl/>
          <w:lang w:bidi="ar-MA"/>
        </w:rPr>
        <w:t>تحت الرعاية السامية لجلالة الملك محمد السادس،</w:t>
      </w:r>
    </w:p>
    <w:p w:rsidR="00D34AB8" w:rsidRPr="00BA1EC5" w:rsidRDefault="00D34AB8" w:rsidP="00D34AB8">
      <w:pPr>
        <w:bidi/>
        <w:jc w:val="center"/>
        <w:rPr>
          <w:rFonts w:ascii="Times" w:hAnsi="Times"/>
          <w:b/>
          <w:bCs/>
          <w:shadow/>
          <w:color w:val="FF9900"/>
          <w:lang w:bidi="ar-MA"/>
        </w:rPr>
      </w:pPr>
      <w:r w:rsidRPr="00BA1EC5">
        <w:rPr>
          <w:rFonts w:ascii="Times" w:hAnsi="Times" w:hint="cs"/>
          <w:b/>
          <w:bCs/>
          <w:shadow/>
          <w:color w:val="FF9900"/>
          <w:sz w:val="32"/>
          <w:szCs w:val="32"/>
          <w:rtl/>
          <w:lang w:bidi="ar-MA"/>
        </w:rPr>
        <w:t>تحتفل المملكة المغربية باليوم العالمي للإحصاء</w:t>
      </w:r>
    </w:p>
    <w:p w:rsidR="00D34AB8" w:rsidRPr="00E45FF5" w:rsidRDefault="00D34AB8" w:rsidP="00D34AB8">
      <w:pPr>
        <w:bidi/>
        <w:jc w:val="both"/>
        <w:rPr>
          <w:rStyle w:val="longtext"/>
          <w:rFonts w:ascii="Arial" w:hAnsi="Arial" w:cs="Arial"/>
          <w:b/>
          <w:bCs/>
          <w:color w:val="7F7F7F" w:themeColor="text1" w:themeTint="80"/>
          <w:sz w:val="20"/>
          <w:szCs w:val="20"/>
          <w:shd w:val="clear" w:color="auto" w:fill="FFFFFF"/>
        </w:rPr>
      </w:pPr>
    </w:p>
    <w:p w:rsidR="00D34AB8" w:rsidRDefault="00D34AB8" w:rsidP="00D34AB8">
      <w:pPr>
        <w:bidi/>
        <w:jc w:val="both"/>
        <w:rPr>
          <w:rStyle w:val="longtext"/>
          <w:rFonts w:ascii="Arial" w:hAnsi="Arial" w:cs="Arial"/>
          <w:b/>
          <w:bCs/>
          <w:color w:val="7F7F7F" w:themeColor="text1" w:themeTint="80"/>
          <w:sz w:val="30"/>
          <w:szCs w:val="30"/>
          <w:shd w:val="clear" w:color="auto" w:fill="FFFFFF"/>
          <w:rtl/>
        </w:rPr>
      </w:pPr>
    </w:p>
    <w:p w:rsidR="00D34AB8" w:rsidRPr="00D34AB8" w:rsidRDefault="00D34AB8" w:rsidP="00E45FF5">
      <w:pPr>
        <w:shd w:val="clear" w:color="auto" w:fill="FFFFFF"/>
        <w:bidi/>
        <w:spacing w:before="240" w:after="240" w:line="360" w:lineRule="auto"/>
        <w:ind w:firstLine="709"/>
        <w:jc w:val="both"/>
        <w:rPr>
          <w:rFonts w:ascii="Sakkal Majalla" w:hAnsi="Sakkal Majalla" w:cs="Sakkal Majalla"/>
          <w:sz w:val="32"/>
          <w:szCs w:val="32"/>
          <w:rtl/>
          <w:lang w:bidi="ar-MA"/>
        </w:rPr>
      </w:pPr>
      <w:r w:rsidRPr="00D34AB8">
        <w:rPr>
          <w:rFonts w:ascii="Sakkal Majalla" w:hAnsi="Sakkal Majalla" w:cs="Sakkal Majalla" w:hint="cs"/>
          <w:sz w:val="32"/>
          <w:szCs w:val="32"/>
          <w:rtl/>
          <w:lang w:bidi="ar-MA"/>
        </w:rPr>
        <w:t xml:space="preserve">بتعليمات سامية من صاحب الجلالة نصره الله تحتفل المملكة المغربية يوم 20 أكتوبر 2015 باليوم العالمي للإحصاء تحت شعار "إحصائيات أفضل من أجل حياة أفضل" كما ورد ذلك في القرار رقم 282/69 للجمعية العامة للأمم المتحدة. </w:t>
      </w:r>
    </w:p>
    <w:p w:rsidR="00D34AB8" w:rsidRPr="00D34AB8" w:rsidRDefault="00D34AB8" w:rsidP="00E45FF5">
      <w:pPr>
        <w:shd w:val="clear" w:color="auto" w:fill="FFFFFF"/>
        <w:bidi/>
        <w:spacing w:before="240" w:after="240" w:line="360" w:lineRule="auto"/>
        <w:ind w:firstLine="709"/>
        <w:jc w:val="both"/>
        <w:rPr>
          <w:rFonts w:ascii="Sakkal Majalla" w:hAnsi="Sakkal Majalla" w:cs="Sakkal Majalla"/>
          <w:sz w:val="32"/>
          <w:szCs w:val="32"/>
          <w:rtl/>
          <w:lang w:bidi="ar-MA"/>
        </w:rPr>
      </w:pPr>
      <w:r w:rsidRPr="00D34AB8">
        <w:rPr>
          <w:rFonts w:ascii="Sakkal Majalla" w:hAnsi="Sakkal Majalla" w:cs="Sakkal Majalla" w:hint="cs"/>
          <w:sz w:val="32"/>
          <w:szCs w:val="32"/>
          <w:rtl/>
          <w:lang w:bidi="ar-MA"/>
        </w:rPr>
        <w:t xml:space="preserve">وقد تفضل حفظه الله بإضفاء رعايته الكريمة على البرنامج الذي أعدته المندوبية السامية للتخطيط للاحتفاء بهذا </w:t>
      </w:r>
      <w:r w:rsidR="00ED5009" w:rsidRPr="00D34AB8">
        <w:rPr>
          <w:rFonts w:ascii="Sakkal Majalla" w:hAnsi="Sakkal Majalla" w:cs="Sakkal Majalla" w:hint="cs"/>
          <w:sz w:val="32"/>
          <w:szCs w:val="32"/>
          <w:rtl/>
          <w:lang w:bidi="ar-MA"/>
        </w:rPr>
        <w:t>اليوم.</w:t>
      </w:r>
    </w:p>
    <w:p w:rsidR="006C3E60" w:rsidRPr="006C3E60" w:rsidRDefault="006C3E60" w:rsidP="00E45FF5">
      <w:pPr>
        <w:shd w:val="clear" w:color="auto" w:fill="FFFFFF"/>
        <w:bidi/>
        <w:spacing w:before="240" w:after="240" w:line="360" w:lineRule="auto"/>
        <w:ind w:firstLine="709"/>
        <w:jc w:val="both"/>
        <w:rPr>
          <w:rFonts w:ascii="Sakkal Majalla" w:hAnsi="Sakkal Majalla" w:cs="Sakkal Majalla"/>
          <w:sz w:val="32"/>
          <w:szCs w:val="32"/>
          <w:rtl/>
          <w:lang w:bidi="ar-MA"/>
        </w:rPr>
      </w:pPr>
      <w:r>
        <w:rPr>
          <w:rFonts w:ascii="Sakkal Majalla" w:hAnsi="Sakkal Majalla" w:cs="Sakkal Majalla" w:hint="cs"/>
          <w:sz w:val="32"/>
          <w:szCs w:val="32"/>
          <w:rtl/>
          <w:lang w:bidi="ar-MA"/>
        </w:rPr>
        <w:t>وبالموازاة مع الأنش</w:t>
      </w:r>
      <w:r w:rsidR="00ED5009">
        <w:rPr>
          <w:rFonts w:ascii="Sakkal Majalla" w:hAnsi="Sakkal Majalla" w:cs="Sakkal Majalla" w:hint="cs"/>
          <w:sz w:val="32"/>
          <w:szCs w:val="32"/>
          <w:rtl/>
          <w:lang w:bidi="ar-MA"/>
        </w:rPr>
        <w:t xml:space="preserve">طة المنظمة على الصعيد المركزي،  </w:t>
      </w:r>
      <w:r>
        <w:rPr>
          <w:rFonts w:ascii="Sakkal Majalla" w:hAnsi="Sakkal Majalla" w:cs="Sakkal Majalla" w:hint="cs"/>
          <w:sz w:val="32"/>
          <w:szCs w:val="32"/>
          <w:rtl/>
          <w:lang w:bidi="ar-MA"/>
        </w:rPr>
        <w:t>تنظم ا</w:t>
      </w:r>
      <w:r w:rsidRPr="006C3E60">
        <w:rPr>
          <w:rFonts w:ascii="Sakkal Majalla" w:hAnsi="Sakkal Majalla" w:cs="Sakkal Majalla" w:hint="cs"/>
          <w:sz w:val="32"/>
          <w:szCs w:val="32"/>
          <w:rtl/>
          <w:lang w:bidi="ar-MA"/>
        </w:rPr>
        <w:t>لمديرية الجهوية</w:t>
      </w:r>
      <w:r>
        <w:rPr>
          <w:rFonts w:ascii="Sakkal Majalla" w:hAnsi="Sakkal Majalla" w:cs="Sakkal Majalla" w:hint="cs"/>
          <w:sz w:val="32"/>
          <w:szCs w:val="32"/>
          <w:rtl/>
          <w:lang w:bidi="ar-MA"/>
        </w:rPr>
        <w:t xml:space="preserve"> </w:t>
      </w:r>
      <w:r w:rsidRPr="006C3E60">
        <w:rPr>
          <w:rFonts w:ascii="Sakkal Majalla" w:hAnsi="Sakkal Majalla" w:cs="Sakkal Majalla" w:hint="cs"/>
          <w:sz w:val="32"/>
          <w:szCs w:val="32"/>
          <w:rtl/>
          <w:lang w:bidi="ar-MA"/>
        </w:rPr>
        <w:t xml:space="preserve">للتخـطيـط </w:t>
      </w:r>
      <w:r w:rsidRPr="006C3E60">
        <w:rPr>
          <w:rFonts w:ascii="Sakkal Majalla" w:hAnsi="Sakkal Majalla" w:cs="Sakkal Majalla"/>
          <w:sz w:val="32"/>
          <w:szCs w:val="32"/>
          <w:lang w:bidi="ar-MA"/>
        </w:rPr>
        <w:t xml:space="preserve"> </w:t>
      </w:r>
      <w:r w:rsidRPr="006C3E60">
        <w:rPr>
          <w:rFonts w:ascii="Sakkal Majalla" w:hAnsi="Sakkal Majalla" w:cs="Sakkal Majalla" w:hint="cs"/>
          <w:sz w:val="32"/>
          <w:szCs w:val="32"/>
          <w:rtl/>
          <w:lang w:bidi="ar-MA"/>
        </w:rPr>
        <w:t xml:space="preserve">لدكالة </w:t>
      </w:r>
      <w:r w:rsidRPr="006C3E60">
        <w:rPr>
          <w:rFonts w:ascii="Sakkal Majalla" w:hAnsi="Sakkal Majalla" w:cs="Sakkal Majalla"/>
          <w:sz w:val="32"/>
          <w:szCs w:val="32"/>
          <w:rtl/>
          <w:lang w:bidi="ar-MA"/>
        </w:rPr>
        <w:t>–</w:t>
      </w:r>
      <w:r w:rsidRPr="006C3E60">
        <w:rPr>
          <w:rFonts w:ascii="Sakkal Majalla" w:hAnsi="Sakkal Majalla" w:cs="Sakkal Majalla" w:hint="cs"/>
          <w:sz w:val="32"/>
          <w:szCs w:val="32"/>
          <w:rtl/>
          <w:lang w:bidi="ar-MA"/>
        </w:rPr>
        <w:t>عبــدة</w:t>
      </w:r>
      <w:r>
        <w:rPr>
          <w:rFonts w:ascii="Sakkal Majalla" w:hAnsi="Sakkal Majalla" w:cs="Sakkal Majalla" w:hint="cs"/>
          <w:sz w:val="32"/>
          <w:szCs w:val="32"/>
          <w:rtl/>
          <w:lang w:bidi="ar-MA"/>
        </w:rPr>
        <w:t>،</w:t>
      </w:r>
      <w:r w:rsidRPr="006C3E60">
        <w:rPr>
          <w:rFonts w:ascii="Sakkal Majalla" w:hAnsi="Sakkal Majalla" w:cs="Sakkal Majalla" w:hint="cs"/>
          <w:sz w:val="32"/>
          <w:szCs w:val="32"/>
          <w:rtl/>
          <w:lang w:bidi="ar-MA"/>
        </w:rPr>
        <w:t xml:space="preserve"> </w:t>
      </w:r>
      <w:r>
        <w:rPr>
          <w:rFonts w:ascii="Sakkal Majalla" w:hAnsi="Sakkal Majalla" w:cs="Sakkal Majalla" w:hint="cs"/>
          <w:sz w:val="32"/>
          <w:szCs w:val="32"/>
          <w:rtl/>
          <w:lang w:bidi="ar-MA"/>
        </w:rPr>
        <w:t>على غرار</w:t>
      </w:r>
      <w:r w:rsidRPr="00D34AB8">
        <w:rPr>
          <w:rFonts w:ascii="Sakkal Majalla" w:hAnsi="Sakkal Majalla" w:cs="Sakkal Majalla" w:hint="cs"/>
          <w:sz w:val="32"/>
          <w:szCs w:val="32"/>
          <w:rtl/>
          <w:lang w:bidi="ar-MA"/>
        </w:rPr>
        <w:t xml:space="preserve"> مختلف جهات المملكة</w:t>
      </w:r>
      <w:r>
        <w:rPr>
          <w:rFonts w:ascii="Sakkal Majalla" w:hAnsi="Sakkal Majalla" w:cs="Sakkal Majalla" w:hint="cs"/>
          <w:sz w:val="32"/>
          <w:szCs w:val="32"/>
          <w:rtl/>
          <w:lang w:bidi="ar-MA"/>
        </w:rPr>
        <w:t>،</w:t>
      </w:r>
      <w:r w:rsidRPr="00D34AB8">
        <w:rPr>
          <w:rFonts w:ascii="Sakkal Majalla" w:hAnsi="Sakkal Majalla" w:cs="Sakkal Majalla" w:hint="cs"/>
          <w:sz w:val="32"/>
          <w:szCs w:val="32"/>
          <w:rtl/>
          <w:lang w:bidi="ar-MA"/>
        </w:rPr>
        <w:t xml:space="preserve"> أبواب</w:t>
      </w:r>
      <w:r>
        <w:rPr>
          <w:rFonts w:ascii="Sakkal Majalla" w:hAnsi="Sakkal Majalla" w:cs="Sakkal Majalla" w:hint="cs"/>
          <w:sz w:val="32"/>
          <w:szCs w:val="32"/>
          <w:rtl/>
          <w:lang w:bidi="ar-MA"/>
        </w:rPr>
        <w:t>ا</w:t>
      </w:r>
      <w:r w:rsidRPr="00D34AB8">
        <w:rPr>
          <w:rFonts w:ascii="Sakkal Majalla" w:hAnsi="Sakkal Majalla" w:cs="Sakkal Majalla" w:hint="cs"/>
          <w:sz w:val="32"/>
          <w:szCs w:val="32"/>
          <w:rtl/>
          <w:lang w:bidi="ar-MA"/>
        </w:rPr>
        <w:t xml:space="preserve"> مفتوحة</w:t>
      </w:r>
      <w:r w:rsidRPr="006C3E60">
        <w:rPr>
          <w:rFonts w:ascii="Sakkal Majalla" w:hAnsi="Sakkal Majalla" w:cs="Sakkal Majalla" w:hint="cs"/>
          <w:sz w:val="32"/>
          <w:szCs w:val="32"/>
          <w:rtl/>
          <w:lang w:bidi="ar-MA"/>
        </w:rPr>
        <w:t xml:space="preserve"> </w:t>
      </w:r>
      <w:r w:rsidRPr="00D34AB8">
        <w:rPr>
          <w:rFonts w:ascii="Sakkal Majalla" w:hAnsi="Sakkal Majalla" w:cs="Sakkal Majalla" w:hint="cs"/>
          <w:sz w:val="32"/>
          <w:szCs w:val="32"/>
          <w:rtl/>
          <w:lang w:bidi="ar-MA"/>
        </w:rPr>
        <w:t xml:space="preserve">ما بين 21 و23 أكتوبر 2015 </w:t>
      </w:r>
      <w:r>
        <w:rPr>
          <w:rFonts w:ascii="Sakkal Majalla" w:hAnsi="Sakkal Majalla" w:cs="Sakkal Majalla" w:hint="cs"/>
          <w:sz w:val="32"/>
          <w:szCs w:val="32"/>
          <w:rtl/>
          <w:lang w:bidi="ar-MA"/>
        </w:rPr>
        <w:t>،بمدينة الفنون والثقافة بآسفي،</w:t>
      </w:r>
      <w:r w:rsidRPr="006C3E60">
        <w:rPr>
          <w:rFonts w:ascii="Sakkal Majalla" w:hAnsi="Sakkal Majalla" w:cs="Sakkal Majalla" w:hint="cs"/>
          <w:sz w:val="32"/>
          <w:szCs w:val="32"/>
          <w:rtl/>
          <w:lang w:bidi="ar-MA"/>
        </w:rPr>
        <w:t xml:space="preserve"> </w:t>
      </w:r>
      <w:r>
        <w:rPr>
          <w:rFonts w:ascii="Sakkal Majalla" w:hAnsi="Sakkal Majalla" w:cs="Sakkal Majalla" w:hint="cs"/>
          <w:sz w:val="32"/>
          <w:szCs w:val="32"/>
          <w:rtl/>
          <w:lang w:bidi="ar-MA"/>
        </w:rPr>
        <w:t xml:space="preserve">وذلك قصد </w:t>
      </w:r>
      <w:r w:rsidRPr="00D34AB8">
        <w:rPr>
          <w:rFonts w:ascii="Sakkal Majalla" w:hAnsi="Sakkal Majalla" w:cs="Sakkal Majalla" w:hint="cs"/>
          <w:sz w:val="32"/>
          <w:szCs w:val="32"/>
          <w:rtl/>
          <w:lang w:bidi="ar-MA"/>
        </w:rPr>
        <w:t>التعريف بأحدث أنشطة النظام الوطني الإحصائي والمفاهيم والمقاربات والتقنيات المعتمدة في إعداد واستغلال ونشر الإحصائيات.</w:t>
      </w:r>
    </w:p>
    <w:p w:rsidR="00D34AB8" w:rsidRPr="00D34AB8" w:rsidRDefault="00D34AB8" w:rsidP="00D34AB8">
      <w:pPr>
        <w:shd w:val="clear" w:color="auto" w:fill="FFFFFF"/>
        <w:bidi/>
        <w:spacing w:before="240" w:after="240"/>
        <w:ind w:firstLine="709"/>
        <w:jc w:val="both"/>
        <w:rPr>
          <w:rFonts w:ascii="Sakkal Majalla" w:hAnsi="Sakkal Majalla" w:cs="Sakkal Majalla"/>
          <w:sz w:val="32"/>
          <w:szCs w:val="32"/>
        </w:rPr>
      </w:pPr>
    </w:p>
    <w:p w:rsidR="00ED5009" w:rsidRPr="00ED5009" w:rsidRDefault="00ED5009" w:rsidP="00ED5009">
      <w:pPr>
        <w:bidi/>
      </w:pPr>
    </w:p>
    <w:p w:rsidR="00ED5009" w:rsidRPr="00ED5009" w:rsidRDefault="00ED5009" w:rsidP="00ED5009">
      <w:pPr>
        <w:bidi/>
      </w:pPr>
    </w:p>
    <w:p w:rsidR="00ED5009" w:rsidRPr="0066325A" w:rsidRDefault="00ED5009" w:rsidP="00ED5009">
      <w:pPr>
        <w:pStyle w:val="Pieddepage"/>
        <w:bidi/>
        <w:ind w:left="-180"/>
        <w:jc w:val="center"/>
        <w:rPr>
          <w:sz w:val="20"/>
          <w:szCs w:val="20"/>
        </w:rPr>
      </w:pPr>
      <w:r>
        <w:rPr>
          <w:rtl/>
        </w:rPr>
        <w:tab/>
      </w:r>
    </w:p>
    <w:p w:rsidR="00ED5009" w:rsidRDefault="00ED5009" w:rsidP="00ED5009">
      <w:pPr>
        <w:tabs>
          <w:tab w:val="left" w:pos="5698"/>
        </w:tabs>
        <w:bidi/>
        <w:rPr>
          <w:rFonts w:hint="cs"/>
          <w:rtl/>
        </w:rPr>
      </w:pPr>
    </w:p>
    <w:p w:rsidR="00ED5009" w:rsidRDefault="00ED5009" w:rsidP="00ED5009">
      <w:pPr>
        <w:tabs>
          <w:tab w:val="left" w:pos="5698"/>
        </w:tabs>
        <w:bidi/>
        <w:rPr>
          <w:rFonts w:hint="cs"/>
          <w:rtl/>
        </w:rPr>
      </w:pPr>
    </w:p>
    <w:p w:rsidR="00ED5009" w:rsidRDefault="00ED5009" w:rsidP="00ED5009">
      <w:pPr>
        <w:tabs>
          <w:tab w:val="left" w:pos="5698"/>
        </w:tabs>
        <w:bidi/>
        <w:rPr>
          <w:rFonts w:hint="cs"/>
          <w:rtl/>
        </w:rPr>
      </w:pPr>
    </w:p>
    <w:p w:rsidR="00727ED2" w:rsidRDefault="00727ED2" w:rsidP="00ED5009">
      <w:pPr>
        <w:tabs>
          <w:tab w:val="left" w:pos="5698"/>
        </w:tabs>
        <w:bidi/>
        <w:rPr>
          <w:rFonts w:hint="cs"/>
          <w:rtl/>
        </w:rPr>
      </w:pPr>
    </w:p>
    <w:p w:rsidR="00ED5009" w:rsidRDefault="00ED5009" w:rsidP="00ED5009">
      <w:pPr>
        <w:tabs>
          <w:tab w:val="left" w:pos="5698"/>
        </w:tabs>
        <w:bidi/>
        <w:rPr>
          <w:rFonts w:hint="cs"/>
          <w:rtl/>
        </w:rPr>
      </w:pPr>
    </w:p>
    <w:p w:rsidR="00ED5009" w:rsidRDefault="00ED5009" w:rsidP="00ED5009">
      <w:pPr>
        <w:tabs>
          <w:tab w:val="left" w:pos="5698"/>
        </w:tabs>
        <w:bidi/>
        <w:rPr>
          <w:rFonts w:hint="cs"/>
          <w:rtl/>
        </w:rPr>
      </w:pPr>
      <w:r>
        <w:rPr>
          <w:rFonts w:hint="cs"/>
          <w:b/>
          <w:bCs/>
          <w:noProof/>
          <w:sz w:val="16"/>
          <w:szCs w:val="16"/>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48.85pt;margin-top:12.45pt;width:530.35pt;height:26.65pt;z-index:251660288" filled="f" strokeweight="6pt">
            <v:stroke linestyle="thickBetweenThin"/>
            <v:shadow opacity=".5" offset="-6pt,-6pt"/>
          </v:shape>
        </w:pict>
      </w:r>
    </w:p>
    <w:p w:rsidR="00ED5009" w:rsidRPr="00D24FB1" w:rsidRDefault="00ED5009" w:rsidP="00ED5009">
      <w:pPr>
        <w:pStyle w:val="Pieddepage"/>
        <w:bidi/>
        <w:ind w:left="-180"/>
        <w:jc w:val="center"/>
        <w:rPr>
          <w:b/>
          <w:bCs/>
          <w:sz w:val="16"/>
          <w:szCs w:val="16"/>
        </w:rPr>
      </w:pPr>
      <w:r>
        <w:rPr>
          <w:b/>
          <w:bCs/>
          <w:sz w:val="16"/>
          <w:szCs w:val="16"/>
        </w:rPr>
        <w:t xml:space="preserve">                   </w:t>
      </w:r>
      <w:r w:rsidRPr="00D24FB1">
        <w:rPr>
          <w:rFonts w:hint="cs"/>
          <w:b/>
          <w:bCs/>
          <w:sz w:val="16"/>
          <w:szCs w:val="16"/>
          <w:rtl/>
        </w:rPr>
        <w:t>المديرية الجهوية لدكالة- عبدة</w:t>
      </w:r>
      <w:r w:rsidRPr="00D24FB1">
        <w:rPr>
          <w:rFonts w:hint="cs"/>
          <w:sz w:val="16"/>
          <w:szCs w:val="16"/>
          <w:rtl/>
        </w:rPr>
        <w:t xml:space="preserve"> </w:t>
      </w:r>
      <w:r>
        <w:rPr>
          <w:b/>
          <w:bCs/>
          <w:sz w:val="16"/>
          <w:szCs w:val="16"/>
        </w:rPr>
        <w:t>12</w:t>
      </w:r>
      <w:r w:rsidRPr="00D24FB1">
        <w:rPr>
          <w:rFonts w:hint="cs"/>
          <w:b/>
          <w:bCs/>
          <w:sz w:val="16"/>
          <w:szCs w:val="16"/>
          <w:rtl/>
        </w:rPr>
        <w:t>، زنقة</w:t>
      </w:r>
      <w:r w:rsidRPr="00D24FB1">
        <w:rPr>
          <w:b/>
          <w:bCs/>
          <w:sz w:val="16"/>
          <w:szCs w:val="16"/>
        </w:rPr>
        <w:t> « C »</w:t>
      </w:r>
      <w:r w:rsidRPr="00D24FB1">
        <w:rPr>
          <w:rFonts w:hint="cs"/>
          <w:b/>
          <w:bCs/>
          <w:sz w:val="16"/>
          <w:szCs w:val="16"/>
          <w:rtl/>
        </w:rPr>
        <w:t>، أناس امتداد، ص ب 43، أسفي، الهاتف</w:t>
      </w:r>
      <w:r>
        <w:rPr>
          <w:rFonts w:hint="cs"/>
          <w:b/>
          <w:bCs/>
          <w:sz w:val="16"/>
          <w:szCs w:val="16"/>
          <w:rtl/>
          <w:lang w:bidi="ar-MA"/>
        </w:rPr>
        <w:t xml:space="preserve"> : </w:t>
      </w:r>
      <w:r>
        <w:rPr>
          <w:b/>
          <w:bCs/>
          <w:sz w:val="16"/>
          <w:szCs w:val="16"/>
        </w:rPr>
        <w:t xml:space="preserve"> </w:t>
      </w:r>
      <w:r w:rsidRPr="00D24FB1">
        <w:rPr>
          <w:rFonts w:hint="cs"/>
          <w:b/>
          <w:bCs/>
          <w:sz w:val="16"/>
          <w:szCs w:val="16"/>
          <w:rtl/>
        </w:rPr>
        <w:t>54 30 62 </w:t>
      </w:r>
      <w:r w:rsidRPr="00D24FB1">
        <w:rPr>
          <w:b/>
          <w:bCs/>
          <w:sz w:val="16"/>
          <w:szCs w:val="16"/>
        </w:rPr>
        <w:t>05 24</w:t>
      </w:r>
      <w:r w:rsidRPr="00D24FB1">
        <w:rPr>
          <w:rFonts w:hint="cs"/>
          <w:b/>
          <w:bCs/>
          <w:sz w:val="16"/>
          <w:szCs w:val="16"/>
          <w:rtl/>
        </w:rPr>
        <w:t xml:space="preserve">، الفاكس </w:t>
      </w:r>
      <w:r w:rsidRPr="00D24FB1">
        <w:rPr>
          <w:b/>
          <w:bCs/>
          <w:sz w:val="16"/>
          <w:szCs w:val="16"/>
        </w:rPr>
        <w:t>05 24 61 11 47</w:t>
      </w:r>
    </w:p>
    <w:p w:rsidR="00ED5009" w:rsidRDefault="00ED5009" w:rsidP="00ED5009">
      <w:pPr>
        <w:ind w:left="-360" w:right="-157" w:hanging="540"/>
        <w:jc w:val="center"/>
        <w:rPr>
          <w:b/>
          <w:bCs/>
          <w:sz w:val="16"/>
          <w:szCs w:val="16"/>
        </w:rPr>
      </w:pPr>
      <w:r w:rsidRPr="00D24FB1">
        <w:rPr>
          <w:b/>
          <w:bCs/>
          <w:sz w:val="16"/>
          <w:szCs w:val="16"/>
        </w:rPr>
        <w:t xml:space="preserve">Direction Régionale de Doukkala- Abda : 12 Rue C, Anas extension, B. P : 43 Safi Tél. : 05 </w:t>
      </w:r>
      <w:r w:rsidRPr="00D24FB1">
        <w:rPr>
          <w:rFonts w:hint="cs"/>
          <w:b/>
          <w:bCs/>
          <w:sz w:val="16"/>
          <w:szCs w:val="16"/>
          <w:rtl/>
        </w:rPr>
        <w:t>2</w:t>
      </w:r>
      <w:r w:rsidRPr="00D24FB1">
        <w:rPr>
          <w:b/>
          <w:bCs/>
          <w:sz w:val="16"/>
          <w:szCs w:val="16"/>
        </w:rPr>
        <w:t xml:space="preserve">4 62 30 54 Fax 05 </w:t>
      </w:r>
      <w:r w:rsidRPr="00D24FB1">
        <w:rPr>
          <w:rFonts w:hint="cs"/>
          <w:b/>
          <w:bCs/>
          <w:sz w:val="16"/>
          <w:szCs w:val="16"/>
          <w:rtl/>
        </w:rPr>
        <w:t>2</w:t>
      </w:r>
      <w:r w:rsidRPr="00D24FB1">
        <w:rPr>
          <w:b/>
          <w:bCs/>
          <w:sz w:val="16"/>
          <w:szCs w:val="16"/>
        </w:rPr>
        <w:t>4 61 11 47</w:t>
      </w:r>
      <w:r>
        <w:rPr>
          <w:b/>
          <w:bCs/>
          <w:sz w:val="16"/>
          <w:szCs w:val="16"/>
        </w:rPr>
        <w:t>-www.hcp.ma/region-drda</w:t>
      </w:r>
    </w:p>
    <w:sectPr w:rsidR="00ED5009" w:rsidSect="00ED5009">
      <w:pgSz w:w="11906" w:h="16838"/>
      <w:pgMar w:top="392" w:right="1417" w:bottom="568" w:left="1417"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616" w:rsidRDefault="00362616" w:rsidP="00951EFA">
      <w:r>
        <w:separator/>
      </w:r>
    </w:p>
  </w:endnote>
  <w:endnote w:type="continuationSeparator" w:id="1">
    <w:p w:rsidR="00362616" w:rsidRDefault="00362616" w:rsidP="00951EFA">
      <w:r>
        <w:continuationSeparator/>
      </w:r>
    </w:p>
  </w:endnote>
</w:endnotes>
</file>

<file path=word/fontTable.xml><?xml version="1.0" encoding="utf-8"?>
<w:fonts xmlns:r="http://schemas.openxmlformats.org/officeDocument/2006/relationships" xmlns:w="http://schemas.openxmlformats.org/wordprocessingml/2006/main">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616" w:rsidRDefault="00362616" w:rsidP="00951EFA">
      <w:r>
        <w:separator/>
      </w:r>
    </w:p>
  </w:footnote>
  <w:footnote w:type="continuationSeparator" w:id="1">
    <w:p w:rsidR="00362616" w:rsidRDefault="00362616" w:rsidP="00951E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82D"/>
    <w:multiLevelType w:val="hybridMultilevel"/>
    <w:tmpl w:val="A1CA3544"/>
    <w:lvl w:ilvl="0" w:tplc="FA3ED4C2">
      <w:numFmt w:val="bullet"/>
      <w:lvlText w:val="-"/>
      <w:lvlJc w:val="left"/>
      <w:pPr>
        <w:ind w:left="720" w:hanging="360"/>
      </w:pPr>
      <w:rPr>
        <w:rFonts w:ascii="Arabic Transparent" w:eastAsia="Calibri"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951EFA"/>
    <w:rsid w:val="0009616B"/>
    <w:rsid w:val="001079DE"/>
    <w:rsid w:val="00257E47"/>
    <w:rsid w:val="00362616"/>
    <w:rsid w:val="0042261C"/>
    <w:rsid w:val="006C3E60"/>
    <w:rsid w:val="00727ED2"/>
    <w:rsid w:val="00951EFA"/>
    <w:rsid w:val="00B802E3"/>
    <w:rsid w:val="00D34AB8"/>
    <w:rsid w:val="00E45FF5"/>
    <w:rsid w:val="00ED50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F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ongtext">
    <w:name w:val="long_text"/>
    <w:basedOn w:val="Policepardfaut"/>
    <w:rsid w:val="00951EFA"/>
    <w:rPr>
      <w:rFonts w:cs="Times New Roman"/>
    </w:rPr>
  </w:style>
  <w:style w:type="paragraph" w:styleId="Paragraphedeliste">
    <w:name w:val="List Paragraph"/>
    <w:basedOn w:val="Normal"/>
    <w:uiPriority w:val="34"/>
    <w:qFormat/>
    <w:rsid w:val="00951EFA"/>
    <w:pPr>
      <w:spacing w:after="200" w:line="276" w:lineRule="auto"/>
      <w:ind w:left="720"/>
      <w:contextualSpacing/>
    </w:pPr>
    <w:rPr>
      <w:rFonts w:ascii="Calibri" w:eastAsia="Calibri" w:hAnsi="Calibri" w:cs="Arial"/>
      <w:sz w:val="22"/>
      <w:szCs w:val="22"/>
      <w:lang w:eastAsia="en-US"/>
    </w:rPr>
  </w:style>
  <w:style w:type="paragraph" w:styleId="Textedebulles">
    <w:name w:val="Balloon Text"/>
    <w:basedOn w:val="Normal"/>
    <w:link w:val="TextedebullesCar"/>
    <w:uiPriority w:val="99"/>
    <w:semiHidden/>
    <w:unhideWhenUsed/>
    <w:rsid w:val="00951EFA"/>
    <w:rPr>
      <w:rFonts w:ascii="Tahoma" w:hAnsi="Tahoma" w:cs="Tahoma"/>
      <w:sz w:val="16"/>
      <w:szCs w:val="16"/>
    </w:rPr>
  </w:style>
  <w:style w:type="character" w:customStyle="1" w:styleId="TextedebullesCar">
    <w:name w:val="Texte de bulles Car"/>
    <w:basedOn w:val="Policepardfaut"/>
    <w:link w:val="Textedebulles"/>
    <w:uiPriority w:val="99"/>
    <w:semiHidden/>
    <w:rsid w:val="00951EFA"/>
    <w:rPr>
      <w:rFonts w:ascii="Tahoma" w:eastAsia="Times New Roman" w:hAnsi="Tahoma" w:cs="Tahoma"/>
      <w:sz w:val="16"/>
      <w:szCs w:val="16"/>
      <w:lang w:eastAsia="fr-FR"/>
    </w:rPr>
  </w:style>
  <w:style w:type="paragraph" w:styleId="En-tte">
    <w:name w:val="header"/>
    <w:basedOn w:val="Normal"/>
    <w:link w:val="En-tteCar"/>
    <w:uiPriority w:val="99"/>
    <w:semiHidden/>
    <w:unhideWhenUsed/>
    <w:rsid w:val="00951EFA"/>
    <w:pPr>
      <w:tabs>
        <w:tab w:val="center" w:pos="4536"/>
        <w:tab w:val="right" w:pos="9072"/>
      </w:tabs>
    </w:pPr>
  </w:style>
  <w:style w:type="character" w:customStyle="1" w:styleId="En-tteCar">
    <w:name w:val="En-tête Car"/>
    <w:basedOn w:val="Policepardfaut"/>
    <w:link w:val="En-tte"/>
    <w:uiPriority w:val="99"/>
    <w:semiHidden/>
    <w:rsid w:val="00951EF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951EFA"/>
    <w:pPr>
      <w:tabs>
        <w:tab w:val="center" w:pos="4536"/>
        <w:tab w:val="right" w:pos="9072"/>
      </w:tabs>
    </w:pPr>
  </w:style>
  <w:style w:type="character" w:customStyle="1" w:styleId="PieddepageCar">
    <w:name w:val="Pied de page Car"/>
    <w:basedOn w:val="Policepardfaut"/>
    <w:link w:val="Pieddepage"/>
    <w:uiPriority w:val="99"/>
    <w:semiHidden/>
    <w:rsid w:val="00951EFA"/>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169</Words>
  <Characters>930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3</cp:revision>
  <dcterms:created xsi:type="dcterms:W3CDTF">2015-10-14T10:03:00Z</dcterms:created>
  <dcterms:modified xsi:type="dcterms:W3CDTF">2015-10-14T10:07:00Z</dcterms:modified>
</cp:coreProperties>
</file>