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64" w:rsidRDefault="00CD2564" w:rsidP="00A8263C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</w:p>
    <w:p w:rsidR="00CD2564" w:rsidRDefault="00CD2564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</w:p>
    <w:p w:rsidR="00CD2564" w:rsidRDefault="00CD2564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</w:p>
    <w:p w:rsidR="00CD2564" w:rsidRDefault="00CD2564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</w:p>
    <w:p w:rsidR="00A8263C" w:rsidRPr="00A86B72" w:rsidRDefault="00A8263C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hadow/>
          <w:sz w:val="36"/>
          <w:szCs w:val="36"/>
          <w:rtl/>
          <w:lang w:bidi="ar-MA"/>
        </w:rPr>
      </w:pPr>
      <w:r w:rsidRPr="00A86B72">
        <w:rPr>
          <w:rFonts w:cs="Simplified Arabic" w:hint="cs"/>
          <w:b/>
          <w:bCs/>
          <w:shadow/>
          <w:sz w:val="36"/>
          <w:szCs w:val="36"/>
          <w:rtl/>
          <w:lang w:bidi="ar-MA"/>
        </w:rPr>
        <w:t>بلاغ صحفي</w:t>
      </w:r>
    </w:p>
    <w:p w:rsidR="00A8263C" w:rsidRDefault="00A8263C" w:rsidP="00A43843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lang w:bidi="ar-MA"/>
        </w:rPr>
      </w:pPr>
      <w:r w:rsidRPr="00A86B72">
        <w:rPr>
          <w:rFonts w:cs="Simplified Arabic" w:hint="cs"/>
          <w:b/>
          <w:bCs/>
          <w:shadow/>
          <w:sz w:val="36"/>
          <w:szCs w:val="36"/>
          <w:rtl/>
          <w:lang w:bidi="ar-MA"/>
        </w:rPr>
        <w:t xml:space="preserve">بمناسبة اليوم العالمي </w:t>
      </w:r>
      <w:r w:rsidR="00A43843" w:rsidRPr="00A86B72">
        <w:rPr>
          <w:rFonts w:cs="Simplified Arabic" w:hint="cs"/>
          <w:b/>
          <w:bCs/>
          <w:shadow/>
          <w:sz w:val="36"/>
          <w:szCs w:val="36"/>
          <w:rtl/>
          <w:lang w:bidi="ar-MA"/>
        </w:rPr>
        <w:t>لمكافحة</w:t>
      </w:r>
      <w:r w:rsidR="00A43843" w:rsidRPr="00A86B72">
        <w:rPr>
          <w:rFonts w:cs="Simplified Arabic"/>
          <w:b/>
          <w:bCs/>
          <w:shadow/>
          <w:sz w:val="36"/>
          <w:szCs w:val="36"/>
          <w:rtl/>
          <w:lang w:bidi="ar-MA"/>
        </w:rPr>
        <w:t xml:space="preserve"> </w:t>
      </w:r>
      <w:r w:rsidRPr="00A86B72">
        <w:rPr>
          <w:rFonts w:cs="Simplified Arabic" w:hint="cs"/>
          <w:b/>
          <w:bCs/>
          <w:shadow/>
          <w:sz w:val="36"/>
          <w:szCs w:val="36"/>
          <w:rtl/>
          <w:lang w:bidi="ar-MA"/>
        </w:rPr>
        <w:t>تشغيل الأطفال</w:t>
      </w:r>
    </w:p>
    <w:p w:rsidR="00A8263C" w:rsidRDefault="00BD544D" w:rsidP="00B36907">
      <w:pPr>
        <w:bidi/>
        <w:spacing w:line="240" w:lineRule="auto"/>
        <w:ind w:right="-426"/>
        <w:jc w:val="center"/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</w:pPr>
      <w:r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الأعمال الخطيرة</w:t>
      </w:r>
      <w:r w:rsidR="00A8263C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ل</w:t>
      </w:r>
      <w:r w:rsidR="00B36907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دى ا</w:t>
      </w:r>
      <w:r w:rsidR="00A8263C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لأطفال</w:t>
      </w:r>
      <w:r w:rsidRPr="00BD544D">
        <w:rPr>
          <w:rFonts w:hint="cs"/>
          <w:rtl/>
        </w:rPr>
        <w:t xml:space="preserve"> </w:t>
      </w:r>
      <w:r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الم</w:t>
      </w:r>
      <w:r w:rsidRPr="00BD544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تراوح</w:t>
      </w:r>
      <w:r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ة</w:t>
      </w:r>
      <w:r w:rsidRPr="00BD544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BD544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أعمارهم</w:t>
      </w:r>
      <w:r w:rsidRPr="00BD544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BD544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ما</w:t>
      </w:r>
      <w:r w:rsidRPr="00BD544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BD544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بين</w:t>
      </w:r>
      <w:r w:rsidRPr="00BD544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7 </w:t>
      </w:r>
      <w:r w:rsidRPr="00BD544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و</w:t>
      </w:r>
      <w:r w:rsidRPr="00BD544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17 </w:t>
      </w:r>
      <w:r w:rsidRPr="00BD544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سنة</w:t>
      </w:r>
      <w:r w:rsidR="00A8263C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 xml:space="preserve"> بالمغرب</w:t>
      </w:r>
    </w:p>
    <w:p w:rsidR="00956846" w:rsidRDefault="00956846" w:rsidP="00956846">
      <w:pPr>
        <w:bidi/>
        <w:spacing w:line="240" w:lineRule="auto"/>
        <w:ind w:right="-426"/>
        <w:jc w:val="center"/>
        <w:rPr>
          <w:rFonts w:cs="Simplified Arabic"/>
          <w:color w:val="993366"/>
          <w:sz w:val="28"/>
          <w:szCs w:val="28"/>
          <w:lang w:bidi="ar-MA"/>
        </w:rPr>
      </w:pPr>
    </w:p>
    <w:p w:rsidR="00594B52" w:rsidRPr="00632830" w:rsidRDefault="003763E2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632830">
        <w:rPr>
          <w:rFonts w:asciiTheme="majorBidi" w:hAnsiTheme="majorBidi" w:cstheme="majorBidi"/>
          <w:sz w:val="30"/>
          <w:szCs w:val="30"/>
          <w:rtl/>
          <w:lang w:bidi="ar-MA"/>
        </w:rPr>
        <w:t>بمناسبة</w:t>
      </w:r>
      <w:r w:rsidR="0098381F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 اليوم العالمي لمكافحة تشغيل الأطفال</w:t>
      </w:r>
      <w:r w:rsidR="00B36907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98381F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BD544D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تقوم</w:t>
      </w:r>
      <w:r w:rsidR="0098381F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 المندوبية السامية للتخطيط لأول مرة</w:t>
      </w:r>
      <w:r w:rsidR="00B36907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8381F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بنشر أهم المعطيات المتعلقة </w:t>
      </w:r>
      <w:r w:rsidR="0098381F" w:rsidRPr="00632830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>بالأعمال الخطيرة</w:t>
      </w:r>
      <w:r w:rsidR="00594B52" w:rsidRPr="00632830">
        <w:rPr>
          <w:rFonts w:hint="cs"/>
          <w:b/>
          <w:bCs/>
          <w:sz w:val="30"/>
          <w:szCs w:val="30"/>
          <w:rtl/>
        </w:rPr>
        <w:t xml:space="preserve"> </w:t>
      </w:r>
      <w:r w:rsidR="00B36907" w:rsidRPr="00632830">
        <w:rPr>
          <w:rFonts w:hint="cs"/>
          <w:b/>
          <w:bCs/>
          <w:sz w:val="30"/>
          <w:szCs w:val="30"/>
          <w:rtl/>
        </w:rPr>
        <w:t>لدى ا</w:t>
      </w:r>
      <w:r w:rsidR="00594B52" w:rsidRPr="00632830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لأطفال ببلادنا</w:t>
      </w:r>
      <w:r w:rsidR="00B36907" w:rsidRPr="00632830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،</w:t>
      </w:r>
      <w:r w:rsidR="0098381F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BD544D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والتي </w:t>
      </w:r>
      <w:r w:rsidR="00BD544D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تشكل</w:t>
      </w:r>
      <w:r w:rsidR="00BD544D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 أهم مكونات أسوأ أشكال العمل </w:t>
      </w:r>
      <w:r w:rsidR="00594B52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المزاولة </w:t>
      </w:r>
      <w:r w:rsidR="00B36907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من طرف هذه الفئة العمرية من السكان النشيطين المشتغلين</w:t>
      </w:r>
      <w:r w:rsidR="0098381F" w:rsidRPr="00632830">
        <w:rPr>
          <w:rFonts w:asciiTheme="majorBidi" w:hAnsiTheme="majorBidi" w:cstheme="majorBidi"/>
          <w:sz w:val="30"/>
          <w:szCs w:val="30"/>
          <w:rtl/>
          <w:lang w:bidi="ar-MA"/>
        </w:rPr>
        <w:t>.</w:t>
      </w:r>
      <w:r w:rsidR="005912C2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ويمكن الإطلاع على بعض </w:t>
      </w:r>
      <w:r w:rsidR="00594B52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الأمثلة </w:t>
      </w:r>
      <w:r w:rsidR="005912C2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هذا النوع من الأعمال على مستوى </w:t>
      </w:r>
      <w:r w:rsidR="00594B52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ملحق هذا البلاغ.</w:t>
      </w:r>
    </w:p>
    <w:p w:rsidR="003763E2" w:rsidRPr="00632830" w:rsidRDefault="00C47AE0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يجب التذكير في هذا الصدد بأن الاتفاقية رقم 182 لمنظمة العمل الدولية والتي تتعلق بحظر </w:t>
      </w:r>
      <w:r w:rsidRPr="00632830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"أسوأ أشكال عمل الأطفال والإجراءات الفورية للقضاء عليها"</w:t>
      </w:r>
      <w:r w:rsidRPr="00632830">
        <w:rPr>
          <w:rFonts w:asciiTheme="majorBidi" w:hAnsiTheme="majorBidi" w:cstheme="majorBidi"/>
          <w:sz w:val="30"/>
          <w:szCs w:val="30"/>
          <w:rtl/>
          <w:lang w:bidi="ar-MA"/>
        </w:rPr>
        <w:t>،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تعرف </w:t>
      </w:r>
      <w:r w:rsidRPr="00632830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الأعمال الخطيرة</w:t>
      </w:r>
      <w:r w:rsidRPr="00632830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بـ </w:t>
      </w:r>
      <w:r w:rsidRPr="00632830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"الأعمال التي يرجح أن تؤدي بفعل طبيعتها أو بفعل الظروف التي تزاول فيها، إلى الإضرار بصحة الأطفال أو سلامتهم أو سلوكهم الأخلاقي".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ولقد تم اعتماد هذه الاتفاقية من قبل منظمة العمل الدولية سنة 1999، وشرع في تنفيذها سنة 2000 وتمت المصادقة </w:t>
      </w:r>
      <w:r w:rsidR="00EF6E97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عليها 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</w:t>
      </w:r>
      <w:r w:rsidR="00EF6E97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طرف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المغرب </w:t>
      </w:r>
      <w:r w:rsidR="001231C5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في 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يناير2001.</w:t>
      </w:r>
    </w:p>
    <w:p w:rsidR="005721C1" w:rsidRPr="00632830" w:rsidRDefault="005721C1" w:rsidP="00632830">
      <w:pPr>
        <w:bidi/>
        <w:jc w:val="both"/>
        <w:rPr>
          <w:rFonts w:ascii="Book Antiqua" w:hAnsi="Book Antiqua"/>
          <w:sz w:val="30"/>
          <w:szCs w:val="30"/>
          <w:rtl/>
        </w:rPr>
      </w:pP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ويتبين من خلال تحليل المعطيات الجديدة للبحث الوطني حول التشغيل المرتبطة بهذا الموضوع، أن الأعمال الخطيرة تهم 193.000 طفل من بين الأطفال المتراوحة أعمارهم ما بين 7 و17 سنة خلال سنة 2015، وهو ما يمثل </w:t>
      </w:r>
      <w:r w:rsidRPr="00632830">
        <w:rPr>
          <w:rFonts w:ascii="Book Antiqua" w:hAnsi="Book Antiqua"/>
          <w:sz w:val="30"/>
          <w:szCs w:val="30"/>
        </w:rPr>
        <w:t>59%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من الأطفال العاملين و</w:t>
      </w:r>
      <w:r w:rsidRPr="00632830">
        <w:rPr>
          <w:rFonts w:ascii="Book Antiqua" w:hAnsi="Book Antiqua"/>
          <w:b/>
          <w:bCs/>
          <w:sz w:val="30"/>
          <w:szCs w:val="30"/>
        </w:rPr>
        <w:t>2,9</w:t>
      </w:r>
      <w:r w:rsidRPr="00C2733C">
        <w:rPr>
          <w:rFonts w:ascii="Book Antiqua" w:hAnsi="Book Antiqua"/>
          <w:b/>
          <w:bCs/>
          <w:sz w:val="30"/>
          <w:szCs w:val="30"/>
        </w:rPr>
        <w:t>%</w:t>
      </w:r>
      <w:r w:rsidRPr="00632830">
        <w:rPr>
          <w:rFonts w:ascii="Book Antiqua" w:hAnsi="Book Antiqua" w:hint="cs"/>
          <w:b/>
          <w:bCs/>
          <w:sz w:val="30"/>
          <w:szCs w:val="30"/>
          <w:rtl/>
        </w:rPr>
        <w:t xml:space="preserve"> من مجموع أطفال هذه الفئة العمرية</w:t>
      </w:r>
      <w:r w:rsidRPr="00632830">
        <w:rPr>
          <w:rFonts w:ascii="Book Antiqua" w:hAnsi="Book Antiqua" w:hint="cs"/>
          <w:sz w:val="30"/>
          <w:szCs w:val="30"/>
          <w:rtl/>
        </w:rPr>
        <w:t xml:space="preserve">. وللإشارة، فإن </w:t>
      </w:r>
      <w:r w:rsidRPr="00632830">
        <w:rPr>
          <w:rFonts w:ascii="Book Antiqua" w:hAnsi="Book Antiqua"/>
          <w:sz w:val="30"/>
          <w:szCs w:val="30"/>
        </w:rPr>
        <w:t>80%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منهم يتواجدون بالوسط القروي، </w:t>
      </w:r>
      <w:r w:rsidRPr="00632830">
        <w:rPr>
          <w:rFonts w:ascii="Book Antiqua" w:hAnsi="Book Antiqua"/>
          <w:sz w:val="30"/>
          <w:szCs w:val="30"/>
        </w:rPr>
        <w:t>78%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هم ذكور، و</w:t>
      </w:r>
      <w:r w:rsidRPr="00632830">
        <w:rPr>
          <w:rFonts w:ascii="Book Antiqua" w:hAnsi="Book Antiqua"/>
          <w:sz w:val="30"/>
          <w:szCs w:val="30"/>
        </w:rPr>
        <w:t>75,3%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منهم تتراوح أعمارهم ما بين 15 و17 سنة.</w:t>
      </w:r>
    </w:p>
    <w:p w:rsidR="000772DC" w:rsidRPr="00632830" w:rsidRDefault="00DD4E83" w:rsidP="00E338CB">
      <w:pPr>
        <w:bidi/>
        <w:jc w:val="both"/>
        <w:rPr>
          <w:rFonts w:ascii="Book Antiqua" w:hAnsi="Book Antiqua"/>
          <w:sz w:val="30"/>
          <w:szCs w:val="30"/>
          <w:rtl/>
        </w:rPr>
      </w:pPr>
      <w:r>
        <w:rPr>
          <w:rFonts w:ascii="Book Antiqua" w:hAnsi="Book Antiqua" w:hint="cs"/>
          <w:sz w:val="30"/>
          <w:szCs w:val="30"/>
          <w:rtl/>
        </w:rPr>
        <w:t xml:space="preserve">ففي 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الوسط </w:t>
      </w:r>
      <w:r w:rsidR="000772DC" w:rsidRPr="00D67D80">
        <w:rPr>
          <w:rFonts w:ascii="Book Antiqua" w:hAnsi="Book Antiqua" w:hint="cs"/>
          <w:sz w:val="30"/>
          <w:szCs w:val="30"/>
          <w:rtl/>
        </w:rPr>
        <w:t>الحضري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، </w:t>
      </w:r>
      <w:r w:rsidR="00E338CB">
        <w:rPr>
          <w:rFonts w:ascii="Book Antiqua" w:hAnsi="Book Antiqua" w:hint="cs"/>
          <w:sz w:val="30"/>
          <w:szCs w:val="30"/>
          <w:rtl/>
          <w:lang w:bidi="ar-MA"/>
        </w:rPr>
        <w:t>ومن بين</w:t>
      </w:r>
      <w:r w:rsidR="00E338CB" w:rsidRPr="00E338CB">
        <w:rPr>
          <w:rFonts w:ascii="Book Antiqua" w:hAnsi="Book Antiqua" w:hint="cs"/>
          <w:sz w:val="30"/>
          <w:szCs w:val="30"/>
          <w:rtl/>
        </w:rPr>
        <w:t xml:space="preserve"> </w:t>
      </w:r>
      <w:r w:rsidR="00E338CB" w:rsidRPr="00632830">
        <w:rPr>
          <w:rFonts w:ascii="Book Antiqua" w:hAnsi="Book Antiqua" w:hint="cs"/>
          <w:sz w:val="30"/>
          <w:szCs w:val="30"/>
          <w:rtl/>
        </w:rPr>
        <w:t>الأطفال الذين يشتغلون</w:t>
      </w:r>
      <w:r w:rsidR="00E338CB">
        <w:rPr>
          <w:rFonts w:ascii="Book Antiqua" w:hAnsi="Book Antiqua" w:hint="cs"/>
          <w:sz w:val="30"/>
          <w:szCs w:val="30"/>
          <w:rtl/>
        </w:rPr>
        <w:t>،</w:t>
      </w:r>
      <w:r w:rsidR="00E338CB"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 w:rsidR="000772DC" w:rsidRPr="00632830">
        <w:rPr>
          <w:rFonts w:ascii="Book Antiqua" w:hAnsi="Book Antiqua" w:hint="cs"/>
          <w:sz w:val="30"/>
          <w:szCs w:val="30"/>
          <w:rtl/>
        </w:rPr>
        <w:t>39.000</w:t>
      </w:r>
      <w:r w:rsidR="00E338CB" w:rsidRPr="00E338CB">
        <w:rPr>
          <w:rFonts w:ascii="Book Antiqua" w:hAnsi="Book Antiqua" w:hint="cs"/>
          <w:sz w:val="30"/>
          <w:szCs w:val="30"/>
          <w:rtl/>
        </w:rPr>
        <w:t xml:space="preserve"> 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طفل يزاولون أعمالا خطيرة، وهو ما يمثل </w:t>
      </w:r>
      <w:r w:rsidR="005052A1" w:rsidRPr="00632830">
        <w:rPr>
          <w:rFonts w:ascii="Book Antiqua" w:hAnsi="Book Antiqua"/>
          <w:sz w:val="30"/>
          <w:szCs w:val="30"/>
        </w:rPr>
        <w:t>86%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 من الأطفال العاملين بالمدن و</w:t>
      </w:r>
      <w:r w:rsidR="000772DC" w:rsidRPr="00632830">
        <w:rPr>
          <w:rFonts w:ascii="Book Antiqua" w:hAnsi="Book Antiqua"/>
          <w:b/>
          <w:bCs/>
          <w:sz w:val="30"/>
          <w:szCs w:val="30"/>
        </w:rPr>
        <w:t>1,1%</w:t>
      </w:r>
      <w:r w:rsidR="000772DC" w:rsidRPr="00632830">
        <w:rPr>
          <w:rFonts w:ascii="Book Antiqua" w:hAnsi="Book Antiqua" w:hint="cs"/>
          <w:b/>
          <w:bCs/>
          <w:sz w:val="30"/>
          <w:szCs w:val="30"/>
          <w:rtl/>
        </w:rPr>
        <w:t xml:space="preserve"> من مجموع الأطفال الحضريين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. </w:t>
      </w:r>
      <w:r>
        <w:rPr>
          <w:rFonts w:ascii="Book Antiqua" w:hAnsi="Book Antiqua" w:hint="cs"/>
          <w:sz w:val="30"/>
          <w:szCs w:val="30"/>
          <w:rtl/>
        </w:rPr>
        <w:t xml:space="preserve">وبخصوص </w:t>
      </w:r>
      <w:r w:rsidR="000772DC" w:rsidRPr="00632830">
        <w:rPr>
          <w:rFonts w:ascii="Book Antiqua" w:hAnsi="Book Antiqua" w:hint="cs"/>
          <w:sz w:val="30"/>
          <w:szCs w:val="30"/>
          <w:rtl/>
        </w:rPr>
        <w:t>الوسط القروي</w:t>
      </w:r>
      <w:r>
        <w:rPr>
          <w:rFonts w:ascii="Book Antiqua" w:hAnsi="Book Antiqua" w:hint="cs"/>
          <w:sz w:val="30"/>
          <w:szCs w:val="30"/>
          <w:rtl/>
        </w:rPr>
        <w:t>،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 يرتفع هذا ال</w:t>
      </w:r>
      <w:r w:rsidR="00E338CB">
        <w:rPr>
          <w:rFonts w:ascii="Book Antiqua" w:hAnsi="Book Antiqua" w:hint="cs"/>
          <w:sz w:val="30"/>
          <w:szCs w:val="30"/>
          <w:rtl/>
        </w:rPr>
        <w:t>عدد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 إلى 154.000 </w:t>
      </w:r>
      <w:r w:rsidR="006F7089" w:rsidRPr="00632830">
        <w:rPr>
          <w:rFonts w:ascii="Book Antiqua" w:hAnsi="Book Antiqua" w:hint="cs"/>
          <w:sz w:val="30"/>
          <w:szCs w:val="30"/>
          <w:rtl/>
        </w:rPr>
        <w:t xml:space="preserve">طفل 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وهو ما يمثل على التوالي </w:t>
      </w:r>
      <w:r w:rsidR="000772DC" w:rsidRPr="00632830">
        <w:rPr>
          <w:rFonts w:ascii="Book Antiqua" w:hAnsi="Book Antiqua"/>
          <w:sz w:val="30"/>
          <w:szCs w:val="30"/>
        </w:rPr>
        <w:t>54,8%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 و</w:t>
      </w:r>
      <w:r w:rsidR="000772DC" w:rsidRPr="00632830">
        <w:rPr>
          <w:rFonts w:ascii="Book Antiqua" w:hAnsi="Book Antiqua"/>
          <w:sz w:val="30"/>
          <w:szCs w:val="30"/>
        </w:rPr>
        <w:t>5,1%</w:t>
      </w:r>
      <w:r w:rsidR="000772DC" w:rsidRPr="00632830">
        <w:rPr>
          <w:rFonts w:ascii="Book Antiqua" w:hAnsi="Book Antiqua" w:hint="cs"/>
          <w:sz w:val="30"/>
          <w:szCs w:val="30"/>
          <w:rtl/>
        </w:rPr>
        <w:t>.</w:t>
      </w:r>
    </w:p>
    <w:p w:rsidR="001D55A7" w:rsidRPr="00A434E2" w:rsidRDefault="006E04CB" w:rsidP="006E04CB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lastRenderedPageBreak/>
        <w:t>و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من بين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الأطفال 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الذكور، 151.000 يزاو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ل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ون أعمالا خطيرة أي ما يمثل 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70,8</w:t>
      </w:r>
      <w:r w:rsidR="001D55A7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الأطفال الذكور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النشيطين المشتغلين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="00803C37" w:rsidRPr="00A434E2">
        <w:rPr>
          <w:rFonts w:asciiTheme="majorBidi" w:hAnsiTheme="majorBidi" w:cstheme="majorBidi"/>
          <w:b/>
          <w:bCs/>
          <w:sz w:val="30"/>
          <w:szCs w:val="30"/>
          <w:lang w:bidi="ar-MA"/>
        </w:rPr>
        <w:t>4,4</w:t>
      </w:r>
      <w:r w:rsidR="001D55A7" w:rsidRPr="00A434E2">
        <w:rPr>
          <w:rFonts w:asciiTheme="majorBidi" w:hAnsiTheme="majorBidi" w:cstheme="majorBidi"/>
          <w:b/>
          <w:bCs/>
          <w:sz w:val="30"/>
          <w:szCs w:val="30"/>
          <w:lang w:bidi="ar-MA"/>
        </w:rPr>
        <w:t>%</w:t>
      </w:r>
      <w:r w:rsidR="001D55A7" w:rsidRPr="00A434E2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من مجموع الأطفال</w:t>
      </w:r>
      <w:r w:rsidR="00594B52" w:rsidRPr="00A434E2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الذكور</w:t>
      </w:r>
      <w:r w:rsidR="001D55A7" w:rsidRPr="00A434E2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البالغين من العمر مابين 7 و17 سنة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. </w:t>
      </w:r>
      <w:r w:rsidR="00CD2564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من بين الإناث</w:t>
      </w:r>
      <w:r w:rsidR="00CD256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ي</w:t>
      </w:r>
      <w:r w:rsidR="00CD256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بلغ هذا العدد 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42.000</w:t>
      </w:r>
      <w:r w:rsidR="00CD256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وهو ما يمثل حوالي 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36,9</w:t>
      </w:r>
      <w:r w:rsidR="001D55A7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="00803C37" w:rsidRPr="00A434E2">
        <w:rPr>
          <w:rFonts w:asciiTheme="majorBidi" w:hAnsiTheme="majorBidi" w:cstheme="majorBidi"/>
          <w:b/>
          <w:bCs/>
          <w:sz w:val="30"/>
          <w:szCs w:val="30"/>
          <w:lang w:bidi="ar-MA"/>
        </w:rPr>
        <w:t>1,3%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التوالي.</w:t>
      </w:r>
    </w:p>
    <w:p w:rsidR="001D55A7" w:rsidRPr="00A434E2" w:rsidRDefault="00C34E82" w:rsidP="00D67D8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من جهة أخرى،</w:t>
      </w:r>
      <w:r w:rsidR="00E566E0"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566E0">
        <w:rPr>
          <w:rFonts w:asciiTheme="majorBidi" w:hAnsiTheme="majorBidi" w:cstheme="majorBidi" w:hint="cs"/>
          <w:sz w:val="30"/>
          <w:szCs w:val="30"/>
          <w:rtl/>
          <w:lang w:bidi="ar-MA"/>
        </w:rPr>
        <w:t>من بين</w:t>
      </w:r>
      <w:r w:rsidR="00E566E0"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566E0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الذين يزاولون عملا </w:t>
      </w:r>
      <w:r w:rsid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خطيرا، 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19,3</w:t>
      </w:r>
      <w:r w:rsidR="001D55A7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E566E0"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يترددون على المدرسة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71,7</w:t>
      </w:r>
      <w:r w:rsidR="001D55A7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انقطعوا عن الدراسة 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="001D55A7" w:rsidRPr="00A434E2">
        <w:rPr>
          <w:rFonts w:asciiTheme="majorBidi" w:hAnsiTheme="majorBidi" w:cstheme="majorBidi"/>
          <w:sz w:val="30"/>
          <w:szCs w:val="30"/>
          <w:lang w:bidi="ar-MA"/>
        </w:rPr>
        <w:t>9%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لم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يسبق لهم </w:t>
      </w:r>
      <w:r w:rsid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أن التحقوا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بالمدرسة قط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1D55A7" w:rsidRPr="00A434E2" w:rsidRDefault="001D55A7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ويبقى العمل الخطير متمركزا 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بعض القطاعات الاقتصادية</w:t>
      </w:r>
      <w:r w:rsidR="003763E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02D5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مع بعض التفاوتات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حسب وسط الإقامة. وهكذا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>، ف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بالمناطق القروية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="005D11D1" w:rsidRPr="00A434E2">
        <w:rPr>
          <w:rFonts w:asciiTheme="majorBidi" w:hAnsiTheme="majorBidi" w:cstheme="majorBidi"/>
          <w:sz w:val="30"/>
          <w:szCs w:val="30"/>
          <w:lang w:bidi="ar-MA"/>
        </w:rPr>
        <w:t>76,4%</w:t>
      </w:r>
      <w:r w:rsidR="005D11D1" w:rsidRPr="005D11D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</w:t>
      </w:r>
      <w:r w:rsidR="005D11D1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هذا النوع من العمل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>تتواجد</w:t>
      </w:r>
      <w:r w:rsidR="005D11D1" w:rsidRPr="005D11D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بقطاع 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الفلاحة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 الغابة والصيد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 وبالم</w:t>
      </w:r>
      <w:r w:rsidR="006C6BDB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دن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="005D11D1" w:rsidRPr="00A434E2">
        <w:rPr>
          <w:rFonts w:asciiTheme="majorBidi" w:hAnsiTheme="majorBidi" w:cstheme="majorBidi"/>
          <w:sz w:val="30"/>
          <w:szCs w:val="30"/>
          <w:lang w:bidi="ar-MA"/>
        </w:rPr>
        <w:t>52,7%</w:t>
      </w:r>
      <w:r w:rsidR="006C6BDB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تتمركز ب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قطاع 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الخدمات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="00594B52" w:rsidRPr="00A434E2">
        <w:rPr>
          <w:rFonts w:asciiTheme="majorBidi" w:hAnsiTheme="majorBidi" w:cstheme="majorBidi"/>
          <w:sz w:val="30"/>
          <w:szCs w:val="30"/>
          <w:lang w:bidi="ar-MA"/>
        </w:rPr>
        <w:t>30,5%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قطاع 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الصناعة بما فيها الصناعة التقليدية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6C6BDB" w:rsidRPr="00A434E2" w:rsidRDefault="006C6BDB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ومن </w:t>
      </w:r>
      <w:r w:rsidR="00904375">
        <w:rPr>
          <w:rFonts w:asciiTheme="majorBidi" w:hAnsiTheme="majorBidi" w:cstheme="majorBidi" w:hint="cs"/>
          <w:sz w:val="30"/>
          <w:szCs w:val="30"/>
          <w:rtl/>
          <w:lang w:bidi="ar-MA"/>
        </w:rPr>
        <w:t>بين القطاعات التي تمثل فيها نسبة الأطفال المعرضين للأخطار مستويات عالية</w:t>
      </w:r>
      <w:r w:rsidR="007820C8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04375">
        <w:rPr>
          <w:rFonts w:asciiTheme="majorBidi" w:hAnsiTheme="majorBidi" w:cstheme="majorBidi" w:hint="cs"/>
          <w:sz w:val="30"/>
          <w:szCs w:val="30"/>
          <w:rtl/>
          <w:lang w:bidi="ar-MA"/>
        </w:rPr>
        <w:t>نجد</w:t>
      </w:r>
      <w:r w:rsidR="0044622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04375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على الخصوص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قطاع "البناء و الأشغال العمومية" </w:t>
      </w:r>
      <w:r w:rsidR="00904375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بـ </w:t>
      </w:r>
      <w:r w:rsidR="00904375" w:rsidRPr="00A434E2">
        <w:rPr>
          <w:rFonts w:asciiTheme="majorBidi" w:hAnsiTheme="majorBidi" w:cstheme="majorBidi"/>
          <w:sz w:val="30"/>
          <w:szCs w:val="30"/>
          <w:lang w:bidi="ar-MA"/>
        </w:rPr>
        <w:t>93%</w:t>
      </w:r>
      <w:r w:rsidR="00904375">
        <w:rPr>
          <w:rFonts w:asciiTheme="majorBidi" w:hAnsiTheme="majorBidi" w:cstheme="majorBidi" w:hint="cs"/>
          <w:sz w:val="30"/>
          <w:szCs w:val="30"/>
          <w:rtl/>
          <w:lang w:bidi="ar-MA"/>
        </w:rPr>
        <w:t>. و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تبلغ هذه النسبة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84%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بقطاع "الصناعة بما فيها الصناعة التقليدية"،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81%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 بقطاع "الخدمات" و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50%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بقطاع "الفلاحة</w:t>
      </w:r>
      <w:r w:rsidR="00904375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الغابة والصيد".</w:t>
      </w:r>
    </w:p>
    <w:p w:rsidR="00562A96" w:rsidRPr="00A434E2" w:rsidRDefault="001D55A7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وحسب الحالة </w:t>
      </w:r>
      <w:r w:rsidR="00803C3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ف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 المهنة، نجد أن 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66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الأطفال الذين يزاولون عملا خطيرا بالوسط القروي يعملون كمساعدين عائليين و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20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كم</w:t>
      </w:r>
      <w:r w:rsidR="00803C3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س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تأجرين. وبالوسط الحضري، </w:t>
      </w:r>
      <w:r w:rsidR="007060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حوالي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نصف</w:t>
      </w:r>
      <w:r w:rsidR="007060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هؤلاء الأط</w:t>
      </w:r>
      <w:r w:rsidR="00562A9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ف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 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(</w:t>
      </w:r>
      <w:r w:rsidR="009455ED" w:rsidRPr="00A434E2">
        <w:rPr>
          <w:rFonts w:asciiTheme="majorBidi" w:hAnsiTheme="majorBidi" w:cstheme="majorBidi"/>
          <w:sz w:val="30"/>
          <w:szCs w:val="30"/>
          <w:lang w:bidi="ar-MA"/>
        </w:rPr>
        <w:t>50,3%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365E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هم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مستأجر</w:t>
      </w:r>
      <w:r w:rsidR="00E365EE">
        <w:rPr>
          <w:rFonts w:asciiTheme="majorBidi" w:hAnsiTheme="majorBidi" w:cstheme="majorBidi" w:hint="cs"/>
          <w:sz w:val="30"/>
          <w:szCs w:val="30"/>
          <w:rtl/>
          <w:lang w:bidi="ar-MA"/>
        </w:rPr>
        <w:t>ين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62A9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وأكثر من الربع </w:t>
      </w:r>
      <w:r w:rsidR="0070600A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(</w:t>
      </w:r>
      <w:r w:rsidR="0070600A" w:rsidRPr="00A434E2">
        <w:rPr>
          <w:rFonts w:asciiTheme="majorBidi" w:hAnsiTheme="majorBidi" w:cstheme="majorBidi"/>
          <w:sz w:val="30"/>
          <w:szCs w:val="30"/>
          <w:lang w:bidi="ar-MA"/>
        </w:rPr>
        <w:t>27,7%</w:t>
      </w:r>
      <w:r w:rsidR="0070600A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) </w:t>
      </w:r>
      <w:r w:rsidR="00562A9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متعلمين</w:t>
      </w:r>
      <w:r w:rsidR="007060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62A9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ويمثل المساعدون العائليون</w:t>
      </w:r>
      <w:r w:rsidR="006C6BDB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15%</w:t>
      </w:r>
      <w:r w:rsidR="00562A9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. </w:t>
      </w:r>
    </w:p>
    <w:p w:rsidR="00562A96" w:rsidRPr="00A434E2" w:rsidRDefault="00562A96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وتجدر</w:t>
      </w:r>
      <w:r w:rsidR="00E365E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الإشارة، من جهة أخرى، 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أنه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إذا كانت نسبة الأعمال الخطيرة </w:t>
      </w:r>
      <w:r w:rsidR="006C6BDB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بالمغرب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>تهم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2,9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مجموع الأطفال المتراوحة أعمارهم ما بين 7 و17 سنة،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فإنها 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>تبلغ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حوالي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5%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المستوى ال</w:t>
      </w:r>
      <w:r w:rsidR="00803C3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دولي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منتقلة من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4,1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المستوى منطقة 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آسيا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لمحيط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الهادي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إلى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4,7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بمنطقة 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الشرق الأوسط وشمال إفريقيا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>ت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صل إلى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10,4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بمنطقة 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"إفريقيا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جنوب الصحراء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98381F" w:rsidRPr="00A434E2" w:rsidRDefault="00435AB5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وتخفي هذه النسبة </w:t>
      </w:r>
      <w:r w:rsidR="005000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بالمغرب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تفاوتات كبيرة حسب الفئات العمرية. إذ تمثل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1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الأطفال البالغين من العمر ما بين 7 و14 سنة و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7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بين الأطفال البالغين من العمر ما بين 15 و17 سنة. و</w:t>
      </w:r>
      <w:r w:rsidR="005000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يصل معدل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هذه النسب على المستوى الدولي </w:t>
      </w:r>
      <w:r w:rsidR="00803C3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3,1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803C3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13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803C3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التوالي.</w:t>
      </w:r>
    </w:p>
    <w:p w:rsidR="003763E2" w:rsidRDefault="003763E2" w:rsidP="0098381F">
      <w:pPr>
        <w:spacing w:line="360" w:lineRule="auto"/>
        <w:jc w:val="right"/>
        <w:rPr>
          <w:rtl/>
          <w:lang w:bidi="ar-MA"/>
        </w:rPr>
      </w:pPr>
    </w:p>
    <w:p w:rsidR="00292B93" w:rsidRDefault="00292B93" w:rsidP="0098381F">
      <w:pPr>
        <w:spacing w:line="360" w:lineRule="auto"/>
        <w:jc w:val="right"/>
        <w:rPr>
          <w:rtl/>
          <w:lang w:bidi="ar-MA"/>
        </w:rPr>
      </w:pP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p w:rsidR="00E16988" w:rsidRPr="00FF23A2" w:rsidRDefault="008626D2" w:rsidP="00E16988">
      <w:pPr>
        <w:spacing w:line="360" w:lineRule="auto"/>
        <w:jc w:val="center"/>
        <w:rPr>
          <w:rFonts w:asciiTheme="majorBidi" w:hAnsiTheme="majorBidi" w:cstheme="majorBidi"/>
          <w:color w:val="943634" w:themeColor="accent2" w:themeShade="BF"/>
          <w:sz w:val="8"/>
          <w:szCs w:val="8"/>
          <w:rtl/>
          <w:lang w:bidi="ar-MA"/>
        </w:rPr>
      </w:pPr>
      <w:r>
        <w:rPr>
          <w:rFonts w:asciiTheme="majorBidi" w:hAnsiTheme="majorBidi" w:cstheme="majorBidi"/>
          <w:color w:val="943634" w:themeColor="accent2" w:themeShade="BF"/>
          <w:sz w:val="8"/>
          <w:szCs w:val="8"/>
          <w:lang w:bidi="ar-MA"/>
        </w:rPr>
        <w:lastRenderedPageBreak/>
        <w:t xml:space="preserve">   </w:t>
      </w:r>
    </w:p>
    <w:p w:rsidR="00E16988" w:rsidRPr="00956846" w:rsidRDefault="00E16988" w:rsidP="00E16988">
      <w:pPr>
        <w:jc w:val="center"/>
        <w:rPr>
          <w:rFonts w:asciiTheme="majorBidi" w:hAnsiTheme="majorBidi" w:cstheme="majorBidi"/>
          <w:b/>
          <w:bCs/>
          <w:color w:val="632423" w:themeColor="accent2" w:themeShade="80"/>
          <w:sz w:val="36"/>
          <w:szCs w:val="36"/>
          <w:rtl/>
          <w:lang w:bidi="ar-MA"/>
        </w:rPr>
      </w:pPr>
      <w:r w:rsidRPr="00956846">
        <w:rPr>
          <w:rFonts w:asciiTheme="majorBidi" w:hAnsiTheme="majorBidi" w:cstheme="majorBidi"/>
          <w:b/>
          <w:bCs/>
          <w:color w:val="632423" w:themeColor="accent2" w:themeShade="80"/>
          <w:sz w:val="36"/>
          <w:szCs w:val="36"/>
          <w:rtl/>
          <w:lang w:bidi="ar-MA"/>
        </w:rPr>
        <w:t>الملحق</w:t>
      </w:r>
    </w:p>
    <w:p w:rsidR="00E16988" w:rsidRPr="00CA4C55" w:rsidRDefault="00E16988" w:rsidP="00DC0AD0">
      <w:pPr>
        <w:spacing w:line="360" w:lineRule="auto"/>
        <w:jc w:val="center"/>
        <w:rPr>
          <w:rFonts w:asciiTheme="majorBidi" w:hAnsiTheme="majorBidi" w:cstheme="majorBidi"/>
          <w:color w:val="943634" w:themeColor="accent2" w:themeShade="BF"/>
          <w:sz w:val="38"/>
          <w:szCs w:val="38"/>
          <w:rtl/>
          <w:lang w:bidi="ar-MA"/>
        </w:rPr>
      </w:pPr>
      <w:r w:rsidRPr="00CA4C55">
        <w:rPr>
          <w:rFonts w:asciiTheme="majorBidi" w:hAnsiTheme="majorBidi" w:cstheme="majorBidi" w:hint="cs"/>
          <w:color w:val="943634" w:themeColor="accent2" w:themeShade="BF"/>
          <w:sz w:val="38"/>
          <w:szCs w:val="38"/>
          <w:rtl/>
          <w:lang w:bidi="ar-MA"/>
        </w:rPr>
        <w:t>أمثلة للأخطار المرتبطة بطبيعة وظروف العمل:</w:t>
      </w:r>
    </w:p>
    <w:p w:rsidR="00E16988" w:rsidRPr="009311D8" w:rsidRDefault="00E16988" w:rsidP="00E16988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0"/>
          <w:szCs w:val="30"/>
          <w:lang w:bidi="ar-MA"/>
        </w:rPr>
      </w:pP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مخاطر السقوط أو الارتطام بأشياء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حادة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أو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أن يظل الشخص معلقا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بمعدات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العمل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أو بينها أو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أن ي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تعرض إلى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جرح عميق أو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بتر أو حرق.</w:t>
      </w:r>
    </w:p>
    <w:p w:rsidR="00E16988" w:rsidRPr="009311D8" w:rsidRDefault="00E16988" w:rsidP="00E16988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lang w:bidi="ar-MA"/>
        </w:rPr>
      </w:pP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أخطار بيولوجية م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رتبطة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تواجد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حيوانات أو حشرات خطيرة أو نباتات سامة في مكان العمل. مخاطر التعرض للبكتريا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ت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أو الطفيليات أو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فيروسات.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الأ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خطار الكيميائية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م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رتبطة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بالغازات أو السوائل أو المواد الصلبة الخطيرة أو المتعلقة بالمنتوجات الفلاحية الكيميائية (المبيدات بجميع أنواعها) أو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م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رتبطة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بالمتفجرات أو المواد القابلة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ل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لاشتعال.</w:t>
      </w:r>
    </w:p>
    <w:p w:rsidR="00E16988" w:rsidRPr="009311D8" w:rsidRDefault="00E16988" w:rsidP="00E16988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0"/>
          <w:szCs w:val="30"/>
          <w:lang w:bidi="ar-MA"/>
        </w:rPr>
      </w:pP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المخاطر المرتبطة بأماكن العمل السيئة التصميم. الأعمال التي تتطلب الرفع أو الحمل أو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أو الدفع أو نقل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الحملات الثقيلة أو حركات متكررة أو قوية أو وضعيات جسمانية غير صحية بالعمل.</w:t>
      </w:r>
    </w:p>
    <w:p w:rsidR="00E16988" w:rsidRPr="009311D8" w:rsidRDefault="00E16988" w:rsidP="00E16988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0"/>
          <w:szCs w:val="30"/>
          <w:lang w:bidi="ar-MA"/>
        </w:rPr>
      </w:pP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المخاطر البدنية المرتبطة بارتفاع درجة الحرارة أو الضوضاء أو الوضعية غير السليمة في العمل أو التعرض لسوء الأحوال الجوية أو الاهتزازات أو الرطوبة.</w:t>
      </w:r>
    </w:p>
    <w:p w:rsidR="00E16988" w:rsidRPr="009311D8" w:rsidRDefault="00E16988" w:rsidP="00E16988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0"/>
          <w:szCs w:val="30"/>
          <w:lang w:bidi="ar-MA"/>
        </w:rPr>
      </w:pP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المخاطر النفسية الاجتماعية الناجمة عن التوتر أو العمل الشاق أو الرتيب أو قلة الرقابة أو انعدام السلامة أو التحرش.</w:t>
      </w:r>
    </w:p>
    <w:p w:rsidR="00E16988" w:rsidRPr="009311D8" w:rsidRDefault="00E16988" w:rsidP="00E16988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sz w:val="30"/>
          <w:szCs w:val="30"/>
        </w:rPr>
      </w:pP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ظروف العمل الخطيرة الناتجة عن العمل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لساعات مفرطة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أو العمل بالليل أو العمل بمكان منعزل.</w:t>
      </w:r>
    </w:p>
    <w:p w:rsidR="00632830" w:rsidRPr="00E16988" w:rsidRDefault="00632830" w:rsidP="00632830">
      <w:p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rtl/>
          <w:lang w:bidi="ar-MA"/>
        </w:rPr>
      </w:pPr>
    </w:p>
    <w:sectPr w:rsidR="00632830" w:rsidRPr="00E16988" w:rsidSect="002755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1A4" w:rsidRDefault="002541A4" w:rsidP="00AB1C4E">
      <w:pPr>
        <w:spacing w:after="0" w:line="240" w:lineRule="auto"/>
      </w:pPr>
      <w:r>
        <w:separator/>
      </w:r>
    </w:p>
  </w:endnote>
  <w:endnote w:type="continuationSeparator" w:id="1">
    <w:p w:rsidR="002541A4" w:rsidRDefault="002541A4" w:rsidP="00A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49469"/>
      <w:docPartObj>
        <w:docPartGallery w:val="Page Numbers (Bottom of Page)"/>
        <w:docPartUnique/>
      </w:docPartObj>
    </w:sdtPr>
    <w:sdtContent>
      <w:p w:rsidR="00AB1C4E" w:rsidRDefault="00C30287">
        <w:pPr>
          <w:pStyle w:val="Pieddepage"/>
          <w:jc w:val="center"/>
        </w:pPr>
        <w:fldSimple w:instr=" PAGE   \* MERGEFORMAT ">
          <w:r w:rsidR="00863DDE">
            <w:rPr>
              <w:noProof/>
            </w:rPr>
            <w:t>2</w:t>
          </w:r>
        </w:fldSimple>
      </w:p>
    </w:sdtContent>
  </w:sdt>
  <w:p w:rsidR="00AB1C4E" w:rsidRDefault="00AB1C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1A4" w:rsidRDefault="002541A4" w:rsidP="00AB1C4E">
      <w:pPr>
        <w:spacing w:after="0" w:line="240" w:lineRule="auto"/>
      </w:pPr>
      <w:r>
        <w:separator/>
      </w:r>
    </w:p>
  </w:footnote>
  <w:footnote w:type="continuationSeparator" w:id="1">
    <w:p w:rsidR="002541A4" w:rsidRDefault="002541A4" w:rsidP="00AB1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64C74"/>
    <w:multiLevelType w:val="hybridMultilevel"/>
    <w:tmpl w:val="E158B0F8"/>
    <w:lvl w:ilvl="0" w:tplc="BC661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63C"/>
    <w:rsid w:val="00004B4A"/>
    <w:rsid w:val="00067987"/>
    <w:rsid w:val="00071F51"/>
    <w:rsid w:val="000772DC"/>
    <w:rsid w:val="00086691"/>
    <w:rsid w:val="001231C5"/>
    <w:rsid w:val="001271DB"/>
    <w:rsid w:val="0013622F"/>
    <w:rsid w:val="00183D6E"/>
    <w:rsid w:val="001915C6"/>
    <w:rsid w:val="001C5C11"/>
    <w:rsid w:val="001D55A7"/>
    <w:rsid w:val="0025308D"/>
    <w:rsid w:val="002541A4"/>
    <w:rsid w:val="002755E1"/>
    <w:rsid w:val="00292B93"/>
    <w:rsid w:val="003763E2"/>
    <w:rsid w:val="003C4E36"/>
    <w:rsid w:val="00414970"/>
    <w:rsid w:val="00435AB5"/>
    <w:rsid w:val="0044622A"/>
    <w:rsid w:val="004D1A15"/>
    <w:rsid w:val="00500026"/>
    <w:rsid w:val="005052A1"/>
    <w:rsid w:val="00516ACC"/>
    <w:rsid w:val="00562A96"/>
    <w:rsid w:val="005721C1"/>
    <w:rsid w:val="005878E8"/>
    <w:rsid w:val="005912C2"/>
    <w:rsid w:val="00594B52"/>
    <w:rsid w:val="005D11D1"/>
    <w:rsid w:val="00632830"/>
    <w:rsid w:val="00632EE9"/>
    <w:rsid w:val="006C6BDB"/>
    <w:rsid w:val="006D7E3F"/>
    <w:rsid w:val="006E04CB"/>
    <w:rsid w:val="006F7089"/>
    <w:rsid w:val="0070600A"/>
    <w:rsid w:val="007820C8"/>
    <w:rsid w:val="007A2312"/>
    <w:rsid w:val="00803C37"/>
    <w:rsid w:val="008626D2"/>
    <w:rsid w:val="00863DDE"/>
    <w:rsid w:val="00902D52"/>
    <w:rsid w:val="00904375"/>
    <w:rsid w:val="009311D8"/>
    <w:rsid w:val="009455ED"/>
    <w:rsid w:val="00956846"/>
    <w:rsid w:val="0097084B"/>
    <w:rsid w:val="0098381F"/>
    <w:rsid w:val="009E5819"/>
    <w:rsid w:val="00A434E2"/>
    <w:rsid w:val="00A43843"/>
    <w:rsid w:val="00A8263C"/>
    <w:rsid w:val="00A86B72"/>
    <w:rsid w:val="00AB1C4E"/>
    <w:rsid w:val="00AB2D99"/>
    <w:rsid w:val="00B36907"/>
    <w:rsid w:val="00B36B54"/>
    <w:rsid w:val="00BC3C53"/>
    <w:rsid w:val="00BD544D"/>
    <w:rsid w:val="00C2733C"/>
    <w:rsid w:val="00C30287"/>
    <w:rsid w:val="00C34E82"/>
    <w:rsid w:val="00C47AE0"/>
    <w:rsid w:val="00C7115C"/>
    <w:rsid w:val="00CA4C55"/>
    <w:rsid w:val="00CD2564"/>
    <w:rsid w:val="00D42289"/>
    <w:rsid w:val="00D67D80"/>
    <w:rsid w:val="00DC0AD0"/>
    <w:rsid w:val="00DD4E83"/>
    <w:rsid w:val="00DF26D0"/>
    <w:rsid w:val="00E16988"/>
    <w:rsid w:val="00E338CB"/>
    <w:rsid w:val="00E365EE"/>
    <w:rsid w:val="00E566E0"/>
    <w:rsid w:val="00EB4300"/>
    <w:rsid w:val="00EF6E97"/>
    <w:rsid w:val="00FF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3C"/>
    <w:rPr>
      <w:rFonts w:ascii="Calibri" w:eastAsia="Calibri" w:hAnsi="Calibri" w:cs="Aria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2B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B1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1C4E"/>
    <w:rPr>
      <w:rFonts w:ascii="Calibri" w:eastAsia="Calibri" w:hAnsi="Calibri" w:cs="Arial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B1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C4E"/>
    <w:rPr>
      <w:rFonts w:ascii="Calibri" w:eastAsia="Calibri" w:hAnsi="Calibri" w:cs="Arial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83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CF9C-1884-4CBE-AB0E-4410528B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smansouri</dc:creator>
  <cp:lastModifiedBy>hcp</cp:lastModifiedBy>
  <cp:revision>2</cp:revision>
  <cp:lastPrinted>2016-06-14T15:48:00Z</cp:lastPrinted>
  <dcterms:created xsi:type="dcterms:W3CDTF">2016-06-28T11:59:00Z</dcterms:created>
  <dcterms:modified xsi:type="dcterms:W3CDTF">2016-06-28T11:59:00Z</dcterms:modified>
</cp:coreProperties>
</file>