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CA7F15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 w:rsidRPr="00CA7F15">
        <w:rPr>
          <w:rFonts w:cs="Simplified Arabic"/>
          <w:b/>
          <w:bCs/>
          <w:noProof/>
          <w:color w:val="FF0000"/>
          <w:sz w:val="32"/>
          <w:szCs w:val="32"/>
          <w:rtl/>
        </w:rPr>
        <w:pict>
          <v:rect id="_x0000_s1028" style="position:absolute;left:0;text-align:left;margin-left:-121.55pt;margin-top:-38.35pt;width:645pt;height:323.8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8" DrawAspect="Content" ObjectID="_1535530854" r:id="rId8"/>
        </w:pict>
      </w:r>
      <w:r w:rsidR="001D4417">
        <w:rPr>
          <w:rFonts w:cs="Simplified Arabic"/>
          <w:b/>
          <w:bCs/>
          <w:sz w:val="32"/>
          <w:szCs w:val="32"/>
        </w:rPr>
        <w:t xml:space="preserve"> </w: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CA11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</w:t>
      </w: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A47C02" w:rsidRPr="00007507" w:rsidRDefault="001306C0" w:rsidP="00A47C02">
      <w:pPr>
        <w:bidi/>
        <w:jc w:val="center"/>
        <w:rPr>
          <w:rFonts w:cs="Simplified Arabic"/>
          <w:b/>
          <w:bCs/>
          <w:color w:val="FF0000"/>
          <w:sz w:val="36"/>
          <w:szCs w:val="36"/>
          <w:rtl/>
          <w:lang w:bidi="ar-MA"/>
        </w:rPr>
      </w:pPr>
      <w:r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مذكرة إخبارية حول 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الحسابات </w:t>
      </w:r>
      <w:r w:rsidR="00A47C02" w:rsidRPr="00007507">
        <w:rPr>
          <w:rFonts w:cs="Simplified Arabic"/>
          <w:b/>
          <w:bCs/>
          <w:color w:val="FF0000"/>
          <w:sz w:val="36"/>
          <w:szCs w:val="36"/>
          <w:rtl/>
        </w:rPr>
        <w:t>الجهوية</w:t>
      </w:r>
      <w:r w:rsidR="00111ED3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لسنة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</w:rPr>
        <w:t xml:space="preserve"> 2014</w:t>
      </w:r>
      <w:r w:rsidR="00A47C02" w:rsidRPr="00007507">
        <w:rPr>
          <w:rFonts w:cs="Simplified Arabic" w:hint="cs"/>
          <w:color w:val="FF0000"/>
          <w:sz w:val="36"/>
          <w:szCs w:val="36"/>
          <w:rtl/>
          <w:lang w:bidi="ar-MA"/>
        </w:rPr>
        <w:t xml:space="preserve">    </w:t>
      </w:r>
      <w:r w:rsidR="00A47C02" w:rsidRPr="00007507">
        <w:rPr>
          <w:rFonts w:cs="Simplified Arabic" w:hint="cs"/>
          <w:b/>
          <w:bCs/>
          <w:color w:val="FF0000"/>
          <w:sz w:val="36"/>
          <w:szCs w:val="36"/>
          <w:rtl/>
          <w:lang w:bidi="ar-MA"/>
        </w:rPr>
        <w:t xml:space="preserve"> </w:t>
      </w:r>
    </w:p>
    <w:p w:rsidR="00A47C02" w:rsidRDefault="00A47C02" w:rsidP="00A47C02">
      <w:pPr>
        <w:bidi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</w:p>
    <w:p w:rsidR="00A47C02" w:rsidRDefault="005D426C" w:rsidP="00AE5622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4887" w:rsidRPr="005D426C">
        <w:rPr>
          <w:rFonts w:cs="Simplified Arabic"/>
          <w:b/>
          <w:bCs/>
          <w:sz w:val="28"/>
          <w:szCs w:val="28"/>
          <w:rtl/>
          <w:lang w:bidi="ar-MA"/>
        </w:rPr>
        <w:t>سنة 201</w:t>
      </w:r>
      <w:r w:rsidR="00D74887"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4 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معلوم،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اجمالي بالقيمة بلغ 923</w:t>
      </w:r>
      <w:r w:rsidRPr="005D426C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>7 مليار درهم، محققا بذلك ارتفاعا بمعدل 2,9</w:t>
      </w:r>
      <w:r w:rsidRPr="005D426C">
        <w:rPr>
          <w:rFonts w:cs="Simplified Arabic"/>
          <w:b/>
          <w:bCs/>
          <w:sz w:val="28"/>
          <w:szCs w:val="28"/>
          <w:lang w:bidi="ar-MA"/>
        </w:rPr>
        <w:t>%</w:t>
      </w:r>
      <w:r w:rsidRPr="005D426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 2013.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وتظهر الحسابات </w:t>
      </w:r>
      <w:r w:rsidR="00AE4B1E" w:rsidRPr="00ED64A8">
        <w:rPr>
          <w:rFonts w:cs="Simplified Arabic"/>
          <w:b/>
          <w:bCs/>
          <w:sz w:val="28"/>
          <w:szCs w:val="28"/>
          <w:rtl/>
          <w:lang w:bidi="ar-MA"/>
        </w:rPr>
        <w:t xml:space="preserve">الجهوية 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>توزيع هذا الناتج بين الجهات و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AE4B1E" w:rsidRPr="00A47C02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AE4B1E" w:rsidRPr="00A47C02">
        <w:rPr>
          <w:b/>
          <w:bCs/>
          <w:sz w:val="28"/>
          <w:szCs w:val="28"/>
          <w:rtl/>
        </w:rPr>
        <w:t xml:space="preserve"> 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6C0A5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 للأسر</w:t>
      </w:r>
      <w:r w:rsidR="00D7488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السنة</w:t>
      </w:r>
      <w:r w:rsidR="00AE4B1E" w:rsidRPr="00A47C02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994FC1" w:rsidRDefault="00994FC1" w:rsidP="00994FC1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</w:p>
    <w:p w:rsidR="00A47C02" w:rsidRPr="00A77FAD" w:rsidRDefault="005B4DA5" w:rsidP="005D426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5D426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هكذا</w:t>
      </w:r>
      <w:r w:rsidR="005661A9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سجلت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معدلات نمو أعلى من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معدل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الوطني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يتعلق الأمر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بكل من جهات كلميم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واد نون (1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والرباط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القنيطرة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الدارالبيضاء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سطات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وطنجة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00188F">
        <w:rPr>
          <w:rFonts w:ascii="Simplified Arabic" w:hAnsi="Simplified Arabic" w:cs="Simplified Arabic"/>
          <w:rtl/>
          <w:lang w:bidi="ar-MA"/>
        </w:rPr>
        <w:t>-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الحسيمة 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 و الجهة الشرقية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 w:rsidRPr="00A77FAD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A77FAD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A77FAD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r w:rsidR="005661A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فاس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مكناس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وسوس</w:t>
      </w:r>
      <w:r w:rsidRPr="0000188F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ماسة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وتيرة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نمو إيجابية دون المعدل الوطني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(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؛</w:t>
      </w:r>
    </w:p>
    <w:p w:rsidR="00A47C02" w:rsidRDefault="00A47C02" w:rsidP="00FA310A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بالمقابل، عرف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 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r w:rsidRPr="00B47D8B">
        <w:rPr>
          <w:rFonts w:ascii="Simplified Arabic" w:hAnsi="Simplified Arabic" w:cs="Simplified Arabic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الداخلة وادي الذهب،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مراكش</w:t>
      </w:r>
      <w:r w:rsidRPr="00322DB3">
        <w:rPr>
          <w:rFonts w:ascii="Simplified Arabic" w:hAnsi="Simplified Arabic" w:cs="Simplified Arabic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اسفي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العيون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 بني ملال</w:t>
      </w:r>
      <w:r w:rsidRPr="00322DB3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معدلات نمو سلبية بلغت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 xml:space="preserve">%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على التوالي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E67AEF" w:rsidRPr="00CE415B" w:rsidRDefault="00E67AEF" w:rsidP="00E67AE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وهكذا، ساهمت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جهتا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القنيطرة، لوحدهما،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خلق 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حوالي نصف الثروة الوطنية (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48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 بالقيمة)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بمساهمة بلغت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32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لجهة الدار البيضاء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 16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CE415B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CE415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</w:t>
      </w:r>
      <w:r w:rsidRPr="00CE415B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E67AEF" w:rsidRPr="00FA4C6A" w:rsidRDefault="00E67AEF" w:rsidP="00E67AEF">
      <w:pPr>
        <w:pStyle w:val="Paragraphedeliste"/>
        <w:bidi/>
        <w:spacing w:after="120" w:line="276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كما ساهمت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خمس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جهات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40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من الناتج الداخلي الإجمالي. ويتعلق الأمر بجهات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طنجة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,4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مراكش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سوس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ماسة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(6,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)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Pr="000D0BE9">
        <w:rPr>
          <w:rFonts w:ascii="Simplified Arabic" w:hAnsi="Simplified Arabic" w:cs="Simplified Arabic" w:hint="cs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(5,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Pr="00FA4C6A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FA4C6A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E67AEF" w:rsidRDefault="00C17BC9" w:rsidP="00C17BC9">
      <w:pPr>
        <w:bidi/>
        <w:spacing w:after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حين لم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تتعد مساهمة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الجهة الشرقية و جهة درعة</w:t>
      </w:r>
      <w:r w:rsidRPr="000D0BE9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 و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الجهات الجنوبية الثلاث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بنسب بلغت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(4,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)، 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="00E67AEF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E67AEF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E67AEF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C17BC9" w:rsidP="00C17BC9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في ظل هذه الشروط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اتسعت الفوارق بين الجهات </w:t>
      </w:r>
      <w:r w:rsidRPr="00FA310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 حيث خلق الثروات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حيث انتقل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2013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53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201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DA627C" w:rsidRPr="00682231" w:rsidRDefault="00DA627C" w:rsidP="00BB4E5D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الناتج الداخلي </w:t>
      </w:r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الاجمالي 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الجهوي حسب الفرد</w:t>
      </w:r>
    </w:p>
    <w:p w:rsidR="00AB0C75" w:rsidRDefault="00BB4E5D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 الناتج الداخلي الإجمالي حسب الفرد</w:t>
      </w:r>
      <w:r w:rsidRPr="00BB4E5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2014، على الصعيد االوطني، 27345 درهم. </w:t>
      </w:r>
      <w:r w:rsid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سجلت خمس جهات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ناتج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 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داخلي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إ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جمالي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DA627C"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يفوق المعدل الوطني ، ويتعلق الأمر ب</w:t>
      </w:r>
      <w:r w:rsidR="00DA627C">
        <w:rPr>
          <w:rFonts w:ascii="Simplified Arabic" w:hAnsi="Simplified Arabic" w:cs="Simplified Arabic"/>
          <w:sz w:val="28"/>
          <w:szCs w:val="28"/>
          <w:rtl/>
          <w:lang w:bidi="ar-MA"/>
        </w:rPr>
        <w:t>ج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هات الداخلة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 ( 64312 درهم )، الدارالبيضاء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(43187 درهم)، العيون -الساقية الحمراء ( 35583 درهم )، الرباط 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(32961 درهم)، و جهة كلميم</w:t>
      </w:r>
      <w:r w:rsidR="00DA627C"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DA62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نون ( 27964 درهم).</w:t>
      </w:r>
    </w:p>
    <w:p w:rsidR="00DA627C" w:rsidRPr="006E5560" w:rsidRDefault="00DA627C" w:rsidP="00AB0C7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أما بالنسبة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للجهات المتبقية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تراوح الناتج الداخلي الإجمالي الجهوي حسب الفرد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15122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المسجل بجهة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درعة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تافيلالت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24650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بجهة طنجة</w:t>
      </w:r>
      <w:r w:rsidRPr="00A45866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تطوان</w:t>
      </w:r>
      <w:r w:rsidRPr="00A45866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DA627C" w:rsidRPr="006E5560" w:rsidRDefault="00DA627C" w:rsidP="00A17CA3">
      <w:pPr>
        <w:bidi/>
        <w:jc w:val="both"/>
        <w:rPr>
          <w:rFonts w:ascii="Simplified Arabic" w:eastAsia="Calibri" w:hAnsi="Simplified Arabic" w:cs="Simplified Arabic"/>
          <w:bCs/>
          <w:sz w:val="32"/>
          <w:szCs w:val="32"/>
          <w:lang w:eastAsia="en-US"/>
        </w:rPr>
      </w:pP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مع ذلك، فإن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تشتت الناتج الداخلي الإجمالي</w:t>
      </w:r>
      <w:r w:rsidRPr="006E5560">
        <w:rPr>
          <w:rFonts w:ascii="Simplified Arabic" w:hAnsi="Simplified Arabic" w:cs="Simplified Arabic"/>
          <w:sz w:val="28"/>
          <w:szCs w:val="28"/>
          <w:rtl/>
        </w:rPr>
        <w:t xml:space="preserve"> حسب </w:t>
      </w:r>
      <w:r w:rsidRPr="006E5560">
        <w:rPr>
          <w:rStyle w:val="hps"/>
          <w:rFonts w:ascii="Simplified Arabic" w:hAnsi="Simplified Arabic" w:cs="Simplified Arabic"/>
          <w:sz w:val="28"/>
          <w:szCs w:val="28"/>
          <w:rtl/>
        </w:rPr>
        <w:t>الفرد آخذ في التناقص</w:t>
      </w:r>
      <w:r w:rsidR="00A17CA3">
        <w:rPr>
          <w:rStyle w:val="hps"/>
          <w:rFonts w:ascii="Simplified Arabic" w:hAnsi="Simplified Arabic" w:cs="Simplified Arabic" w:hint="cs"/>
          <w:sz w:val="28"/>
          <w:szCs w:val="28"/>
          <w:rtl/>
        </w:rPr>
        <w:t>، إذ انخفض</w:t>
      </w:r>
      <w:r>
        <w:rPr>
          <w:rStyle w:val="hps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متوسط الفارق المطلق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9766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9695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الأنشطة الاقتصادية حسب الجهات</w:t>
      </w:r>
    </w:p>
    <w:p w:rsidR="00A47C02" w:rsidRDefault="00AB0C75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أنشطة القطاع الأولي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11,7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الثروة الوطنية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2014.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فاقت مساهمة هذا القطاع المعدل الوطني في معظم الجهات في حين سجلت جهات 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 والعيون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و</w:t>
      </w:r>
      <w:r w:rsidRPr="00AB0C75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نسبا 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أقل من هذا المعدل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بلغت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(10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(4</w:t>
      </w:r>
      <w:r w:rsidR="00B156D8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B156D8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156D8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7465C5" w:rsidRPr="009E1380" w:rsidRDefault="007465C5" w:rsidP="007465C5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 جهتا الداخلة وادي الذهب و فاس-مكناس مساهمة لهذا القطاع في خلق الثروة الجهوية تفوق 20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بلغت (22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 (20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 على التوالي.</w:t>
      </w:r>
    </w:p>
    <w:p w:rsidR="00A47C02" w:rsidRPr="009E1380" w:rsidRDefault="0034732D" w:rsidP="00B51F77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تمثل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الأنشطة الثانوية (الصناعة، المعادن، توزيع الكهرباء والماء والبناء والأشغال العمومية)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26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الناتج الداخلي الإجمالي على المستوى الوطني سنة 2014. وت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ظ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هر أر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بع جهات نسبا تفوق المعدل الوطني، ويتعلق الأمر ب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جهات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37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 w:rsidR="00B51F7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الجهوي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35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بنسبة 31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وطنجة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بنسبة 29,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985ADC" w:rsidP="00985ADC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 أن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شطة القطاع الثالث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(الخدمات التجارية وغير التجارية)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بما يعادل 51</w:t>
      </w:r>
      <w:r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خلق الثروة الوطنية سنة 2014. وتبقى هذه الأنشطة مهيمنة،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إلى حد كبير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جهة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الداخلة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وادي الذهب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بحصة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>72,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اتج الداخلي الإجمالي الجه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ــ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وي و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 كلميم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 نون </w:t>
      </w:r>
      <w:r w:rsidR="00A17CA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بحصة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الرباط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C35A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بنسبة 62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C35A8D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الســـاقية الحمـــراء بحصــة 61</w:t>
      </w:r>
      <w:r w:rsidR="00A47C02" w:rsidRPr="009E1380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A47C02" w:rsidRPr="009E1380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Default="00A47C02" w:rsidP="00C5153A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المساهمة الجهوية في الأنشطة الاقتصادية الوطنية</w:t>
      </w:r>
    </w:p>
    <w:p w:rsidR="00E21039" w:rsidRPr="00E21039" w:rsidRDefault="00E21039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الرباط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القنيطرة، فاس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مكناس،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 وسوس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ماسة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خلق القيمة المضافة الوطنية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لقطاع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الاولي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68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أما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بالنسبة 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أنشطة القطاع الثانوي </w:t>
      </w:r>
      <w:r w:rsidR="008A31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ساهمت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>
        <w:rPr>
          <w:rFonts w:ascii="Simplified Arabic" w:hAnsi="Simplified Arabic" w:cs="Simplified Arabic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وطنجة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55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 القيمة المضافة الوطنية لهذا القطاع في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 خلقت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4A678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الدار البيضاء</w:t>
      </w:r>
      <w:r w:rsidRPr="001E2BFF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الرباط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Pr="001E2BFF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القنيطرة سنة 2014 ما يعادل 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القيمة ا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لمضافة لأنشطة هذا القطاع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A17CA3">
      <w:pPr>
        <w:bidi/>
        <w:rPr>
          <w:rFonts w:ascii="Simplified Arabic" w:hAnsi="Simplified Arabic" w:cs="Simplified Arabic"/>
          <w:b/>
          <w:bCs/>
          <w:color w:val="C00000"/>
          <w:rtl/>
          <w:lang w:bidi="ar-MA"/>
        </w:rPr>
      </w:pP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نفقات الاستهلاك</w:t>
      </w:r>
      <w:r w:rsidRPr="00EC4C58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النهائي للأسر</w:t>
      </w:r>
      <w:r w:rsidRPr="00682231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حسب الجهات </w:t>
      </w:r>
    </w:p>
    <w:p w:rsidR="00A47C02" w:rsidRDefault="002D732C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ساهمت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جهتا الدار البيضاء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 والرباط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39</w:t>
      </w:r>
      <w:r w:rsidR="00A47C02" w:rsidRPr="00682231">
        <w:rPr>
          <w:rFonts w:ascii="Simplified Arabic" w:hAnsi="Simplified Arabic" w:cs="Simplified Arabic"/>
          <w:rtl/>
          <w:lang w:bidi="ar-MA"/>
        </w:rPr>
        <w:t>,</w:t>
      </w:r>
      <w:r w:rsidR="00A47C02" w:rsidRPr="002D732C"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المستوى الوطني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E5560">
        <w:rPr>
          <w:rFonts w:ascii="Simplified Arabic" w:hAnsi="Simplified Arabic" w:cs="Simplified Arabic"/>
          <w:sz w:val="28"/>
          <w:szCs w:val="28"/>
          <w:rtl/>
          <w:lang w:bidi="ar-MA"/>
        </w:rPr>
        <w:t>أما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جهات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طنجة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تطوان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الحسيمة،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آسفي، 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سوس</w:t>
      </w:r>
      <w:r w:rsidR="007375F6" w:rsidRPr="00EC4C58">
        <w:rPr>
          <w:rFonts w:ascii="Simplified Arabic" w:hAnsi="Simplified Arabic" w:cs="Simplified Arabic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/>
          <w:sz w:val="28"/>
          <w:szCs w:val="28"/>
          <w:rtl/>
          <w:lang w:bidi="ar-MA"/>
        </w:rPr>
        <w:t>ماسة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وجهة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 ملال</w:t>
      </w:r>
      <w:r w:rsidR="007375F6" w:rsidRPr="00EC4C58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خنيفرة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ساهمت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47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 الاستهلاك النهائي للأسر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حيث بلغت </w:t>
      </w:r>
      <w:r w:rsidR="007830B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هذه المساهمة 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التوالي 11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11,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7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7375F6"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 w:rsidR="007375F6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 w:rsidR="007375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يخص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باقي الجهات فتتراوح مساهمتها بين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Pr="00BC6874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 w:rsidRPr="00682231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الشرقية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A47C02" w:rsidP="009F7EDB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إجمالا،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ز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داد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التفاوت </w:t>
      </w:r>
      <w:r w:rsidR="001449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بين الجهات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على مستوى 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نفقات</w:t>
      </w:r>
      <w:r w:rsidR="008320E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الاستهلاك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 حيث بلغ متوسط الفارق المطلق بين نفقات الاستهلاك النهائي للاسر لمختلف الجهات ومتوسط الاستهلاك النهائي للاسر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الصعيد الوطني 29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28,6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مليار درهم سنة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47C02" w:rsidRPr="00682231" w:rsidRDefault="00144994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وعلى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مستوى نفقات الاستهلاك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النهائي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حسب الفرد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فقد سجلت ست جهات معدلات انفاق تفوق المعدل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الوطني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16379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). ويتعلق الامر بجهة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الداخلة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وادي الذهب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23073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 البيضاء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سطات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20050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0204EB" w:rsidRPr="000204E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204EB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الرباط 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سلا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القنيطرة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17914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جهة طنجة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الحسيمة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17831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درهم)، جهة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 w:rsidR="00A47C02" w:rsidRPr="00881C8B">
        <w:rPr>
          <w:rFonts w:ascii="Simplified Arabic" w:hAnsi="Simplified Arabic" w:cs="Simplified Arabic" w:hint="cs"/>
          <w:sz w:val="24"/>
          <w:szCs w:val="24"/>
          <w:rtl/>
          <w:lang w:bidi="ar-MA"/>
        </w:rPr>
        <w:t>-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الحمراء (17215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الجهة الشرقية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16811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درهم).</w:t>
      </w:r>
    </w:p>
    <w:p w:rsidR="00A47C02" w:rsidRPr="00682231" w:rsidRDefault="00A47C02" w:rsidP="009F7EDB">
      <w:pPr>
        <w:bidi/>
        <w:spacing w:before="240" w:after="12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أما بخصوص 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11403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 -تافيلالت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1549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(فاس-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</w:t>
      </w:r>
      <w:r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).</w:t>
      </w:r>
    </w:p>
    <w:p w:rsidR="00A47C02" w:rsidRDefault="009F7EDB" w:rsidP="009F7EDB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ظل هذه الشروط</w:t>
      </w:r>
      <w:r w:rsidR="00ED16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عرف متوسط الفارق المطلق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لنفقات الاستهلاك النهائي للأسر الجهوي</w:t>
      </w:r>
      <w:bookmarkStart w:id="0" w:name="_GoBack"/>
      <w:bookmarkEnd w:id="0"/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حسب الفرد 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ارتفاعا طفيفا حيث انتقل من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2474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2013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2535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سنة </w:t>
      </w:r>
      <w:r w:rsidR="00A47C0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A47C02" w:rsidRPr="0068223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C5153A" w:rsidRDefault="00C5153A" w:rsidP="00C5153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47C02" w:rsidRPr="00C5153A" w:rsidRDefault="0045007F" w:rsidP="00C5153A">
      <w:pPr>
        <w:bidi/>
        <w:rPr>
          <w:rFonts w:ascii="Simplified Arabic" w:hAnsi="Simplified Arabic" w:cs="Simplified Arabic"/>
          <w:b/>
          <w:bCs/>
          <w:i/>
          <w:iCs/>
          <w:rtl/>
          <w:lang w:bidi="ar-MA"/>
        </w:rPr>
        <w:sectPr w:rsidR="00A47C02" w:rsidRPr="00C5153A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 w:rsidRPr="00C5153A">
        <w:rPr>
          <w:rFonts w:ascii="Simplified Arabic" w:hAnsi="Simplified Arabic" w:cs="Simplified Arabic"/>
          <w:b/>
          <w:bCs/>
          <w:i/>
          <w:iCs/>
          <w:rtl/>
          <w:lang w:bidi="ar-MA"/>
        </w:rPr>
        <w:t>وتوجد رفقته الجداول المتعلقة بنتائج الحسابات الجهوية</w:t>
      </w:r>
      <w:r w:rsidRPr="00C5153A">
        <w:rPr>
          <w:rFonts w:ascii="Simplified Arabic" w:hAnsi="Simplified Arabic" w:cs="Simplified Arabic" w:hint="cs"/>
          <w:b/>
          <w:bCs/>
          <w:i/>
          <w:iCs/>
          <w:rtl/>
          <w:lang w:bidi="ar-MA"/>
        </w:rPr>
        <w:t xml:space="preserve"> لسنتي 2013 و 2014 </w:t>
      </w: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P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763F43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Pr="009664D4" w:rsidRDefault="00F150D7" w:rsidP="00F150D7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 w:rsidRPr="009664D4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جداول النتائج</w:t>
      </w:r>
    </w:p>
    <w:p w:rsidR="00F150D7" w:rsidRDefault="00F150D7" w:rsidP="003F2132">
      <w:pPr>
        <w:rPr>
          <w:rFonts w:ascii="Arial" w:hAnsi="Arial" w:cs="Arial"/>
          <w:color w:val="993265"/>
          <w:w w:val="99"/>
          <w:sz w:val="144"/>
          <w:szCs w:val="144"/>
        </w:rPr>
      </w:pPr>
      <w:r>
        <w:rPr>
          <w:rFonts w:ascii="Arial" w:hAnsi="Arial" w:cs="Arial"/>
          <w:color w:val="993265"/>
          <w:w w:val="99"/>
          <w:sz w:val="144"/>
          <w:szCs w:val="144"/>
          <w:rtl/>
        </w:rPr>
        <w:br w:type="page"/>
      </w:r>
    </w:p>
    <w:p w:rsidR="0030161B" w:rsidRPr="0030161B" w:rsidRDefault="0030161B" w:rsidP="003F2132">
      <w:pPr>
        <w:rPr>
          <w:rFonts w:ascii="Arial" w:hAnsi="Arial" w:cs="Arial"/>
          <w:color w:val="993265"/>
          <w:w w:val="99"/>
          <w:sz w:val="28"/>
          <w:szCs w:val="28"/>
        </w:rPr>
      </w:pPr>
    </w:p>
    <w:p w:rsidR="0030161B" w:rsidRDefault="0030161B" w:rsidP="003F2132">
      <w:pPr>
        <w:rPr>
          <w:rFonts w:cs="Simplified Arabic"/>
          <w:sz w:val="32"/>
          <w:szCs w:val="32"/>
          <w:rtl/>
          <w:lang w:bidi="ar-MA"/>
        </w:rPr>
      </w:pPr>
    </w:p>
    <w:tbl>
      <w:tblPr>
        <w:tblW w:w="12000" w:type="dxa"/>
        <w:jc w:val="center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013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2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الفرد بالدرهــــــم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**2014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24 650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24 434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87 213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83 825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45 095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43 637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84 422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32 961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31 141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150 693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140 700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53 871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59 101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41 654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295 550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280 643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86 321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22 602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59 623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27 964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10 501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35 584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37 625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13 709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64 312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67 475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9 368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1 372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923 696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897 923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150D7" w:rsidRPr="006503E2" w:rsidRDefault="00F150D7" w:rsidP="00F150D7">
      <w:pPr>
        <w:pStyle w:val="Paragraphedeliste"/>
        <w:bidi/>
        <w:ind w:left="2400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1F56A7" w:rsidRDefault="001F56A7" w:rsidP="00F150D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0161B" w:rsidRDefault="0030161B" w:rsidP="0030161B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F150D7" w:rsidRDefault="00F150D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8E4042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للأسر</w:t>
      </w:r>
      <w:r w:rsidR="0013032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</w:t>
      </w: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>ـات</w:t>
      </w:r>
      <w:r w:rsidR="001F56A7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 2013 و</w:t>
      </w:r>
      <w:r w:rsidRPr="00914FCE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4</w:t>
      </w:r>
    </w:p>
    <w:p w:rsidR="00F150D7" w:rsidRDefault="00F150D7" w:rsidP="00F150D7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</w:p>
    <w:tbl>
      <w:tblPr>
        <w:tblW w:w="12120" w:type="dxa"/>
        <w:tblInd w:w="949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60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A17CA3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</w:t>
            </w:r>
            <w:r w:rsidR="00F150D7">
              <w:rPr>
                <w:rFonts w:ascii="Arial" w:hAnsi="Arial" w:cs="Arial" w:hint="cs"/>
                <w:b/>
                <w:bCs/>
                <w:color w:val="FFFFFF"/>
                <w:rtl/>
              </w:rPr>
              <w:t>بالنسبة المأوية</w:t>
            </w: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)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  <w:rtl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17 831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17324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63 086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59 433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38 956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38 537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14923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65 552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62 655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17 914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17648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81 900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79 737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11 993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11846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30 078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20 050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19441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137 216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130 983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62 218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60 968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11 403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17 474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14 744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39 384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38 350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6 146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16 379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553 287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533 903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                *معطيات نهائية    ** معطيات شبه-نهائية</w:t>
      </w: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  <w:sectPr w:rsidR="00F150D7" w:rsidSect="00366710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F150D7" w:rsidRPr="00976812" w:rsidTr="00366710">
        <w:trPr>
          <w:trHeight w:val="1168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النشاط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الاقتصادي على مستوى الجهـــــــــــات</w:t>
            </w:r>
          </w:p>
        </w:tc>
      </w:tr>
      <w:tr w:rsidR="00F150D7" w:rsidRPr="00976812" w:rsidTr="00366710">
        <w:trPr>
          <w:trHeight w:val="613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 2014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F150D7" w:rsidRDefault="00F150D7" w:rsidP="00F150D7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4787" w:type="dxa"/>
        <w:tblInd w:w="-258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95"/>
        <w:gridCol w:w="1385"/>
        <w:gridCol w:w="1440"/>
        <w:gridCol w:w="1440"/>
        <w:gridCol w:w="2460"/>
        <w:gridCol w:w="807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الجهـــــــــــــــــــات</w:t>
            </w:r>
          </w:p>
        </w:tc>
        <w:tc>
          <w:tcPr>
            <w:tcW w:w="8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38514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25 742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24744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9898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6193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23387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22575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9 565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9144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5949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6148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10485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41391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39766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17 366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17711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17491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17978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14604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8424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94634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90460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21 924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21958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19531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19858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20538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19920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19 071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12370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27188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25225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145503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110 212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93789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16126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42586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17 701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15128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13638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13103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3 723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4420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4108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4674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30268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29264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12 842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11675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11257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12976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1228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7876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1 145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1142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4 055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-275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6647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6521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692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2039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2151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79510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477135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463212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244 091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234973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107802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120228</w:t>
            </w: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tbl>
      <w:tblPr>
        <w:tblW w:w="16371" w:type="dxa"/>
        <w:jc w:val="center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F150D7" w:rsidRPr="00976812" w:rsidTr="00366710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F150D7" w:rsidRPr="00976812" w:rsidTr="00366710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-581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28,7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39,9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F150D7" w:rsidRPr="00976812" w:rsidTr="00366710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F150D7" w:rsidRPr="00976812" w:rsidTr="00366710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17CDD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68,5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75,0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72,6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69,6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7805FF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</w:p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 *معطيات نهائية    ** معطيات شبه-نهائية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  <w:sectPr w:rsidR="00F150D7" w:rsidSect="0036671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>
        <w:rPr>
          <w:rFonts w:cs="Simplified Arabic"/>
          <w:sz w:val="32"/>
          <w:szCs w:val="32"/>
          <w:rtl/>
          <w:lang w:bidi="ar-MA"/>
        </w:rPr>
        <w:br w:type="textWrapping" w:clear="all"/>
      </w:r>
    </w:p>
    <w:p w:rsidR="00F150D7" w:rsidRPr="00A53CE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p w:rsidR="00CA4C15" w:rsidRDefault="00F150D7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91300" cy="8191500"/>
            <wp:effectExtent l="19050" t="0" r="0" b="0"/>
            <wp:docPr id="1" name="Image 1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311900" cy="86614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91300" cy="87630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Default="00CA1154" w:rsidP="00C41B9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15100" cy="84582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A0146F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680200" cy="8572500"/>
            <wp:effectExtent l="19050" t="0" r="6350" b="0"/>
            <wp:docPr id="5" name="Image 5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A0146F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880" w:rsidRDefault="00FA0880" w:rsidP="00064672">
      <w:r>
        <w:separator/>
      </w:r>
    </w:p>
  </w:endnote>
  <w:endnote w:type="continuationSeparator" w:id="1">
    <w:p w:rsidR="00FA0880" w:rsidRDefault="00FA0880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CA7F15" w:rsidP="00366710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F150D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150D7" w:rsidRDefault="00F150D7" w:rsidP="00366710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CA7F15">
    <w:pPr>
      <w:pStyle w:val="Pieddepage"/>
      <w:jc w:val="center"/>
    </w:pPr>
    <w:fldSimple w:instr=" PAGE   \* MERGEFORMAT ">
      <w:r w:rsidR="0030161B">
        <w:rPr>
          <w:noProof/>
        </w:rPr>
        <w:t>8</w:t>
      </w:r>
    </w:fldSimple>
  </w:p>
  <w:p w:rsidR="00F150D7" w:rsidRDefault="00F150D7" w:rsidP="00366710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F150D7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CA7F15" w:rsidP="00766055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A47C0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47C02" w:rsidRDefault="00A47C02" w:rsidP="00766055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A47C02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880" w:rsidRDefault="00FA0880" w:rsidP="00064672">
      <w:r>
        <w:separator/>
      </w:r>
    </w:p>
  </w:footnote>
  <w:footnote w:type="continuationSeparator" w:id="1">
    <w:p w:rsidR="00FA0880" w:rsidRDefault="00FA0880" w:rsidP="0006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60063A" w:rsidRDefault="00F150D7" w:rsidP="00366710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F150D7" w:rsidRPr="0060063A" w:rsidRDefault="00F150D7" w:rsidP="00366710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60063A" w:rsidRDefault="00A47C02" w:rsidP="00766055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Default="00A47C02" w:rsidP="00766055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A47C02" w:rsidRPr="0060063A" w:rsidRDefault="00A47C02" w:rsidP="00766055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A1308"/>
    <w:rsid w:val="000A5CB4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10A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5FC4"/>
    <w:rsid w:val="002D732C"/>
    <w:rsid w:val="0030161B"/>
    <w:rsid w:val="00302C22"/>
    <w:rsid w:val="00303BCB"/>
    <w:rsid w:val="00314B1A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1FC3"/>
    <w:rsid w:val="00423563"/>
    <w:rsid w:val="00423C83"/>
    <w:rsid w:val="00423E29"/>
    <w:rsid w:val="00431500"/>
    <w:rsid w:val="00432DBC"/>
    <w:rsid w:val="00433E0C"/>
    <w:rsid w:val="00434513"/>
    <w:rsid w:val="00444CB3"/>
    <w:rsid w:val="0045007F"/>
    <w:rsid w:val="00451DBD"/>
    <w:rsid w:val="004522EC"/>
    <w:rsid w:val="0045348D"/>
    <w:rsid w:val="0045360F"/>
    <w:rsid w:val="0045625D"/>
    <w:rsid w:val="00457C95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4629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661A9"/>
    <w:rsid w:val="00580837"/>
    <w:rsid w:val="00584262"/>
    <w:rsid w:val="00590506"/>
    <w:rsid w:val="00590DE6"/>
    <w:rsid w:val="00591AAE"/>
    <w:rsid w:val="005955A9"/>
    <w:rsid w:val="00597DFF"/>
    <w:rsid w:val="005A2AEF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67DB"/>
    <w:rsid w:val="007375F6"/>
    <w:rsid w:val="0074109A"/>
    <w:rsid w:val="007416A3"/>
    <w:rsid w:val="007465C5"/>
    <w:rsid w:val="007466E0"/>
    <w:rsid w:val="007543E8"/>
    <w:rsid w:val="00755999"/>
    <w:rsid w:val="00766055"/>
    <w:rsid w:val="00766F6F"/>
    <w:rsid w:val="00767607"/>
    <w:rsid w:val="00777AEE"/>
    <w:rsid w:val="007830B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472A"/>
    <w:rsid w:val="00806609"/>
    <w:rsid w:val="00816F7A"/>
    <w:rsid w:val="00830877"/>
    <w:rsid w:val="008320E7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0612"/>
    <w:rsid w:val="008725F6"/>
    <w:rsid w:val="00882F7E"/>
    <w:rsid w:val="0089734D"/>
    <w:rsid w:val="00897F95"/>
    <w:rsid w:val="008A31EC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054FE"/>
    <w:rsid w:val="00915A0E"/>
    <w:rsid w:val="00917C47"/>
    <w:rsid w:val="0092283C"/>
    <w:rsid w:val="00922DB8"/>
    <w:rsid w:val="00924854"/>
    <w:rsid w:val="00940861"/>
    <w:rsid w:val="00944A3E"/>
    <w:rsid w:val="009453B1"/>
    <w:rsid w:val="00954B41"/>
    <w:rsid w:val="0096616D"/>
    <w:rsid w:val="00967225"/>
    <w:rsid w:val="00970B7A"/>
    <w:rsid w:val="00977448"/>
    <w:rsid w:val="009824C8"/>
    <w:rsid w:val="00985ADC"/>
    <w:rsid w:val="00985DE4"/>
    <w:rsid w:val="009913D7"/>
    <w:rsid w:val="00994FC1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9F7EDB"/>
    <w:rsid w:val="00A0146F"/>
    <w:rsid w:val="00A01EA9"/>
    <w:rsid w:val="00A028AE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0C75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22997"/>
    <w:rsid w:val="00B23F1D"/>
    <w:rsid w:val="00B2596F"/>
    <w:rsid w:val="00B259CF"/>
    <w:rsid w:val="00B32222"/>
    <w:rsid w:val="00B3234F"/>
    <w:rsid w:val="00B44A67"/>
    <w:rsid w:val="00B50820"/>
    <w:rsid w:val="00B517E6"/>
    <w:rsid w:val="00B51F77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1154"/>
    <w:rsid w:val="00CA4C15"/>
    <w:rsid w:val="00CA57FB"/>
    <w:rsid w:val="00CA7F15"/>
    <w:rsid w:val="00CB2476"/>
    <w:rsid w:val="00CC22B1"/>
    <w:rsid w:val="00CC37F9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1A5"/>
    <w:rsid w:val="00D3747F"/>
    <w:rsid w:val="00D403D1"/>
    <w:rsid w:val="00D51D0B"/>
    <w:rsid w:val="00D62C57"/>
    <w:rsid w:val="00D7488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2D03"/>
    <w:rsid w:val="00DF6B0B"/>
    <w:rsid w:val="00E03EFE"/>
    <w:rsid w:val="00E154D8"/>
    <w:rsid w:val="00E15910"/>
    <w:rsid w:val="00E15AEB"/>
    <w:rsid w:val="00E21039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3FB6"/>
    <w:rsid w:val="00E8533F"/>
    <w:rsid w:val="00E92F42"/>
    <w:rsid w:val="00E939CA"/>
    <w:rsid w:val="00E940FA"/>
    <w:rsid w:val="00E966E8"/>
    <w:rsid w:val="00E96A25"/>
    <w:rsid w:val="00EA7A00"/>
    <w:rsid w:val="00EB0634"/>
    <w:rsid w:val="00EB1EA6"/>
    <w:rsid w:val="00EB2842"/>
    <w:rsid w:val="00EB772D"/>
    <w:rsid w:val="00ED117F"/>
    <w:rsid w:val="00ED16C4"/>
    <w:rsid w:val="00ED5586"/>
    <w:rsid w:val="00ED64A8"/>
    <w:rsid w:val="00EE4B65"/>
    <w:rsid w:val="00EF1C23"/>
    <w:rsid w:val="00EF263E"/>
    <w:rsid w:val="00EF4674"/>
    <w:rsid w:val="00EF7704"/>
    <w:rsid w:val="00EF7A45"/>
    <w:rsid w:val="00F10A8F"/>
    <w:rsid w:val="00F11C42"/>
    <w:rsid w:val="00F150D7"/>
    <w:rsid w:val="00F27103"/>
    <w:rsid w:val="00F3283A"/>
    <w:rsid w:val="00F33652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880"/>
    <w:rsid w:val="00FA0C9E"/>
    <w:rsid w:val="00FA120E"/>
    <w:rsid w:val="00FA1C17"/>
    <w:rsid w:val="00FA2113"/>
    <w:rsid w:val="00FA310A"/>
    <w:rsid w:val="00FA42CF"/>
    <w:rsid w:val="00FB187C"/>
    <w:rsid w:val="00FB1EE8"/>
    <w:rsid w:val="00FB21EC"/>
    <w:rsid w:val="00FB3524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2016-09-05T10:44:00Z</cp:lastPrinted>
  <dcterms:created xsi:type="dcterms:W3CDTF">2016-09-16T11:34:00Z</dcterms:created>
  <dcterms:modified xsi:type="dcterms:W3CDTF">2016-09-16T11:34:00Z</dcterms:modified>
</cp:coreProperties>
</file>