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990FCE" w:rsidRDefault="00990FCE" w:rsidP="00990FCE">
      <w:pPr>
        <w:jc w:val="center"/>
        <w:rPr>
          <w:rFonts w:ascii="Palatino" w:hAnsi="Palatino" w:cs="Times"/>
          <w:b/>
          <w:bCs/>
          <w:shadow/>
          <w:color w:val="FF9900"/>
          <w:sz w:val="26"/>
          <w:szCs w:val="26"/>
        </w:rPr>
      </w:pPr>
    </w:p>
    <w:p w:rsidR="00990FCE" w:rsidRDefault="00990FCE" w:rsidP="00990FCE">
      <w:pPr>
        <w:jc w:val="center"/>
        <w:rPr>
          <w:rFonts w:ascii="Palatino" w:hAnsi="Palatino" w:cs="Times"/>
          <w:b/>
          <w:bCs/>
          <w:shadow/>
          <w:color w:val="FF9900"/>
          <w:sz w:val="26"/>
          <w:szCs w:val="26"/>
        </w:rPr>
      </w:pPr>
    </w:p>
    <w:p w:rsidR="00990FCE" w:rsidRDefault="00990FCE" w:rsidP="00990FCE">
      <w:pPr>
        <w:jc w:val="center"/>
        <w:rPr>
          <w:rFonts w:ascii="Palatino" w:hAnsi="Palatino" w:cs="Times"/>
          <w:b/>
          <w:bCs/>
          <w:shadow/>
          <w:color w:val="FF9900"/>
          <w:sz w:val="26"/>
          <w:szCs w:val="26"/>
        </w:rPr>
      </w:pPr>
    </w:p>
    <w:p w:rsidR="00990FCE" w:rsidRDefault="00990FCE" w:rsidP="00990FCE">
      <w:pPr>
        <w:jc w:val="center"/>
        <w:rPr>
          <w:rFonts w:ascii="Palatino" w:hAnsi="Palatino" w:cs="Times"/>
          <w:b/>
          <w:bCs/>
          <w:shadow/>
          <w:color w:val="FF9900"/>
          <w:sz w:val="26"/>
          <w:szCs w:val="26"/>
        </w:rPr>
      </w:pPr>
    </w:p>
    <w:p w:rsidR="00990FCE" w:rsidRDefault="00295E2F" w:rsidP="00990FCE">
      <w:pPr>
        <w:jc w:val="center"/>
        <w:rPr>
          <w:rFonts w:ascii="Book Antiqua" w:hAnsi="Book Antiqua" w:cs="Times"/>
          <w:b/>
          <w:bCs/>
          <w:shadow/>
          <w:color w:val="FF9900"/>
          <w:sz w:val="26"/>
          <w:szCs w:val="26"/>
        </w:rPr>
      </w:pPr>
      <w:r>
        <w:rPr>
          <w:rFonts w:ascii="Book Antiqua" w:hAnsi="Book Antiqua" w:cs="Times"/>
          <w:b/>
          <w:bCs/>
          <w:shadow/>
          <w:color w:val="FF9900"/>
          <w:sz w:val="26"/>
          <w:szCs w:val="26"/>
        </w:rPr>
        <w:t>COMMUNIQUE DE PRESSE</w:t>
      </w:r>
    </w:p>
    <w:p w:rsidR="00295E2F" w:rsidRPr="00990FCE" w:rsidRDefault="00295E2F" w:rsidP="00990FCE">
      <w:pPr>
        <w:jc w:val="center"/>
        <w:rPr>
          <w:rFonts w:ascii="Book Antiqua" w:hAnsi="Book Antiqua" w:cs="Times"/>
          <w:b/>
          <w:bCs/>
          <w:shadow/>
          <w:color w:val="FF9900"/>
          <w:sz w:val="26"/>
          <w:szCs w:val="26"/>
        </w:rPr>
      </w:pPr>
    </w:p>
    <w:p w:rsidR="004F553E" w:rsidRDefault="004F553E" w:rsidP="008864AD">
      <w:pPr>
        <w:ind w:left="993" w:hanging="993"/>
        <w:jc w:val="center"/>
        <w:rPr>
          <w:rFonts w:ascii="Palatino" w:hAnsi="Palatino" w:cs="Times"/>
          <w:b/>
          <w:bCs/>
          <w:shadow/>
          <w:color w:val="FF9900"/>
          <w:sz w:val="26"/>
          <w:szCs w:val="26"/>
        </w:rPr>
      </w:pPr>
    </w:p>
    <w:p w:rsidR="002F237C" w:rsidRDefault="00A97D29"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 xml:space="preserve">   </w:t>
      </w:r>
      <w:r w:rsidR="008F2693">
        <w:rPr>
          <w:rFonts w:ascii="Palatino" w:hAnsi="Palatino" w:cs="Times"/>
          <w:b/>
          <w:bCs/>
          <w:shadow/>
          <w:color w:val="FF9900"/>
          <w:sz w:val="26"/>
          <w:szCs w:val="26"/>
        </w:rPr>
        <w:t xml:space="preserve">   </w:t>
      </w:r>
    </w:p>
    <w:p w:rsidR="00990FCE" w:rsidRPr="00990FCE" w:rsidRDefault="00990FCE" w:rsidP="00990FCE">
      <w:pPr>
        <w:spacing w:line="360" w:lineRule="auto"/>
        <w:jc w:val="both"/>
        <w:rPr>
          <w:rFonts w:ascii="Book Antiqua" w:hAnsi="Book Antiqua"/>
          <w:b/>
          <w:bCs/>
          <w:color w:val="7F7F7F" w:themeColor="text1" w:themeTint="80"/>
          <w:sz w:val="26"/>
          <w:szCs w:val="26"/>
          <w:lang w:bidi="ar-MA"/>
        </w:rPr>
      </w:pPr>
      <w:r w:rsidRPr="00990FCE">
        <w:rPr>
          <w:rFonts w:ascii="Book Antiqua" w:hAnsi="Book Antiqua"/>
          <w:b/>
          <w:bCs/>
          <w:color w:val="7F7F7F" w:themeColor="text1" w:themeTint="80"/>
          <w:sz w:val="26"/>
          <w:szCs w:val="26"/>
          <w:lang w:bidi="ar-MA"/>
        </w:rPr>
        <w:t>Le Secrétaire Général P.I</w:t>
      </w:r>
      <w:r w:rsidR="00632E4E">
        <w:rPr>
          <w:rFonts w:ascii="Book Antiqua" w:hAnsi="Book Antiqua"/>
          <w:b/>
          <w:bCs/>
          <w:color w:val="7F7F7F" w:themeColor="text1" w:themeTint="80"/>
          <w:sz w:val="26"/>
          <w:szCs w:val="26"/>
          <w:lang w:bidi="ar-MA"/>
        </w:rPr>
        <w:t>.</w:t>
      </w:r>
      <w:r w:rsidRPr="00990FCE">
        <w:rPr>
          <w:rFonts w:ascii="Book Antiqua" w:hAnsi="Book Antiqua"/>
          <w:b/>
          <w:bCs/>
          <w:color w:val="7F7F7F" w:themeColor="text1" w:themeTint="80"/>
          <w:sz w:val="26"/>
          <w:szCs w:val="26"/>
          <w:lang w:bidi="ar-MA"/>
        </w:rPr>
        <w:t xml:space="preserve"> et les experts du Haut-commissariat au Plan ont reçu à Rabat le 25 janvier 2017, une délégation de la CEA qui leur a présenté son nouveau projet de renforcement de capacités pour l’application des ODD et de l’agenda 2063 en Afrique. </w:t>
      </w:r>
    </w:p>
    <w:p w:rsidR="00990FCE" w:rsidRPr="00990FCE" w:rsidRDefault="00990FCE" w:rsidP="00990FCE">
      <w:pPr>
        <w:spacing w:line="360" w:lineRule="auto"/>
        <w:jc w:val="both"/>
        <w:rPr>
          <w:rFonts w:ascii="Book Antiqua" w:hAnsi="Book Antiqua"/>
          <w:b/>
          <w:bCs/>
          <w:color w:val="7F7F7F" w:themeColor="text1" w:themeTint="80"/>
          <w:sz w:val="26"/>
          <w:szCs w:val="26"/>
          <w:lang w:bidi="ar-MA"/>
        </w:rPr>
      </w:pPr>
    </w:p>
    <w:p w:rsidR="00990FCE" w:rsidRPr="00990FCE" w:rsidRDefault="00990FCE" w:rsidP="00990FCE">
      <w:pPr>
        <w:spacing w:line="360" w:lineRule="auto"/>
        <w:jc w:val="both"/>
        <w:rPr>
          <w:rFonts w:ascii="Book Antiqua" w:hAnsi="Book Antiqua"/>
          <w:b/>
          <w:bCs/>
          <w:color w:val="7F7F7F" w:themeColor="text1" w:themeTint="80"/>
          <w:sz w:val="26"/>
          <w:szCs w:val="26"/>
          <w:lang w:bidi="ar-MA"/>
        </w:rPr>
      </w:pPr>
      <w:r w:rsidRPr="00990FCE">
        <w:rPr>
          <w:rFonts w:ascii="Book Antiqua" w:hAnsi="Book Antiqua"/>
          <w:b/>
          <w:bCs/>
          <w:color w:val="7F7F7F" w:themeColor="text1" w:themeTint="80"/>
          <w:sz w:val="26"/>
          <w:szCs w:val="26"/>
          <w:lang w:bidi="ar-MA"/>
        </w:rPr>
        <w:t>Au cours de cette rencontre, le HCP a fait part à cette délégation des données erronées issues de sources non vérifiées, en matière de réalisations des OMD au Maroc et relatives, particulièrement</w:t>
      </w:r>
      <w:r w:rsidR="007A39F7">
        <w:rPr>
          <w:rFonts w:ascii="Book Antiqua" w:hAnsi="Book Antiqua"/>
          <w:b/>
          <w:bCs/>
          <w:color w:val="7F7F7F" w:themeColor="text1" w:themeTint="80"/>
          <w:sz w:val="26"/>
          <w:szCs w:val="26"/>
          <w:lang w:bidi="ar-MA"/>
        </w:rPr>
        <w:t>,</w:t>
      </w:r>
      <w:r w:rsidRPr="00990FCE">
        <w:rPr>
          <w:rFonts w:ascii="Book Antiqua" w:hAnsi="Book Antiqua"/>
          <w:b/>
          <w:bCs/>
          <w:color w:val="7F7F7F" w:themeColor="text1" w:themeTint="80"/>
          <w:sz w:val="26"/>
          <w:szCs w:val="26"/>
          <w:lang w:bidi="ar-MA"/>
        </w:rPr>
        <w:t xml:space="preserve"> à la pauvreté et à la faim, contenues dans un rapport élaboré par la CEA intitulé « Transition des OMDs aux ODDs : vers une approche intégrée et cohérente  du développement durable en Afrique ».</w:t>
      </w:r>
    </w:p>
    <w:p w:rsidR="00990FCE" w:rsidRPr="00990FCE" w:rsidRDefault="00990FCE" w:rsidP="00990FCE">
      <w:pPr>
        <w:spacing w:line="360" w:lineRule="auto"/>
        <w:jc w:val="both"/>
        <w:rPr>
          <w:rFonts w:ascii="Book Antiqua" w:hAnsi="Book Antiqua"/>
          <w:b/>
          <w:bCs/>
          <w:color w:val="7F7F7F" w:themeColor="text1" w:themeTint="80"/>
          <w:sz w:val="26"/>
          <w:szCs w:val="26"/>
          <w:lang w:bidi="ar-MA"/>
        </w:rPr>
      </w:pPr>
    </w:p>
    <w:p w:rsidR="00990FCE" w:rsidRDefault="00990FCE" w:rsidP="00990FCE">
      <w:pPr>
        <w:spacing w:line="360" w:lineRule="auto"/>
        <w:jc w:val="both"/>
        <w:rPr>
          <w:rFonts w:ascii="Book Antiqua" w:hAnsi="Book Antiqua"/>
          <w:b/>
          <w:bCs/>
          <w:color w:val="7F7F7F" w:themeColor="text1" w:themeTint="80"/>
          <w:sz w:val="26"/>
          <w:szCs w:val="26"/>
          <w:lang w:bidi="ar-MA"/>
        </w:rPr>
      </w:pPr>
      <w:r w:rsidRPr="00990FCE">
        <w:rPr>
          <w:rFonts w:ascii="Book Antiqua" w:hAnsi="Book Antiqua"/>
          <w:b/>
          <w:bCs/>
          <w:color w:val="7F7F7F" w:themeColor="text1" w:themeTint="80"/>
          <w:sz w:val="26"/>
          <w:szCs w:val="26"/>
          <w:lang w:bidi="ar-MA"/>
        </w:rPr>
        <w:t>Tout en reconnaissant ces erreurs, la délégation de la CEA s’en est expliquée en les attribuant à l’ancienneté des sources à partir desquelles elles ont été extraites et s’est engagée à les remplacer, avant la publication dudit rapport, par des données récentes émanant du HCP, telles que reconnues par les institutions internationales et en particulier le PNUD, la Banque Mondiale et les Nations Unies, etc.</w:t>
      </w:r>
      <w:r w:rsidR="00226609">
        <w:rPr>
          <w:rFonts w:ascii="Book Antiqua" w:hAnsi="Book Antiqua"/>
          <w:b/>
          <w:bCs/>
          <w:color w:val="7F7F7F" w:themeColor="text1" w:themeTint="80"/>
          <w:sz w:val="26"/>
          <w:szCs w:val="26"/>
          <w:lang w:bidi="ar-MA"/>
        </w:rPr>
        <w:t xml:space="preserve">   </w:t>
      </w:r>
    </w:p>
    <w:p w:rsidR="00990FCE" w:rsidRDefault="00072C11" w:rsidP="00990FCE">
      <w:pPr>
        <w:spacing w:line="360" w:lineRule="auto"/>
        <w:jc w:val="both"/>
        <w:rPr>
          <w:b/>
          <w:bCs/>
          <w:color w:val="808080"/>
        </w:rPr>
      </w:pPr>
      <w:r>
        <w:rPr>
          <w:b/>
          <w:bCs/>
          <w:color w:val="808080"/>
        </w:rPr>
        <w:t xml:space="preserve">                                                                           </w:t>
      </w:r>
      <w:r w:rsidR="001A4AB1">
        <w:rPr>
          <w:b/>
          <w:bCs/>
          <w:color w:val="808080"/>
        </w:rPr>
        <w:t xml:space="preserve">      </w:t>
      </w:r>
    </w:p>
    <w:p w:rsidR="00867FAB" w:rsidRDefault="001A4AB1" w:rsidP="00990FCE">
      <w:pPr>
        <w:spacing w:line="312" w:lineRule="auto"/>
        <w:jc w:val="right"/>
        <w:rPr>
          <w:rFonts w:ascii="Book Antiqua" w:hAnsi="Book Antiqua"/>
          <w:b/>
          <w:bCs/>
          <w:color w:val="7F7F7F" w:themeColor="text1" w:themeTint="80"/>
          <w:sz w:val="26"/>
          <w:szCs w:val="26"/>
          <w:lang w:bidi="ar-MA"/>
        </w:rPr>
      </w:pPr>
      <w:r w:rsidRPr="00990FCE">
        <w:rPr>
          <w:rFonts w:ascii="Book Antiqua" w:hAnsi="Book Antiqua"/>
          <w:b/>
          <w:bCs/>
          <w:color w:val="7F7F7F" w:themeColor="text1" w:themeTint="80"/>
          <w:sz w:val="26"/>
          <w:szCs w:val="26"/>
          <w:lang w:bidi="ar-MA"/>
        </w:rPr>
        <w:t xml:space="preserve"> </w:t>
      </w:r>
      <w:r w:rsidR="00990FCE" w:rsidRPr="00990FCE">
        <w:rPr>
          <w:rFonts w:ascii="Book Antiqua" w:hAnsi="Book Antiqua"/>
          <w:b/>
          <w:bCs/>
          <w:color w:val="7F7F7F" w:themeColor="text1" w:themeTint="80"/>
          <w:sz w:val="26"/>
          <w:szCs w:val="26"/>
          <w:lang w:bidi="ar-MA"/>
        </w:rPr>
        <w:t>La cellule de communication</w:t>
      </w:r>
    </w:p>
    <w:p w:rsidR="00632E4E" w:rsidRDefault="00632E4E" w:rsidP="00990FCE">
      <w:pPr>
        <w:spacing w:line="312" w:lineRule="auto"/>
        <w:jc w:val="right"/>
        <w:rPr>
          <w:rFonts w:ascii="Book Antiqua" w:hAnsi="Book Antiqua"/>
          <w:b/>
          <w:bCs/>
          <w:color w:val="7F7F7F" w:themeColor="text1" w:themeTint="80"/>
          <w:sz w:val="26"/>
          <w:szCs w:val="26"/>
          <w:lang w:bidi="ar-MA"/>
        </w:rPr>
      </w:pPr>
    </w:p>
    <w:p w:rsidR="00632E4E" w:rsidRDefault="00632E4E" w:rsidP="00990FCE">
      <w:pPr>
        <w:spacing w:line="312" w:lineRule="auto"/>
        <w:jc w:val="right"/>
        <w:rPr>
          <w:rFonts w:ascii="Book Antiqua" w:hAnsi="Book Antiqua"/>
          <w:b/>
          <w:bCs/>
          <w:color w:val="7F7F7F" w:themeColor="text1" w:themeTint="80"/>
          <w:sz w:val="26"/>
          <w:szCs w:val="26"/>
          <w:lang w:bidi="ar-MA"/>
        </w:rPr>
      </w:pPr>
    </w:p>
    <w:sectPr w:rsidR="00632E4E" w:rsidSect="00E20901">
      <w:footerReference w:type="even" r:id="rId8"/>
      <w:footerReference w:type="default" r:id="rId9"/>
      <w:headerReference w:type="first" r:id="rId10"/>
      <w:footerReference w:type="firs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54E" w:rsidRDefault="00AA554E">
      <w:r>
        <w:separator/>
      </w:r>
    </w:p>
  </w:endnote>
  <w:endnote w:type="continuationSeparator" w:id="1">
    <w:p w:rsidR="00AA554E" w:rsidRDefault="00AA55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B95C65"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B95C65"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632E4E">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632E4E">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B95C65">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4F2352" w:rsidRDefault="00867FAB" w:rsidP="004F2352">
                <w:pPr>
                  <w:rPr>
                    <w:szCs w:val="20"/>
                  </w:rPr>
                </w:pP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4F2352" w:rsidRDefault="00867FAB" w:rsidP="004F2352">
                <w:pPr>
                  <w:rPr>
                    <w:sz w:val="20"/>
                    <w:rtl/>
                  </w:rPr>
                </w:pP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54E" w:rsidRDefault="00AA554E">
      <w:r>
        <w:separator/>
      </w:r>
    </w:p>
  </w:footnote>
  <w:footnote w:type="continuationSeparator" w:id="1">
    <w:p w:rsidR="00AA554E" w:rsidRDefault="00AA55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47106"/>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17E6C"/>
    <w:rsid w:val="000205FA"/>
    <w:rsid w:val="00024095"/>
    <w:rsid w:val="00027850"/>
    <w:rsid w:val="00050A6E"/>
    <w:rsid w:val="00053289"/>
    <w:rsid w:val="00053619"/>
    <w:rsid w:val="000554EE"/>
    <w:rsid w:val="00060321"/>
    <w:rsid w:val="00064386"/>
    <w:rsid w:val="0006553F"/>
    <w:rsid w:val="00065DCD"/>
    <w:rsid w:val="00070037"/>
    <w:rsid w:val="00072C11"/>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44869"/>
    <w:rsid w:val="0015016F"/>
    <w:rsid w:val="00153DC3"/>
    <w:rsid w:val="00155095"/>
    <w:rsid w:val="00155EBB"/>
    <w:rsid w:val="001630F0"/>
    <w:rsid w:val="0016363C"/>
    <w:rsid w:val="001640AC"/>
    <w:rsid w:val="00167E7D"/>
    <w:rsid w:val="00173DF2"/>
    <w:rsid w:val="001744A2"/>
    <w:rsid w:val="00174719"/>
    <w:rsid w:val="00176CC0"/>
    <w:rsid w:val="00177EC0"/>
    <w:rsid w:val="00181EFF"/>
    <w:rsid w:val="001A1A9C"/>
    <w:rsid w:val="001A282E"/>
    <w:rsid w:val="001A4AB1"/>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26609"/>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95E2F"/>
    <w:rsid w:val="002A281B"/>
    <w:rsid w:val="002A5379"/>
    <w:rsid w:val="002A5A7C"/>
    <w:rsid w:val="002A688F"/>
    <w:rsid w:val="002C02CC"/>
    <w:rsid w:val="002C09B2"/>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71BE"/>
    <w:rsid w:val="00376048"/>
    <w:rsid w:val="00376C2C"/>
    <w:rsid w:val="00376C4A"/>
    <w:rsid w:val="0038216D"/>
    <w:rsid w:val="00385013"/>
    <w:rsid w:val="0039063A"/>
    <w:rsid w:val="00393B90"/>
    <w:rsid w:val="00393EF8"/>
    <w:rsid w:val="003A14B5"/>
    <w:rsid w:val="003A5CB2"/>
    <w:rsid w:val="003B51AD"/>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744FF"/>
    <w:rsid w:val="00481E24"/>
    <w:rsid w:val="00484E8D"/>
    <w:rsid w:val="0049060D"/>
    <w:rsid w:val="004A1173"/>
    <w:rsid w:val="004A225B"/>
    <w:rsid w:val="004A73C5"/>
    <w:rsid w:val="004B2CCC"/>
    <w:rsid w:val="004B3780"/>
    <w:rsid w:val="004B3B09"/>
    <w:rsid w:val="004B42B1"/>
    <w:rsid w:val="004B4D2F"/>
    <w:rsid w:val="004B5569"/>
    <w:rsid w:val="004B6126"/>
    <w:rsid w:val="004B66EA"/>
    <w:rsid w:val="004C43FD"/>
    <w:rsid w:val="004E36E2"/>
    <w:rsid w:val="004E67F8"/>
    <w:rsid w:val="004F2352"/>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2768"/>
    <w:rsid w:val="005746EB"/>
    <w:rsid w:val="005754A6"/>
    <w:rsid w:val="0057589F"/>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2E4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39F7"/>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3C11"/>
    <w:rsid w:val="0080593A"/>
    <w:rsid w:val="00807DC4"/>
    <w:rsid w:val="00811CEF"/>
    <w:rsid w:val="008148E1"/>
    <w:rsid w:val="00817D3A"/>
    <w:rsid w:val="008317B4"/>
    <w:rsid w:val="0083601D"/>
    <w:rsid w:val="008360E3"/>
    <w:rsid w:val="008373A3"/>
    <w:rsid w:val="0084269C"/>
    <w:rsid w:val="00852402"/>
    <w:rsid w:val="00854FE8"/>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1E6D"/>
    <w:rsid w:val="008B32BE"/>
    <w:rsid w:val="008C2C3C"/>
    <w:rsid w:val="008C79BB"/>
    <w:rsid w:val="008D1587"/>
    <w:rsid w:val="008D38D9"/>
    <w:rsid w:val="008D767F"/>
    <w:rsid w:val="008E57C2"/>
    <w:rsid w:val="008E5D62"/>
    <w:rsid w:val="008F2693"/>
    <w:rsid w:val="008F3AB6"/>
    <w:rsid w:val="008F416D"/>
    <w:rsid w:val="008F6D54"/>
    <w:rsid w:val="008F72F2"/>
    <w:rsid w:val="008F7B26"/>
    <w:rsid w:val="008F7F80"/>
    <w:rsid w:val="00900744"/>
    <w:rsid w:val="00900B2E"/>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0FCE"/>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560E8"/>
    <w:rsid w:val="00A610E0"/>
    <w:rsid w:val="00A6210F"/>
    <w:rsid w:val="00A66289"/>
    <w:rsid w:val="00A66B5D"/>
    <w:rsid w:val="00A7067D"/>
    <w:rsid w:val="00A70FEB"/>
    <w:rsid w:val="00A74F2D"/>
    <w:rsid w:val="00A76F8C"/>
    <w:rsid w:val="00A821C4"/>
    <w:rsid w:val="00A8308B"/>
    <w:rsid w:val="00A834E9"/>
    <w:rsid w:val="00A859EE"/>
    <w:rsid w:val="00A87B84"/>
    <w:rsid w:val="00A97D29"/>
    <w:rsid w:val="00AA3E6A"/>
    <w:rsid w:val="00AA48F7"/>
    <w:rsid w:val="00AA554E"/>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1E4E"/>
    <w:rsid w:val="00B7412A"/>
    <w:rsid w:val="00B74508"/>
    <w:rsid w:val="00B7568C"/>
    <w:rsid w:val="00B76B20"/>
    <w:rsid w:val="00B779FE"/>
    <w:rsid w:val="00B800D1"/>
    <w:rsid w:val="00B80FCF"/>
    <w:rsid w:val="00B83212"/>
    <w:rsid w:val="00B8450C"/>
    <w:rsid w:val="00B8462E"/>
    <w:rsid w:val="00B84D1B"/>
    <w:rsid w:val="00B855EA"/>
    <w:rsid w:val="00B8690A"/>
    <w:rsid w:val="00B95C65"/>
    <w:rsid w:val="00BA5F9D"/>
    <w:rsid w:val="00BB27CA"/>
    <w:rsid w:val="00BB3BD2"/>
    <w:rsid w:val="00BB55C0"/>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14A2"/>
    <w:rsid w:val="00C455CF"/>
    <w:rsid w:val="00C45E08"/>
    <w:rsid w:val="00C509B9"/>
    <w:rsid w:val="00C5584A"/>
    <w:rsid w:val="00C55A3C"/>
    <w:rsid w:val="00C569B9"/>
    <w:rsid w:val="00C57DE2"/>
    <w:rsid w:val="00C77AA4"/>
    <w:rsid w:val="00C92504"/>
    <w:rsid w:val="00C92585"/>
    <w:rsid w:val="00C92E38"/>
    <w:rsid w:val="00C94FAA"/>
    <w:rsid w:val="00CA2232"/>
    <w:rsid w:val="00CB055F"/>
    <w:rsid w:val="00CB05C8"/>
    <w:rsid w:val="00CB21EC"/>
    <w:rsid w:val="00CB3A44"/>
    <w:rsid w:val="00CC289A"/>
    <w:rsid w:val="00CC5A17"/>
    <w:rsid w:val="00CC5F3B"/>
    <w:rsid w:val="00CD6E99"/>
    <w:rsid w:val="00CD7C5C"/>
    <w:rsid w:val="00CE08CE"/>
    <w:rsid w:val="00CE3835"/>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B27A9"/>
    <w:rsid w:val="00DB293A"/>
    <w:rsid w:val="00DB41D2"/>
    <w:rsid w:val="00DB4566"/>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47A6"/>
    <w:rsid w:val="00E956F6"/>
    <w:rsid w:val="00E9733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6C98C-8EC1-4AD9-B4C2-842835885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1034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2012-11-26T10:50:00Z</cp:lastPrinted>
  <dcterms:created xsi:type="dcterms:W3CDTF">2017-02-01T12:18:00Z</dcterms:created>
  <dcterms:modified xsi:type="dcterms:W3CDTF">2017-02-01T12:18:00Z</dcterms:modified>
</cp:coreProperties>
</file>