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62" w:rsidRPr="00C54A62" w:rsidRDefault="00C54A62" w:rsidP="00C54A6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Note d’information </w:t>
      </w:r>
      <w:r w:rsidR="00861191">
        <w:rPr>
          <w:rFonts w:asciiTheme="majorBidi" w:hAnsiTheme="majorBidi" w:cstheme="majorBidi"/>
          <w:b/>
          <w:bCs/>
          <w:sz w:val="24"/>
          <w:szCs w:val="24"/>
        </w:rPr>
        <w:t>du Haut C</w:t>
      </w:r>
      <w:r w:rsidRPr="00C54A62">
        <w:rPr>
          <w:rFonts w:asciiTheme="majorBidi" w:hAnsiTheme="majorBidi" w:cstheme="majorBidi"/>
          <w:b/>
          <w:bCs/>
          <w:sz w:val="24"/>
          <w:szCs w:val="24"/>
        </w:rPr>
        <w:t>ommissariat au Plan</w:t>
      </w:r>
    </w:p>
    <w:p w:rsidR="00C54A62" w:rsidRPr="00C54A62" w:rsidRDefault="00C54A62" w:rsidP="003117C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54A62">
        <w:rPr>
          <w:rFonts w:asciiTheme="majorBidi" w:hAnsiTheme="majorBidi" w:cstheme="majorBidi"/>
          <w:b/>
          <w:bCs/>
          <w:sz w:val="24"/>
          <w:szCs w:val="24"/>
        </w:rPr>
        <w:t xml:space="preserve">A l’occasion de la </w:t>
      </w:r>
      <w:r w:rsidR="003117C2">
        <w:rPr>
          <w:rFonts w:asciiTheme="majorBidi" w:hAnsiTheme="majorBidi" w:cstheme="majorBidi"/>
          <w:b/>
          <w:bCs/>
          <w:sz w:val="24"/>
          <w:szCs w:val="24"/>
        </w:rPr>
        <w:t>Journée Nationale de l’E</w:t>
      </w:r>
      <w:r w:rsidRPr="00C54A62">
        <w:rPr>
          <w:rFonts w:asciiTheme="majorBidi" w:hAnsiTheme="majorBidi" w:cstheme="majorBidi"/>
          <w:b/>
          <w:bCs/>
          <w:sz w:val="24"/>
          <w:szCs w:val="24"/>
        </w:rPr>
        <w:t>nfant 2017</w:t>
      </w:r>
    </w:p>
    <w:p w:rsidR="00C54A62" w:rsidRPr="00C54A62" w:rsidRDefault="00C54A62" w:rsidP="00C54A6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6344A" w:rsidRPr="00B66079" w:rsidRDefault="0037637A" w:rsidP="0086119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l’occasion de la Journée Nationale de l’E</w:t>
      </w:r>
      <w:r w:rsidR="0036344A" w:rsidRPr="00B66079">
        <w:rPr>
          <w:rFonts w:asciiTheme="majorBidi" w:hAnsiTheme="majorBidi" w:cstheme="majorBidi"/>
          <w:sz w:val="24"/>
          <w:szCs w:val="24"/>
        </w:rPr>
        <w:t>nfant, célébrée le 25 mai de chaque année, le Haut</w:t>
      </w:r>
      <w:r w:rsidR="00861191" w:rsidRPr="00B66079">
        <w:rPr>
          <w:rFonts w:asciiTheme="majorBidi" w:hAnsiTheme="majorBidi" w:cstheme="majorBidi"/>
          <w:sz w:val="24"/>
          <w:szCs w:val="24"/>
        </w:rPr>
        <w:t xml:space="preserve"> C</w:t>
      </w:r>
      <w:r w:rsidR="0036344A" w:rsidRPr="00B66079">
        <w:rPr>
          <w:rFonts w:asciiTheme="majorBidi" w:hAnsiTheme="majorBidi" w:cstheme="majorBidi"/>
          <w:sz w:val="24"/>
          <w:szCs w:val="24"/>
        </w:rPr>
        <w:t>ommissariat au Plan</w:t>
      </w:r>
      <w:r w:rsidR="00B66348">
        <w:rPr>
          <w:rFonts w:asciiTheme="majorBidi" w:hAnsiTheme="majorBidi" w:cstheme="majorBidi"/>
          <w:sz w:val="24"/>
          <w:szCs w:val="24"/>
        </w:rPr>
        <w:t xml:space="preserve"> </w:t>
      </w:r>
      <w:r w:rsidR="00035D0E" w:rsidRPr="00B66079">
        <w:rPr>
          <w:rFonts w:asciiTheme="majorBidi" w:hAnsiTheme="majorBidi" w:cstheme="majorBidi"/>
          <w:sz w:val="24"/>
          <w:szCs w:val="24"/>
        </w:rPr>
        <w:t xml:space="preserve">(HCP) </w:t>
      </w:r>
      <w:r w:rsidR="00C54A62" w:rsidRPr="00B66079">
        <w:rPr>
          <w:rFonts w:asciiTheme="majorBidi" w:hAnsiTheme="majorBidi" w:cstheme="majorBidi"/>
          <w:sz w:val="24"/>
          <w:szCs w:val="24"/>
        </w:rPr>
        <w:t>publie une note de synthèse sur les principaux résultats de l’étude conduite sur la pauvreté multidimensionnelle des enfants 2001-2014</w:t>
      </w:r>
      <w:r w:rsidR="00AD3F02" w:rsidRPr="00B66079">
        <w:rPr>
          <w:rFonts w:asciiTheme="majorBidi" w:hAnsiTheme="majorBidi" w:cstheme="majorBidi"/>
          <w:sz w:val="24"/>
          <w:szCs w:val="24"/>
        </w:rPr>
        <w:t xml:space="preserve">, qui sera incessamment publiée dans les Cahiers du Plan n° 49. </w:t>
      </w:r>
    </w:p>
    <w:p w:rsidR="00AD3F02" w:rsidRPr="00B66079" w:rsidRDefault="00AD3F02" w:rsidP="00AD3F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E5C8A" w:rsidRPr="00B66079" w:rsidRDefault="00B21A82" w:rsidP="004209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6079">
        <w:rPr>
          <w:rFonts w:asciiTheme="majorBidi" w:hAnsiTheme="majorBidi" w:cstheme="majorBidi"/>
          <w:sz w:val="24"/>
          <w:szCs w:val="24"/>
        </w:rPr>
        <w:t>U</w:t>
      </w:r>
      <w:r w:rsidR="007A7ADB" w:rsidRPr="00B66079">
        <w:rPr>
          <w:rFonts w:asciiTheme="majorBidi" w:hAnsiTheme="majorBidi" w:cstheme="majorBidi"/>
          <w:sz w:val="24"/>
          <w:szCs w:val="24"/>
        </w:rPr>
        <w:t>ne</w:t>
      </w:r>
      <w:r w:rsidR="0037637A">
        <w:rPr>
          <w:rFonts w:asciiTheme="majorBidi" w:hAnsiTheme="majorBidi" w:cstheme="majorBidi"/>
          <w:sz w:val="24"/>
          <w:szCs w:val="24"/>
        </w:rPr>
        <w:t xml:space="preserve"> </w:t>
      </w:r>
      <w:r w:rsidR="007A7ADB" w:rsidRPr="00B66079">
        <w:rPr>
          <w:rFonts w:asciiTheme="majorBidi" w:hAnsiTheme="majorBidi" w:cstheme="majorBidi"/>
          <w:sz w:val="24"/>
          <w:szCs w:val="24"/>
        </w:rPr>
        <w:t>meilleure</w:t>
      </w:r>
      <w:r w:rsidR="003E5C8A" w:rsidRPr="00B66079">
        <w:rPr>
          <w:rFonts w:asciiTheme="majorBidi" w:hAnsiTheme="majorBidi" w:cstheme="majorBidi"/>
          <w:sz w:val="24"/>
          <w:szCs w:val="24"/>
        </w:rPr>
        <w:t xml:space="preserve"> connaissance de la situation du bien-être des enfants </w:t>
      </w:r>
      <w:r w:rsidR="00420991">
        <w:rPr>
          <w:rFonts w:asciiTheme="majorBidi" w:hAnsiTheme="majorBidi" w:cstheme="majorBidi"/>
          <w:sz w:val="24"/>
          <w:szCs w:val="24"/>
        </w:rPr>
        <w:t>au Maroc</w:t>
      </w:r>
      <w:r w:rsidR="003E5C8A" w:rsidRPr="00B66079">
        <w:rPr>
          <w:rFonts w:asciiTheme="majorBidi" w:hAnsiTheme="majorBidi" w:cstheme="majorBidi"/>
          <w:sz w:val="24"/>
          <w:szCs w:val="24"/>
        </w:rPr>
        <w:t>, des enjeux et défis qui s’y rapportent, contribue à mieux fonder les actions visant à briser le cercle vicieux de transmission intergénérationnelle de la vulnérabilité et de la pauvreté, à renforcer l</w:t>
      </w:r>
      <w:r w:rsidR="00747D4D" w:rsidRPr="00B66079">
        <w:rPr>
          <w:rFonts w:asciiTheme="majorBidi" w:hAnsiTheme="majorBidi" w:cstheme="majorBidi"/>
          <w:sz w:val="24"/>
          <w:szCs w:val="24"/>
        </w:rPr>
        <w:t xml:space="preserve">e caractère </w:t>
      </w:r>
      <w:r w:rsidR="003E5C8A" w:rsidRPr="00B66079">
        <w:rPr>
          <w:rFonts w:asciiTheme="majorBidi" w:hAnsiTheme="majorBidi" w:cstheme="majorBidi"/>
          <w:sz w:val="24"/>
          <w:szCs w:val="24"/>
        </w:rPr>
        <w:t>pro-pauvre des politiques publiques, à réduire les inégalités de</w:t>
      </w:r>
      <w:r w:rsidR="00B77325" w:rsidRPr="00B66079">
        <w:rPr>
          <w:rFonts w:asciiTheme="majorBidi" w:hAnsiTheme="majorBidi" w:cstheme="majorBidi"/>
          <w:sz w:val="24"/>
          <w:szCs w:val="24"/>
        </w:rPr>
        <w:t>s</w:t>
      </w:r>
      <w:r w:rsidRPr="00B66079">
        <w:rPr>
          <w:rFonts w:asciiTheme="majorBidi" w:hAnsiTheme="majorBidi" w:cstheme="majorBidi"/>
          <w:sz w:val="24"/>
          <w:szCs w:val="24"/>
        </w:rPr>
        <w:t xml:space="preserve"> chances, et à améliorer la performance et la compétitivité des ressources humaines à l’avenir</w:t>
      </w:r>
      <w:r w:rsidR="003E5C8A" w:rsidRPr="00B66079">
        <w:rPr>
          <w:rFonts w:asciiTheme="majorBidi" w:hAnsiTheme="majorBidi" w:cstheme="majorBidi"/>
          <w:sz w:val="24"/>
          <w:szCs w:val="24"/>
        </w:rPr>
        <w:t xml:space="preserve">. </w:t>
      </w:r>
    </w:p>
    <w:p w:rsidR="00FB730D" w:rsidRPr="00B66079" w:rsidRDefault="00FB730D" w:rsidP="00035D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F459E" w:rsidRPr="00B66079" w:rsidRDefault="00FB730D" w:rsidP="00D349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6079">
        <w:rPr>
          <w:rFonts w:asciiTheme="majorBidi" w:hAnsiTheme="majorBidi" w:cstheme="majorBidi"/>
          <w:sz w:val="24"/>
          <w:szCs w:val="24"/>
        </w:rPr>
        <w:t xml:space="preserve">Dans ce cadre, l’approche multidimensionnelle de la pauvreté permettrait de mieux </w:t>
      </w:r>
      <w:r w:rsidR="00D349CB">
        <w:rPr>
          <w:rFonts w:asciiTheme="majorBidi" w:hAnsiTheme="majorBidi" w:cstheme="majorBidi"/>
          <w:sz w:val="24"/>
          <w:szCs w:val="24"/>
        </w:rPr>
        <w:t xml:space="preserve">apprécier la réalité </w:t>
      </w:r>
      <w:r w:rsidRPr="00B66079">
        <w:rPr>
          <w:rFonts w:asciiTheme="majorBidi" w:hAnsiTheme="majorBidi" w:cstheme="majorBidi"/>
          <w:sz w:val="24"/>
          <w:szCs w:val="24"/>
        </w:rPr>
        <w:t>de</w:t>
      </w:r>
      <w:r w:rsidR="00AF459E" w:rsidRPr="00B66079">
        <w:rPr>
          <w:rFonts w:asciiTheme="majorBidi" w:hAnsiTheme="majorBidi" w:cstheme="majorBidi"/>
          <w:sz w:val="24"/>
          <w:szCs w:val="24"/>
        </w:rPr>
        <w:t xml:space="preserve">s </w:t>
      </w:r>
      <w:r w:rsidRPr="00B66079">
        <w:rPr>
          <w:rFonts w:asciiTheme="majorBidi" w:hAnsiTheme="majorBidi" w:cstheme="majorBidi"/>
          <w:sz w:val="24"/>
          <w:szCs w:val="24"/>
        </w:rPr>
        <w:t>condition</w:t>
      </w:r>
      <w:r w:rsidR="00AF459E" w:rsidRPr="00B66079">
        <w:rPr>
          <w:rFonts w:asciiTheme="majorBidi" w:hAnsiTheme="majorBidi" w:cstheme="majorBidi"/>
          <w:sz w:val="24"/>
          <w:szCs w:val="24"/>
        </w:rPr>
        <w:t>s</w:t>
      </w:r>
      <w:r w:rsidRPr="00B66079">
        <w:rPr>
          <w:rFonts w:asciiTheme="majorBidi" w:hAnsiTheme="majorBidi" w:cstheme="majorBidi"/>
          <w:sz w:val="24"/>
          <w:szCs w:val="24"/>
        </w:rPr>
        <w:t xml:space="preserve"> d</w:t>
      </w:r>
      <w:r w:rsidR="00D349CB">
        <w:rPr>
          <w:rFonts w:asciiTheme="majorBidi" w:hAnsiTheme="majorBidi" w:cstheme="majorBidi"/>
          <w:sz w:val="24"/>
          <w:szCs w:val="24"/>
        </w:rPr>
        <w:t xml:space="preserve">e vie </w:t>
      </w:r>
      <w:r w:rsidRPr="00B66079">
        <w:rPr>
          <w:rFonts w:asciiTheme="majorBidi" w:hAnsiTheme="majorBidi" w:cstheme="majorBidi"/>
          <w:sz w:val="24"/>
          <w:szCs w:val="24"/>
        </w:rPr>
        <w:t xml:space="preserve">des enfants. </w:t>
      </w:r>
      <w:r w:rsidR="007A1C21" w:rsidRPr="00B66079">
        <w:rPr>
          <w:rFonts w:asciiTheme="majorBidi" w:hAnsiTheme="majorBidi" w:cstheme="majorBidi"/>
          <w:sz w:val="24"/>
          <w:szCs w:val="24"/>
        </w:rPr>
        <w:t xml:space="preserve">Fondée </w:t>
      </w:r>
      <w:r w:rsidR="007810EE" w:rsidRPr="00B66079">
        <w:rPr>
          <w:rFonts w:asciiTheme="majorBidi" w:hAnsiTheme="majorBidi" w:cstheme="majorBidi"/>
          <w:sz w:val="24"/>
          <w:szCs w:val="24"/>
        </w:rPr>
        <w:t xml:space="preserve">sur l’identification des privations cumulées par </w:t>
      </w:r>
      <w:r w:rsidR="007A1C21" w:rsidRPr="00B66079">
        <w:rPr>
          <w:rFonts w:asciiTheme="majorBidi" w:hAnsiTheme="majorBidi" w:cstheme="majorBidi"/>
          <w:sz w:val="24"/>
          <w:szCs w:val="24"/>
        </w:rPr>
        <w:t>enfant</w:t>
      </w:r>
      <w:r w:rsidR="007810EE" w:rsidRPr="00B66079">
        <w:rPr>
          <w:rFonts w:asciiTheme="majorBidi" w:hAnsiTheme="majorBidi" w:cstheme="majorBidi"/>
          <w:sz w:val="24"/>
          <w:szCs w:val="24"/>
        </w:rPr>
        <w:t xml:space="preserve">, </w:t>
      </w:r>
      <w:r w:rsidR="007A1C21" w:rsidRPr="00B66079">
        <w:rPr>
          <w:rFonts w:asciiTheme="majorBidi" w:hAnsiTheme="majorBidi" w:cstheme="majorBidi"/>
          <w:sz w:val="24"/>
          <w:szCs w:val="24"/>
        </w:rPr>
        <w:t xml:space="preserve">cette approche a pour vocation </w:t>
      </w:r>
      <w:r w:rsidR="007810EE" w:rsidRPr="00B66079">
        <w:rPr>
          <w:rFonts w:asciiTheme="majorBidi" w:hAnsiTheme="majorBidi" w:cstheme="majorBidi"/>
          <w:sz w:val="24"/>
          <w:szCs w:val="24"/>
        </w:rPr>
        <w:t>de déceler le</w:t>
      </w:r>
      <w:r w:rsidR="00D349CB">
        <w:rPr>
          <w:rFonts w:asciiTheme="majorBidi" w:hAnsiTheme="majorBidi" w:cstheme="majorBidi"/>
          <w:sz w:val="24"/>
          <w:szCs w:val="24"/>
        </w:rPr>
        <w:t>s</w:t>
      </w:r>
      <w:r w:rsidR="007A1C21" w:rsidRPr="00B66079">
        <w:rPr>
          <w:rFonts w:asciiTheme="majorBidi" w:hAnsiTheme="majorBidi" w:cstheme="majorBidi"/>
          <w:sz w:val="24"/>
          <w:szCs w:val="24"/>
        </w:rPr>
        <w:t xml:space="preserve"> segment</w:t>
      </w:r>
      <w:r w:rsidR="00D349CB">
        <w:rPr>
          <w:rFonts w:asciiTheme="majorBidi" w:hAnsiTheme="majorBidi" w:cstheme="majorBidi"/>
          <w:sz w:val="24"/>
          <w:szCs w:val="24"/>
        </w:rPr>
        <w:t>s</w:t>
      </w:r>
      <w:r w:rsidR="007A1C21" w:rsidRPr="00B66079">
        <w:rPr>
          <w:rFonts w:asciiTheme="majorBidi" w:hAnsiTheme="majorBidi" w:cstheme="majorBidi"/>
          <w:sz w:val="24"/>
          <w:szCs w:val="24"/>
        </w:rPr>
        <w:t xml:space="preserve"> des enfants </w:t>
      </w:r>
      <w:r w:rsidR="007810EE" w:rsidRPr="00B66079">
        <w:rPr>
          <w:rFonts w:asciiTheme="majorBidi" w:hAnsiTheme="majorBidi" w:cstheme="majorBidi"/>
          <w:sz w:val="24"/>
          <w:szCs w:val="24"/>
        </w:rPr>
        <w:t>en situation de privation</w:t>
      </w:r>
      <w:r w:rsidR="00D349CB">
        <w:rPr>
          <w:rFonts w:asciiTheme="majorBidi" w:hAnsiTheme="majorBidi" w:cstheme="majorBidi"/>
          <w:sz w:val="24"/>
          <w:szCs w:val="24"/>
        </w:rPr>
        <w:t>s</w:t>
      </w:r>
      <w:r w:rsidR="007810EE" w:rsidRPr="00B66079">
        <w:rPr>
          <w:rFonts w:asciiTheme="majorBidi" w:hAnsiTheme="majorBidi" w:cstheme="majorBidi"/>
          <w:sz w:val="24"/>
          <w:szCs w:val="24"/>
        </w:rPr>
        <w:t xml:space="preserve"> multiple</w:t>
      </w:r>
      <w:r w:rsidR="00D349CB">
        <w:rPr>
          <w:rFonts w:asciiTheme="majorBidi" w:hAnsiTheme="majorBidi" w:cstheme="majorBidi"/>
          <w:sz w:val="24"/>
          <w:szCs w:val="24"/>
        </w:rPr>
        <w:t>s</w:t>
      </w:r>
      <w:r w:rsidR="007810EE" w:rsidRPr="00B66079">
        <w:rPr>
          <w:rFonts w:asciiTheme="majorBidi" w:hAnsiTheme="majorBidi" w:cstheme="majorBidi"/>
          <w:sz w:val="24"/>
          <w:szCs w:val="24"/>
        </w:rPr>
        <w:t>, et qui devraient être ciblé</w:t>
      </w:r>
      <w:r w:rsidR="00D349CB">
        <w:rPr>
          <w:rFonts w:asciiTheme="majorBidi" w:hAnsiTheme="majorBidi" w:cstheme="majorBidi"/>
          <w:sz w:val="24"/>
          <w:szCs w:val="24"/>
        </w:rPr>
        <w:t>e</w:t>
      </w:r>
      <w:r w:rsidR="007810EE" w:rsidRPr="00B66079">
        <w:rPr>
          <w:rFonts w:asciiTheme="majorBidi" w:hAnsiTheme="majorBidi" w:cstheme="majorBidi"/>
          <w:sz w:val="24"/>
          <w:szCs w:val="24"/>
        </w:rPr>
        <w:t>s en priorité par les politiques publiques.</w:t>
      </w:r>
    </w:p>
    <w:p w:rsidR="00AF459E" w:rsidRPr="00B66079" w:rsidRDefault="00AF459E" w:rsidP="00AF459E">
      <w:pPr>
        <w:spacing w:after="0" w:line="240" w:lineRule="auto"/>
        <w:jc w:val="both"/>
        <w:rPr>
          <w:rFonts w:asciiTheme="majorBidi" w:hAnsiTheme="majorBidi" w:cstheme="majorBidi"/>
          <w:color w:val="FF0000"/>
          <w:spacing w:val="-3"/>
          <w:sz w:val="24"/>
          <w:szCs w:val="24"/>
        </w:rPr>
      </w:pPr>
    </w:p>
    <w:p w:rsidR="00B66079" w:rsidRPr="00B66079" w:rsidRDefault="00A87C14" w:rsidP="008765D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6079">
        <w:rPr>
          <w:rFonts w:asciiTheme="majorBidi" w:hAnsiTheme="majorBidi" w:cstheme="majorBidi"/>
          <w:sz w:val="24"/>
          <w:szCs w:val="24"/>
        </w:rPr>
        <w:t xml:space="preserve">Cette approche considère l'enfant comme </w:t>
      </w:r>
      <w:r w:rsidR="00D349CB">
        <w:rPr>
          <w:rFonts w:asciiTheme="majorBidi" w:hAnsiTheme="majorBidi" w:cstheme="majorBidi"/>
          <w:sz w:val="24"/>
          <w:szCs w:val="24"/>
        </w:rPr>
        <w:t>l’</w:t>
      </w:r>
      <w:r w:rsidRPr="00B66079">
        <w:rPr>
          <w:rFonts w:asciiTheme="majorBidi" w:hAnsiTheme="majorBidi" w:cstheme="majorBidi"/>
          <w:sz w:val="24"/>
          <w:szCs w:val="24"/>
        </w:rPr>
        <w:t>unité d'observation plutôt que le ménage</w:t>
      </w:r>
      <w:r>
        <w:rPr>
          <w:rFonts w:asciiTheme="majorBidi" w:hAnsiTheme="majorBidi" w:cstheme="majorBidi"/>
          <w:sz w:val="24"/>
          <w:szCs w:val="24"/>
        </w:rPr>
        <w:t xml:space="preserve">. Elle traite d’un </w:t>
      </w:r>
      <w:r w:rsidR="007810EE" w:rsidRPr="00B66079">
        <w:rPr>
          <w:rFonts w:asciiTheme="majorBidi" w:eastAsia="Calibri" w:hAnsiTheme="majorBidi" w:cstheme="majorBidi"/>
          <w:sz w:val="24"/>
          <w:szCs w:val="24"/>
        </w:rPr>
        <w:t xml:space="preserve">large faisceau de facteurs </w:t>
      </w:r>
      <w:r w:rsidR="005562A5">
        <w:rPr>
          <w:rFonts w:asciiTheme="majorBidi" w:eastAsia="Calibri" w:hAnsiTheme="majorBidi" w:cstheme="majorBidi"/>
          <w:sz w:val="24"/>
          <w:szCs w:val="24"/>
        </w:rPr>
        <w:t xml:space="preserve">dont le manque ou l’insuffisance est supposé constituer une privation pour l’enfant et comme telle, une </w:t>
      </w:r>
      <w:r w:rsidR="007810EE" w:rsidRPr="00B66079">
        <w:rPr>
          <w:rFonts w:asciiTheme="majorBidi" w:eastAsia="Calibri" w:hAnsiTheme="majorBidi" w:cstheme="majorBidi"/>
          <w:sz w:val="24"/>
          <w:szCs w:val="24"/>
        </w:rPr>
        <w:t>source ou</w:t>
      </w:r>
      <w:r w:rsidR="005562A5">
        <w:rPr>
          <w:rFonts w:asciiTheme="majorBidi" w:eastAsia="Calibri" w:hAnsiTheme="majorBidi" w:cstheme="majorBidi"/>
          <w:sz w:val="24"/>
          <w:szCs w:val="24"/>
        </w:rPr>
        <w:t xml:space="preserve"> une</w:t>
      </w:r>
      <w:r w:rsidR="007810EE" w:rsidRPr="00B66079">
        <w:rPr>
          <w:rFonts w:asciiTheme="majorBidi" w:eastAsia="Calibri" w:hAnsiTheme="majorBidi" w:cstheme="majorBidi"/>
          <w:sz w:val="24"/>
          <w:szCs w:val="24"/>
        </w:rPr>
        <w:t xml:space="preserve"> manifestation de </w:t>
      </w:r>
      <w:r w:rsidR="005562A5">
        <w:rPr>
          <w:rFonts w:asciiTheme="majorBidi" w:eastAsia="Calibri" w:hAnsiTheme="majorBidi" w:cstheme="majorBidi"/>
          <w:sz w:val="24"/>
          <w:szCs w:val="24"/>
        </w:rPr>
        <w:t xml:space="preserve">la </w:t>
      </w:r>
      <w:r w:rsidR="007810EE" w:rsidRPr="00B66079">
        <w:rPr>
          <w:rFonts w:asciiTheme="majorBidi" w:eastAsia="Calibri" w:hAnsiTheme="majorBidi" w:cstheme="majorBidi"/>
          <w:sz w:val="24"/>
          <w:szCs w:val="24"/>
        </w:rPr>
        <w:t xml:space="preserve">pauvreté </w:t>
      </w:r>
      <w:r w:rsidR="005562A5">
        <w:rPr>
          <w:rFonts w:asciiTheme="majorBidi" w:eastAsia="Calibri" w:hAnsiTheme="majorBidi" w:cstheme="majorBidi"/>
          <w:sz w:val="24"/>
          <w:szCs w:val="24"/>
        </w:rPr>
        <w:t>contribu</w:t>
      </w:r>
      <w:r w:rsidR="008765D6">
        <w:rPr>
          <w:rFonts w:asciiTheme="majorBidi" w:eastAsia="Calibri" w:hAnsiTheme="majorBidi" w:cstheme="majorBidi"/>
          <w:sz w:val="24"/>
          <w:szCs w:val="24"/>
        </w:rPr>
        <w:t xml:space="preserve">ant </w:t>
      </w:r>
      <w:r w:rsidR="005562A5">
        <w:rPr>
          <w:rFonts w:asciiTheme="majorBidi" w:eastAsia="Calibri" w:hAnsiTheme="majorBidi" w:cstheme="majorBidi"/>
          <w:sz w:val="24"/>
          <w:szCs w:val="24"/>
        </w:rPr>
        <w:t xml:space="preserve">à </w:t>
      </w:r>
      <w:r w:rsidR="007810EE" w:rsidRPr="00B66079">
        <w:rPr>
          <w:rFonts w:asciiTheme="majorBidi" w:eastAsia="Calibri" w:hAnsiTheme="majorBidi" w:cstheme="majorBidi"/>
          <w:sz w:val="24"/>
          <w:szCs w:val="24"/>
        </w:rPr>
        <w:t xml:space="preserve">sa reproduction sociale. </w:t>
      </w:r>
      <w:r w:rsidR="005562A5">
        <w:rPr>
          <w:rFonts w:asciiTheme="majorBidi" w:eastAsia="Calibri" w:hAnsiTheme="majorBidi" w:cstheme="majorBidi"/>
          <w:sz w:val="24"/>
          <w:szCs w:val="24"/>
        </w:rPr>
        <w:t xml:space="preserve">Ces facteurs ou dimensions portent sur  l’éducation, la santé, </w:t>
      </w:r>
      <w:r>
        <w:rPr>
          <w:rFonts w:asciiTheme="majorBidi" w:eastAsia="Calibri" w:hAnsiTheme="majorBidi" w:cstheme="majorBidi"/>
          <w:sz w:val="24"/>
          <w:szCs w:val="24"/>
        </w:rPr>
        <w:t>l’acces</w:t>
      </w:r>
      <w:r w:rsidR="007810EE" w:rsidRPr="00B66079">
        <w:rPr>
          <w:rFonts w:asciiTheme="majorBidi" w:eastAsia="Calibri" w:hAnsiTheme="majorBidi" w:cstheme="majorBidi"/>
          <w:sz w:val="24"/>
          <w:szCs w:val="24"/>
        </w:rPr>
        <w:t>s</w:t>
      </w:r>
      <w:r>
        <w:rPr>
          <w:rFonts w:asciiTheme="majorBidi" w:eastAsia="Calibri" w:hAnsiTheme="majorBidi" w:cstheme="majorBidi"/>
          <w:sz w:val="24"/>
          <w:szCs w:val="24"/>
        </w:rPr>
        <w:t>ibilité à l’eau, à l’électricité et à l’assainissement</w:t>
      </w:r>
      <w:r w:rsidR="007810EE" w:rsidRPr="00B66079">
        <w:rPr>
          <w:rFonts w:asciiTheme="majorBidi" w:eastAsia="Calibri" w:hAnsiTheme="majorBidi" w:cstheme="majorBidi"/>
          <w:sz w:val="24"/>
          <w:szCs w:val="24"/>
        </w:rPr>
        <w:t xml:space="preserve">, </w:t>
      </w:r>
      <w:r w:rsidR="005562A5">
        <w:rPr>
          <w:rFonts w:asciiTheme="majorBidi" w:eastAsia="Calibri" w:hAnsiTheme="majorBidi" w:cstheme="majorBidi"/>
          <w:sz w:val="24"/>
          <w:szCs w:val="24"/>
        </w:rPr>
        <w:t>les moyens de communication et l</w:t>
      </w:r>
      <w:r w:rsidR="007810EE" w:rsidRPr="00B66079">
        <w:rPr>
          <w:rFonts w:asciiTheme="majorBidi" w:eastAsia="Calibri" w:hAnsiTheme="majorBidi" w:cstheme="majorBidi"/>
          <w:sz w:val="24"/>
          <w:szCs w:val="24"/>
        </w:rPr>
        <w:t xml:space="preserve">es conditions d’occupation du logement. </w:t>
      </w:r>
      <w:r w:rsidR="008765D6">
        <w:rPr>
          <w:rFonts w:asciiTheme="majorBidi" w:eastAsia="Calibri" w:hAnsiTheme="majorBidi" w:cstheme="majorBidi"/>
          <w:sz w:val="24"/>
          <w:szCs w:val="24"/>
        </w:rPr>
        <w:t xml:space="preserve">Tels sont </w:t>
      </w:r>
      <w:r>
        <w:rPr>
          <w:rFonts w:asciiTheme="majorBidi" w:hAnsiTheme="majorBidi" w:cstheme="majorBidi"/>
          <w:sz w:val="24"/>
          <w:szCs w:val="24"/>
        </w:rPr>
        <w:t xml:space="preserve">les </w:t>
      </w:r>
      <w:r w:rsidR="007810EE" w:rsidRPr="00B66079">
        <w:rPr>
          <w:rFonts w:asciiTheme="majorBidi" w:hAnsiTheme="majorBidi" w:cstheme="majorBidi"/>
          <w:sz w:val="24"/>
          <w:szCs w:val="24"/>
        </w:rPr>
        <w:t xml:space="preserve">principaux objectifs </w:t>
      </w:r>
      <w:r>
        <w:rPr>
          <w:rFonts w:asciiTheme="majorBidi" w:hAnsiTheme="majorBidi" w:cstheme="majorBidi"/>
          <w:sz w:val="24"/>
          <w:szCs w:val="24"/>
        </w:rPr>
        <w:t xml:space="preserve">retenus par l’agenda 2030 du développement durable. </w:t>
      </w:r>
    </w:p>
    <w:p w:rsidR="00B66079" w:rsidRPr="00B66079" w:rsidRDefault="00B66079" w:rsidP="00B6607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66079" w:rsidRPr="00B66079" w:rsidRDefault="007810EE" w:rsidP="004209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6079">
        <w:rPr>
          <w:rFonts w:asciiTheme="majorBidi" w:hAnsiTheme="majorBidi" w:cstheme="majorBidi"/>
          <w:sz w:val="24"/>
          <w:szCs w:val="24"/>
        </w:rPr>
        <w:t>Basé sur la construction d’un indice composite d</w:t>
      </w:r>
      <w:r w:rsidR="0027565E" w:rsidRPr="00B66079">
        <w:rPr>
          <w:rFonts w:asciiTheme="majorBidi" w:hAnsiTheme="majorBidi" w:cstheme="majorBidi"/>
          <w:sz w:val="24"/>
          <w:szCs w:val="24"/>
        </w:rPr>
        <w:t>e privation</w:t>
      </w:r>
      <w:r w:rsidR="004642B9" w:rsidRPr="00B66079">
        <w:rPr>
          <w:rFonts w:asciiTheme="majorBidi" w:hAnsiTheme="majorBidi" w:cstheme="majorBidi"/>
          <w:sz w:val="24"/>
          <w:szCs w:val="24"/>
        </w:rPr>
        <w:t xml:space="preserve"> dans ces dimensions</w:t>
      </w:r>
      <w:r w:rsidR="00B66079" w:rsidRPr="00B66079">
        <w:rPr>
          <w:rStyle w:val="Appelnotedebasdep"/>
          <w:rFonts w:asciiTheme="majorBidi" w:hAnsiTheme="majorBidi" w:cstheme="majorBidi"/>
          <w:sz w:val="24"/>
          <w:szCs w:val="24"/>
        </w:rPr>
        <w:footnoteReference w:id="2"/>
      </w:r>
      <w:r w:rsidR="004642B9" w:rsidRPr="00B66079">
        <w:rPr>
          <w:rFonts w:asciiTheme="majorBidi" w:hAnsiTheme="majorBidi" w:cstheme="majorBidi"/>
          <w:sz w:val="24"/>
          <w:szCs w:val="24"/>
        </w:rPr>
        <w:t xml:space="preserve">, </w:t>
      </w:r>
      <w:r w:rsidRPr="00B66079">
        <w:rPr>
          <w:rFonts w:asciiTheme="majorBidi" w:hAnsiTheme="majorBidi" w:cstheme="majorBidi"/>
          <w:sz w:val="24"/>
          <w:szCs w:val="24"/>
        </w:rPr>
        <w:t xml:space="preserve">le taux de pauvreté multidimensionnelle </w:t>
      </w:r>
      <w:r w:rsidR="004642B9" w:rsidRPr="00B66079">
        <w:rPr>
          <w:rFonts w:asciiTheme="majorBidi" w:hAnsiTheme="majorBidi" w:cstheme="majorBidi"/>
          <w:sz w:val="24"/>
          <w:szCs w:val="24"/>
        </w:rPr>
        <w:t xml:space="preserve">donne </w:t>
      </w:r>
      <w:r w:rsidR="00EB73E2" w:rsidRPr="00B66079">
        <w:rPr>
          <w:rFonts w:asciiTheme="majorBidi" w:hAnsiTheme="majorBidi" w:cstheme="majorBidi"/>
          <w:sz w:val="24"/>
          <w:szCs w:val="24"/>
        </w:rPr>
        <w:t>la proportion des enfants pauvres, cumulant un nombre de privations supérieur au seuil de pauvreté</w:t>
      </w:r>
      <w:r w:rsidR="00420991">
        <w:rPr>
          <w:rFonts w:asciiTheme="majorBidi" w:hAnsiTheme="majorBidi" w:cstheme="majorBidi"/>
          <w:sz w:val="24"/>
          <w:szCs w:val="24"/>
        </w:rPr>
        <w:t>, fixé par l’approche d’Oxford à ‘‘</w:t>
      </w:r>
      <w:r w:rsidR="00EB73E2" w:rsidRPr="00B66079">
        <w:rPr>
          <w:rFonts w:asciiTheme="majorBidi" w:hAnsiTheme="majorBidi" w:cstheme="majorBidi"/>
          <w:sz w:val="24"/>
          <w:szCs w:val="24"/>
        </w:rPr>
        <w:t>au moins 30% des privations élémentaires auxquelles sont exposés les enfants dans les domaines susmentionnés</w:t>
      </w:r>
      <w:r w:rsidR="00420991">
        <w:rPr>
          <w:rFonts w:asciiTheme="majorBidi" w:hAnsiTheme="majorBidi" w:cstheme="majorBidi"/>
          <w:sz w:val="24"/>
          <w:szCs w:val="24"/>
        </w:rPr>
        <w:t>’’</w:t>
      </w:r>
      <w:r w:rsidR="00EB73E2" w:rsidRPr="00B66079">
        <w:rPr>
          <w:rFonts w:asciiTheme="majorBidi" w:hAnsiTheme="majorBidi" w:cstheme="majorBidi"/>
          <w:sz w:val="24"/>
          <w:szCs w:val="24"/>
        </w:rPr>
        <w:t>. Il exprime le rapport du nombre des enfants pauvres au nombre total des enfants.</w:t>
      </w:r>
      <w:r w:rsidR="00CD627F">
        <w:rPr>
          <w:rFonts w:asciiTheme="majorBidi" w:hAnsiTheme="majorBidi" w:cstheme="majorBidi"/>
          <w:sz w:val="24"/>
          <w:szCs w:val="24"/>
        </w:rPr>
        <w:t xml:space="preserve">  </w:t>
      </w:r>
    </w:p>
    <w:p w:rsidR="00B66079" w:rsidRDefault="00B66079" w:rsidP="00B6607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765D6" w:rsidRDefault="008765D6" w:rsidP="008765D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Cette étude se base sur les données des enquêtes </w:t>
      </w:r>
      <w:r w:rsidR="00CD6B21">
        <w:rPr>
          <w:rFonts w:asciiTheme="majorBidi" w:hAnsiTheme="majorBidi" w:cstheme="majorBidi"/>
          <w:sz w:val="24"/>
          <w:szCs w:val="24"/>
        </w:rPr>
        <w:t xml:space="preserve">nationales </w:t>
      </w:r>
      <w:r>
        <w:rPr>
          <w:rFonts w:asciiTheme="majorBidi" w:hAnsiTheme="majorBidi" w:cstheme="majorBidi"/>
          <w:sz w:val="24"/>
          <w:szCs w:val="24"/>
        </w:rPr>
        <w:t xml:space="preserve">sur la consommation et les dépenses des ménages </w:t>
      </w:r>
      <w:r w:rsidR="00CD6B21">
        <w:rPr>
          <w:rFonts w:asciiTheme="majorBidi" w:hAnsiTheme="majorBidi" w:cstheme="majorBidi"/>
          <w:sz w:val="24"/>
          <w:szCs w:val="24"/>
        </w:rPr>
        <w:t xml:space="preserve">(ENCDM) </w:t>
      </w:r>
      <w:r>
        <w:rPr>
          <w:rFonts w:asciiTheme="majorBidi" w:hAnsiTheme="majorBidi" w:cstheme="majorBidi"/>
          <w:sz w:val="24"/>
          <w:szCs w:val="24"/>
        </w:rPr>
        <w:t>de 2001 et 2014, et l’enquête nationale sur les niveaux de vie des ménages</w:t>
      </w:r>
      <w:r w:rsidR="00CD6B21">
        <w:rPr>
          <w:rFonts w:asciiTheme="majorBidi" w:hAnsiTheme="majorBidi" w:cstheme="majorBidi"/>
          <w:sz w:val="24"/>
          <w:szCs w:val="24"/>
        </w:rPr>
        <w:t xml:space="preserve"> (ENNVM)</w:t>
      </w:r>
      <w:r>
        <w:rPr>
          <w:rFonts w:asciiTheme="majorBidi" w:hAnsiTheme="majorBidi" w:cstheme="majorBidi"/>
          <w:sz w:val="24"/>
          <w:szCs w:val="24"/>
        </w:rPr>
        <w:t xml:space="preserve"> de 2007, réalisées par le HCP. Elles ont porté respectivement sur un échantillon </w:t>
      </w:r>
      <w:r w:rsidR="00CD6B21">
        <w:rPr>
          <w:rFonts w:asciiTheme="majorBidi" w:hAnsiTheme="majorBidi" w:cstheme="majorBidi"/>
          <w:sz w:val="24"/>
          <w:szCs w:val="24"/>
        </w:rPr>
        <w:t>de 142</w:t>
      </w:r>
      <w:r>
        <w:rPr>
          <w:rFonts w:asciiTheme="majorBidi" w:hAnsiTheme="majorBidi" w:cstheme="majorBidi"/>
          <w:sz w:val="24"/>
          <w:szCs w:val="24"/>
        </w:rPr>
        <w:t>00, 16000 et 7100 ménages</w:t>
      </w:r>
      <w:r w:rsidR="00E70A89">
        <w:rPr>
          <w:rFonts w:asciiTheme="majorBidi" w:hAnsiTheme="majorBidi" w:cstheme="majorBidi"/>
          <w:sz w:val="24"/>
          <w:szCs w:val="24"/>
        </w:rPr>
        <w:t>, représentatif de toutes les catégories sociales et les régions du pays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8765D6" w:rsidRDefault="00EB6DB9" w:rsidP="008765D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</w:p>
    <w:p w:rsidR="00A53B0E" w:rsidRDefault="00A87C14" w:rsidP="004209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A53B0E">
        <w:rPr>
          <w:rFonts w:asciiTheme="majorBidi" w:hAnsiTheme="majorBidi" w:cstheme="majorBidi"/>
          <w:sz w:val="24"/>
          <w:szCs w:val="24"/>
        </w:rPr>
        <w:t>l</w:t>
      </w:r>
      <w:r w:rsidR="00EB6DB9">
        <w:rPr>
          <w:rFonts w:asciiTheme="majorBidi" w:hAnsiTheme="majorBidi" w:cstheme="majorBidi"/>
          <w:sz w:val="24"/>
          <w:szCs w:val="24"/>
        </w:rPr>
        <w:t xml:space="preserve"> </w:t>
      </w:r>
      <w:r w:rsidR="00A53B0E">
        <w:rPr>
          <w:rFonts w:asciiTheme="majorBidi" w:hAnsiTheme="majorBidi" w:cstheme="majorBidi"/>
          <w:sz w:val="24"/>
          <w:szCs w:val="24"/>
        </w:rPr>
        <w:t xml:space="preserve">ressort </w:t>
      </w:r>
      <w:r w:rsidR="008765D6">
        <w:rPr>
          <w:rFonts w:asciiTheme="majorBidi" w:hAnsiTheme="majorBidi" w:cstheme="majorBidi"/>
          <w:sz w:val="24"/>
          <w:szCs w:val="24"/>
        </w:rPr>
        <w:t>de</w:t>
      </w:r>
      <w:r w:rsidR="00420991">
        <w:rPr>
          <w:rFonts w:asciiTheme="majorBidi" w:hAnsiTheme="majorBidi" w:cstheme="majorBidi"/>
          <w:sz w:val="24"/>
          <w:szCs w:val="24"/>
        </w:rPr>
        <w:t xml:space="preserve">s résultats de l’étude </w:t>
      </w:r>
      <w:r>
        <w:rPr>
          <w:rFonts w:asciiTheme="majorBidi" w:hAnsiTheme="majorBidi" w:cstheme="majorBidi"/>
          <w:sz w:val="24"/>
          <w:szCs w:val="24"/>
        </w:rPr>
        <w:t xml:space="preserve">que, entre 2001 et 2014, le niveau de privation moyen des enfants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a baissé de </w:t>
      </w:r>
      <w:r w:rsidR="00676962" w:rsidRPr="00510302">
        <w:rPr>
          <w:rFonts w:asciiTheme="majorBidi" w:hAnsiTheme="majorBidi" w:cstheme="majorBidi"/>
          <w:sz w:val="24"/>
          <w:szCs w:val="24"/>
        </w:rPr>
        <w:t>plus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 de moitié</w:t>
      </w:r>
      <w:r w:rsidR="00420991">
        <w:rPr>
          <w:rFonts w:asciiTheme="majorBidi" w:hAnsiTheme="majorBidi" w:cstheme="majorBidi"/>
          <w:sz w:val="24"/>
          <w:szCs w:val="24"/>
        </w:rPr>
        <w:t xml:space="preserve"> au niveau national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, passant de 0,295 à 0,128, soit une baisse </w:t>
      </w:r>
      <w:r w:rsidR="00156BC6" w:rsidRPr="00510302">
        <w:rPr>
          <w:rFonts w:asciiTheme="majorBidi" w:hAnsiTheme="majorBidi" w:cstheme="majorBidi"/>
          <w:sz w:val="24"/>
          <w:szCs w:val="24"/>
        </w:rPr>
        <w:t xml:space="preserve">de </w:t>
      </w:r>
      <w:r w:rsidR="003E5C8A" w:rsidRPr="00510302">
        <w:rPr>
          <w:rFonts w:asciiTheme="majorBidi" w:hAnsiTheme="majorBidi" w:cstheme="majorBidi"/>
          <w:sz w:val="24"/>
          <w:szCs w:val="24"/>
        </w:rPr>
        <w:t>6,2%</w:t>
      </w:r>
      <w:r>
        <w:rPr>
          <w:rFonts w:asciiTheme="majorBidi" w:hAnsiTheme="majorBidi" w:cstheme="majorBidi"/>
          <w:sz w:val="24"/>
          <w:szCs w:val="24"/>
        </w:rPr>
        <w:t xml:space="preserve"> par an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. Cette amélioration a concerné les deux milieux de résidence : le niveau de privation </w:t>
      </w:r>
      <w:r w:rsidR="00B66B3A" w:rsidRPr="00510302">
        <w:rPr>
          <w:rFonts w:asciiTheme="majorBidi" w:hAnsiTheme="majorBidi" w:cstheme="majorBidi"/>
          <w:sz w:val="24"/>
          <w:szCs w:val="24"/>
        </w:rPr>
        <w:t xml:space="preserve">moyen </w:t>
      </w:r>
      <w:r w:rsidR="003E5C8A" w:rsidRPr="00510302">
        <w:rPr>
          <w:rFonts w:asciiTheme="majorBidi" w:hAnsiTheme="majorBidi" w:cstheme="majorBidi"/>
          <w:sz w:val="24"/>
          <w:szCs w:val="24"/>
        </w:rPr>
        <w:t>est passé de 0,115 à 0,052 en milieu urbain</w:t>
      </w:r>
      <w:r w:rsidR="00726512">
        <w:rPr>
          <w:rFonts w:asciiTheme="majorBidi" w:hAnsiTheme="majorBidi" w:cstheme="majorBidi"/>
          <w:sz w:val="24"/>
          <w:szCs w:val="24"/>
        </w:rPr>
        <w:t xml:space="preserve"> </w:t>
      </w:r>
      <w:r w:rsidR="003E5C8A" w:rsidRPr="00510302">
        <w:rPr>
          <w:rFonts w:asciiTheme="majorBidi" w:hAnsiTheme="majorBidi" w:cstheme="majorBidi"/>
          <w:sz w:val="24"/>
          <w:szCs w:val="24"/>
        </w:rPr>
        <w:t>et de 0,47 à 0,224 en milieu rural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53B0E" w:rsidRDefault="00A53B0E" w:rsidP="00A53B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0A89" w:rsidRDefault="00E70A89" w:rsidP="00A53B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53B0E" w:rsidRDefault="00A53B0E" w:rsidP="004209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Au niveau régional, </w:t>
      </w:r>
      <w:r w:rsidR="003E5C8A" w:rsidRPr="00510302">
        <w:rPr>
          <w:rFonts w:asciiTheme="majorBidi" w:hAnsiTheme="majorBidi" w:cstheme="majorBidi"/>
          <w:sz w:val="24"/>
          <w:szCs w:val="24"/>
        </w:rPr>
        <w:t>le progrès le plus important en t</w:t>
      </w:r>
      <w:r w:rsidR="00DB3F86" w:rsidRPr="00510302">
        <w:rPr>
          <w:rFonts w:asciiTheme="majorBidi" w:hAnsiTheme="majorBidi" w:cstheme="majorBidi"/>
          <w:sz w:val="24"/>
          <w:szCs w:val="24"/>
        </w:rPr>
        <w:t xml:space="preserve">ermes de recul de la privation </w:t>
      </w:r>
      <w:r w:rsidR="00156BC6" w:rsidRPr="00510302">
        <w:rPr>
          <w:rFonts w:asciiTheme="majorBidi" w:hAnsiTheme="majorBidi" w:cstheme="majorBidi"/>
          <w:sz w:val="24"/>
          <w:szCs w:val="24"/>
        </w:rPr>
        <w:t xml:space="preserve">des </w:t>
      </w:r>
      <w:r w:rsidR="00DB3F86" w:rsidRPr="00510302">
        <w:rPr>
          <w:rFonts w:asciiTheme="majorBidi" w:hAnsiTheme="majorBidi" w:cstheme="majorBidi"/>
          <w:sz w:val="24"/>
          <w:szCs w:val="24"/>
        </w:rPr>
        <w:t>enfants, est enregistré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 dans les régions « Tanger-T</w:t>
      </w:r>
      <w:r w:rsidR="00676962" w:rsidRPr="00510302">
        <w:rPr>
          <w:rFonts w:asciiTheme="majorBidi" w:hAnsiTheme="majorBidi" w:cstheme="majorBidi"/>
          <w:sz w:val="24"/>
          <w:szCs w:val="24"/>
        </w:rPr>
        <w:t>é</w:t>
      </w:r>
      <w:r w:rsidR="003E5C8A" w:rsidRPr="00510302">
        <w:rPr>
          <w:rFonts w:asciiTheme="majorBidi" w:hAnsiTheme="majorBidi" w:cstheme="majorBidi"/>
          <w:sz w:val="24"/>
          <w:szCs w:val="24"/>
        </w:rPr>
        <w:t>touan-Al Hoc</w:t>
      </w:r>
      <w:r w:rsidR="00676962" w:rsidRPr="00510302">
        <w:rPr>
          <w:rFonts w:asciiTheme="majorBidi" w:hAnsiTheme="majorBidi" w:cstheme="majorBidi"/>
          <w:sz w:val="24"/>
          <w:szCs w:val="24"/>
        </w:rPr>
        <w:t>eima</w:t>
      </w:r>
      <w:r w:rsidR="003E5C8A" w:rsidRPr="00510302">
        <w:rPr>
          <w:rFonts w:asciiTheme="majorBidi" w:hAnsiTheme="majorBidi" w:cstheme="majorBidi"/>
          <w:sz w:val="24"/>
          <w:szCs w:val="24"/>
        </w:rPr>
        <w:t> » où l</w:t>
      </w:r>
      <w:r w:rsidR="00DB3F86" w:rsidRPr="00510302">
        <w:rPr>
          <w:rFonts w:asciiTheme="majorBidi" w:hAnsiTheme="majorBidi" w:cstheme="majorBidi"/>
          <w:sz w:val="24"/>
          <w:szCs w:val="24"/>
        </w:rPr>
        <w:t xml:space="preserve">’indice composite de privation </w:t>
      </w:r>
      <w:r w:rsidR="003E5C8A" w:rsidRPr="00510302">
        <w:rPr>
          <w:rFonts w:asciiTheme="majorBidi" w:hAnsiTheme="majorBidi" w:cstheme="majorBidi"/>
          <w:sz w:val="24"/>
          <w:szCs w:val="24"/>
        </w:rPr>
        <w:t>est passé de 0,31 en  2001 à  0,12</w:t>
      </w:r>
      <w:r w:rsidR="00420991">
        <w:rPr>
          <w:rFonts w:asciiTheme="majorBidi" w:hAnsiTheme="majorBidi" w:cstheme="majorBidi"/>
          <w:sz w:val="24"/>
          <w:szCs w:val="24"/>
        </w:rPr>
        <w:t xml:space="preserve"> en 2014,</w:t>
      </w:r>
      <w:r w:rsidR="00DB3F86" w:rsidRPr="00510302">
        <w:rPr>
          <w:rFonts w:asciiTheme="majorBidi" w:hAnsiTheme="majorBidi" w:cstheme="majorBidi"/>
          <w:sz w:val="24"/>
          <w:szCs w:val="24"/>
        </w:rPr>
        <w:t xml:space="preserve"> « Marrakech-Safi »</w:t>
      </w:r>
      <w:r w:rsidR="00420991" w:rsidRPr="00510302">
        <w:rPr>
          <w:rFonts w:asciiTheme="majorBidi" w:hAnsiTheme="majorBidi" w:cstheme="majorBidi"/>
          <w:sz w:val="24"/>
          <w:szCs w:val="24"/>
        </w:rPr>
        <w:t>de 0,38 à 0,17</w:t>
      </w:r>
      <w:r w:rsidR="00420991">
        <w:rPr>
          <w:rFonts w:asciiTheme="majorBidi" w:hAnsiTheme="majorBidi" w:cstheme="majorBidi"/>
          <w:sz w:val="24"/>
          <w:szCs w:val="24"/>
        </w:rPr>
        <w:t xml:space="preserve">, </w:t>
      </w:r>
      <w:r w:rsidR="00DB3F86" w:rsidRPr="00510302">
        <w:rPr>
          <w:rFonts w:asciiTheme="majorBidi" w:hAnsiTheme="majorBidi" w:cstheme="majorBidi"/>
          <w:sz w:val="24"/>
          <w:szCs w:val="24"/>
        </w:rPr>
        <w:t>« Fès-Meknès »</w:t>
      </w:r>
      <w:r w:rsidR="00420991" w:rsidRPr="00510302">
        <w:rPr>
          <w:rFonts w:asciiTheme="majorBidi" w:hAnsiTheme="majorBidi" w:cstheme="majorBidi"/>
          <w:sz w:val="24"/>
          <w:szCs w:val="24"/>
        </w:rPr>
        <w:t>de 0,27 à 0,13</w:t>
      </w:r>
      <w:r w:rsidR="00420991">
        <w:rPr>
          <w:rFonts w:asciiTheme="majorBidi" w:hAnsiTheme="majorBidi" w:cstheme="majorBidi"/>
          <w:sz w:val="24"/>
          <w:szCs w:val="24"/>
        </w:rPr>
        <w:t xml:space="preserve"> et </w:t>
      </w:r>
      <w:r w:rsidR="003E5C8A" w:rsidRPr="00510302">
        <w:rPr>
          <w:rFonts w:asciiTheme="majorBidi" w:hAnsiTheme="majorBidi" w:cstheme="majorBidi"/>
          <w:sz w:val="24"/>
          <w:szCs w:val="24"/>
        </w:rPr>
        <w:t>« Béni Mellal-Khénifra »</w:t>
      </w:r>
      <w:r w:rsidR="00420991" w:rsidRPr="00510302">
        <w:rPr>
          <w:rFonts w:asciiTheme="majorBidi" w:hAnsiTheme="majorBidi" w:cstheme="majorBidi"/>
          <w:sz w:val="24"/>
          <w:szCs w:val="24"/>
        </w:rPr>
        <w:t>de 0,31 à 0,15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. </w:t>
      </w:r>
    </w:p>
    <w:p w:rsidR="00A53B0E" w:rsidRDefault="00A53B0E" w:rsidP="00A53B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53B0E" w:rsidRDefault="00420991" w:rsidP="004209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2014, cinq</w:t>
      </w:r>
      <w:r w:rsidR="00C768E0">
        <w:rPr>
          <w:rFonts w:asciiTheme="majorBidi" w:hAnsiTheme="majorBidi" w:cstheme="majorBidi"/>
          <w:sz w:val="24"/>
          <w:szCs w:val="24"/>
        </w:rPr>
        <w:t xml:space="preserve"> </w:t>
      </w:r>
      <w:r w:rsidR="003A7279" w:rsidRPr="00510302">
        <w:rPr>
          <w:rFonts w:asciiTheme="majorBidi" w:hAnsiTheme="majorBidi" w:cstheme="majorBidi"/>
          <w:sz w:val="24"/>
          <w:szCs w:val="24"/>
        </w:rPr>
        <w:t xml:space="preserve">régions </w:t>
      </w:r>
      <w:r>
        <w:rPr>
          <w:rFonts w:asciiTheme="majorBidi" w:hAnsiTheme="majorBidi" w:cstheme="majorBidi"/>
          <w:sz w:val="24"/>
          <w:szCs w:val="24"/>
        </w:rPr>
        <w:t xml:space="preserve">restent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marquées par un niveau de privation des enfants </w:t>
      </w:r>
      <w:r w:rsidR="006227B3" w:rsidRPr="00510302">
        <w:rPr>
          <w:rFonts w:asciiTheme="majorBidi" w:hAnsiTheme="majorBidi" w:cstheme="majorBidi"/>
          <w:sz w:val="24"/>
          <w:szCs w:val="24"/>
        </w:rPr>
        <w:t>supérieur à la moyenne nationale</w:t>
      </w:r>
      <w:r w:rsidR="003A7279" w:rsidRPr="00510302">
        <w:rPr>
          <w:rFonts w:asciiTheme="majorBidi" w:hAnsiTheme="majorBidi" w:cstheme="majorBidi"/>
          <w:sz w:val="24"/>
          <w:szCs w:val="24"/>
        </w:rPr>
        <w:t xml:space="preserve"> sont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: </w:t>
      </w:r>
      <w:r w:rsidR="00B1712D" w:rsidRPr="00510302">
        <w:rPr>
          <w:rFonts w:asciiTheme="majorBidi" w:hAnsiTheme="majorBidi" w:cstheme="majorBidi"/>
          <w:sz w:val="24"/>
          <w:szCs w:val="24"/>
        </w:rPr>
        <w:t xml:space="preserve">« Marrakech-Safi» </w:t>
      </w:r>
      <w:r w:rsidR="00B1712D">
        <w:rPr>
          <w:rFonts w:asciiTheme="majorBidi" w:hAnsiTheme="majorBidi" w:cstheme="majorBidi"/>
          <w:sz w:val="24"/>
          <w:szCs w:val="24"/>
        </w:rPr>
        <w:t xml:space="preserve">(0,172), </w:t>
      </w:r>
      <w:r w:rsidR="003A7279" w:rsidRPr="00510302">
        <w:rPr>
          <w:rFonts w:asciiTheme="majorBidi" w:hAnsiTheme="majorBidi" w:cstheme="majorBidi"/>
          <w:sz w:val="24"/>
          <w:szCs w:val="24"/>
        </w:rPr>
        <w:t>« Fès-Meknès » (</w:t>
      </w:r>
      <w:r w:rsidR="000F3761">
        <w:rPr>
          <w:rFonts w:asciiTheme="majorBidi" w:hAnsiTheme="majorBidi" w:cstheme="majorBidi"/>
          <w:sz w:val="24"/>
          <w:szCs w:val="24"/>
        </w:rPr>
        <w:t>0,</w:t>
      </w:r>
      <w:r w:rsidR="003A7279" w:rsidRPr="00510302">
        <w:rPr>
          <w:rFonts w:asciiTheme="majorBidi" w:hAnsiTheme="majorBidi" w:cstheme="majorBidi"/>
          <w:sz w:val="24"/>
          <w:szCs w:val="24"/>
        </w:rPr>
        <w:t>15</w:t>
      </w:r>
      <w:r w:rsidR="000F3761">
        <w:rPr>
          <w:rFonts w:asciiTheme="majorBidi" w:hAnsiTheme="majorBidi" w:cstheme="majorBidi"/>
          <w:sz w:val="24"/>
          <w:szCs w:val="24"/>
        </w:rPr>
        <w:t>3</w:t>
      </w:r>
      <w:r w:rsidR="003A7279" w:rsidRPr="00510302">
        <w:rPr>
          <w:rFonts w:asciiTheme="majorBidi" w:hAnsiTheme="majorBidi" w:cstheme="majorBidi"/>
          <w:sz w:val="24"/>
          <w:szCs w:val="24"/>
        </w:rPr>
        <w:t xml:space="preserve">), </w:t>
      </w:r>
      <w:r w:rsidR="003E5C8A" w:rsidRPr="00510302">
        <w:rPr>
          <w:rFonts w:asciiTheme="majorBidi" w:hAnsiTheme="majorBidi" w:cstheme="majorBidi"/>
          <w:sz w:val="24"/>
          <w:szCs w:val="24"/>
        </w:rPr>
        <w:t>« Béni Mellal-Khénifra » (</w:t>
      </w:r>
      <w:r w:rsidR="000F3761">
        <w:rPr>
          <w:rFonts w:asciiTheme="majorBidi" w:hAnsiTheme="majorBidi" w:cstheme="majorBidi"/>
          <w:sz w:val="24"/>
          <w:szCs w:val="24"/>
        </w:rPr>
        <w:t>0,</w:t>
      </w:r>
      <w:r w:rsidR="003E5C8A" w:rsidRPr="00510302">
        <w:rPr>
          <w:rFonts w:asciiTheme="majorBidi" w:hAnsiTheme="majorBidi" w:cstheme="majorBidi"/>
          <w:sz w:val="24"/>
          <w:szCs w:val="24"/>
        </w:rPr>
        <w:t>15</w:t>
      </w:r>
      <w:r w:rsidR="000F3761">
        <w:rPr>
          <w:rFonts w:asciiTheme="majorBidi" w:hAnsiTheme="majorBidi" w:cstheme="majorBidi"/>
          <w:sz w:val="24"/>
          <w:szCs w:val="24"/>
        </w:rPr>
        <w:t>), « Darâ</w:t>
      </w:r>
      <w:r w:rsidR="003E5C8A" w:rsidRPr="00510302">
        <w:rPr>
          <w:rFonts w:asciiTheme="majorBidi" w:hAnsiTheme="majorBidi" w:cstheme="majorBidi"/>
          <w:sz w:val="24"/>
          <w:szCs w:val="24"/>
        </w:rPr>
        <w:t>a-Tafilalet » (</w:t>
      </w:r>
      <w:r w:rsidR="000F3761">
        <w:rPr>
          <w:rFonts w:asciiTheme="majorBidi" w:hAnsiTheme="majorBidi" w:cstheme="majorBidi"/>
          <w:sz w:val="24"/>
          <w:szCs w:val="24"/>
        </w:rPr>
        <w:t>0,</w:t>
      </w:r>
      <w:r w:rsidR="003E5C8A" w:rsidRPr="00510302">
        <w:rPr>
          <w:rFonts w:asciiTheme="majorBidi" w:hAnsiTheme="majorBidi" w:cstheme="majorBidi"/>
          <w:sz w:val="24"/>
          <w:szCs w:val="24"/>
        </w:rPr>
        <w:t>15</w:t>
      </w:r>
      <w:r w:rsidR="003A7279" w:rsidRPr="00510302">
        <w:rPr>
          <w:rFonts w:asciiTheme="majorBidi" w:hAnsiTheme="majorBidi" w:cstheme="majorBidi"/>
          <w:sz w:val="24"/>
          <w:szCs w:val="24"/>
        </w:rPr>
        <w:t>) et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 « </w:t>
      </w:r>
      <w:r w:rsidR="000F3761">
        <w:rPr>
          <w:rFonts w:asciiTheme="majorBidi" w:hAnsiTheme="majorBidi" w:cstheme="majorBidi"/>
          <w:sz w:val="24"/>
          <w:szCs w:val="24"/>
        </w:rPr>
        <w:t>L’o</w:t>
      </w:r>
      <w:r w:rsidR="003E5C8A" w:rsidRPr="00510302">
        <w:rPr>
          <w:rFonts w:asciiTheme="majorBidi" w:hAnsiTheme="majorBidi" w:cstheme="majorBidi"/>
          <w:sz w:val="24"/>
          <w:szCs w:val="24"/>
        </w:rPr>
        <w:t>riental » (</w:t>
      </w:r>
      <w:r w:rsidR="000F3761">
        <w:rPr>
          <w:rFonts w:asciiTheme="majorBidi" w:hAnsiTheme="majorBidi" w:cstheme="majorBidi"/>
          <w:sz w:val="24"/>
          <w:szCs w:val="24"/>
        </w:rPr>
        <w:t>0,</w:t>
      </w:r>
      <w:r w:rsidR="003E5C8A" w:rsidRPr="00510302">
        <w:rPr>
          <w:rFonts w:asciiTheme="majorBidi" w:hAnsiTheme="majorBidi" w:cstheme="majorBidi"/>
          <w:sz w:val="24"/>
          <w:szCs w:val="24"/>
        </w:rPr>
        <w:t>134</w:t>
      </w:r>
      <w:r w:rsidR="003A7279" w:rsidRPr="00510302">
        <w:rPr>
          <w:rFonts w:asciiTheme="majorBidi" w:hAnsiTheme="majorBidi" w:cstheme="majorBidi"/>
          <w:sz w:val="24"/>
          <w:szCs w:val="24"/>
        </w:rPr>
        <w:t>)</w:t>
      </w:r>
      <w:r w:rsidR="00A53B0E">
        <w:rPr>
          <w:rFonts w:asciiTheme="majorBidi" w:hAnsiTheme="majorBidi" w:cstheme="majorBidi"/>
          <w:sz w:val="24"/>
          <w:szCs w:val="24"/>
        </w:rPr>
        <w:t xml:space="preserve">. En revanche, </w:t>
      </w:r>
      <w:r w:rsidR="00A53B0E" w:rsidRPr="00510302">
        <w:rPr>
          <w:rFonts w:asciiTheme="majorBidi" w:hAnsiTheme="majorBidi" w:cstheme="majorBidi"/>
          <w:sz w:val="24"/>
          <w:szCs w:val="24"/>
        </w:rPr>
        <w:t xml:space="preserve">avec un degré de privation de </w:t>
      </w:r>
      <w:r w:rsidR="00A53B0E">
        <w:rPr>
          <w:rFonts w:asciiTheme="majorBidi" w:hAnsiTheme="majorBidi" w:cstheme="majorBidi"/>
          <w:sz w:val="24"/>
          <w:szCs w:val="24"/>
        </w:rPr>
        <w:t>près de 0,10</w:t>
      </w:r>
      <w:r>
        <w:rPr>
          <w:rFonts w:asciiTheme="majorBidi" w:hAnsiTheme="majorBidi" w:cstheme="majorBidi"/>
          <w:sz w:val="24"/>
          <w:szCs w:val="24"/>
        </w:rPr>
        <w:t xml:space="preserve">, les </w:t>
      </w:r>
      <w:r w:rsidR="00A53B0E" w:rsidRPr="00510302">
        <w:rPr>
          <w:rFonts w:asciiTheme="majorBidi" w:hAnsiTheme="majorBidi" w:cstheme="majorBidi"/>
          <w:sz w:val="24"/>
          <w:szCs w:val="24"/>
        </w:rPr>
        <w:t xml:space="preserve">régions du Sud </w:t>
      </w:r>
      <w:r w:rsidR="00A53B0E">
        <w:rPr>
          <w:rFonts w:asciiTheme="majorBidi" w:hAnsiTheme="majorBidi" w:cstheme="majorBidi"/>
          <w:sz w:val="24"/>
          <w:szCs w:val="24"/>
        </w:rPr>
        <w:t xml:space="preserve">et </w:t>
      </w:r>
      <w:r w:rsidR="00A53B0E" w:rsidRPr="00510302">
        <w:rPr>
          <w:rFonts w:asciiTheme="majorBidi" w:hAnsiTheme="majorBidi" w:cstheme="majorBidi"/>
          <w:sz w:val="24"/>
          <w:szCs w:val="24"/>
        </w:rPr>
        <w:t>« Casablanca-Settat »</w:t>
      </w:r>
      <w:r>
        <w:rPr>
          <w:rFonts w:asciiTheme="majorBidi" w:hAnsiTheme="majorBidi" w:cstheme="majorBidi"/>
          <w:sz w:val="24"/>
          <w:szCs w:val="24"/>
        </w:rPr>
        <w:t xml:space="preserve">présentent les plus faibles niveaux de privation des enfants. </w:t>
      </w:r>
    </w:p>
    <w:p w:rsidR="00A53B0E" w:rsidRDefault="00A53B0E" w:rsidP="00A53B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53B0E" w:rsidRDefault="00A53B0E" w:rsidP="004209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Dans ces conditions, </w:t>
      </w:r>
      <w:r w:rsidR="003E5C8A" w:rsidRPr="00ED3EA0">
        <w:rPr>
          <w:rFonts w:asciiTheme="majorBidi" w:hAnsiTheme="majorBidi" w:cstheme="majorBidi"/>
          <w:sz w:val="24"/>
          <w:szCs w:val="24"/>
        </w:rPr>
        <w:t xml:space="preserve">la pauvreté multidimensionnelle des enfants </w:t>
      </w:r>
      <w:r>
        <w:rPr>
          <w:rFonts w:asciiTheme="majorBidi" w:hAnsiTheme="majorBidi" w:cstheme="majorBidi"/>
          <w:sz w:val="24"/>
          <w:szCs w:val="24"/>
        </w:rPr>
        <w:t>a enregistré</w:t>
      </w:r>
      <w:r w:rsidR="003E5C8A" w:rsidRPr="00ED3EA0">
        <w:rPr>
          <w:rFonts w:asciiTheme="majorBidi" w:hAnsiTheme="majorBidi" w:cstheme="majorBidi"/>
          <w:sz w:val="24"/>
          <w:szCs w:val="24"/>
        </w:rPr>
        <w:t xml:space="preserve"> une forte tendance à la bais</w:t>
      </w:r>
      <w:r w:rsidR="00B1712D">
        <w:rPr>
          <w:rFonts w:asciiTheme="majorBidi" w:hAnsiTheme="majorBidi" w:cstheme="majorBidi"/>
          <w:sz w:val="24"/>
          <w:szCs w:val="24"/>
        </w:rPr>
        <w:t>se. S</w:t>
      </w:r>
      <w:r w:rsidR="003E5C8A" w:rsidRPr="00ED3EA0">
        <w:rPr>
          <w:rFonts w:asciiTheme="majorBidi" w:hAnsiTheme="majorBidi" w:cstheme="majorBidi"/>
          <w:sz w:val="24"/>
          <w:szCs w:val="24"/>
        </w:rPr>
        <w:t xml:space="preserve">a prévalence est passée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de 43,6% en 2001 à 24,1% en 2007 et à 11,0% en 2014. </w:t>
      </w:r>
      <w:r w:rsidR="00420991">
        <w:rPr>
          <w:rFonts w:asciiTheme="majorBidi" w:hAnsiTheme="majorBidi" w:cstheme="majorBidi"/>
          <w:sz w:val="24"/>
          <w:szCs w:val="24"/>
        </w:rPr>
        <w:t>L</w:t>
      </w:r>
      <w:r w:rsidR="003E5C8A" w:rsidRPr="00510302">
        <w:rPr>
          <w:rFonts w:asciiTheme="majorBidi" w:hAnsiTheme="majorBidi" w:cstheme="majorBidi"/>
          <w:sz w:val="24"/>
          <w:szCs w:val="24"/>
        </w:rPr>
        <w:t>e nombre d’enfants en situation de pauvreté est</w:t>
      </w:r>
      <w:r w:rsidR="00420991">
        <w:rPr>
          <w:rFonts w:asciiTheme="majorBidi" w:hAnsiTheme="majorBidi" w:cstheme="majorBidi"/>
          <w:sz w:val="24"/>
          <w:szCs w:val="24"/>
        </w:rPr>
        <w:t xml:space="preserve"> ainsi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 passé de 4,9 millions d’enfants en 2001 à 1,2 millions d’enfants en 2014</w:t>
      </w:r>
      <w:r w:rsidR="003E5C8A" w:rsidRPr="00ED3EA0">
        <w:rPr>
          <w:rFonts w:asciiTheme="majorBidi" w:hAnsiTheme="majorBidi" w:cstheme="majorBidi"/>
          <w:sz w:val="24"/>
          <w:szCs w:val="24"/>
        </w:rPr>
        <w:t>, soit une réduction annuelle moyenne de 10,0% de l’effectif global des enfants pauvres</w:t>
      </w:r>
      <w:r w:rsidR="000F3761">
        <w:rPr>
          <w:rFonts w:asciiTheme="majorBidi" w:hAnsiTheme="majorBidi" w:cstheme="majorBidi"/>
          <w:sz w:val="24"/>
          <w:szCs w:val="24"/>
        </w:rPr>
        <w:t xml:space="preserve"> à l’échelle nationale</w:t>
      </w:r>
      <w:r w:rsidR="003E5C8A" w:rsidRPr="00ED3EA0">
        <w:rPr>
          <w:rFonts w:asciiTheme="majorBidi" w:hAnsiTheme="majorBidi" w:cstheme="majorBidi"/>
          <w:sz w:val="24"/>
          <w:szCs w:val="24"/>
        </w:rPr>
        <w:t>.</w:t>
      </w:r>
    </w:p>
    <w:p w:rsidR="003E5C8A" w:rsidRDefault="003E5C8A" w:rsidP="00A53B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E5C8A" w:rsidRPr="00965B67" w:rsidRDefault="00965B67" w:rsidP="00965B67">
      <w:pPr>
        <w:tabs>
          <w:tab w:val="num" w:pos="709"/>
        </w:tabs>
        <w:spacing w:line="240" w:lineRule="auto"/>
        <w:jc w:val="both"/>
        <w:rPr>
          <w:rFonts w:asciiTheme="majorBidi" w:hAnsiTheme="majorBidi" w:cstheme="majorBidi"/>
          <w:sz w:val="16"/>
          <w:szCs w:val="16"/>
        </w:rPr>
      </w:pPr>
      <w:r w:rsidRPr="0043560F">
        <w:rPr>
          <w:rFonts w:asciiTheme="majorBidi" w:hAnsiTheme="majorBidi" w:cstheme="majorBidi"/>
          <w:noProof/>
          <w:sz w:val="24"/>
          <w:szCs w:val="24"/>
          <w:shd w:val="clear" w:color="auto" w:fill="FFFFFF" w:themeFill="background1"/>
        </w:rPr>
        <w:drawing>
          <wp:inline distT="0" distB="0" distL="0" distR="0">
            <wp:extent cx="5779008" cy="2465222"/>
            <wp:effectExtent l="0" t="0" r="12700" b="11430"/>
            <wp:docPr id="26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E1304" w:rsidRPr="005E1304">
        <w:rPr>
          <w:rFonts w:asciiTheme="majorBidi" w:hAnsiTheme="majorBidi" w:cstheme="majorBidi"/>
          <w:sz w:val="20"/>
          <w:szCs w:val="20"/>
        </w:rPr>
        <w:t>Source : HCP, ENCDM 2001, ENNVM 2007 et ENCDM 2014</w:t>
      </w:r>
    </w:p>
    <w:p w:rsidR="00D349CB" w:rsidRDefault="00D349CB" w:rsidP="0042099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10302">
        <w:rPr>
          <w:rFonts w:asciiTheme="majorBidi" w:hAnsiTheme="majorBidi" w:cstheme="majorBidi"/>
          <w:sz w:val="24"/>
          <w:szCs w:val="24"/>
        </w:rPr>
        <w:t xml:space="preserve">Pargroupe d’âge, la pauvreté multidimensionnelle frappe principalement les enfants de 5 à 6 ans, </w:t>
      </w:r>
      <w:r w:rsidR="00420991">
        <w:rPr>
          <w:rFonts w:asciiTheme="majorBidi" w:hAnsiTheme="majorBidi" w:cstheme="majorBidi"/>
          <w:sz w:val="24"/>
          <w:szCs w:val="24"/>
        </w:rPr>
        <w:t xml:space="preserve">avec </w:t>
      </w:r>
      <w:r w:rsidRPr="00510302">
        <w:rPr>
          <w:rFonts w:asciiTheme="majorBidi" w:hAnsiTheme="majorBidi" w:cstheme="majorBidi"/>
          <w:sz w:val="24"/>
          <w:szCs w:val="24"/>
        </w:rPr>
        <w:t>un taux de pauvreté de 21,0%, au</w:t>
      </w:r>
      <w:bookmarkStart w:id="0" w:name="_GoBack"/>
      <w:bookmarkEnd w:id="0"/>
      <w:r w:rsidRPr="00510302">
        <w:rPr>
          <w:rFonts w:asciiTheme="majorBidi" w:hAnsiTheme="majorBidi" w:cstheme="majorBidi"/>
          <w:sz w:val="24"/>
          <w:szCs w:val="24"/>
        </w:rPr>
        <w:t xml:space="preserve"> moment où les enfants de 7-14 ans sont les moins touchés par cette forme de pauvreté (7,3%).</w:t>
      </w:r>
    </w:p>
    <w:p w:rsidR="003E5C8A" w:rsidRPr="00510302" w:rsidRDefault="00D349CB" w:rsidP="008E591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10302">
        <w:rPr>
          <w:rFonts w:asciiTheme="majorBidi" w:hAnsiTheme="majorBidi" w:cstheme="majorBidi"/>
          <w:sz w:val="24"/>
          <w:szCs w:val="24"/>
        </w:rPr>
        <w:t xml:space="preserve">Lapauvreté multidimensionnelle </w:t>
      </w:r>
      <w:r>
        <w:rPr>
          <w:rFonts w:asciiTheme="majorBidi" w:hAnsiTheme="majorBidi" w:cstheme="majorBidi"/>
          <w:sz w:val="24"/>
          <w:szCs w:val="24"/>
        </w:rPr>
        <w:t xml:space="preserve">des enfants </w:t>
      </w:r>
      <w:r w:rsidR="00B1712D" w:rsidRPr="00510302">
        <w:rPr>
          <w:rFonts w:asciiTheme="majorBidi" w:hAnsiTheme="majorBidi" w:cstheme="majorBidi"/>
          <w:sz w:val="24"/>
          <w:szCs w:val="24"/>
        </w:rPr>
        <w:t xml:space="preserve">demeure </w:t>
      </w:r>
      <w:r w:rsidR="008E5919">
        <w:rPr>
          <w:rFonts w:asciiTheme="majorBidi" w:hAnsiTheme="majorBidi" w:cstheme="majorBidi"/>
          <w:sz w:val="24"/>
          <w:szCs w:val="24"/>
        </w:rPr>
        <w:t>surtout</w:t>
      </w:r>
      <w:r w:rsidR="00B1712D" w:rsidRPr="00510302">
        <w:rPr>
          <w:rFonts w:asciiTheme="majorBidi" w:hAnsiTheme="majorBidi" w:cstheme="majorBidi"/>
          <w:sz w:val="24"/>
          <w:szCs w:val="24"/>
        </w:rPr>
        <w:t xml:space="preserve">un phénomène rural. </w:t>
      </w:r>
      <w:r w:rsidR="00B1712D">
        <w:rPr>
          <w:rFonts w:asciiTheme="majorBidi" w:hAnsiTheme="majorBidi" w:cstheme="majorBidi"/>
          <w:sz w:val="24"/>
          <w:szCs w:val="24"/>
        </w:rPr>
        <w:t>S</w:t>
      </w:r>
      <w:r w:rsidR="003E5C8A" w:rsidRPr="00510302">
        <w:rPr>
          <w:rFonts w:asciiTheme="majorBidi" w:hAnsiTheme="majorBidi" w:cstheme="majorBidi"/>
          <w:sz w:val="24"/>
          <w:szCs w:val="24"/>
        </w:rPr>
        <w:t>a prévalence est passée de 11,8% en 2001 à 6,1% en 2007 et à 2,4%</w:t>
      </w:r>
      <w:r w:rsidR="005E1304" w:rsidRPr="00510302">
        <w:rPr>
          <w:rFonts w:asciiTheme="majorBidi" w:hAnsiTheme="majorBidi" w:cstheme="majorBidi"/>
          <w:sz w:val="24"/>
          <w:szCs w:val="24"/>
        </w:rPr>
        <w:t xml:space="preserve"> en 2014</w:t>
      </w:r>
      <w:r w:rsidR="00B1712D" w:rsidRPr="00510302">
        <w:rPr>
          <w:rFonts w:asciiTheme="majorBidi" w:hAnsiTheme="majorBidi" w:cstheme="majorBidi"/>
          <w:sz w:val="24"/>
          <w:szCs w:val="24"/>
        </w:rPr>
        <w:t>en milieu urbain</w:t>
      </w:r>
      <w:r w:rsidR="00B1712D">
        <w:rPr>
          <w:rFonts w:asciiTheme="majorBidi" w:hAnsiTheme="majorBidi" w:cstheme="majorBidi"/>
          <w:sz w:val="24"/>
          <w:szCs w:val="24"/>
        </w:rPr>
        <w:t xml:space="preserve">, et respectivement </w:t>
      </w:r>
      <w:r w:rsidR="003E5C8A" w:rsidRPr="00510302">
        <w:rPr>
          <w:rFonts w:asciiTheme="majorBidi" w:hAnsiTheme="majorBidi" w:cstheme="majorBidi"/>
          <w:sz w:val="24"/>
          <w:szCs w:val="24"/>
        </w:rPr>
        <w:t>de 74,6%</w:t>
      </w:r>
      <w:r w:rsidR="00B1712D">
        <w:rPr>
          <w:rFonts w:asciiTheme="majorBidi" w:hAnsiTheme="majorBidi" w:cstheme="majorBidi"/>
          <w:sz w:val="24"/>
          <w:szCs w:val="24"/>
        </w:rPr>
        <w:t xml:space="preserve"> à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46,9% </w:t>
      </w:r>
      <w:r w:rsidR="00B1712D">
        <w:rPr>
          <w:rFonts w:asciiTheme="majorBidi" w:hAnsiTheme="majorBidi" w:cstheme="majorBidi"/>
          <w:sz w:val="24"/>
          <w:szCs w:val="24"/>
        </w:rPr>
        <w:t xml:space="preserve">et à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22,0% en milieu rural. </w:t>
      </w:r>
      <w:r w:rsidR="00B1712D">
        <w:rPr>
          <w:rFonts w:asciiTheme="majorBidi" w:hAnsiTheme="majorBidi" w:cstheme="majorBidi"/>
          <w:sz w:val="24"/>
          <w:szCs w:val="24"/>
        </w:rPr>
        <w:t xml:space="preserve">De même, </w:t>
      </w:r>
      <w:r w:rsidR="00B1712D" w:rsidRPr="00510302">
        <w:rPr>
          <w:rFonts w:asciiTheme="majorBidi" w:hAnsiTheme="majorBidi" w:cstheme="majorBidi"/>
          <w:sz w:val="24"/>
          <w:szCs w:val="24"/>
        </w:rPr>
        <w:t>88%</w:t>
      </w:r>
      <w:r w:rsidR="005E1304" w:rsidRPr="00510302">
        <w:rPr>
          <w:rFonts w:asciiTheme="majorBidi" w:hAnsiTheme="majorBidi" w:cstheme="majorBidi"/>
          <w:sz w:val="24"/>
          <w:szCs w:val="24"/>
        </w:rPr>
        <w:t xml:space="preserve">des enfants pauvres résident </w:t>
      </w:r>
      <w:r w:rsidR="00B1712D">
        <w:rPr>
          <w:rFonts w:asciiTheme="majorBidi" w:hAnsiTheme="majorBidi" w:cstheme="majorBidi"/>
          <w:sz w:val="24"/>
          <w:szCs w:val="24"/>
        </w:rPr>
        <w:t xml:space="preserve">en </w:t>
      </w:r>
      <w:r w:rsidR="005E1304" w:rsidRPr="00510302">
        <w:rPr>
          <w:rFonts w:asciiTheme="majorBidi" w:hAnsiTheme="majorBidi" w:cstheme="majorBidi"/>
          <w:sz w:val="24"/>
          <w:szCs w:val="24"/>
        </w:rPr>
        <w:t xml:space="preserve">milieu rural au moment où les enfants ruraux représentent 48% de l’ensemble des enfants Marocains. </w:t>
      </w:r>
    </w:p>
    <w:p w:rsidR="003E5C8A" w:rsidRPr="00510302" w:rsidRDefault="00B1712D" w:rsidP="00D349C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D349CB">
        <w:rPr>
          <w:rFonts w:asciiTheme="majorBidi" w:hAnsiTheme="majorBidi" w:cstheme="majorBidi"/>
          <w:sz w:val="24"/>
          <w:szCs w:val="24"/>
        </w:rPr>
        <w:t xml:space="preserve">a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sortie des enfants de la pauvreté se fait à des vitesses différentes </w:t>
      </w:r>
      <w:r w:rsidR="00861191">
        <w:rPr>
          <w:rFonts w:asciiTheme="majorBidi" w:hAnsiTheme="majorBidi" w:cstheme="majorBidi"/>
          <w:sz w:val="24"/>
          <w:szCs w:val="24"/>
        </w:rPr>
        <w:t>d’une région à l’autre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. Entre 2001 et 2014, </w:t>
      </w:r>
      <w:r w:rsidR="005C4C2B" w:rsidRPr="00510302">
        <w:rPr>
          <w:rFonts w:asciiTheme="majorBidi" w:hAnsiTheme="majorBidi" w:cstheme="majorBidi"/>
          <w:sz w:val="24"/>
          <w:szCs w:val="24"/>
        </w:rPr>
        <w:t xml:space="preserve">la part des enfants multidimensionnellement pauvres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est </w:t>
      </w:r>
      <w:r w:rsidR="005C4C2B" w:rsidRPr="00510302">
        <w:rPr>
          <w:rFonts w:asciiTheme="majorBidi" w:hAnsiTheme="majorBidi" w:cstheme="majorBidi"/>
          <w:sz w:val="24"/>
          <w:szCs w:val="24"/>
        </w:rPr>
        <w:t xml:space="preserve">passée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de 59,8% à 16,5% </w:t>
      </w:r>
      <w:r w:rsidR="00965B67" w:rsidRPr="00510302">
        <w:rPr>
          <w:rFonts w:asciiTheme="majorBidi" w:hAnsiTheme="majorBidi" w:cstheme="majorBidi"/>
          <w:sz w:val="24"/>
          <w:szCs w:val="24"/>
        </w:rPr>
        <w:t>à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 « Marrakech-Safi », de 46,4% à 10,0% </w:t>
      </w:r>
      <w:r w:rsidR="00965B67" w:rsidRPr="00510302">
        <w:rPr>
          <w:rFonts w:asciiTheme="majorBidi" w:hAnsiTheme="majorBidi" w:cstheme="majorBidi"/>
          <w:sz w:val="24"/>
          <w:szCs w:val="24"/>
        </w:rPr>
        <w:t>à</w:t>
      </w:r>
      <w:r w:rsidR="00861191">
        <w:rPr>
          <w:rFonts w:asciiTheme="majorBidi" w:hAnsiTheme="majorBidi" w:cstheme="majorBidi"/>
          <w:sz w:val="24"/>
          <w:szCs w:val="24"/>
        </w:rPr>
        <w:t xml:space="preserve"> « Tanger-Té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touan-Al Hoceima », </w:t>
      </w:r>
      <w:r w:rsidR="00861191">
        <w:rPr>
          <w:rFonts w:asciiTheme="majorBidi" w:hAnsiTheme="majorBidi" w:cstheme="majorBidi"/>
          <w:sz w:val="24"/>
          <w:szCs w:val="24"/>
        </w:rPr>
        <w:t xml:space="preserve">et 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de 44,6% à 14,6% </w:t>
      </w:r>
      <w:r w:rsidR="00965B67" w:rsidRPr="00510302">
        <w:rPr>
          <w:rFonts w:asciiTheme="majorBidi" w:hAnsiTheme="majorBidi" w:cstheme="majorBidi"/>
          <w:sz w:val="24"/>
          <w:szCs w:val="24"/>
        </w:rPr>
        <w:t>à</w:t>
      </w:r>
      <w:r w:rsidR="003E5C8A" w:rsidRPr="00510302">
        <w:rPr>
          <w:rFonts w:asciiTheme="majorBidi" w:hAnsiTheme="majorBidi" w:cstheme="majorBidi"/>
          <w:sz w:val="24"/>
          <w:szCs w:val="24"/>
        </w:rPr>
        <w:t xml:space="preserve"> « Béni Mellal-Khénifra ». </w:t>
      </w:r>
    </w:p>
    <w:p w:rsidR="00E43ECF" w:rsidRPr="00510302" w:rsidRDefault="008E5919" w:rsidP="008E5919">
      <w:pPr>
        <w:spacing w:before="18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L’étude montre, par ailleurs, que l</w:t>
      </w:r>
      <w:r w:rsidR="00CC5401" w:rsidRPr="00510302">
        <w:rPr>
          <w:rFonts w:asciiTheme="majorBidi" w:hAnsiTheme="majorBidi" w:cstheme="majorBidi"/>
          <w:sz w:val="24"/>
          <w:szCs w:val="24"/>
        </w:rPr>
        <w:t>apauvreté éprouvée à l’enfance est une reproduction sociale de la pauvreté des adultes, et une conséquence des conditions de vie défavorables</w:t>
      </w:r>
      <w:r w:rsidR="00965B67" w:rsidRPr="00510302">
        <w:rPr>
          <w:rFonts w:asciiTheme="majorBidi" w:hAnsiTheme="majorBidi" w:cstheme="majorBidi"/>
          <w:sz w:val="24"/>
          <w:szCs w:val="24"/>
        </w:rPr>
        <w:t> :</w:t>
      </w:r>
    </w:p>
    <w:p w:rsidR="00861191" w:rsidRDefault="00510302" w:rsidP="00861191">
      <w:pPr>
        <w:pStyle w:val="Paragraphedeliste"/>
        <w:numPr>
          <w:ilvl w:val="0"/>
          <w:numId w:val="7"/>
        </w:numPr>
        <w:tabs>
          <w:tab w:val="num" w:pos="709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E5919">
        <w:rPr>
          <w:rFonts w:asciiTheme="majorBidi" w:hAnsiTheme="majorBidi" w:cstheme="majorBidi"/>
          <w:sz w:val="24"/>
          <w:szCs w:val="24"/>
        </w:rPr>
        <w:lastRenderedPageBreak/>
        <w:t>C’est ainsi que l</w:t>
      </w:r>
      <w:r w:rsidR="003E5C8A" w:rsidRPr="008E5919">
        <w:rPr>
          <w:rFonts w:asciiTheme="majorBidi" w:hAnsiTheme="majorBidi" w:cstheme="majorBidi"/>
          <w:sz w:val="24"/>
          <w:szCs w:val="24"/>
        </w:rPr>
        <w:t>enombre d’enfants dans le ménage différencie notoir</w:t>
      </w:r>
      <w:r w:rsidR="008E5919" w:rsidRPr="008E5919">
        <w:rPr>
          <w:rFonts w:asciiTheme="majorBidi" w:hAnsiTheme="majorBidi" w:cstheme="majorBidi"/>
          <w:sz w:val="24"/>
          <w:szCs w:val="24"/>
        </w:rPr>
        <w:t>ement leur bien-être en 2014. L</w:t>
      </w:r>
      <w:r w:rsidR="003E5C8A" w:rsidRPr="008E5919">
        <w:rPr>
          <w:rFonts w:asciiTheme="majorBidi" w:hAnsiTheme="majorBidi" w:cstheme="majorBidi"/>
          <w:sz w:val="24"/>
          <w:szCs w:val="24"/>
        </w:rPr>
        <w:t xml:space="preserve">e taux de pauvreté </w:t>
      </w:r>
      <w:r w:rsidR="00E43ECF" w:rsidRPr="008E5919">
        <w:rPr>
          <w:rFonts w:asciiTheme="majorBidi" w:hAnsiTheme="majorBidi" w:cstheme="majorBidi"/>
          <w:sz w:val="24"/>
          <w:szCs w:val="24"/>
        </w:rPr>
        <w:t>chez les ménages à 6 enfants et plus (28,0%)</w:t>
      </w:r>
      <w:r w:rsidR="008E5919" w:rsidRPr="008E5919">
        <w:rPr>
          <w:rFonts w:asciiTheme="majorBidi" w:hAnsiTheme="majorBidi" w:cstheme="majorBidi"/>
          <w:sz w:val="24"/>
          <w:szCs w:val="24"/>
        </w:rPr>
        <w:t xml:space="preserve">est 4 fois plus élevé que celui des </w:t>
      </w:r>
      <w:r w:rsidR="00AB7229" w:rsidRPr="008E5919">
        <w:rPr>
          <w:rFonts w:asciiTheme="majorBidi" w:hAnsiTheme="majorBidi" w:cstheme="majorBidi"/>
          <w:sz w:val="24"/>
          <w:szCs w:val="24"/>
        </w:rPr>
        <w:t xml:space="preserve">ménages à </w:t>
      </w:r>
      <w:r w:rsidR="003E5C8A" w:rsidRPr="008E5919">
        <w:rPr>
          <w:rFonts w:asciiTheme="majorBidi" w:hAnsiTheme="majorBidi" w:cstheme="majorBidi"/>
          <w:sz w:val="24"/>
          <w:szCs w:val="24"/>
        </w:rPr>
        <w:t>un seul enfant (6,5%</w:t>
      </w:r>
      <w:r w:rsidR="00AB7229" w:rsidRPr="008E5919">
        <w:rPr>
          <w:rFonts w:asciiTheme="majorBidi" w:hAnsiTheme="majorBidi" w:cstheme="majorBidi"/>
          <w:sz w:val="24"/>
          <w:szCs w:val="24"/>
        </w:rPr>
        <w:t>)</w:t>
      </w:r>
      <w:r w:rsidR="008E5919">
        <w:rPr>
          <w:rFonts w:asciiTheme="majorBidi" w:hAnsiTheme="majorBidi" w:cstheme="majorBidi"/>
          <w:sz w:val="24"/>
          <w:szCs w:val="24"/>
        </w:rPr>
        <w:t> ;</w:t>
      </w:r>
    </w:p>
    <w:p w:rsidR="008E5919" w:rsidRPr="008E5919" w:rsidRDefault="008E5919" w:rsidP="008E5919">
      <w:pPr>
        <w:pStyle w:val="Paragraphedeliste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61191" w:rsidRDefault="003E5C8A" w:rsidP="008E5919">
      <w:pPr>
        <w:pStyle w:val="Paragraphedeliste"/>
        <w:numPr>
          <w:ilvl w:val="0"/>
          <w:numId w:val="7"/>
        </w:numPr>
        <w:tabs>
          <w:tab w:val="num" w:pos="709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1191">
        <w:rPr>
          <w:rFonts w:asciiTheme="majorBidi" w:hAnsiTheme="majorBidi" w:cstheme="majorBidi"/>
          <w:sz w:val="24"/>
          <w:szCs w:val="24"/>
        </w:rPr>
        <w:t>Le sexe du chef du ménage impacte différemment la situation des enfants à l</w:t>
      </w:r>
      <w:r w:rsidR="008E5919">
        <w:rPr>
          <w:rFonts w:asciiTheme="majorBidi" w:hAnsiTheme="majorBidi" w:cstheme="majorBidi"/>
          <w:sz w:val="24"/>
          <w:szCs w:val="24"/>
        </w:rPr>
        <w:t>’égard de la pauvreté. L</w:t>
      </w:r>
      <w:r w:rsidRPr="00861191">
        <w:rPr>
          <w:rFonts w:asciiTheme="majorBidi" w:hAnsiTheme="majorBidi" w:cstheme="majorBidi"/>
          <w:sz w:val="24"/>
          <w:szCs w:val="24"/>
        </w:rPr>
        <w:t>e taux de pauvreté est de 11,2% chez les enfants d</w:t>
      </w:r>
      <w:r w:rsidR="008E5919">
        <w:rPr>
          <w:rFonts w:asciiTheme="majorBidi" w:hAnsiTheme="majorBidi" w:cstheme="majorBidi"/>
          <w:sz w:val="24"/>
          <w:szCs w:val="24"/>
        </w:rPr>
        <w:t xml:space="preserve">es </w:t>
      </w:r>
      <w:r w:rsidR="008D290C" w:rsidRPr="00861191">
        <w:rPr>
          <w:rFonts w:asciiTheme="majorBidi" w:hAnsiTheme="majorBidi" w:cstheme="majorBidi"/>
          <w:sz w:val="24"/>
          <w:szCs w:val="24"/>
        </w:rPr>
        <w:t>ménage</w:t>
      </w:r>
      <w:r w:rsidR="008E5919">
        <w:rPr>
          <w:rFonts w:asciiTheme="majorBidi" w:hAnsiTheme="majorBidi" w:cstheme="majorBidi"/>
          <w:sz w:val="24"/>
          <w:szCs w:val="24"/>
        </w:rPr>
        <w:t xml:space="preserve">s dirigés par </w:t>
      </w:r>
      <w:r w:rsidR="008D290C" w:rsidRPr="00861191">
        <w:rPr>
          <w:rFonts w:asciiTheme="majorBidi" w:hAnsiTheme="majorBidi" w:cstheme="majorBidi"/>
          <w:sz w:val="24"/>
          <w:szCs w:val="24"/>
        </w:rPr>
        <w:t>un homme</w:t>
      </w:r>
      <w:r w:rsidRPr="00861191">
        <w:rPr>
          <w:rFonts w:asciiTheme="majorBidi" w:hAnsiTheme="majorBidi" w:cstheme="majorBidi"/>
          <w:sz w:val="24"/>
          <w:szCs w:val="24"/>
        </w:rPr>
        <w:t xml:space="preserve"> contre 8,6% c</w:t>
      </w:r>
      <w:r w:rsidR="00861191">
        <w:rPr>
          <w:rFonts w:asciiTheme="majorBidi" w:hAnsiTheme="majorBidi" w:cstheme="majorBidi"/>
          <w:sz w:val="24"/>
          <w:szCs w:val="24"/>
        </w:rPr>
        <w:t>hez les enfants des</w:t>
      </w:r>
      <w:r w:rsidR="008E5919">
        <w:rPr>
          <w:rFonts w:asciiTheme="majorBidi" w:hAnsiTheme="majorBidi" w:cstheme="majorBidi"/>
          <w:sz w:val="24"/>
          <w:szCs w:val="24"/>
        </w:rPr>
        <w:t xml:space="preserve"> ménages dirigés par une femme ; </w:t>
      </w:r>
    </w:p>
    <w:p w:rsidR="00861191" w:rsidRPr="00861191" w:rsidRDefault="00861191" w:rsidP="0086119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861191" w:rsidRDefault="003E5C8A" w:rsidP="00861191">
      <w:pPr>
        <w:pStyle w:val="Paragraphedeliste"/>
        <w:numPr>
          <w:ilvl w:val="0"/>
          <w:numId w:val="7"/>
        </w:numPr>
        <w:tabs>
          <w:tab w:val="num" w:pos="709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1191">
        <w:rPr>
          <w:rFonts w:asciiTheme="majorBidi" w:hAnsiTheme="majorBidi" w:cstheme="majorBidi"/>
          <w:sz w:val="24"/>
          <w:szCs w:val="24"/>
        </w:rPr>
        <w:t xml:space="preserve">Le niveau d’éducation du chef de ménage a un rôle central dans la détermination du niveau de pauvreté des enfants : l’incidence de la pauvreté des enfants passe de 0,5% pour les enfants des ménages dirigés par un chef </w:t>
      </w:r>
      <w:r w:rsidR="008E5919">
        <w:rPr>
          <w:rFonts w:asciiTheme="majorBidi" w:hAnsiTheme="majorBidi" w:cstheme="majorBidi"/>
          <w:sz w:val="24"/>
          <w:szCs w:val="24"/>
        </w:rPr>
        <w:t>de</w:t>
      </w:r>
      <w:r w:rsidR="008D290C" w:rsidRPr="00861191">
        <w:rPr>
          <w:rFonts w:asciiTheme="majorBidi" w:hAnsiTheme="majorBidi" w:cstheme="majorBidi"/>
          <w:sz w:val="24"/>
          <w:szCs w:val="24"/>
        </w:rPr>
        <w:t xml:space="preserve"> niveau scolaire supérieur</w:t>
      </w:r>
      <w:r w:rsidRPr="00861191">
        <w:rPr>
          <w:rFonts w:asciiTheme="majorBidi" w:hAnsiTheme="majorBidi" w:cstheme="majorBidi"/>
          <w:sz w:val="24"/>
          <w:szCs w:val="24"/>
        </w:rPr>
        <w:t xml:space="preserve"> à 16,4% pour les enfants des ménages dont le chef est sans niveau scolaire. </w:t>
      </w:r>
    </w:p>
    <w:p w:rsidR="00861191" w:rsidRPr="00861191" w:rsidRDefault="00861191" w:rsidP="0086119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861191" w:rsidRDefault="003E5C8A" w:rsidP="00861191">
      <w:pPr>
        <w:pStyle w:val="Paragraphedeliste"/>
        <w:numPr>
          <w:ilvl w:val="0"/>
          <w:numId w:val="7"/>
        </w:numPr>
        <w:tabs>
          <w:tab w:val="num" w:pos="709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1191">
        <w:rPr>
          <w:rFonts w:asciiTheme="majorBidi" w:hAnsiTheme="majorBidi" w:cstheme="majorBidi"/>
          <w:sz w:val="24"/>
          <w:szCs w:val="24"/>
        </w:rPr>
        <w:t xml:space="preserve">L’effet du niveau scolaire de la mère sur le bien-être des enfants est beaucoup plus prononcé que celui du père : les chances de se prémunir contre la privation sont deux fois plus élevées pour les enfants dont la mère a un niveau scolaire supérieur (22,5%) que pour ceux dont le père a le même niveau scolaire (10,3%). </w:t>
      </w:r>
    </w:p>
    <w:p w:rsidR="00861191" w:rsidRPr="00861191" w:rsidRDefault="00861191" w:rsidP="0086119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3E5C8A" w:rsidRPr="00861191" w:rsidRDefault="003E5C8A" w:rsidP="008E5919">
      <w:pPr>
        <w:pStyle w:val="Paragraphedeliste"/>
        <w:numPr>
          <w:ilvl w:val="0"/>
          <w:numId w:val="7"/>
        </w:numPr>
        <w:tabs>
          <w:tab w:val="num" w:pos="709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1191">
        <w:rPr>
          <w:rFonts w:asciiTheme="majorBidi" w:hAnsiTheme="majorBidi" w:cstheme="majorBidi"/>
          <w:sz w:val="24"/>
          <w:szCs w:val="24"/>
        </w:rPr>
        <w:t xml:space="preserve">Le risque de la pauvreté multidimensionnelle des enfants est fortement différencié par la catégorie socioprofessionnelle du chef de ménage. </w:t>
      </w:r>
      <w:r w:rsidR="008E5919">
        <w:rPr>
          <w:rFonts w:asciiTheme="majorBidi" w:hAnsiTheme="majorBidi" w:cstheme="majorBidi"/>
          <w:sz w:val="24"/>
          <w:szCs w:val="24"/>
        </w:rPr>
        <w:t>L</w:t>
      </w:r>
      <w:r w:rsidRPr="00861191">
        <w:rPr>
          <w:rFonts w:asciiTheme="majorBidi" w:hAnsiTheme="majorBidi" w:cstheme="majorBidi"/>
          <w:sz w:val="24"/>
          <w:szCs w:val="24"/>
        </w:rPr>
        <w:t>’incidence de la pauvreté des enfants est plus nette parmi les enfants des ménages dirigés par des « exploitants agricoles</w:t>
      </w:r>
      <w:r w:rsidR="008E5919">
        <w:rPr>
          <w:rFonts w:asciiTheme="majorBidi" w:hAnsiTheme="majorBidi" w:cstheme="majorBidi"/>
          <w:sz w:val="24"/>
          <w:szCs w:val="24"/>
        </w:rPr>
        <w:t> » (</w:t>
      </w:r>
      <w:r w:rsidRPr="00861191">
        <w:rPr>
          <w:rFonts w:asciiTheme="majorBidi" w:hAnsiTheme="majorBidi" w:cstheme="majorBidi"/>
          <w:sz w:val="24"/>
          <w:szCs w:val="24"/>
        </w:rPr>
        <w:t>25,4%</w:t>
      </w:r>
      <w:r w:rsidR="008E5919">
        <w:rPr>
          <w:rFonts w:asciiTheme="majorBidi" w:hAnsiTheme="majorBidi" w:cstheme="majorBidi"/>
          <w:sz w:val="24"/>
          <w:szCs w:val="24"/>
        </w:rPr>
        <w:t>)</w:t>
      </w:r>
      <w:r w:rsidRPr="00861191">
        <w:rPr>
          <w:rFonts w:asciiTheme="majorBidi" w:hAnsiTheme="majorBidi" w:cstheme="majorBidi"/>
          <w:sz w:val="24"/>
          <w:szCs w:val="24"/>
        </w:rPr>
        <w:t xml:space="preserve">, « ouvriers et manœuvres agricoles et de la pêche » (24,3%), «manœuvres non agricoles» (11,3%) et «artisans et ouvriers qualifiés» (8,9%). </w:t>
      </w:r>
    </w:p>
    <w:sectPr w:rsidR="003E5C8A" w:rsidRPr="00861191" w:rsidSect="000C32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DAE" w:rsidRDefault="001C0DAE" w:rsidP="003E5C8A">
      <w:pPr>
        <w:spacing w:after="0" w:line="240" w:lineRule="auto"/>
      </w:pPr>
      <w:r>
        <w:separator/>
      </w:r>
    </w:p>
  </w:endnote>
  <w:endnote w:type="continuationSeparator" w:id="1">
    <w:p w:rsidR="001C0DAE" w:rsidRDefault="001C0DAE" w:rsidP="003E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18110"/>
      <w:docPartObj>
        <w:docPartGallery w:val="Page Numbers (Bottom of Page)"/>
        <w:docPartUnique/>
      </w:docPartObj>
    </w:sdtPr>
    <w:sdtContent>
      <w:p w:rsidR="00A24BEC" w:rsidRDefault="00E04497">
        <w:pPr>
          <w:pStyle w:val="Pieddepage"/>
          <w:jc w:val="right"/>
        </w:pPr>
        <w:r>
          <w:fldChar w:fldCharType="begin"/>
        </w:r>
        <w:r w:rsidR="00A24BEC">
          <w:instrText>PAGE   \* MERGEFORMAT</w:instrText>
        </w:r>
        <w:r>
          <w:fldChar w:fldCharType="separate"/>
        </w:r>
        <w:r w:rsidR="00721451">
          <w:rPr>
            <w:noProof/>
          </w:rPr>
          <w:t>2</w:t>
        </w:r>
        <w:r>
          <w:fldChar w:fldCharType="end"/>
        </w:r>
      </w:p>
    </w:sdtContent>
  </w:sdt>
  <w:p w:rsidR="00A24BEC" w:rsidRDefault="00A24B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DAE" w:rsidRDefault="001C0DAE" w:rsidP="003E5C8A">
      <w:pPr>
        <w:spacing w:after="0" w:line="240" w:lineRule="auto"/>
      </w:pPr>
      <w:r>
        <w:separator/>
      </w:r>
    </w:p>
  </w:footnote>
  <w:footnote w:type="continuationSeparator" w:id="1">
    <w:p w:rsidR="001C0DAE" w:rsidRDefault="001C0DAE" w:rsidP="003E5C8A">
      <w:pPr>
        <w:spacing w:after="0" w:line="240" w:lineRule="auto"/>
      </w:pPr>
      <w:r>
        <w:continuationSeparator/>
      </w:r>
    </w:p>
  </w:footnote>
  <w:footnote w:id="2">
    <w:p w:rsidR="00B66079" w:rsidRDefault="00B66079">
      <w:pPr>
        <w:pStyle w:val="Notedebasdepage"/>
      </w:pPr>
      <w:r>
        <w:rPr>
          <w:rStyle w:val="Appelnotedebasdep"/>
        </w:rPr>
        <w:footnoteRef/>
      </w:r>
      <w:r>
        <w:t xml:space="preserve"> Cet indice </w:t>
      </w:r>
      <w:r w:rsidRPr="00B66079">
        <w:t>synthétise l’ensemble des privations que vivent les enfants. Il se présente comme un score global, donnant un niveau de privation moyen par enfant, compris entre 0 (un bien-être maximal sans aucune privation) et 1 (un bien-être minimal marqué par une privation absolue)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5D"/>
    <w:multiLevelType w:val="hybridMultilevel"/>
    <w:tmpl w:val="40B6D952"/>
    <w:lvl w:ilvl="0" w:tplc="486E23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42926"/>
    <w:multiLevelType w:val="hybridMultilevel"/>
    <w:tmpl w:val="8934118C"/>
    <w:lvl w:ilvl="0" w:tplc="0F6E7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80BA5"/>
    <w:multiLevelType w:val="hybridMultilevel"/>
    <w:tmpl w:val="9476EBA6"/>
    <w:lvl w:ilvl="0" w:tplc="BD32C228">
      <w:start w:val="1"/>
      <w:numFmt w:val="upp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E1174"/>
    <w:multiLevelType w:val="hybridMultilevel"/>
    <w:tmpl w:val="171291E6"/>
    <w:lvl w:ilvl="0" w:tplc="1AF467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F7264"/>
    <w:multiLevelType w:val="hybridMultilevel"/>
    <w:tmpl w:val="8D36D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85EC0"/>
    <w:multiLevelType w:val="hybridMultilevel"/>
    <w:tmpl w:val="DEE8EB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61408"/>
    <w:multiLevelType w:val="hybridMultilevel"/>
    <w:tmpl w:val="3BA6A96C"/>
    <w:lvl w:ilvl="0" w:tplc="BFB2AF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5C8A"/>
    <w:rsid w:val="00030417"/>
    <w:rsid w:val="00035794"/>
    <w:rsid w:val="00035D0E"/>
    <w:rsid w:val="000542B6"/>
    <w:rsid w:val="000575C1"/>
    <w:rsid w:val="00080F4B"/>
    <w:rsid w:val="000C325E"/>
    <w:rsid w:val="000E24DD"/>
    <w:rsid w:val="000E3529"/>
    <w:rsid w:val="000F0BF3"/>
    <w:rsid w:val="000F3761"/>
    <w:rsid w:val="000F7874"/>
    <w:rsid w:val="001017A0"/>
    <w:rsid w:val="0015567D"/>
    <w:rsid w:val="00156BC6"/>
    <w:rsid w:val="001927C6"/>
    <w:rsid w:val="00193AC2"/>
    <w:rsid w:val="001C0DAE"/>
    <w:rsid w:val="001F2B8D"/>
    <w:rsid w:val="002476A4"/>
    <w:rsid w:val="00256FE4"/>
    <w:rsid w:val="0026136D"/>
    <w:rsid w:val="0027565E"/>
    <w:rsid w:val="00280EB4"/>
    <w:rsid w:val="003117C2"/>
    <w:rsid w:val="003507CC"/>
    <w:rsid w:val="0036344A"/>
    <w:rsid w:val="0037637A"/>
    <w:rsid w:val="003A7279"/>
    <w:rsid w:val="003B26F0"/>
    <w:rsid w:val="003D260A"/>
    <w:rsid w:val="003E2500"/>
    <w:rsid w:val="003E5C8A"/>
    <w:rsid w:val="00404C08"/>
    <w:rsid w:val="00420991"/>
    <w:rsid w:val="0043186E"/>
    <w:rsid w:val="0043560F"/>
    <w:rsid w:val="00457B16"/>
    <w:rsid w:val="004642B9"/>
    <w:rsid w:val="004854B5"/>
    <w:rsid w:val="004A3C14"/>
    <w:rsid w:val="004B64F7"/>
    <w:rsid w:val="004C4E33"/>
    <w:rsid w:val="004C5624"/>
    <w:rsid w:val="00510302"/>
    <w:rsid w:val="005562A5"/>
    <w:rsid w:val="005605AF"/>
    <w:rsid w:val="00574EAF"/>
    <w:rsid w:val="0058748C"/>
    <w:rsid w:val="005C4C2B"/>
    <w:rsid w:val="005E1304"/>
    <w:rsid w:val="005E377C"/>
    <w:rsid w:val="005F363D"/>
    <w:rsid w:val="006227B3"/>
    <w:rsid w:val="006727FB"/>
    <w:rsid w:val="00673CC7"/>
    <w:rsid w:val="00676962"/>
    <w:rsid w:val="00681DA2"/>
    <w:rsid w:val="006A1F58"/>
    <w:rsid w:val="006D20F0"/>
    <w:rsid w:val="006D3ED6"/>
    <w:rsid w:val="006E5023"/>
    <w:rsid w:val="00714511"/>
    <w:rsid w:val="00721451"/>
    <w:rsid w:val="00726512"/>
    <w:rsid w:val="00747D4D"/>
    <w:rsid w:val="007810EE"/>
    <w:rsid w:val="007907AC"/>
    <w:rsid w:val="007A1C21"/>
    <w:rsid w:val="007A6FF2"/>
    <w:rsid w:val="007A7ADB"/>
    <w:rsid w:val="007B60A0"/>
    <w:rsid w:val="0080438E"/>
    <w:rsid w:val="00830B11"/>
    <w:rsid w:val="00861191"/>
    <w:rsid w:val="008765D6"/>
    <w:rsid w:val="008833F8"/>
    <w:rsid w:val="008C19F8"/>
    <w:rsid w:val="008D290C"/>
    <w:rsid w:val="008E2AE2"/>
    <w:rsid w:val="008E5919"/>
    <w:rsid w:val="00965B67"/>
    <w:rsid w:val="009B46E8"/>
    <w:rsid w:val="009C3A70"/>
    <w:rsid w:val="00A01AB4"/>
    <w:rsid w:val="00A24BEC"/>
    <w:rsid w:val="00A53B0E"/>
    <w:rsid w:val="00A64DAD"/>
    <w:rsid w:val="00A87C14"/>
    <w:rsid w:val="00AB7229"/>
    <w:rsid w:val="00AD3F02"/>
    <w:rsid w:val="00AF459E"/>
    <w:rsid w:val="00B1712D"/>
    <w:rsid w:val="00B21A82"/>
    <w:rsid w:val="00B4091A"/>
    <w:rsid w:val="00B66079"/>
    <w:rsid w:val="00B66348"/>
    <w:rsid w:val="00B66B3A"/>
    <w:rsid w:val="00B763AF"/>
    <w:rsid w:val="00B77325"/>
    <w:rsid w:val="00BC31A5"/>
    <w:rsid w:val="00BE1842"/>
    <w:rsid w:val="00BF3402"/>
    <w:rsid w:val="00BF7F7F"/>
    <w:rsid w:val="00C068A2"/>
    <w:rsid w:val="00C54A62"/>
    <w:rsid w:val="00C60328"/>
    <w:rsid w:val="00C6586F"/>
    <w:rsid w:val="00C768E0"/>
    <w:rsid w:val="00C86D59"/>
    <w:rsid w:val="00CA4B65"/>
    <w:rsid w:val="00CB542C"/>
    <w:rsid w:val="00CC5401"/>
    <w:rsid w:val="00CD627F"/>
    <w:rsid w:val="00CD6B21"/>
    <w:rsid w:val="00CE1F69"/>
    <w:rsid w:val="00D1646A"/>
    <w:rsid w:val="00D30057"/>
    <w:rsid w:val="00D304AF"/>
    <w:rsid w:val="00D3424A"/>
    <w:rsid w:val="00D349CB"/>
    <w:rsid w:val="00D67D75"/>
    <w:rsid w:val="00D84A03"/>
    <w:rsid w:val="00D93B33"/>
    <w:rsid w:val="00DB3F86"/>
    <w:rsid w:val="00DF26F8"/>
    <w:rsid w:val="00DF7BCB"/>
    <w:rsid w:val="00E04497"/>
    <w:rsid w:val="00E15E46"/>
    <w:rsid w:val="00E259F7"/>
    <w:rsid w:val="00E43ECF"/>
    <w:rsid w:val="00E47BE8"/>
    <w:rsid w:val="00E51FEB"/>
    <w:rsid w:val="00E602CE"/>
    <w:rsid w:val="00E70A89"/>
    <w:rsid w:val="00EB6DB9"/>
    <w:rsid w:val="00EB73E2"/>
    <w:rsid w:val="00ED3EA0"/>
    <w:rsid w:val="00ED6104"/>
    <w:rsid w:val="00F50D02"/>
    <w:rsid w:val="00FB730D"/>
    <w:rsid w:val="00FF5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AE2"/>
  </w:style>
  <w:style w:type="paragraph" w:styleId="Titre1">
    <w:name w:val="heading 1"/>
    <w:basedOn w:val="Normal"/>
    <w:next w:val="Normal"/>
    <w:link w:val="Titre1Car"/>
    <w:qFormat/>
    <w:rsid w:val="003E5C8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E5C8A"/>
    <w:rPr>
      <w:rFonts w:ascii="Cambria" w:eastAsia="Times New Roman" w:hAnsi="Cambria" w:cs="Times New Roman"/>
      <w:b/>
      <w:bCs/>
      <w:noProof/>
      <w:kern w:val="32"/>
      <w:sz w:val="32"/>
      <w:szCs w:val="32"/>
      <w:lang w:eastAsia="fr-FR" w:bidi="ar-MA"/>
    </w:rPr>
  </w:style>
  <w:style w:type="character" w:customStyle="1" w:styleId="hps">
    <w:name w:val="hps"/>
    <w:basedOn w:val="Policepardfaut"/>
    <w:rsid w:val="003E5C8A"/>
  </w:style>
  <w:style w:type="paragraph" w:styleId="Paragraphedeliste">
    <w:name w:val="List Paragraph"/>
    <w:basedOn w:val="Normal"/>
    <w:uiPriority w:val="34"/>
    <w:qFormat/>
    <w:rsid w:val="003E5C8A"/>
    <w:pPr>
      <w:ind w:left="720"/>
      <w:contextualSpacing/>
    </w:pPr>
  </w:style>
  <w:style w:type="paragraph" w:styleId="Notedebasdepage">
    <w:name w:val="footnote text"/>
    <w:aliases w:val="fn"/>
    <w:basedOn w:val="Normal"/>
    <w:link w:val="NotedebasdepageCar"/>
    <w:unhideWhenUsed/>
    <w:rsid w:val="003E5C8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fn Car"/>
    <w:basedOn w:val="Policepardfaut"/>
    <w:link w:val="Notedebasdepage"/>
    <w:rsid w:val="003E5C8A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3E5C8A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E5C8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5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C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5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3E5C8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E5C8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E5C8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E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rsid w:val="003E5C8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3E5C8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rame">
    <w:name w:val="grame"/>
    <w:basedOn w:val="Policepardfaut"/>
    <w:rsid w:val="003E5C8A"/>
  </w:style>
  <w:style w:type="paragraph" w:styleId="Pieddepage">
    <w:name w:val="footer"/>
    <w:basedOn w:val="Normal"/>
    <w:link w:val="PieddepageCar"/>
    <w:uiPriority w:val="99"/>
    <w:unhideWhenUsed/>
    <w:rsid w:val="003E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5C8A"/>
  </w:style>
  <w:style w:type="character" w:styleId="Lienhypertexte">
    <w:name w:val="Hyperlink"/>
    <w:basedOn w:val="Policepardfaut"/>
    <w:uiPriority w:val="99"/>
    <w:rsid w:val="003E5C8A"/>
    <w:rPr>
      <w:color w:val="0000FF"/>
      <w:u w:val="single"/>
    </w:rPr>
  </w:style>
  <w:style w:type="character" w:customStyle="1" w:styleId="longtext">
    <w:name w:val="long_text"/>
    <w:basedOn w:val="Policepardfaut"/>
    <w:rsid w:val="003E5C8A"/>
  </w:style>
  <w:style w:type="paragraph" w:styleId="En-tte">
    <w:name w:val="header"/>
    <w:basedOn w:val="Normal"/>
    <w:link w:val="En-tteCar"/>
    <w:uiPriority w:val="99"/>
    <w:unhideWhenUsed/>
    <w:rsid w:val="003E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C8A"/>
  </w:style>
  <w:style w:type="table" w:customStyle="1" w:styleId="Ombrageclair1">
    <w:name w:val="Ombrage clair1"/>
    <w:basedOn w:val="TableauNormal"/>
    <w:uiPriority w:val="60"/>
    <w:rsid w:val="003E5C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3E5C8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3E5C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5C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5C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5C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5C8A"/>
    <w:rPr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6A1F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E5C8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E5C8A"/>
    <w:rPr>
      <w:rFonts w:ascii="Cambria" w:eastAsia="Times New Roman" w:hAnsi="Cambria" w:cs="Times New Roman"/>
      <w:b/>
      <w:bCs/>
      <w:noProof/>
      <w:kern w:val="32"/>
      <w:sz w:val="32"/>
      <w:szCs w:val="32"/>
      <w:lang w:eastAsia="fr-FR" w:bidi="ar-MA"/>
    </w:rPr>
  </w:style>
  <w:style w:type="character" w:customStyle="1" w:styleId="hps">
    <w:name w:val="hps"/>
    <w:basedOn w:val="Policepardfaut"/>
    <w:rsid w:val="003E5C8A"/>
  </w:style>
  <w:style w:type="paragraph" w:styleId="Paragraphedeliste">
    <w:name w:val="List Paragraph"/>
    <w:basedOn w:val="Normal"/>
    <w:uiPriority w:val="34"/>
    <w:qFormat/>
    <w:rsid w:val="003E5C8A"/>
    <w:pPr>
      <w:ind w:left="720"/>
      <w:contextualSpacing/>
    </w:pPr>
  </w:style>
  <w:style w:type="paragraph" w:styleId="Notedebasdepage">
    <w:name w:val="footnote text"/>
    <w:aliases w:val="fn"/>
    <w:basedOn w:val="Normal"/>
    <w:link w:val="NotedebasdepageCar"/>
    <w:unhideWhenUsed/>
    <w:rsid w:val="003E5C8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fn Car"/>
    <w:basedOn w:val="Policepardfaut"/>
    <w:link w:val="Notedebasdepage"/>
    <w:rsid w:val="003E5C8A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3E5C8A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E5C8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5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C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5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3E5C8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E5C8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E5C8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E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rsid w:val="003E5C8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3E5C8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rame">
    <w:name w:val="grame"/>
    <w:basedOn w:val="Policepardfaut"/>
    <w:rsid w:val="003E5C8A"/>
  </w:style>
  <w:style w:type="paragraph" w:styleId="Pieddepage">
    <w:name w:val="footer"/>
    <w:basedOn w:val="Normal"/>
    <w:link w:val="PieddepageCar"/>
    <w:uiPriority w:val="99"/>
    <w:unhideWhenUsed/>
    <w:rsid w:val="003E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5C8A"/>
  </w:style>
  <w:style w:type="character" w:styleId="Lienhypertexte">
    <w:name w:val="Hyperlink"/>
    <w:basedOn w:val="Policepardfaut"/>
    <w:uiPriority w:val="99"/>
    <w:rsid w:val="003E5C8A"/>
    <w:rPr>
      <w:color w:val="0000FF"/>
      <w:u w:val="single"/>
    </w:rPr>
  </w:style>
  <w:style w:type="character" w:customStyle="1" w:styleId="longtext">
    <w:name w:val="long_text"/>
    <w:basedOn w:val="Policepardfaut"/>
    <w:rsid w:val="003E5C8A"/>
  </w:style>
  <w:style w:type="paragraph" w:styleId="En-tte">
    <w:name w:val="header"/>
    <w:basedOn w:val="Normal"/>
    <w:link w:val="En-tteCar"/>
    <w:uiPriority w:val="99"/>
    <w:unhideWhenUsed/>
    <w:rsid w:val="003E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C8A"/>
  </w:style>
  <w:style w:type="table" w:customStyle="1" w:styleId="Ombrageclair1">
    <w:name w:val="Ombrage clair1"/>
    <w:basedOn w:val="TableauNormal"/>
    <w:uiPriority w:val="60"/>
    <w:rsid w:val="003E5C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3E5C8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3E5C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5C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5C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5C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5C8A"/>
    <w:rPr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6A1F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auvret&#233;_Mult_Enfants\Graphiques_rapport_compl&#233;ment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4"/>
  <c:chart>
    <c:title>
      <c:tx>
        <c:rich>
          <a:bodyPr/>
          <a:lstStyle/>
          <a:p>
            <a:pPr algn="ctr">
              <a:defRPr sz="1000"/>
            </a:pPr>
            <a:r>
              <a:rPr lang="fr-FR" sz="1000" b="1" i="0" baseline="0"/>
              <a:t>Evolution du taux de pauvreté multidimensionnelle des enfants </a:t>
            </a:r>
            <a:r>
              <a:rPr lang="fr-FR" sz="1000" b="0" i="0" u="none" strike="noStrike" baseline="0">
                <a:effectLst/>
              </a:rPr>
              <a:t>(en %), </a:t>
            </a:r>
            <a:r>
              <a:rPr lang="fr-FR" sz="1000" b="1" i="0" u="none" strike="noStrike" baseline="0">
                <a:effectLst/>
              </a:rPr>
              <a:t>2001-2014</a:t>
            </a:r>
            <a:endParaRPr lang="en-US" sz="1000" b="1" i="0" baseline="0"/>
          </a:p>
        </c:rich>
      </c:tx>
      <c:layout>
        <c:manualLayout>
          <c:xMode val="edge"/>
          <c:yMode val="edge"/>
          <c:x val="0.10889069689406145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1.5592468465176045E-2"/>
          <c:y val="8.0808317219370943E-2"/>
          <c:w val="0.97625075711689924"/>
          <c:h val="0.7992818838197242"/>
        </c:manualLayout>
      </c:layout>
      <c:barChart>
        <c:barDir val="col"/>
        <c:grouping val="clustered"/>
        <c:ser>
          <c:idx val="0"/>
          <c:order val="0"/>
          <c:tx>
            <c:strRef>
              <c:f>Milieu!$B$1</c:f>
              <c:strCache>
                <c:ptCount val="1"/>
                <c:pt idx="0">
                  <c:v>2001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1"/>
              <c:layout>
                <c:manualLayout>
                  <c:x val="-7.0052539404553513E-2"/>
                  <c:y val="9.8461570268224177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b="1">
                    <a:solidFill>
                      <a:srgbClr val="FF000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Milieu!$A$2:$A$4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Ensemble</c:v>
                </c:pt>
              </c:strCache>
            </c:strRef>
          </c:cat>
          <c:val>
            <c:numRef>
              <c:f>Milieu!$B$2:$B$4</c:f>
              <c:numCache>
                <c:formatCode>General</c:formatCode>
                <c:ptCount val="3"/>
                <c:pt idx="0">
                  <c:v>11.8</c:v>
                </c:pt>
                <c:pt idx="1">
                  <c:v>74.599999999999994</c:v>
                </c:pt>
                <c:pt idx="2">
                  <c:v>43.6</c:v>
                </c:pt>
              </c:numCache>
            </c:numRef>
          </c:val>
        </c:ser>
        <c:ser>
          <c:idx val="1"/>
          <c:order val="1"/>
          <c:tx>
            <c:strRef>
              <c:f>Milieu!$C$1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b="1">
                    <a:solidFill>
                      <a:srgbClr val="00B05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Milieu!$A$2:$A$4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Ensemble</c:v>
                </c:pt>
              </c:strCache>
            </c:strRef>
          </c:cat>
          <c:val>
            <c:numRef>
              <c:f>Milieu!$C$2:$C$4</c:f>
              <c:numCache>
                <c:formatCode>General</c:formatCode>
                <c:ptCount val="3"/>
                <c:pt idx="0">
                  <c:v>6.1</c:v>
                </c:pt>
                <c:pt idx="1">
                  <c:v>46.9</c:v>
                </c:pt>
                <c:pt idx="2">
                  <c:v>24.1</c:v>
                </c:pt>
              </c:numCache>
            </c:numRef>
          </c:val>
        </c:ser>
        <c:ser>
          <c:idx val="2"/>
          <c:order val="2"/>
          <c:tx>
            <c:strRef>
              <c:f>Milieu!$D$1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70C0"/>
            </a:solidFill>
          </c:spPr>
          <c:dLbls>
            <c:dLbl>
              <c:idx val="1"/>
              <c:numFmt formatCode="#,##0.0" sourceLinked="0"/>
              <c:spPr/>
              <c:txPr>
                <a:bodyPr/>
                <a:lstStyle/>
                <a:p>
                  <a:pPr>
                    <a:defRPr b="1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defRPr>
                  </a:pPr>
                  <a:endParaRPr lang="fr-FR"/>
                </a:p>
              </c:txPr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11,0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solidFill>
                      <a:schemeClr val="tx2">
                        <a:lumMod val="60000"/>
                        <a:lumOff val="40000"/>
                      </a:schemeClr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Milieu!$A$2:$A$4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Ensemble</c:v>
                </c:pt>
              </c:strCache>
            </c:strRef>
          </c:cat>
          <c:val>
            <c:numRef>
              <c:f>Milieu!$D$2:$D$4</c:f>
              <c:numCache>
                <c:formatCode>General</c:formatCode>
                <c:ptCount val="3"/>
                <c:pt idx="0">
                  <c:v>2.4</c:v>
                </c:pt>
                <c:pt idx="1">
                  <c:v>22</c:v>
                </c:pt>
                <c:pt idx="2">
                  <c:v>11</c:v>
                </c:pt>
              </c:numCache>
            </c:numRef>
          </c:val>
        </c:ser>
        <c:dLbls>
          <c:showVal val="1"/>
        </c:dLbls>
        <c:gapWidth val="75"/>
        <c:axId val="66623360"/>
        <c:axId val="66624896"/>
      </c:barChart>
      <c:catAx>
        <c:axId val="6662336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66624896"/>
        <c:crosses val="autoZero"/>
        <c:auto val="1"/>
        <c:lblAlgn val="ctr"/>
        <c:lblOffset val="100"/>
      </c:catAx>
      <c:valAx>
        <c:axId val="66624896"/>
        <c:scaling>
          <c:orientation val="minMax"/>
        </c:scaling>
        <c:delete val="1"/>
        <c:axPos val="l"/>
        <c:numFmt formatCode="General" sourceLinked="1"/>
        <c:tickLblPos val="nextTo"/>
        <c:crossAx val="666233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8201449354405733E-3"/>
          <c:y val="0.36055429544048057"/>
          <c:w val="0.26935894481087885"/>
          <c:h val="0.12961718426385663"/>
        </c:manualLayout>
      </c:layout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5C39A-8B78-4418-97D4-7872D3F1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2</cp:revision>
  <cp:lastPrinted>2017-05-24T16:12:00Z</cp:lastPrinted>
  <dcterms:created xsi:type="dcterms:W3CDTF">2017-06-05T12:04:00Z</dcterms:created>
  <dcterms:modified xsi:type="dcterms:W3CDTF">2017-06-05T12:04:00Z</dcterms:modified>
</cp:coreProperties>
</file>