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AF58BF" w:rsidRDefault="006E04B3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rect id="_x0000_s1026" style="position:absolute;left:0;text-align:left;margin-left:-105.05pt;margin-top:-67.85pt;width:685.25pt;height:425.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68441876" r:id="rId9"/>
        </w:pict>
      </w: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AB0915" w:rsidRPr="00AF58BF" w:rsidRDefault="00AB0915" w:rsidP="00AF58BF">
      <w:pPr>
        <w:autoSpaceDE w:val="0"/>
        <w:autoSpaceDN w:val="0"/>
        <w:bidi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040F79" w:rsidRDefault="00040F79" w:rsidP="0092249C">
      <w:pPr>
        <w:bidi/>
        <w:spacing w:line="440" w:lineRule="exact"/>
        <w:jc w:val="center"/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</w:pPr>
    </w:p>
    <w:p w:rsidR="006A2EC2" w:rsidRPr="00BB3685" w:rsidRDefault="006A2EC2" w:rsidP="00BB3685">
      <w:pPr>
        <w:bidi/>
        <w:spacing w:line="40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</w:rPr>
      </w:pP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 xml:space="preserve">مذكرة اخبارية </w:t>
      </w:r>
      <w:r w:rsidR="00BB3685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br/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للمندوبية السامية للتخطيط</w:t>
      </w:r>
      <w:r w:rsidR="00AF58BF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br/>
      </w:r>
      <w:r w:rsidR="00876F00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حول </w:t>
      </w:r>
      <w:r w:rsidR="00876F00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الأشخاص بدون مأوى</w:t>
      </w:r>
      <w:r w:rsidR="00876F00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</w:rPr>
        <w:t xml:space="preserve"> بالمغرب</w:t>
      </w:r>
      <w:r w:rsidR="00876F00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br/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بمناسبة اليوم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t xml:space="preserve"> 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العالمي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t xml:space="preserve"> 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لل</w:t>
      </w:r>
      <w:r w:rsidR="004D63F0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>سكن</w:t>
      </w:r>
      <w:r w:rsidR="00AF58BF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t xml:space="preserve"> </w:t>
      </w:r>
      <w:r w:rsidR="00AF58BF"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</w:rPr>
        <w:br/>
      </w:r>
      <w:r w:rsidR="0092249C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>02</w:t>
      </w:r>
      <w:r w:rsidR="00AF58BF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2249C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>أكتوبر</w:t>
      </w:r>
      <w:r w:rsidR="00AF58BF" w:rsidRPr="00BB3685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BB3685">
        <w:rPr>
          <w:rFonts w:ascii="Simplified Arabic" w:hAnsi="Simplified Arabic" w:cs="Simplified Arabic"/>
          <w:b/>
          <w:bCs/>
          <w:color w:val="0000FF"/>
          <w:sz w:val="28"/>
          <w:szCs w:val="28"/>
          <w:rtl/>
        </w:rPr>
        <w:t>2017</w:t>
      </w:r>
      <w:r w:rsidR="00AF58BF" w:rsidRPr="00BB3685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br/>
      </w:r>
    </w:p>
    <w:p w:rsidR="004D63F0" w:rsidRPr="00BB3685" w:rsidRDefault="004D63F0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42CE8">
        <w:rPr>
          <w:rFonts w:ascii="Simplified Arabic" w:hAnsi="Simplified Arabic" w:cs="Simplified Arabic"/>
          <w:color w:val="FF0000"/>
          <w:sz w:val="24"/>
          <w:szCs w:val="24"/>
          <w:rtl/>
        </w:rPr>
        <w:t>ب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مناسبة اليوم العالمي للسكن، تقدم المندوبية السامية للتخطيط بعض مميزات السكان بدون مأوى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حسب نتائج الإحصاء العام للسكان والسكنى 2014.</w:t>
      </w:r>
    </w:p>
    <w:p w:rsidR="00876F00" w:rsidRPr="00BB3685" w:rsidRDefault="004D63F0" w:rsidP="001F45C9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خلال سنة </w:t>
      </w:r>
      <w:r w:rsidRPr="00BB3685">
        <w:rPr>
          <w:rFonts w:ascii="Simplified Arabic" w:hAnsi="Simplified Arabic" w:cs="Simplified Arabic"/>
          <w:sz w:val="24"/>
          <w:szCs w:val="24"/>
        </w:rPr>
        <w:t>2014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بلغ عدد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الأشخاص بدون مأوى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بالمغرب</w:t>
      </w:r>
      <w:r w:rsidR="0007605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7605B" w:rsidRPr="00BB3685">
        <w:rPr>
          <w:rFonts w:ascii="Simplified Arabic" w:hAnsi="Simplified Arabic" w:cs="Simplified Arabic"/>
          <w:sz w:val="24"/>
          <w:szCs w:val="24"/>
        </w:rPr>
        <w:t xml:space="preserve">7226 </w:t>
      </w:r>
      <w:r w:rsidR="0007605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شخص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مقابل 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>7308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سنة 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>2004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، حيث انخفض عددهم بنسبة</w:t>
      </w:r>
      <w:r w:rsidR="0000439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ضئيلة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تعادل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%1,1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خلال هذه الفترة.</w:t>
      </w:r>
      <w:r w:rsidR="00876F00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يعيش</w:t>
      </w:r>
      <w:r w:rsidR="0000439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معظمهم (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>89</w:t>
      </w:r>
      <w:r w:rsidR="00004396" w:rsidRPr="00BB3685">
        <w:rPr>
          <w:rFonts w:ascii="Simplified Arabic" w:hAnsi="Simplified Arabic" w:cs="Simplified Arabic"/>
          <w:sz w:val="24"/>
          <w:szCs w:val="24"/>
        </w:rPr>
        <w:t>%</w:t>
      </w:r>
      <w:r w:rsidR="00004396" w:rsidRPr="00BB3685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876F00" w:rsidRPr="00BB3685">
        <w:rPr>
          <w:rFonts w:ascii="Simplified Arabic" w:hAnsi="Simplified Arabic" w:cs="Simplified Arabic"/>
          <w:sz w:val="24"/>
          <w:szCs w:val="24"/>
          <w:rtl/>
        </w:rPr>
        <w:t xml:space="preserve"> بالوسط الحضري.  </w:t>
      </w:r>
    </w:p>
    <w:p w:rsidR="00F008EC" w:rsidRPr="00A42CE8" w:rsidRDefault="00F008EC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يتمركز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  <w:t xml:space="preserve"> 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الأشخاص بدون مأوى في خمس جهات</w:t>
      </w:r>
    </w:p>
    <w:p w:rsidR="0092249C" w:rsidRPr="00BB3685" w:rsidRDefault="00876F00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يتمركز 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%73,7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من الأشخاص بدون مأوى  في خمس جهات</w:t>
      </w:r>
      <w:r w:rsidRPr="00BB3685">
        <w:rPr>
          <w:rFonts w:ascii="Simplified Arabic" w:hAnsi="Simplified Arabic" w:cs="Simplified Arabic"/>
          <w:sz w:val="24"/>
          <w:szCs w:val="24"/>
        </w:rPr>
        <w:t>.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تحتل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جهة "الدار البيضاء – سطات"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في المرتبة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الأولى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%23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،</w:t>
      </w:r>
      <w:r w:rsidR="00F008E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تليها جهة "طنجة - تطوان - الحسيمة"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%14,0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483FB5" w:rsidRPr="00BB3685">
        <w:rPr>
          <w:rFonts w:ascii="Simplified Arabic" w:hAnsi="Simplified Arabic" w:cs="Simplified Arabic" w:hint="cs"/>
          <w:sz w:val="24"/>
          <w:szCs w:val="24"/>
          <w:rtl/>
        </w:rPr>
        <w:t>ثم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جهة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"فاس – مكناس"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12,4)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)، ثم </w:t>
      </w:r>
      <w:r w:rsidR="00483FB5" w:rsidRPr="00BB3685">
        <w:rPr>
          <w:rFonts w:ascii="Simplified Arabic" w:hAnsi="Simplified Arabic" w:cs="Simplified Arabic"/>
          <w:sz w:val="24"/>
          <w:szCs w:val="24"/>
          <w:rtl/>
        </w:rPr>
        <w:t>جهة</w:t>
      </w:r>
      <w:r w:rsidR="00483FB5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"الشرق" (12,6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 ،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ثم جهة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"</w:t>
      </w:r>
      <w:r w:rsidR="00483FB5" w:rsidRPr="00BB3685">
        <w:rPr>
          <w:rFonts w:ascii="Simplified Arabic" w:hAnsi="Simplified Arabic" w:cs="Simplified Arabic"/>
          <w:sz w:val="24"/>
          <w:szCs w:val="24"/>
          <w:rtl/>
        </w:rPr>
        <w:t>الرباط</w:t>
      </w:r>
      <w:r w:rsidR="00483FB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83FB5" w:rsidRPr="00BB3685">
        <w:rPr>
          <w:rFonts w:ascii="Simplified Arabic" w:hAnsi="Simplified Arabic" w:cs="Simplified Arabic"/>
          <w:sz w:val="24"/>
          <w:szCs w:val="24"/>
          <w:rtl/>
        </w:rPr>
        <w:t xml:space="preserve">- سلا-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القنيطرة"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 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(1,6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%1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. أما جه</w:t>
      </w:r>
      <w:r w:rsidR="00483FB5" w:rsidRPr="00BB3685">
        <w:rPr>
          <w:rFonts w:ascii="Simplified Arabic" w:hAnsi="Simplified Arabic" w:cs="Simplified Arabic" w:hint="cs"/>
          <w:sz w:val="24"/>
          <w:szCs w:val="24"/>
          <w:rtl/>
        </w:rPr>
        <w:t>ات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"مراكش -آسفي "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و"سوس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-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ماسة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>"</w:t>
      </w:r>
      <w:r w:rsidR="00496FDB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>فهي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في وضع 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>وسيط،</w:t>
      </w:r>
      <w:r w:rsidR="00C76EAD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حيث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سجلت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C76EAD" w:rsidRPr="00BB3685">
        <w:rPr>
          <w:rFonts w:ascii="Simplified Arabic" w:hAnsi="Simplified Arabic" w:cs="Simplified Arabic" w:hint="cs"/>
          <w:sz w:val="24"/>
          <w:szCs w:val="24"/>
          <w:rtl/>
        </w:rPr>
        <w:t>على التوالي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8</w:t>
      </w:r>
      <w:r w:rsidR="00C76EAD" w:rsidRPr="00BB3685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9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و8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. من ناحية أخرى، سجلت ال</w:t>
      </w:r>
      <w:r w:rsidR="006D79B8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جهات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الجنوبية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الثلاث أدنى نسب من الأشخاص بدون مأوى (أقل من 1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496FD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في كل منها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).</w:t>
      </w:r>
    </w:p>
    <w:p w:rsidR="0092249C" w:rsidRPr="00BB3685" w:rsidRDefault="00CD4BD8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وتت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ميز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عمال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ات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الدار البيضاء وطنجة -أصيلة ب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تسجيلها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أعلى نسب من الأشخاص بدون مأوى، حيث بل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غت على التوالي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%15,9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و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%7,6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. أما في باقي ال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أقاليم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،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تتراوح هذه النسبة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بين </w:t>
      </w:r>
      <w:r w:rsidRPr="00BB3685">
        <w:rPr>
          <w:rFonts w:ascii="Simplified Arabic" w:hAnsi="Simplified Arabic" w:cs="Simplified Arabic"/>
          <w:sz w:val="24"/>
          <w:szCs w:val="24"/>
        </w:rPr>
        <w:t>5,2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ب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الناظور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و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%0,03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في طاطا.</w:t>
      </w:r>
    </w:p>
    <w:p w:rsidR="0092249C" w:rsidRPr="00BB3685" w:rsidRDefault="00D931B2" w:rsidP="001F45C9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وتأوي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المدن الواقعة على محور طنجة</w:t>
      </w:r>
      <w:r w:rsidRPr="00BB3685">
        <w:rPr>
          <w:rFonts w:ascii="Simplified Arabic" w:hAnsi="Simplified Arabic" w:cs="Simplified Arabic"/>
          <w:sz w:val="24"/>
          <w:szCs w:val="24"/>
        </w:rPr>
        <w:t>-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الجديدة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حوالي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ثلث الأشخاص بدون مأوى في المغرب (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%33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)، نصفهم تقريبا (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%15,9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) يعيشون في الدار البيضاء.</w:t>
      </w:r>
    </w:p>
    <w:p w:rsidR="00B62E18" w:rsidRPr="00A42CE8" w:rsidRDefault="00B62E18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معظم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  <w:t xml:space="preserve"> 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 xml:space="preserve">الأشخاص بدون مأوى </w:t>
      </w: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رجال</w:t>
      </w:r>
    </w:p>
    <w:p w:rsidR="0092249C" w:rsidRPr="00BB3685" w:rsidRDefault="0092249C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يشكل الرجال غالبية الأشخاص بدون مأوى بنسبة تعادل</w:t>
      </w:r>
      <w:r w:rsidRPr="00BB3685">
        <w:rPr>
          <w:rFonts w:ascii="Simplified Arabic" w:hAnsi="Simplified Arabic" w:cs="Simplified Arabic"/>
          <w:sz w:val="24"/>
          <w:szCs w:val="24"/>
        </w:rPr>
        <w:t>%86,7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 مقابل 3</w:t>
      </w:r>
      <w:r w:rsidRPr="00BB3685">
        <w:rPr>
          <w:rFonts w:ascii="Simplified Arabic" w:hAnsi="Simplified Arabic" w:cs="Simplified Arabic"/>
          <w:sz w:val="24"/>
          <w:szCs w:val="24"/>
        </w:rPr>
        <w:t>,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13% من النساء.  من ناحية أخرى النساء بدون مأوى هن أكثر 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انتشارا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نسبيا في جهات "الدار البيضاء – سطات" و"الرباط سلا القنيطرة" 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4D2466" w:rsidRPr="00BB3685">
        <w:rPr>
          <w:rFonts w:ascii="Simplified Arabic" w:hAnsi="Simplified Arabic" w:cs="Simplified Arabic"/>
          <w:sz w:val="24"/>
          <w:szCs w:val="24"/>
          <w:rtl/>
        </w:rPr>
        <w:t>جهة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"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الشرق "  جهة "مراكش - آسفي "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 "طنجة - تطوان - الحسيمة" 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بنسب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تصل إلى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24,4% 13%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12</w:t>
      </w:r>
      <w:r w:rsidR="004D2466" w:rsidRPr="00BB3685">
        <w:rPr>
          <w:rFonts w:ascii="Simplified Arabic" w:hAnsi="Simplified Arabic" w:cs="Simplified Arabic" w:hint="cs"/>
          <w:sz w:val="24"/>
          <w:szCs w:val="24"/>
          <w:rtl/>
        </w:rPr>
        <w:t>,9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%، 10,8% و8,7% على التوالي.</w:t>
      </w:r>
    </w:p>
    <w:p w:rsidR="0092249C" w:rsidRPr="00BB3685" w:rsidRDefault="0092249C" w:rsidP="001F45C9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5,6% من الأشخاص بدون مأوى هم أطفال دون سن 15 سنة و 6,7% تتراوح أعمارهم بين 15 و 19 سنة</w:t>
      </w:r>
      <w:r w:rsidR="00945ED4" w:rsidRPr="00BB3685">
        <w:rPr>
          <w:rFonts w:ascii="Simplified Arabic" w:hAnsi="Simplified Arabic" w:cs="Simplified Arabic" w:hint="cs"/>
          <w:sz w:val="24"/>
          <w:szCs w:val="24"/>
          <w:rtl/>
        </w:rPr>
        <w:t>. بينما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77,5% من الأشخاص بدون مأوى هم من البالغين الذين تتراوح أعمارهم بين 20 و59 سنة </w:t>
      </w:r>
      <w:r w:rsidR="001F45C9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3,8% </w:t>
      </w:r>
      <w:r w:rsidR="001F45C9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أشخاص مسنون </w:t>
      </w:r>
      <w:r w:rsidR="00945ED4" w:rsidRPr="00BB3685">
        <w:rPr>
          <w:rFonts w:ascii="Simplified Arabic" w:hAnsi="Simplified Arabic" w:cs="Simplified Arabic" w:hint="cs"/>
          <w:sz w:val="24"/>
          <w:szCs w:val="24"/>
          <w:rtl/>
        </w:rPr>
        <w:t>تفوق أعمارهم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70 سنة.</w:t>
      </w:r>
    </w:p>
    <w:p w:rsidR="0092249C" w:rsidRPr="00BB3685" w:rsidRDefault="0092249C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lastRenderedPageBreak/>
        <w:t xml:space="preserve">75% من الأشخاص بدون مأوى هم </w:t>
      </w:r>
      <w:r w:rsidR="005E742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عزاب.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كما يشكل المتزوجون 15,2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742B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بينما </w:t>
      </w:r>
      <w:r w:rsidR="005E742B" w:rsidRPr="00BB3685">
        <w:rPr>
          <w:rFonts w:ascii="Simplified Arabic" w:hAnsi="Simplified Arabic" w:cs="Simplified Arabic"/>
          <w:sz w:val="24"/>
          <w:szCs w:val="24"/>
          <w:rtl/>
        </w:rPr>
        <w:t xml:space="preserve">لا يمثل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المطلقون والأرامل سوى 7,5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و2,3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على التوالي.</w:t>
      </w:r>
    </w:p>
    <w:p w:rsidR="0092249C" w:rsidRPr="00A42CE8" w:rsidRDefault="0092249C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8,2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  <w:t>%</w:t>
      </w: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 xml:space="preserve"> من الأشخاص بدون مأوى هم أجانب </w:t>
      </w:r>
      <w:r w:rsidR="00BD0603"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من أصول إفريقية جنوب الصحراء</w:t>
      </w:r>
    </w:p>
    <w:p w:rsidR="0092249C" w:rsidRPr="00BB3685" w:rsidRDefault="0092249C" w:rsidP="003A1C94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أغلبية الأشخاص بدون مأوى هم مغاربة، أي 91,6%. ولا يمثل الأجانب </w:t>
      </w:r>
      <w:r w:rsidR="00D81EF6" w:rsidRPr="00BB3685">
        <w:rPr>
          <w:rFonts w:ascii="Simplified Arabic" w:hAnsi="Simplified Arabic" w:cs="Simplified Arabic"/>
          <w:sz w:val="24"/>
          <w:szCs w:val="24"/>
          <w:rtl/>
        </w:rPr>
        <w:t>بدون مأوى</w:t>
      </w:r>
      <w:r w:rsidR="00D81EF6" w:rsidRPr="00BB3685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سوى 8</w:t>
      </w:r>
      <w:r w:rsidR="00D265FC" w:rsidRPr="00BB3685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="003A1C94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منهم 8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,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2</w:t>
      </w:r>
      <w:r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ينحدرون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من بلدان أفريقيا جنوب الصحراء الكبرى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أما 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القادمون من </w:t>
      </w:r>
      <w:r w:rsidR="003A1C94">
        <w:rPr>
          <w:rFonts w:ascii="Simplified Arabic" w:hAnsi="Simplified Arabic" w:cs="Simplified Arabic" w:hint="cs"/>
          <w:sz w:val="24"/>
          <w:szCs w:val="24"/>
          <w:rtl/>
        </w:rPr>
        <w:t>بقية جهات العالم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فلا 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مثل</w:t>
      </w:r>
      <w:r w:rsidR="00D81EF6" w:rsidRPr="00BB3685">
        <w:rPr>
          <w:rFonts w:ascii="Simplified Arabic" w:hAnsi="Simplified Arabic" w:cs="Simplified Arabic" w:hint="cs"/>
          <w:sz w:val="24"/>
          <w:szCs w:val="24"/>
          <w:rtl/>
        </w:rPr>
        <w:t>ون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سوى أقلية ضئيلة.</w:t>
      </w:r>
    </w:p>
    <w:p w:rsidR="0092249C" w:rsidRPr="00A42CE8" w:rsidRDefault="00BC693E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</w:pP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>حوالي</w:t>
      </w:r>
      <w:r w:rsidR="0092249C"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 xml:space="preserve"> 45% من الأشخاص بدون مأوى أميون و2,6% </w:t>
      </w:r>
      <w:r w:rsidRPr="00A42CE8">
        <w:rPr>
          <w:rFonts w:ascii="Simplified Arabic" w:hAnsi="Simplified Arabic" w:cs="Simplified Arabic" w:hint="cs"/>
          <w:b/>
          <w:bCs/>
          <w:color w:val="0000FF"/>
          <w:sz w:val="24"/>
          <w:szCs w:val="24"/>
          <w:rtl/>
          <w:lang w:bidi="ar-MA"/>
        </w:rPr>
        <w:t xml:space="preserve">منهم </w:t>
      </w:r>
      <w:r w:rsidR="0092249C"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يتوفرون على مستوى التعليم العالي</w:t>
      </w:r>
    </w:p>
    <w:p w:rsidR="0092249C" w:rsidRPr="00BB3685" w:rsidRDefault="005B1202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يعتبر أقل من نصف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الأشخاص بدون مأوى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أميين، 44,9</w:t>
      </w:r>
      <w:r w:rsidR="0015613D" w:rsidRPr="00BB3685">
        <w:rPr>
          <w:rFonts w:ascii="Simplified Arabic" w:hAnsi="Simplified Arabic" w:cs="Simplified Arabic"/>
          <w:sz w:val="24"/>
          <w:szCs w:val="24"/>
        </w:rPr>
        <w:t>%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مقابل 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>32,2</w:t>
      </w:r>
      <w:r w:rsidR="0015613D" w:rsidRPr="00BB3685">
        <w:rPr>
          <w:rFonts w:ascii="Simplified Arabic" w:hAnsi="Simplified Arabic" w:cs="Simplified Arabic"/>
          <w:sz w:val="24"/>
          <w:szCs w:val="24"/>
        </w:rPr>
        <w:t>%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الملاحظ في المغرب بالنسبة للسكان الذين تفوق أعمارهم 10 سنوات. و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ت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عتبر النساء </w:t>
      </w:r>
      <w:r w:rsidR="00B703DC" w:rsidRPr="00BB3685">
        <w:rPr>
          <w:rFonts w:ascii="Simplified Arabic" w:hAnsi="Simplified Arabic" w:cs="Simplified Arabic"/>
          <w:sz w:val="24"/>
          <w:szCs w:val="24"/>
          <w:rtl/>
        </w:rPr>
        <w:t>بدون مأوى</w:t>
      </w:r>
      <w:r w:rsidR="00B703DC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أكثر أمية مقارنة بالرجال،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60,1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مقابل 42,8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45,5% من الأشخاص بدون مأوى لا يتوفرون على أي مستوى تعليمي و32,9% يتوفرون على مستوى التعليم الابتدائي، 19% </w:t>
      </w:r>
      <w:r w:rsidR="0015613D" w:rsidRPr="00BB3685">
        <w:rPr>
          <w:rFonts w:ascii="Simplified Arabic" w:hAnsi="Simplified Arabic" w:cs="Simplified Arabic"/>
          <w:sz w:val="24"/>
          <w:szCs w:val="24"/>
          <w:rtl/>
        </w:rPr>
        <w:t>على مستوى التعليم الثانوي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، و 2,6% فقط يتوفرون على مستوى التعليم العالي.</w:t>
      </w:r>
    </w:p>
    <w:p w:rsidR="0092249C" w:rsidRPr="00A42CE8" w:rsidRDefault="0092249C" w:rsidP="00A42CE8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00FF"/>
          <w:sz w:val="24"/>
          <w:szCs w:val="24"/>
          <w:lang w:bidi="ar-MA"/>
        </w:rPr>
      </w:pPr>
      <w:r w:rsidRPr="00A42CE8">
        <w:rPr>
          <w:rFonts w:ascii="Simplified Arabic" w:hAnsi="Simplified Arabic" w:cs="Simplified Arabic"/>
          <w:b/>
          <w:bCs/>
          <w:color w:val="0000FF"/>
          <w:sz w:val="24"/>
          <w:szCs w:val="24"/>
          <w:rtl/>
          <w:lang w:bidi="ar-MA"/>
        </w:rPr>
        <w:t>32% من الأشخاص بدون مأوى يعانون من إعاقة</w:t>
      </w:r>
    </w:p>
    <w:p w:rsidR="0092249C" w:rsidRPr="00BB3685" w:rsidRDefault="00437FC7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خلال سنة </w:t>
      </w:r>
      <w:r w:rsidRPr="00BB3685">
        <w:rPr>
          <w:rFonts w:ascii="Simplified Arabic" w:hAnsi="Simplified Arabic" w:cs="Simplified Arabic"/>
          <w:sz w:val="24"/>
          <w:szCs w:val="24"/>
        </w:rPr>
        <w:t>2014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،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كان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32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من الأشخاص بدون مأوى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في حالة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bookmarkStart w:id="0" w:name="_Hlk494578759"/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إعاقة</w:t>
      </w:r>
      <w:bookmarkEnd w:id="0"/>
      <w:r w:rsidR="004133AA" w:rsidRPr="00BB3685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erence w:id="2"/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  <w:lang w:val="en-US" w:bidi="ar-MA"/>
        </w:rPr>
        <w:t>. وتعتبر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763B9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نسبة انتشار </w:t>
      </w:r>
      <w:r w:rsidR="00A40C81" w:rsidRPr="00BB3685">
        <w:rPr>
          <w:rFonts w:ascii="Simplified Arabic" w:hAnsi="Simplified Arabic" w:cs="Simplified Arabic"/>
          <w:sz w:val="24"/>
          <w:szCs w:val="24"/>
          <w:rtl/>
        </w:rPr>
        <w:t xml:space="preserve">إعاقة الأشخاص بدون مأوى 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>نسبيا ضعيفة عند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النساء 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>مقارنة ب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الرجال، 28,4 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مقابل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32,5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على التوالي، و</w:t>
      </w:r>
      <w:r w:rsidR="00B47A8F">
        <w:rPr>
          <w:rFonts w:ascii="Simplified Arabic" w:hAnsi="Simplified Arabic" w:cs="Simplified Arabic" w:hint="cs"/>
          <w:sz w:val="24"/>
          <w:szCs w:val="24"/>
          <w:rtl/>
        </w:rPr>
        <w:t xml:space="preserve">هي 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جد مرتفعة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في ال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وسط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الحضري من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>ه في الوسط</w:t>
      </w:r>
      <w:r w:rsidR="0092249C" w:rsidRPr="00BB3685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القروي، و28,4</w:t>
      </w:r>
      <w:r w:rsidR="00DF0505" w:rsidRPr="00BB3685">
        <w:rPr>
          <w:rFonts w:ascii="Simplified Arabic" w:hAnsi="Simplified Arabic" w:cs="Simplified Arabic"/>
          <w:sz w:val="24"/>
          <w:szCs w:val="24"/>
        </w:rPr>
        <w:t>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مقابل 3,6</w:t>
      </w:r>
      <w:r w:rsidR="0092249C"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على التوالي.</w:t>
      </w:r>
      <w:r w:rsidR="00DF0505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41EF4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وتهم </w:t>
      </w:r>
      <w:r w:rsidR="00DF0505" w:rsidRPr="00BB3685">
        <w:rPr>
          <w:rFonts w:ascii="Simplified Arabic" w:hAnsi="Simplified Arabic" w:cs="Simplified Arabic"/>
          <w:sz w:val="24"/>
          <w:szCs w:val="24"/>
          <w:rtl/>
        </w:rPr>
        <w:t xml:space="preserve">مجالات </w:t>
      </w:r>
      <w:r w:rsidR="00041EF4" w:rsidRPr="00BB3685">
        <w:rPr>
          <w:rFonts w:ascii="Simplified Arabic" w:hAnsi="Simplified Arabic" w:cs="Simplified Arabic" w:hint="cs"/>
          <w:sz w:val="24"/>
          <w:szCs w:val="24"/>
          <w:rtl/>
        </w:rPr>
        <w:t>الإعاقة: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الرؤية، 0,6</w:t>
      </w:r>
      <w:r w:rsidRPr="00BB3685">
        <w:rPr>
          <w:rFonts w:ascii="Simplified Arabic" w:hAnsi="Simplified Arabic" w:cs="Simplified Arabic"/>
          <w:sz w:val="24"/>
          <w:szCs w:val="24"/>
        </w:rPr>
        <w:t xml:space="preserve"> %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من الأشخاص بدون مأوى يعانون من عجز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تام</w:t>
      </w:r>
      <w:r w:rsidR="00E66D7A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عن </w:t>
      </w:r>
      <w:r w:rsidR="00E66D7A" w:rsidRPr="00BB3685">
        <w:rPr>
          <w:rFonts w:ascii="Simplified Arabic" w:hAnsi="Simplified Arabic" w:cs="Simplified Arabic"/>
          <w:sz w:val="24"/>
          <w:szCs w:val="24"/>
          <w:rtl/>
        </w:rPr>
        <w:t>الرؤية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، 3,9% لديهم </w:t>
      </w:r>
      <w:r w:rsidR="003015C6" w:rsidRPr="00BB3685">
        <w:rPr>
          <w:rFonts w:ascii="Simplified Arabic" w:hAnsi="Simplified Arabic" w:cs="Simplified Arabic"/>
          <w:sz w:val="24"/>
          <w:szCs w:val="24"/>
          <w:rtl/>
        </w:rPr>
        <w:t xml:space="preserve">صعوبات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كبيرة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و7,3% لديهم </w:t>
      </w:r>
      <w:r w:rsidR="003015C6" w:rsidRPr="00BB3685">
        <w:rPr>
          <w:rFonts w:ascii="Simplified Arabic" w:hAnsi="Simplified Arabic" w:cs="Simplified Arabic"/>
          <w:sz w:val="24"/>
          <w:szCs w:val="24"/>
          <w:rtl/>
        </w:rPr>
        <w:t xml:space="preserve">صعوبات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السمع، 0,6% </w:t>
      </w:r>
      <w:r w:rsidR="003015C6" w:rsidRPr="00BB3685">
        <w:rPr>
          <w:rFonts w:ascii="Simplified Arabic" w:hAnsi="Simplified Arabic" w:cs="Simplified Arabic"/>
          <w:sz w:val="24"/>
          <w:szCs w:val="24"/>
          <w:rtl/>
        </w:rPr>
        <w:t xml:space="preserve">يعانون من عجز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تام عن 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لسماع، 3,1% لديهم صعوبة كبيرة و4,4% لديهم صعوبة </w:t>
      </w:r>
      <w:r w:rsidR="003015C6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>ال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حركية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، 1,4% من الأشخاص بدون مأوى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53ADF" w:rsidRPr="00BB3685">
        <w:rPr>
          <w:rFonts w:ascii="Simplified Arabic" w:hAnsi="Simplified Arabic" w:cs="Simplified Arabic"/>
          <w:sz w:val="24"/>
          <w:szCs w:val="24"/>
          <w:rtl/>
        </w:rPr>
        <w:t xml:space="preserve">يعانون من عجز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تام عن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المشي أو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صعود الدرج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، 6,3% لديهم صعوبة كبيرة و4,2% لديهم صعوبة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التركيز، 5,9% </w:t>
      </w:r>
      <w:r w:rsidR="00753ADF" w:rsidRPr="00BB3685">
        <w:rPr>
          <w:rFonts w:ascii="Simplified Arabic" w:hAnsi="Simplified Arabic" w:cs="Simplified Arabic"/>
          <w:sz w:val="24"/>
          <w:szCs w:val="24"/>
          <w:rtl/>
        </w:rPr>
        <w:t xml:space="preserve">يعانون من عجز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 xml:space="preserve">تام 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لتذكر أو التركيز، 15,1% لديهم صعوبة كبيرة و4,7% لديهم صعوبة </w:t>
      </w:r>
      <w:r w:rsidR="00753ADF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الاعتناء بالذات، 5,2% من الأشخاص بدون مأوى لديهم عجز </w:t>
      </w:r>
      <w:r w:rsidR="00FE2EF1" w:rsidRPr="00BB3685">
        <w:rPr>
          <w:rFonts w:ascii="Simplified Arabic" w:hAnsi="Simplified Arabic" w:cs="Simplified Arabic" w:hint="cs"/>
          <w:sz w:val="24"/>
          <w:szCs w:val="24"/>
          <w:rtl/>
        </w:rPr>
        <w:t>تام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عن القيام بذلك، 13,4% لديهم صعوبة كبيرة و3,7% لديهم صعوبة </w:t>
      </w:r>
      <w:r w:rsidR="00FE2EF1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92249C" w:rsidRPr="00BB3685" w:rsidRDefault="0092249C" w:rsidP="00BB3685">
      <w:pPr>
        <w:pStyle w:val="Paragraphedeliste"/>
        <w:numPr>
          <w:ilvl w:val="1"/>
          <w:numId w:val="1"/>
        </w:numPr>
        <w:bidi/>
        <w:spacing w:before="120" w:after="0" w:line="360" w:lineRule="exact"/>
        <w:ind w:left="708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التواصل، 3,8% من الأشخاص بدون مأوى لديهم عجز تام عن التواصل بلغتهم المعتادة، 11,5% لديهم صعوبة كبيرة و4% لديهم صعوبة </w:t>
      </w:r>
      <w:r w:rsidR="00F1623C" w:rsidRPr="00BB3685">
        <w:rPr>
          <w:rFonts w:ascii="Simplified Arabic" w:hAnsi="Simplified Arabic" w:cs="Simplified Arabic" w:hint="cs"/>
          <w:sz w:val="24"/>
          <w:szCs w:val="24"/>
          <w:rtl/>
        </w:rPr>
        <w:t>قليلة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101D1" w:rsidRPr="00BB3685" w:rsidRDefault="00306C1B" w:rsidP="00BB3685">
      <w:pPr>
        <w:bidi/>
        <w:spacing w:before="120" w:after="0"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كما </w:t>
      </w:r>
      <w:r w:rsidRPr="00BB3685">
        <w:rPr>
          <w:rFonts w:ascii="Simplified Arabic" w:hAnsi="Simplified Arabic" w:cs="Simplified Arabic" w:hint="cs"/>
          <w:sz w:val="24"/>
          <w:szCs w:val="24"/>
          <w:rtl/>
        </w:rPr>
        <w:t>صرح</w:t>
      </w:r>
      <w:r w:rsidRPr="00BB3685">
        <w:rPr>
          <w:rFonts w:ascii="Simplified Arabic" w:hAnsi="Simplified Arabic" w:cs="Simplified Arabic"/>
          <w:sz w:val="24"/>
          <w:szCs w:val="24"/>
          <w:rtl/>
        </w:rPr>
        <w:t xml:space="preserve"> 9,2% من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الأشخاص بدون مأوى بأنهم يعانون من إعاقة على الأقل في </w:t>
      </w:r>
      <w:r w:rsidR="00F1623C" w:rsidRPr="00BB3685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حد المجالا</w:t>
      </w:r>
      <w:bookmarkStart w:id="1" w:name="_GoBack"/>
      <w:bookmarkEnd w:id="1"/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ت الستة في ممارسة الحياة اليومية، 26,3% </w:t>
      </w:r>
      <w:r w:rsidR="00AA7AB1" w:rsidRPr="00BB3685">
        <w:rPr>
          <w:rFonts w:ascii="Simplified Arabic" w:hAnsi="Simplified Arabic" w:cs="Simplified Arabic" w:hint="cs"/>
          <w:sz w:val="24"/>
          <w:szCs w:val="24"/>
          <w:rtl/>
        </w:rPr>
        <w:t>لديهم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 صعوبة كبيرة و16,7% </w:t>
      </w:r>
      <w:r w:rsidR="00AA7AB1" w:rsidRPr="00BB3685">
        <w:rPr>
          <w:rFonts w:ascii="Simplified Arabic" w:hAnsi="Simplified Arabic" w:cs="Simplified Arabic" w:hint="cs"/>
          <w:sz w:val="24"/>
          <w:szCs w:val="24"/>
          <w:rtl/>
        </w:rPr>
        <w:t>لديهم</w:t>
      </w:r>
      <w:r w:rsidR="00AA7AB1" w:rsidRPr="00BB368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صعوبة قليلة </w:t>
      </w:r>
      <w:r w:rsidR="00AA7AB1" w:rsidRPr="00BB3685">
        <w:rPr>
          <w:rFonts w:ascii="Simplified Arabic" w:hAnsi="Simplified Arabic" w:cs="Simplified Arabic"/>
          <w:sz w:val="24"/>
          <w:szCs w:val="24"/>
          <w:rtl/>
        </w:rPr>
        <w:t xml:space="preserve">على الأقل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 xml:space="preserve">في </w:t>
      </w:r>
      <w:r w:rsidR="00AA7AB1" w:rsidRPr="00BB3685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AA7AB1" w:rsidRPr="00BB3685">
        <w:rPr>
          <w:rFonts w:ascii="Simplified Arabic" w:hAnsi="Simplified Arabic" w:cs="Simplified Arabic"/>
          <w:sz w:val="24"/>
          <w:szCs w:val="24"/>
          <w:rtl/>
        </w:rPr>
        <w:t xml:space="preserve">حد </w:t>
      </w:r>
      <w:r w:rsidR="0092249C" w:rsidRPr="00BB3685">
        <w:rPr>
          <w:rFonts w:ascii="Simplified Arabic" w:hAnsi="Simplified Arabic" w:cs="Simplified Arabic"/>
          <w:sz w:val="24"/>
          <w:szCs w:val="24"/>
          <w:rtl/>
        </w:rPr>
        <w:t>المجالات الستة في ممارسة الحياة اليومية المذكورة أعلاه.</w:t>
      </w:r>
    </w:p>
    <w:sectPr w:rsidR="003101D1" w:rsidRPr="00BB3685" w:rsidSect="001162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F9" w:rsidRDefault="003323F9" w:rsidP="00A01B4E">
      <w:pPr>
        <w:spacing w:after="0" w:line="240" w:lineRule="auto"/>
      </w:pPr>
      <w:r>
        <w:separator/>
      </w:r>
    </w:p>
  </w:endnote>
  <w:endnote w:type="continuationSeparator" w:id="1">
    <w:p w:rsidR="003323F9" w:rsidRDefault="003323F9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F1623C" w:rsidRDefault="006E04B3">
        <w:pPr>
          <w:pStyle w:val="Pieddepage"/>
          <w:jc w:val="center"/>
        </w:pPr>
        <w:r>
          <w:fldChar w:fldCharType="begin"/>
        </w:r>
        <w:r w:rsidR="00F1623C">
          <w:instrText xml:space="preserve"> PAGE   \* MERGEFORMAT </w:instrText>
        </w:r>
        <w:r>
          <w:fldChar w:fldCharType="separate"/>
        </w:r>
        <w:r w:rsidR="002E17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623C" w:rsidRDefault="00F162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F9" w:rsidRDefault="003323F9" w:rsidP="00A01B4E">
      <w:pPr>
        <w:spacing w:after="0" w:line="240" w:lineRule="auto"/>
      </w:pPr>
      <w:r>
        <w:separator/>
      </w:r>
    </w:p>
  </w:footnote>
  <w:footnote w:type="continuationSeparator" w:id="1">
    <w:p w:rsidR="003323F9" w:rsidRDefault="003323F9" w:rsidP="00A01B4E">
      <w:pPr>
        <w:spacing w:after="0" w:line="240" w:lineRule="auto"/>
      </w:pPr>
      <w:r>
        <w:continuationSeparator/>
      </w:r>
    </w:p>
  </w:footnote>
  <w:footnote w:id="2">
    <w:p w:rsidR="004133AA" w:rsidRPr="00C44379" w:rsidRDefault="004133AA" w:rsidP="00C44379">
      <w:pPr>
        <w:pStyle w:val="Notedebasdepage"/>
        <w:bidi/>
        <w:spacing w:line="280" w:lineRule="exact"/>
        <w:jc w:val="both"/>
        <w:rPr>
          <w:rFonts w:ascii="Simplified Arabic" w:hAnsi="Simplified Arabic" w:cs="Simplified Arabic"/>
          <w:rtl/>
          <w:lang w:bidi="ar-MA"/>
        </w:rPr>
      </w:pPr>
      <w:r w:rsidRPr="00C44379">
        <w:rPr>
          <w:rStyle w:val="Appelnotedebasdep"/>
          <w:rFonts w:ascii="Simplified Arabic" w:hAnsi="Simplified Arabic" w:cs="Simplified Arabic"/>
        </w:rPr>
        <w:footnoteRef/>
      </w:r>
      <w:r w:rsidRPr="00C44379">
        <w:rPr>
          <w:rFonts w:ascii="Simplified Arabic" w:hAnsi="Simplified Arabic" w:cs="Simplified Arabic"/>
        </w:rPr>
        <w:t xml:space="preserve"> </w:t>
      </w:r>
      <w:r w:rsidRPr="00C44379">
        <w:rPr>
          <w:rFonts w:ascii="Simplified Arabic" w:hAnsi="Simplified Arabic" w:cs="Simplified Arabic"/>
          <w:rtl/>
        </w:rPr>
        <w:t>وبا</w:t>
      </w:r>
      <w:r w:rsidR="000C7455" w:rsidRPr="00C44379">
        <w:rPr>
          <w:rFonts w:ascii="Simplified Arabic" w:hAnsi="Simplified Arabic" w:cs="Simplified Arabic"/>
          <w:rtl/>
        </w:rPr>
        <w:t xml:space="preserve">عتماد </w:t>
      </w:r>
      <w:r w:rsidRPr="00C44379">
        <w:rPr>
          <w:rFonts w:ascii="Simplified Arabic" w:hAnsi="Simplified Arabic" w:cs="Simplified Arabic"/>
          <w:rtl/>
        </w:rPr>
        <w:t xml:space="preserve">معايير الأمم المتحدة، تعتبر المندوبية السامية للتخطيط </w:t>
      </w:r>
      <w:r w:rsidR="000C7455" w:rsidRPr="00C44379">
        <w:rPr>
          <w:rFonts w:ascii="Simplified Arabic" w:hAnsi="Simplified Arabic" w:cs="Simplified Arabic"/>
          <w:rtl/>
        </w:rPr>
        <w:t xml:space="preserve">الشخص </w:t>
      </w:r>
      <w:r w:rsidRPr="00C44379">
        <w:rPr>
          <w:rFonts w:ascii="Simplified Arabic" w:hAnsi="Simplified Arabic" w:cs="Simplified Arabic"/>
          <w:rtl/>
        </w:rPr>
        <w:t>ال</w:t>
      </w:r>
      <w:r w:rsidR="000C7455" w:rsidRPr="00C44379">
        <w:rPr>
          <w:rFonts w:ascii="Simplified Arabic" w:hAnsi="Simplified Arabic" w:cs="Simplified Arabic"/>
          <w:rtl/>
        </w:rPr>
        <w:t xml:space="preserve">معاق هو كل شخص </w:t>
      </w:r>
      <w:r w:rsidRPr="00C44379">
        <w:rPr>
          <w:rFonts w:ascii="Simplified Arabic" w:hAnsi="Simplified Arabic" w:cs="Simplified Arabic"/>
          <w:rtl/>
        </w:rPr>
        <w:t>يعان</w:t>
      </w:r>
      <w:r w:rsidR="000C7455" w:rsidRPr="00C44379">
        <w:rPr>
          <w:rFonts w:ascii="Simplified Arabic" w:hAnsi="Simplified Arabic" w:cs="Simplified Arabic"/>
          <w:rtl/>
        </w:rPr>
        <w:t xml:space="preserve">ي </w:t>
      </w:r>
      <w:r w:rsidRPr="00C44379">
        <w:rPr>
          <w:rFonts w:ascii="Simplified Arabic" w:hAnsi="Simplified Arabic" w:cs="Simplified Arabic"/>
          <w:rtl/>
        </w:rPr>
        <w:t xml:space="preserve">عجزا </w:t>
      </w:r>
      <w:r w:rsidR="000C7455" w:rsidRPr="00C44379">
        <w:rPr>
          <w:rFonts w:ascii="Simplified Arabic" w:hAnsi="Simplified Arabic" w:cs="Simplified Arabic"/>
          <w:rtl/>
        </w:rPr>
        <w:t>تاما</w:t>
      </w:r>
      <w:r w:rsidRPr="00C44379">
        <w:rPr>
          <w:rFonts w:ascii="Simplified Arabic" w:hAnsi="Simplified Arabic" w:cs="Simplified Arabic"/>
          <w:rtl/>
        </w:rPr>
        <w:t xml:space="preserve"> أو يواجه صعوبات كبيرة</w:t>
      </w:r>
      <w:r w:rsidR="000C7455" w:rsidRPr="00C44379">
        <w:rPr>
          <w:rFonts w:ascii="Simplified Arabic" w:hAnsi="Simplified Arabic" w:cs="Simplified Arabic"/>
          <w:rtl/>
        </w:rPr>
        <w:t xml:space="preserve"> على الأقل</w:t>
      </w:r>
      <w:r w:rsidRPr="00C44379">
        <w:rPr>
          <w:rFonts w:ascii="Simplified Arabic" w:hAnsi="Simplified Arabic" w:cs="Simplified Arabic"/>
          <w:rtl/>
        </w:rPr>
        <w:t xml:space="preserve"> في </w:t>
      </w:r>
      <w:r w:rsidR="000C7455" w:rsidRPr="00C44379">
        <w:rPr>
          <w:rFonts w:ascii="Simplified Arabic" w:hAnsi="Simplified Arabic" w:cs="Simplified Arabic"/>
          <w:rtl/>
        </w:rPr>
        <w:t xml:space="preserve">أحد </w:t>
      </w:r>
      <w:r w:rsidRPr="00C44379">
        <w:rPr>
          <w:rFonts w:ascii="Simplified Arabic" w:hAnsi="Simplified Arabic" w:cs="Simplified Arabic"/>
          <w:rtl/>
        </w:rPr>
        <w:t xml:space="preserve">مجالات </w:t>
      </w:r>
      <w:r w:rsidR="000C7455" w:rsidRPr="00C44379">
        <w:rPr>
          <w:rFonts w:ascii="Simplified Arabic" w:hAnsi="Simplified Arabic" w:cs="Simplified Arabic"/>
          <w:sz w:val="24"/>
          <w:szCs w:val="24"/>
          <w:rtl/>
        </w:rPr>
        <w:t>ممارسة الحياة اليومية</w:t>
      </w:r>
      <w:r w:rsidR="000C7455" w:rsidRPr="00C44379">
        <w:rPr>
          <w:rFonts w:ascii="Simplified Arabic" w:hAnsi="Simplified Arabic" w:cs="Simplified Arabic"/>
          <w:rtl/>
        </w:rPr>
        <w:t xml:space="preserve"> </w:t>
      </w:r>
      <w:r w:rsidRPr="00C44379">
        <w:rPr>
          <w:rFonts w:ascii="Simplified Arabic" w:hAnsi="Simplified Arabic" w:cs="Simplified Arabic"/>
          <w:rtl/>
        </w:rPr>
        <w:t>(ا</w:t>
      </w:r>
      <w:r w:rsidR="000C7455" w:rsidRPr="00C44379">
        <w:rPr>
          <w:rFonts w:ascii="Simplified Arabic" w:hAnsi="Simplified Arabic" w:cs="Simplified Arabic"/>
          <w:rtl/>
        </w:rPr>
        <w:t>ل</w:t>
      </w:r>
      <w:r w:rsidR="00285C68" w:rsidRPr="00C44379">
        <w:rPr>
          <w:rFonts w:ascii="Simplified Arabic" w:hAnsi="Simplified Arabic" w:cs="Simplified Arabic"/>
          <w:rtl/>
        </w:rPr>
        <w:t>رؤية</w:t>
      </w:r>
      <w:r w:rsidR="000C7455" w:rsidRPr="00C44379">
        <w:rPr>
          <w:rFonts w:ascii="Simplified Arabic" w:hAnsi="Simplified Arabic" w:cs="Simplified Arabic"/>
          <w:rtl/>
        </w:rPr>
        <w:t>، ال</w:t>
      </w:r>
      <w:r w:rsidRPr="00C44379">
        <w:rPr>
          <w:rFonts w:ascii="Simplified Arabic" w:hAnsi="Simplified Arabic" w:cs="Simplified Arabic"/>
          <w:rtl/>
        </w:rPr>
        <w:t>سمع</w:t>
      </w:r>
      <w:r w:rsidR="000C7455" w:rsidRPr="00C44379">
        <w:rPr>
          <w:rFonts w:ascii="Simplified Arabic" w:hAnsi="Simplified Arabic" w:cs="Simplified Arabic"/>
          <w:rtl/>
        </w:rPr>
        <w:t>، المشي</w:t>
      </w:r>
      <w:r w:rsidRPr="00C44379">
        <w:rPr>
          <w:rFonts w:ascii="Simplified Arabic" w:hAnsi="Simplified Arabic" w:cs="Simplified Arabic"/>
          <w:rtl/>
        </w:rPr>
        <w:t xml:space="preserve"> أو صع</w:t>
      </w:r>
      <w:r w:rsidR="000C7455" w:rsidRPr="00C44379">
        <w:rPr>
          <w:rFonts w:ascii="Simplified Arabic" w:hAnsi="Simplified Arabic" w:cs="Simplified Arabic"/>
          <w:rtl/>
        </w:rPr>
        <w:t>و</w:t>
      </w:r>
      <w:r w:rsidRPr="00C44379">
        <w:rPr>
          <w:rFonts w:ascii="Simplified Arabic" w:hAnsi="Simplified Arabic" w:cs="Simplified Arabic"/>
          <w:rtl/>
        </w:rPr>
        <w:t>د</w:t>
      </w:r>
      <w:r w:rsidR="000C7455" w:rsidRPr="00C44379">
        <w:rPr>
          <w:rFonts w:ascii="Simplified Arabic" w:hAnsi="Simplified Arabic" w:cs="Simplified Arabic"/>
          <w:rtl/>
        </w:rPr>
        <w:t xml:space="preserve"> الدرج، التذكر </w:t>
      </w:r>
      <w:r w:rsidRPr="00C44379">
        <w:rPr>
          <w:rFonts w:ascii="Simplified Arabic" w:hAnsi="Simplified Arabic" w:cs="Simplified Arabic"/>
          <w:rtl/>
        </w:rPr>
        <w:t xml:space="preserve">أو التركيز، </w:t>
      </w:r>
      <w:r w:rsidR="000C7455" w:rsidRPr="00C44379">
        <w:rPr>
          <w:rFonts w:ascii="Simplified Arabic" w:hAnsi="Simplified Arabic" w:cs="Simplified Arabic"/>
          <w:rtl/>
        </w:rPr>
        <w:t>الاعتناء بالنفس</w:t>
      </w:r>
      <w:r w:rsidRPr="00C44379">
        <w:rPr>
          <w:rFonts w:ascii="Simplified Arabic" w:hAnsi="Simplified Arabic" w:cs="Simplified Arabic"/>
          <w:rtl/>
        </w:rPr>
        <w:t xml:space="preserve"> والتواصل </w:t>
      </w:r>
      <w:r w:rsidR="000C7455" w:rsidRPr="00C44379">
        <w:rPr>
          <w:rFonts w:ascii="Simplified Arabic" w:hAnsi="Simplified Arabic" w:cs="Simplified Arabic"/>
          <w:rtl/>
        </w:rPr>
        <w:t>با</w:t>
      </w:r>
      <w:r w:rsidRPr="00C44379">
        <w:rPr>
          <w:rFonts w:ascii="Simplified Arabic" w:hAnsi="Simplified Arabic" w:cs="Simplified Arabic"/>
          <w:rtl/>
        </w:rPr>
        <w:t>للغة ال</w:t>
      </w:r>
      <w:r w:rsidR="000C7455" w:rsidRPr="00C44379">
        <w:rPr>
          <w:rFonts w:ascii="Simplified Arabic" w:hAnsi="Simplified Arabic" w:cs="Simplified Arabic"/>
          <w:rtl/>
        </w:rPr>
        <w:t>معتادة</w:t>
      </w:r>
      <w:r w:rsidRPr="00C44379">
        <w:rPr>
          <w:rFonts w:ascii="Simplified Arabic" w:hAnsi="Simplified Arabic" w:cs="Simplified Arabic"/>
          <w:rtl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E1AEC"/>
    <w:multiLevelType w:val="hybridMultilevel"/>
    <w:tmpl w:val="46546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2DBF2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396"/>
    <w:rsid w:val="00004598"/>
    <w:rsid w:val="00020970"/>
    <w:rsid w:val="00030909"/>
    <w:rsid w:val="00040F79"/>
    <w:rsid w:val="00041715"/>
    <w:rsid w:val="00041EF4"/>
    <w:rsid w:val="00042862"/>
    <w:rsid w:val="000678E2"/>
    <w:rsid w:val="00070E45"/>
    <w:rsid w:val="00074386"/>
    <w:rsid w:val="0007605B"/>
    <w:rsid w:val="00081E96"/>
    <w:rsid w:val="000841A7"/>
    <w:rsid w:val="00090AAD"/>
    <w:rsid w:val="00090FD6"/>
    <w:rsid w:val="000927B4"/>
    <w:rsid w:val="0009413B"/>
    <w:rsid w:val="000A01E9"/>
    <w:rsid w:val="000A2187"/>
    <w:rsid w:val="000C0E72"/>
    <w:rsid w:val="000C5DAA"/>
    <w:rsid w:val="000C7455"/>
    <w:rsid w:val="000F0B13"/>
    <w:rsid w:val="000F14DF"/>
    <w:rsid w:val="00106D9C"/>
    <w:rsid w:val="001162EA"/>
    <w:rsid w:val="00137F95"/>
    <w:rsid w:val="00150DA9"/>
    <w:rsid w:val="00151336"/>
    <w:rsid w:val="0015613D"/>
    <w:rsid w:val="001644D1"/>
    <w:rsid w:val="0016455A"/>
    <w:rsid w:val="00173D24"/>
    <w:rsid w:val="00191CB3"/>
    <w:rsid w:val="001959DB"/>
    <w:rsid w:val="001A316E"/>
    <w:rsid w:val="001A62A3"/>
    <w:rsid w:val="001D4630"/>
    <w:rsid w:val="001E4AF7"/>
    <w:rsid w:val="001F45C9"/>
    <w:rsid w:val="00213853"/>
    <w:rsid w:val="002327DE"/>
    <w:rsid w:val="00245139"/>
    <w:rsid w:val="00252E6B"/>
    <w:rsid w:val="00253132"/>
    <w:rsid w:val="0026145B"/>
    <w:rsid w:val="002615D5"/>
    <w:rsid w:val="00271D92"/>
    <w:rsid w:val="002857AD"/>
    <w:rsid w:val="00285C68"/>
    <w:rsid w:val="00294DEC"/>
    <w:rsid w:val="00297119"/>
    <w:rsid w:val="002A336A"/>
    <w:rsid w:val="002A585B"/>
    <w:rsid w:val="002B3EAB"/>
    <w:rsid w:val="002B7FD0"/>
    <w:rsid w:val="002D08EC"/>
    <w:rsid w:val="002E02DF"/>
    <w:rsid w:val="002E176E"/>
    <w:rsid w:val="003015C6"/>
    <w:rsid w:val="00306C1B"/>
    <w:rsid w:val="003101D1"/>
    <w:rsid w:val="00311577"/>
    <w:rsid w:val="00315318"/>
    <w:rsid w:val="003323F9"/>
    <w:rsid w:val="00344CAD"/>
    <w:rsid w:val="00387365"/>
    <w:rsid w:val="00390AA2"/>
    <w:rsid w:val="003A1C94"/>
    <w:rsid w:val="003A53FD"/>
    <w:rsid w:val="003D1BF4"/>
    <w:rsid w:val="00405D30"/>
    <w:rsid w:val="00413150"/>
    <w:rsid w:val="004133AA"/>
    <w:rsid w:val="00415EFB"/>
    <w:rsid w:val="00417C95"/>
    <w:rsid w:val="00430C11"/>
    <w:rsid w:val="00437232"/>
    <w:rsid w:val="00437FC7"/>
    <w:rsid w:val="00440F54"/>
    <w:rsid w:val="004573B7"/>
    <w:rsid w:val="00477D6A"/>
    <w:rsid w:val="00483FB5"/>
    <w:rsid w:val="00496FDB"/>
    <w:rsid w:val="004B0BA2"/>
    <w:rsid w:val="004B572B"/>
    <w:rsid w:val="004D2466"/>
    <w:rsid w:val="004D63F0"/>
    <w:rsid w:val="004E467D"/>
    <w:rsid w:val="004F3BA2"/>
    <w:rsid w:val="004F5DB7"/>
    <w:rsid w:val="00521FCF"/>
    <w:rsid w:val="005226B3"/>
    <w:rsid w:val="00536625"/>
    <w:rsid w:val="00541C23"/>
    <w:rsid w:val="0055727A"/>
    <w:rsid w:val="00562202"/>
    <w:rsid w:val="00563964"/>
    <w:rsid w:val="00585FB5"/>
    <w:rsid w:val="00591FC4"/>
    <w:rsid w:val="00596B2A"/>
    <w:rsid w:val="005A7990"/>
    <w:rsid w:val="005B1202"/>
    <w:rsid w:val="005B1FE7"/>
    <w:rsid w:val="005B3EA1"/>
    <w:rsid w:val="005E742B"/>
    <w:rsid w:val="00603CFA"/>
    <w:rsid w:val="00624623"/>
    <w:rsid w:val="00625497"/>
    <w:rsid w:val="0062790A"/>
    <w:rsid w:val="006547AC"/>
    <w:rsid w:val="0067354F"/>
    <w:rsid w:val="00684B49"/>
    <w:rsid w:val="00684E53"/>
    <w:rsid w:val="00692936"/>
    <w:rsid w:val="00696132"/>
    <w:rsid w:val="0069645D"/>
    <w:rsid w:val="006A2EC2"/>
    <w:rsid w:val="006B5EA6"/>
    <w:rsid w:val="006B687B"/>
    <w:rsid w:val="006B7A1B"/>
    <w:rsid w:val="006C7296"/>
    <w:rsid w:val="006D79B8"/>
    <w:rsid w:val="006E04B3"/>
    <w:rsid w:val="006F473D"/>
    <w:rsid w:val="006F4D57"/>
    <w:rsid w:val="00702749"/>
    <w:rsid w:val="00704379"/>
    <w:rsid w:val="00727FE4"/>
    <w:rsid w:val="007503CE"/>
    <w:rsid w:val="00753ADF"/>
    <w:rsid w:val="00753F0C"/>
    <w:rsid w:val="00754518"/>
    <w:rsid w:val="00755401"/>
    <w:rsid w:val="0076560B"/>
    <w:rsid w:val="00775992"/>
    <w:rsid w:val="007A62A8"/>
    <w:rsid w:val="007B43F6"/>
    <w:rsid w:val="007C235F"/>
    <w:rsid w:val="007C290F"/>
    <w:rsid w:val="007C60FC"/>
    <w:rsid w:val="007D06BF"/>
    <w:rsid w:val="007D126F"/>
    <w:rsid w:val="007D253D"/>
    <w:rsid w:val="007E1B9F"/>
    <w:rsid w:val="0080080F"/>
    <w:rsid w:val="00804678"/>
    <w:rsid w:val="00822026"/>
    <w:rsid w:val="0083615A"/>
    <w:rsid w:val="008447E1"/>
    <w:rsid w:val="0086339B"/>
    <w:rsid w:val="00875C57"/>
    <w:rsid w:val="00876F00"/>
    <w:rsid w:val="00882762"/>
    <w:rsid w:val="00885819"/>
    <w:rsid w:val="008B24A1"/>
    <w:rsid w:val="008C08E3"/>
    <w:rsid w:val="008C47BD"/>
    <w:rsid w:val="008E2255"/>
    <w:rsid w:val="008F71F2"/>
    <w:rsid w:val="0090286A"/>
    <w:rsid w:val="00905CBC"/>
    <w:rsid w:val="0092249C"/>
    <w:rsid w:val="00935B48"/>
    <w:rsid w:val="00945B1C"/>
    <w:rsid w:val="00945ED4"/>
    <w:rsid w:val="00963AFB"/>
    <w:rsid w:val="00970BFA"/>
    <w:rsid w:val="00973FC9"/>
    <w:rsid w:val="009926B2"/>
    <w:rsid w:val="009A3E2F"/>
    <w:rsid w:val="009B2285"/>
    <w:rsid w:val="009B27DD"/>
    <w:rsid w:val="009C2B55"/>
    <w:rsid w:val="00A01B4E"/>
    <w:rsid w:val="00A04E3A"/>
    <w:rsid w:val="00A054C1"/>
    <w:rsid w:val="00A057A4"/>
    <w:rsid w:val="00A07E81"/>
    <w:rsid w:val="00A218D1"/>
    <w:rsid w:val="00A24D61"/>
    <w:rsid w:val="00A340B3"/>
    <w:rsid w:val="00A40C81"/>
    <w:rsid w:val="00A42CE8"/>
    <w:rsid w:val="00A46D58"/>
    <w:rsid w:val="00A63066"/>
    <w:rsid w:val="00A66842"/>
    <w:rsid w:val="00A7233E"/>
    <w:rsid w:val="00A76190"/>
    <w:rsid w:val="00A872BC"/>
    <w:rsid w:val="00A932AD"/>
    <w:rsid w:val="00AA2420"/>
    <w:rsid w:val="00AA5850"/>
    <w:rsid w:val="00AA7AB1"/>
    <w:rsid w:val="00AB0915"/>
    <w:rsid w:val="00AB35E3"/>
    <w:rsid w:val="00AB440C"/>
    <w:rsid w:val="00AD439E"/>
    <w:rsid w:val="00AD5DF9"/>
    <w:rsid w:val="00AD6488"/>
    <w:rsid w:val="00AD7375"/>
    <w:rsid w:val="00AF58BF"/>
    <w:rsid w:val="00B1140B"/>
    <w:rsid w:val="00B305E4"/>
    <w:rsid w:val="00B36ACD"/>
    <w:rsid w:val="00B4347F"/>
    <w:rsid w:val="00B45479"/>
    <w:rsid w:val="00B47A8F"/>
    <w:rsid w:val="00B528DF"/>
    <w:rsid w:val="00B536A3"/>
    <w:rsid w:val="00B55889"/>
    <w:rsid w:val="00B618C9"/>
    <w:rsid w:val="00B62E18"/>
    <w:rsid w:val="00B67EF4"/>
    <w:rsid w:val="00B703DC"/>
    <w:rsid w:val="00B7370B"/>
    <w:rsid w:val="00B82A1D"/>
    <w:rsid w:val="00B96098"/>
    <w:rsid w:val="00BA00F2"/>
    <w:rsid w:val="00BA48C0"/>
    <w:rsid w:val="00BB06B0"/>
    <w:rsid w:val="00BB3685"/>
    <w:rsid w:val="00BC693E"/>
    <w:rsid w:val="00BD0603"/>
    <w:rsid w:val="00BD1431"/>
    <w:rsid w:val="00BD3B32"/>
    <w:rsid w:val="00BF6F9C"/>
    <w:rsid w:val="00C25DB5"/>
    <w:rsid w:val="00C307C6"/>
    <w:rsid w:val="00C44379"/>
    <w:rsid w:val="00C47912"/>
    <w:rsid w:val="00C763B9"/>
    <w:rsid w:val="00C76EAD"/>
    <w:rsid w:val="00C868B3"/>
    <w:rsid w:val="00C9053B"/>
    <w:rsid w:val="00CA295B"/>
    <w:rsid w:val="00CA5B12"/>
    <w:rsid w:val="00CC4936"/>
    <w:rsid w:val="00CD117B"/>
    <w:rsid w:val="00CD4BD8"/>
    <w:rsid w:val="00D10667"/>
    <w:rsid w:val="00D16385"/>
    <w:rsid w:val="00D16C24"/>
    <w:rsid w:val="00D265FC"/>
    <w:rsid w:val="00D313EB"/>
    <w:rsid w:val="00D35CD7"/>
    <w:rsid w:val="00D75316"/>
    <w:rsid w:val="00D81EF6"/>
    <w:rsid w:val="00D931B2"/>
    <w:rsid w:val="00DF0505"/>
    <w:rsid w:val="00DF100A"/>
    <w:rsid w:val="00E004B8"/>
    <w:rsid w:val="00E204EB"/>
    <w:rsid w:val="00E54870"/>
    <w:rsid w:val="00E66D7A"/>
    <w:rsid w:val="00E843B9"/>
    <w:rsid w:val="00E862AF"/>
    <w:rsid w:val="00E924C0"/>
    <w:rsid w:val="00E975AC"/>
    <w:rsid w:val="00EC0B52"/>
    <w:rsid w:val="00EC3D56"/>
    <w:rsid w:val="00ED549E"/>
    <w:rsid w:val="00EF72D3"/>
    <w:rsid w:val="00F008EC"/>
    <w:rsid w:val="00F0248B"/>
    <w:rsid w:val="00F07C9D"/>
    <w:rsid w:val="00F1623C"/>
    <w:rsid w:val="00F255C8"/>
    <w:rsid w:val="00F4192C"/>
    <w:rsid w:val="00F43302"/>
    <w:rsid w:val="00F4379C"/>
    <w:rsid w:val="00F45048"/>
    <w:rsid w:val="00F46DDE"/>
    <w:rsid w:val="00F5113C"/>
    <w:rsid w:val="00FB49E5"/>
    <w:rsid w:val="00FC50CE"/>
    <w:rsid w:val="00FC6E24"/>
    <w:rsid w:val="00FE2EF1"/>
    <w:rsid w:val="00FE5D30"/>
    <w:rsid w:val="00FF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16C2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33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33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133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6C580-7DD0-4E92-AD80-A01C1651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2017-06-15T10:02:00Z</cp:lastPrinted>
  <dcterms:created xsi:type="dcterms:W3CDTF">2017-10-02T09:32:00Z</dcterms:created>
  <dcterms:modified xsi:type="dcterms:W3CDTF">2017-10-02T09:32:00Z</dcterms:modified>
</cp:coreProperties>
</file>