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17E" w:rsidRPr="009B6C84" w:rsidRDefault="006D2505" w:rsidP="009B6C84">
      <w:pPr>
        <w:autoSpaceDE w:val="0"/>
        <w:autoSpaceDN w:val="0"/>
        <w:adjustRightInd w:val="0"/>
        <w:spacing w:before="240" w:line="360" w:lineRule="exact"/>
        <w:jc w:val="center"/>
        <w:rPr>
          <w:rFonts w:ascii="Simplified Arabic" w:hAnsi="Simplified Arabic" w:cs="Simplified Arabic"/>
          <w:b/>
          <w:bCs/>
          <w:sz w:val="26"/>
          <w:szCs w:val="26"/>
        </w:rPr>
      </w:pPr>
      <w:r>
        <w:rPr>
          <w:rFonts w:ascii="Simplified Arabic" w:hAnsi="Simplified Arabic" w:cs="Simplified Arabic"/>
          <w:b/>
          <w:bCs/>
          <w:noProof/>
          <w:sz w:val="26"/>
          <w:szCs w:val="26"/>
          <w:lang w:eastAsia="fr-FR"/>
        </w:rPr>
        <w:pict>
          <v:rect id="_x0000_s1026" style="position:absolute;left:0;text-align:left;margin-left:-108pt;margin-top:-68.55pt;width:685.25pt;height:425.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575275308" r:id="rId8"/>
        </w:pict>
      </w:r>
    </w:p>
    <w:p w:rsidR="003A617E" w:rsidRPr="009B6C84" w:rsidRDefault="003A617E" w:rsidP="009B6C84">
      <w:pPr>
        <w:autoSpaceDE w:val="0"/>
        <w:autoSpaceDN w:val="0"/>
        <w:bidi/>
        <w:adjustRightInd w:val="0"/>
        <w:spacing w:before="240" w:line="360" w:lineRule="exact"/>
        <w:rPr>
          <w:rFonts w:ascii="Simplified Arabic" w:hAnsi="Simplified Arabic" w:cs="Simplified Arabic"/>
          <w:b/>
          <w:bCs/>
          <w:sz w:val="26"/>
          <w:szCs w:val="26"/>
        </w:rPr>
      </w:pPr>
    </w:p>
    <w:p w:rsidR="009B6C84" w:rsidRPr="009B6C84" w:rsidRDefault="009B6C84" w:rsidP="009B6C84">
      <w:pPr>
        <w:autoSpaceDE w:val="0"/>
        <w:autoSpaceDN w:val="0"/>
        <w:bidi/>
        <w:adjustRightInd w:val="0"/>
        <w:spacing w:before="240" w:line="360" w:lineRule="exact"/>
        <w:rPr>
          <w:rFonts w:ascii="Simplified Arabic" w:hAnsi="Simplified Arabic" w:cs="Simplified Arabic"/>
          <w:b/>
          <w:bCs/>
          <w:sz w:val="26"/>
          <w:szCs w:val="26"/>
          <w:rtl/>
        </w:rPr>
      </w:pPr>
    </w:p>
    <w:p w:rsidR="00837430" w:rsidRPr="00792E50" w:rsidRDefault="00837430" w:rsidP="00792E50">
      <w:pPr>
        <w:bidi/>
        <w:spacing w:line="480" w:lineRule="exact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792E50">
        <w:rPr>
          <w:rFonts w:ascii="Simplified Arabic" w:hAnsi="Simplified Arabic" w:cs="Simplified Arabic"/>
          <w:b/>
          <w:bCs/>
          <w:color w:val="0000FF"/>
          <w:sz w:val="44"/>
          <w:szCs w:val="44"/>
          <w:rtl/>
        </w:rPr>
        <w:t>مذكرة إخبارية</w:t>
      </w:r>
      <w:r w:rsidR="00106838" w:rsidRPr="00792E50">
        <w:rPr>
          <w:rFonts w:ascii="Simplified Arabic" w:hAnsi="Simplified Arabic" w:cs="Simplified Arabic"/>
          <w:b/>
          <w:bCs/>
          <w:color w:val="0000FF"/>
          <w:sz w:val="44"/>
          <w:szCs w:val="44"/>
          <w:rtl/>
        </w:rPr>
        <w:t xml:space="preserve"> </w:t>
      </w:r>
      <w:r w:rsidRPr="00792E50">
        <w:rPr>
          <w:rFonts w:ascii="Simplified Arabic" w:hAnsi="Simplified Arabic" w:cs="Simplified Arabic"/>
          <w:b/>
          <w:bCs/>
          <w:color w:val="0000FF"/>
          <w:sz w:val="44"/>
          <w:szCs w:val="44"/>
          <w:rtl/>
        </w:rPr>
        <w:t>للمندوبية السامية للتخطيط</w:t>
      </w:r>
      <w:r w:rsidRPr="00792E50">
        <w:rPr>
          <w:rFonts w:ascii="Simplified Arabic" w:hAnsi="Simplified Arabic" w:cs="Simplified Arabic"/>
          <w:b/>
          <w:bCs/>
          <w:color w:val="0000FF"/>
          <w:sz w:val="44"/>
          <w:szCs w:val="44"/>
          <w:rtl/>
        </w:rPr>
        <w:br/>
        <w:t>بمناسبة اليوم ال</w:t>
      </w:r>
      <w:r w:rsidR="00792E50">
        <w:rPr>
          <w:rFonts w:ascii="Simplified Arabic" w:hAnsi="Simplified Arabic" w:cs="Simplified Arabic" w:hint="cs"/>
          <w:b/>
          <w:bCs/>
          <w:color w:val="0000FF"/>
          <w:sz w:val="44"/>
          <w:szCs w:val="44"/>
          <w:rtl/>
          <w:lang w:bidi="ar-MA"/>
        </w:rPr>
        <w:t>عالمي</w:t>
      </w:r>
      <w:r w:rsidRPr="00792E50">
        <w:rPr>
          <w:rFonts w:ascii="Simplified Arabic" w:hAnsi="Simplified Arabic" w:cs="Simplified Arabic"/>
          <w:b/>
          <w:bCs/>
          <w:color w:val="0000FF"/>
          <w:sz w:val="44"/>
          <w:szCs w:val="44"/>
          <w:rtl/>
        </w:rPr>
        <w:t xml:space="preserve"> للمهاجرين</w:t>
      </w:r>
      <w:r w:rsidRPr="00792E50">
        <w:rPr>
          <w:rFonts w:ascii="Simplified Arabic" w:hAnsi="Simplified Arabic" w:cs="Simplified Arabic"/>
          <w:b/>
          <w:bCs/>
          <w:color w:val="0000FF"/>
          <w:sz w:val="44"/>
          <w:szCs w:val="44"/>
          <w:rtl/>
        </w:rPr>
        <w:br/>
        <w:t>18 دجنبر 2017</w:t>
      </w:r>
      <w:r w:rsidRPr="00792E50">
        <w:rPr>
          <w:rFonts w:ascii="Simplified Arabic" w:hAnsi="Simplified Arabic" w:cs="Simplified Arabic"/>
          <w:b/>
          <w:bCs/>
          <w:color w:val="0000FF"/>
          <w:sz w:val="44"/>
          <w:szCs w:val="44"/>
          <w:rtl/>
        </w:rPr>
        <w:br/>
      </w:r>
    </w:p>
    <w:p w:rsidR="00837430" w:rsidRPr="009B6C84" w:rsidRDefault="00837430" w:rsidP="00792E50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</w:rPr>
      </w:pPr>
      <w:r w:rsidRPr="009B6C84">
        <w:rPr>
          <w:rFonts w:ascii="Simplified Arabic" w:hAnsi="Simplified Arabic" w:cs="Simplified Arabic"/>
          <w:sz w:val="28"/>
          <w:szCs w:val="28"/>
          <w:rtl/>
        </w:rPr>
        <w:t>بمناسبة اليوم ال</w:t>
      </w:r>
      <w:r w:rsidR="00792E50">
        <w:rPr>
          <w:rFonts w:ascii="Simplified Arabic" w:hAnsi="Simplified Arabic" w:cs="Simplified Arabic" w:hint="cs"/>
          <w:sz w:val="28"/>
          <w:szCs w:val="28"/>
          <w:rtl/>
        </w:rPr>
        <w:t>عالمي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للمهاجرين، </w:t>
      </w:r>
      <w:r w:rsidRPr="009B6C84">
        <w:rPr>
          <w:rFonts w:ascii="Simplified Arabic" w:hAnsi="Simplified Arabic" w:cs="Simplified Arabic"/>
          <w:sz w:val="28"/>
          <w:szCs w:val="28"/>
          <w:rtl/>
          <w:lang w:val="en-US" w:bidi="ar-MA"/>
        </w:rPr>
        <w:t xml:space="preserve">تقدم 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المندوبية السامية للتخطيط التوزيع المجالي للأجانب المقيمين في المغرب وخصائصهم الديمغرافية والاجتماعية والاقتصادية، فضلا عن ظروف سكنهم؛ استنادا إلی معطيات الإحصاء العام للسكان والسكنى 2014.</w:t>
      </w:r>
    </w:p>
    <w:p w:rsidR="00837430" w:rsidRPr="009B6C84" w:rsidRDefault="00837430" w:rsidP="009B6C84">
      <w:pPr>
        <w:bidi/>
        <w:spacing w:line="360" w:lineRule="exact"/>
        <w:jc w:val="both"/>
        <w:rPr>
          <w:rFonts w:ascii="Simplified Arabic" w:hAnsi="Simplified Arabic" w:cs="Simplified Arabic"/>
          <w:b/>
          <w:bCs/>
          <w:color w:val="0000FF"/>
          <w:sz w:val="32"/>
          <w:szCs w:val="32"/>
        </w:rPr>
      </w:pPr>
      <w:r w:rsidRPr="009B6C84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أكثر من 000 84 أجنبي مقيم في المغرب</w:t>
      </w:r>
    </w:p>
    <w:p w:rsidR="00837430" w:rsidRPr="009B6C84" w:rsidRDefault="00837430" w:rsidP="009B6C84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</w:rPr>
      </w:pP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يعتبر المغرب القطب التقليدي للهجرة إلى أوروبا إذ </w:t>
      </w:r>
      <w:r w:rsidRPr="009B6C84">
        <w:rPr>
          <w:rFonts w:ascii="Simplified Arabic" w:hAnsi="Simplified Arabic" w:cs="Simplified Arabic"/>
          <w:color w:val="545454"/>
          <w:sz w:val="28"/>
          <w:szCs w:val="28"/>
          <w:shd w:val="clear" w:color="auto" w:fill="FFFFFF"/>
          <w:rtl/>
        </w:rPr>
        <w:t xml:space="preserve">استطاع أن ينتقل من 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بلد </w:t>
      </w:r>
      <w:r w:rsidRPr="009B6C84">
        <w:rPr>
          <w:rFonts w:ascii="Simplified Arabic" w:hAnsi="Simplified Arabic" w:cs="Simplified Arabic"/>
          <w:color w:val="545454"/>
          <w:sz w:val="28"/>
          <w:szCs w:val="28"/>
          <w:shd w:val="clear" w:color="auto" w:fill="FFFFFF"/>
          <w:rtl/>
        </w:rPr>
        <w:t xml:space="preserve">عبور الى 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بلد استقبال و</w:t>
      </w:r>
      <w:r w:rsidRPr="009B6C84">
        <w:rPr>
          <w:rFonts w:ascii="Simplified Arabic" w:hAnsi="Simplified Arabic" w:cs="Simplified Arabic"/>
          <w:color w:val="545454"/>
          <w:sz w:val="28"/>
          <w:szCs w:val="28"/>
          <w:shd w:val="clear" w:color="auto" w:fill="FFFFFF"/>
          <w:rtl/>
        </w:rPr>
        <w:t>استقرار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للمهاجرين.</w:t>
      </w:r>
    </w:p>
    <w:p w:rsidR="00837430" w:rsidRPr="009B6C84" w:rsidRDefault="00837430" w:rsidP="009B6C84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</w:rPr>
      </w:pPr>
      <w:r w:rsidRPr="009B6C84">
        <w:rPr>
          <w:rFonts w:ascii="Simplified Arabic" w:hAnsi="Simplified Arabic" w:cs="Simplified Arabic"/>
          <w:sz w:val="28"/>
          <w:szCs w:val="28"/>
          <w:rtl/>
        </w:rPr>
        <w:t>ومن بين مجموع سكان المغرب البالغ 33,8 مليون نسمة خلال سنة 2014، وصل عدد الأجانب المقيمين في المغرب إلى 84001 نسمة، أي ما نسبته 0,25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من مجموع الساكنة المغربية.</w:t>
      </w:r>
    </w:p>
    <w:p w:rsidR="00837430" w:rsidRPr="009B6C84" w:rsidRDefault="00837430" w:rsidP="009B6C84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B6C84">
        <w:rPr>
          <w:rFonts w:ascii="Simplified Arabic" w:hAnsi="Simplified Arabic" w:cs="Simplified Arabic"/>
          <w:sz w:val="28"/>
          <w:szCs w:val="28"/>
          <w:rtl/>
        </w:rPr>
        <w:t>بالمقارنة مع الإحصاء العام للسكان والسكنى لسنة 2004، سجل عدد الأجانب المقيمين في المغرب زيادة قدرها 566 32 أجنبيا، أي بمعدل نمو إجمالي بلغ 63,3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خلال الفترة ما بين 2004 و2014.</w:t>
      </w:r>
    </w:p>
    <w:p w:rsidR="00837430" w:rsidRPr="009B6C84" w:rsidRDefault="00837430" w:rsidP="00710BCF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B6C84">
        <w:rPr>
          <w:rFonts w:ascii="Simplified Arabic" w:hAnsi="Simplified Arabic" w:cs="Simplified Arabic"/>
          <w:sz w:val="28"/>
          <w:szCs w:val="28"/>
          <w:rtl/>
        </w:rPr>
        <w:t>ويبين توزيع الأجانب المقيمين في المغرب حسب الجنس هيمنة طفيفة للذكور (56,5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="00710BC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10BCF">
        <w:rPr>
          <w:rFonts w:ascii="Simplified Arabic" w:hAnsi="Simplified Arabic" w:cs="Simplified Arabic" w:hint="cs"/>
          <w:sz w:val="28"/>
          <w:szCs w:val="28"/>
          <w:rtl/>
          <w:lang w:bidi="ar-MA"/>
        </w:rPr>
        <w:t>أو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484 47 رجلا مقابل 43,5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="00710BCF">
        <w:rPr>
          <w:rFonts w:ascii="Simplified Arabic" w:hAnsi="Simplified Arabic" w:cs="Simplified Arabic" w:hint="cs"/>
          <w:sz w:val="28"/>
          <w:szCs w:val="28"/>
          <w:rtl/>
        </w:rPr>
        <w:t xml:space="preserve"> أو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517 36 امرأة).</w:t>
      </w:r>
    </w:p>
    <w:p w:rsidR="00837430" w:rsidRPr="009B6C84" w:rsidRDefault="00837430" w:rsidP="009B6C84">
      <w:pPr>
        <w:bidi/>
        <w:spacing w:line="360" w:lineRule="exact"/>
        <w:jc w:val="both"/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</w:pPr>
      <w:r w:rsidRPr="009B6C84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حوالي 000 80 أجنبي مقيم في المغرب يعيشون في الوسط الحضري</w:t>
      </w:r>
    </w:p>
    <w:p w:rsidR="00837430" w:rsidRPr="009B6C84" w:rsidRDefault="00837430" w:rsidP="009B6C84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B6C84">
        <w:rPr>
          <w:rFonts w:ascii="Simplified Arabic" w:hAnsi="Simplified Arabic" w:cs="Simplified Arabic"/>
          <w:sz w:val="28"/>
          <w:szCs w:val="28"/>
          <w:rtl/>
        </w:rPr>
        <w:t>يقيم أغلب السكان الأجانب في الوسط الحضري، ومعظمهم شباب، بالإضافة إلى أن أكثر من نصفهم متزوجون (57,5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). يعيش حوالي 988 79 أجنبيا (95,2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) في الوسط الحضري مقابل 013 4 أجنبيا فقط (4,8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) في الوسط القروي.</w:t>
      </w:r>
    </w:p>
    <w:p w:rsidR="00837430" w:rsidRPr="009B6C84" w:rsidRDefault="00837430" w:rsidP="009B6C84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</w:rPr>
      </w:pPr>
      <w:r w:rsidRPr="009B6C84">
        <w:rPr>
          <w:rFonts w:ascii="Simplified Arabic" w:hAnsi="Simplified Arabic" w:cs="Simplified Arabic"/>
          <w:sz w:val="28"/>
          <w:szCs w:val="28"/>
          <w:rtl/>
        </w:rPr>
        <w:t>بالمقارنة مع سكان المغرب، يعتبر الأجانب أكبر سنا نسبيا. يمثل السكان الأجانب أقل من 15 سنة 17,8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مقابل 28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من السكان المغاربة، 66,5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منهم تتراوح أعمارهم بين 15 و59 سنة مقابل 62,4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و15,7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من الأشخاص المسنين الأجانب تفوق أعمارهم 60 سنة فما فوق مقابل 9,6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837430" w:rsidRPr="009B6C84" w:rsidRDefault="00837430" w:rsidP="00E7477D">
      <w:pPr>
        <w:pStyle w:val="Paragraphedeliste"/>
        <w:keepNext/>
        <w:keepLines/>
        <w:bidi/>
        <w:spacing w:before="120" w:after="120" w:line="360" w:lineRule="exact"/>
        <w:ind w:left="0"/>
        <w:contextualSpacing w:val="0"/>
        <w:jc w:val="both"/>
        <w:rPr>
          <w:rFonts w:ascii="Simplified Arabic" w:eastAsiaTheme="minorHAnsi" w:hAnsi="Simplified Arabic" w:cs="Simplified Arabic"/>
          <w:b/>
          <w:bCs/>
          <w:color w:val="0000FF"/>
          <w:sz w:val="32"/>
          <w:szCs w:val="32"/>
          <w:rtl/>
        </w:rPr>
      </w:pPr>
      <w:r w:rsidRPr="009B6C84">
        <w:rPr>
          <w:rFonts w:ascii="Simplified Arabic" w:eastAsiaTheme="minorHAnsi" w:hAnsi="Simplified Arabic" w:cs="Simplified Arabic"/>
          <w:b/>
          <w:bCs/>
          <w:color w:val="0000FF"/>
          <w:sz w:val="32"/>
          <w:szCs w:val="32"/>
          <w:rtl/>
        </w:rPr>
        <w:lastRenderedPageBreak/>
        <w:t>40</w:t>
      </w:r>
      <w:r w:rsidRPr="009B6C84">
        <w:rPr>
          <w:rFonts w:ascii="Simplified Arabic" w:eastAsiaTheme="minorHAnsi" w:hAnsi="Simplified Arabic" w:cs="Simplified Arabic"/>
          <w:b/>
          <w:bCs/>
          <w:color w:val="0000FF"/>
          <w:sz w:val="32"/>
          <w:szCs w:val="32"/>
        </w:rPr>
        <w:t>%</w:t>
      </w:r>
      <w:r w:rsidRPr="009B6C84">
        <w:rPr>
          <w:rFonts w:ascii="Simplified Arabic" w:eastAsiaTheme="minorHAnsi" w:hAnsi="Simplified Arabic" w:cs="Simplified Arabic"/>
          <w:b/>
          <w:bCs/>
          <w:color w:val="0000FF"/>
          <w:sz w:val="32"/>
          <w:szCs w:val="32"/>
          <w:rtl/>
        </w:rPr>
        <w:t xml:space="preserve"> من الأجانب المقيمين في المغرب هم أوروبيون و41,6</w:t>
      </w:r>
      <w:r w:rsidRPr="009B6C84">
        <w:rPr>
          <w:rFonts w:ascii="Simplified Arabic" w:eastAsiaTheme="minorHAnsi" w:hAnsi="Simplified Arabic" w:cs="Simplified Arabic"/>
          <w:b/>
          <w:bCs/>
          <w:color w:val="0000FF"/>
          <w:sz w:val="32"/>
          <w:szCs w:val="32"/>
        </w:rPr>
        <w:t>%</w:t>
      </w:r>
      <w:r w:rsidRPr="009B6C84">
        <w:rPr>
          <w:rFonts w:ascii="Simplified Arabic" w:eastAsiaTheme="minorHAnsi" w:hAnsi="Simplified Arabic" w:cs="Simplified Arabic"/>
          <w:b/>
          <w:bCs/>
          <w:color w:val="0000FF"/>
          <w:sz w:val="32"/>
          <w:szCs w:val="32"/>
          <w:rtl/>
        </w:rPr>
        <w:t xml:space="preserve"> أفارقة</w:t>
      </w:r>
    </w:p>
    <w:p w:rsidR="00837430" w:rsidRPr="009B6C84" w:rsidRDefault="00837430" w:rsidP="00E7477D">
      <w:pPr>
        <w:keepNext/>
        <w:keepLines/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B6C84">
        <w:rPr>
          <w:rFonts w:ascii="Simplified Arabic" w:hAnsi="Simplified Arabic" w:cs="Simplified Arabic"/>
          <w:sz w:val="28"/>
          <w:szCs w:val="28"/>
          <w:rtl/>
        </w:rPr>
        <w:t>40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(615 33) من الأجانب في المغرب من جنسية أوروبية، 41,6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(966 34) تنحدر من أصول إفريقية (منها 64,5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(545 22) تنتمي إلى دول جنوب الصحراء و31,9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(142 11) من الدول المغاربية)، 15,2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(771 12) من الدول الاسيوية (منها 82,8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(573 10) من الشرق الأوسط</w:t>
      </w:r>
      <w:r w:rsidRPr="009B6C84">
        <w:rPr>
          <w:rFonts w:ascii="Simplified Arabic" w:hAnsi="Simplified Arabic" w:cs="Simplified Arabic"/>
          <w:sz w:val="28"/>
          <w:szCs w:val="28"/>
          <w:vertAlign w:val="superscript"/>
          <w:rtl/>
        </w:rPr>
        <w:footnoteReference w:id="2"/>
      </w:r>
      <w:r w:rsidRPr="009B6C84">
        <w:rPr>
          <w:rFonts w:ascii="Simplified Arabic" w:hAnsi="Simplified Arabic" w:cs="Simplified Arabic"/>
          <w:sz w:val="28"/>
          <w:szCs w:val="28"/>
          <w:rtl/>
        </w:rPr>
        <w:t>) وأخيرا 3,2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(649 2) تنحدر من دول أخرى (منها 76,9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(037 2) من دول أمريكا).</w:t>
      </w:r>
    </w:p>
    <w:p w:rsidR="00837430" w:rsidRPr="009B6C84" w:rsidRDefault="00837430" w:rsidP="009B6C84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</w:rPr>
      </w:pPr>
      <w:r w:rsidRPr="009B6C84">
        <w:rPr>
          <w:rFonts w:ascii="Simplified Arabic" w:hAnsi="Simplified Arabic" w:cs="Simplified Arabic"/>
          <w:sz w:val="28"/>
          <w:szCs w:val="28"/>
          <w:rtl/>
        </w:rPr>
        <w:t>يقيم في المغرب مزيج من الجنسيات، ومن جميع القارات، مع هيمنة واضحة للأجانب الفرنسيين (25,4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) يليهم الأجانب السنغاليون (7,2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)، ثم الأجانب من جنسية جزائرية (6,8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) و6,2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من السوريين. </w:t>
      </w:r>
    </w:p>
    <w:p w:rsidR="004530BB" w:rsidRPr="009B6C84" w:rsidRDefault="004530BB" w:rsidP="009B6C84">
      <w:pPr>
        <w:bidi/>
        <w:spacing w:line="360" w:lineRule="exact"/>
        <w:jc w:val="both"/>
        <w:rPr>
          <w:rFonts w:ascii="Simplified Arabic" w:hAnsi="Simplified Arabic" w:cs="Simplified Arabic"/>
          <w:b/>
          <w:bCs/>
          <w:color w:val="0000FF"/>
          <w:sz w:val="32"/>
          <w:szCs w:val="32"/>
        </w:rPr>
      </w:pPr>
      <w:r w:rsidRPr="009B6C84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95,1</w:t>
      </w:r>
      <w:r w:rsidRPr="009B6C84">
        <w:rPr>
          <w:rFonts w:ascii="Simplified Arabic" w:hAnsi="Simplified Arabic" w:cs="Simplified Arabic"/>
          <w:b/>
          <w:bCs/>
          <w:color w:val="0000FF"/>
          <w:sz w:val="32"/>
          <w:szCs w:val="32"/>
        </w:rPr>
        <w:t>%</w:t>
      </w:r>
      <w:r w:rsidRPr="009B6C84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 من الأجانب يعرفون القراءة والكتابة و41,3</w:t>
      </w:r>
      <w:r w:rsidRPr="009B6C84">
        <w:rPr>
          <w:rFonts w:ascii="Simplified Arabic" w:hAnsi="Simplified Arabic" w:cs="Simplified Arabic"/>
          <w:b/>
          <w:bCs/>
          <w:color w:val="0000FF"/>
          <w:sz w:val="32"/>
          <w:szCs w:val="32"/>
        </w:rPr>
        <w:t>%</w:t>
      </w:r>
      <w:r w:rsidRPr="009B6C84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 نشيطون مشتغلون</w:t>
      </w:r>
    </w:p>
    <w:p w:rsidR="004530BB" w:rsidRPr="009B6C84" w:rsidRDefault="004530BB" w:rsidP="00BE6A27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</w:rPr>
      </w:pPr>
      <w:r w:rsidRPr="009B6C84">
        <w:rPr>
          <w:rFonts w:ascii="Simplified Arabic" w:hAnsi="Simplified Arabic" w:cs="Simplified Arabic"/>
          <w:sz w:val="28"/>
          <w:szCs w:val="28"/>
          <w:rtl/>
        </w:rPr>
        <w:t>أغلبية الأجانب يعرفون القراءة والكتابة بنسبة 95,1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. حيث أن 84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(57879) من الأجانب الذين تبلغ أعمارهم 15 سنة فأكثر لديهم مستوى ثانوي على الأقل و51</w:t>
      </w:r>
      <w:r w:rsidR="00BE6A27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(35254) لديهم مستوى أعلى.</w:t>
      </w:r>
    </w:p>
    <w:p w:rsidR="004530BB" w:rsidRPr="009B6C84" w:rsidRDefault="004530BB" w:rsidP="009B6C84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</w:rPr>
      </w:pPr>
      <w:r w:rsidRPr="009B6C84">
        <w:rPr>
          <w:rFonts w:ascii="Simplified Arabic" w:hAnsi="Simplified Arabic" w:cs="Simplified Arabic"/>
          <w:sz w:val="28"/>
          <w:szCs w:val="28"/>
          <w:rtl/>
        </w:rPr>
        <w:t>67.0</w:t>
      </w:r>
      <w:r w:rsidR="00635B94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من الأجانب نشيطون، منهم 34717 أجنبي نشيط مشتغل (41</w:t>
      </w:r>
      <w:r w:rsidR="00635B94" w:rsidRPr="009B6C84">
        <w:rPr>
          <w:rFonts w:ascii="Simplified Arabic" w:hAnsi="Simplified Arabic" w:cs="Simplified Arabic"/>
          <w:sz w:val="28"/>
          <w:szCs w:val="28"/>
          <w:rtl/>
        </w:rPr>
        <w:t>,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3</w:t>
      </w:r>
      <w:r w:rsidR="00635B94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)</w:t>
      </w:r>
      <w:r w:rsidR="00635B94" w:rsidRPr="009B6C84">
        <w:rPr>
          <w:rFonts w:ascii="Simplified Arabic" w:hAnsi="Simplified Arabic" w:cs="Simplified Arabic"/>
          <w:sz w:val="28"/>
          <w:szCs w:val="28"/>
          <w:rtl/>
        </w:rPr>
        <w:t>، و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70</w:t>
      </w:r>
      <w:r w:rsidR="00635B94" w:rsidRPr="009B6C84">
        <w:rPr>
          <w:rFonts w:ascii="Simplified Arabic" w:hAnsi="Simplified Arabic" w:cs="Simplified Arabic"/>
          <w:sz w:val="28"/>
          <w:szCs w:val="28"/>
        </w:rPr>
        <w:t>%</w:t>
      </w:r>
      <w:r w:rsidR="00635B94" w:rsidRPr="009B6C84">
        <w:rPr>
          <w:rFonts w:ascii="Simplified Arabic" w:hAnsi="Simplified Arabic" w:cs="Simplified Arabic"/>
          <w:sz w:val="28"/>
          <w:szCs w:val="28"/>
          <w:rtl/>
        </w:rPr>
        <w:t xml:space="preserve"> منهم 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رجال. ويبلغ عدد السكان </w:t>
      </w:r>
      <w:r w:rsidR="00635B94" w:rsidRPr="009B6C84">
        <w:rPr>
          <w:rFonts w:ascii="Simplified Arabic" w:hAnsi="Simplified Arabic" w:cs="Simplified Arabic"/>
          <w:sz w:val="28"/>
          <w:szCs w:val="28"/>
          <w:rtl/>
        </w:rPr>
        <w:t xml:space="preserve">الأجانب العاطلين عن العمل 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5371 (6.4</w:t>
      </w:r>
      <w:r w:rsidR="00635B94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)</w:t>
      </w:r>
      <w:r w:rsidR="00635B94" w:rsidRPr="009B6C84">
        <w:rPr>
          <w:rFonts w:ascii="Simplified Arabic" w:hAnsi="Simplified Arabic" w:cs="Simplified Arabic"/>
          <w:sz w:val="28"/>
          <w:szCs w:val="28"/>
          <w:rtl/>
        </w:rPr>
        <w:t xml:space="preserve">، في حين يصل عدد غير النشطين إلى 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4313 (52</w:t>
      </w:r>
      <w:r w:rsidR="003B2220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). وتوزع هذه الفئة على النحو التالي: 18894 طالب (22</w:t>
      </w:r>
      <w:r w:rsidR="00635B94" w:rsidRPr="009B6C84">
        <w:rPr>
          <w:rFonts w:ascii="Simplified Arabic" w:hAnsi="Simplified Arabic" w:cs="Simplified Arabic"/>
          <w:sz w:val="28"/>
          <w:szCs w:val="28"/>
          <w:rtl/>
        </w:rPr>
        <w:t>,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5</w:t>
      </w:r>
      <w:r w:rsidR="003B2220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)، 8745 ربة بيت (10</w:t>
      </w:r>
      <w:r w:rsidR="00635B94" w:rsidRPr="009B6C84">
        <w:rPr>
          <w:rFonts w:ascii="Simplified Arabic" w:hAnsi="Simplified Arabic" w:cs="Simplified Arabic"/>
          <w:sz w:val="28"/>
          <w:szCs w:val="28"/>
          <w:rtl/>
        </w:rPr>
        <w:t>,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4</w:t>
      </w:r>
      <w:r w:rsidR="003B2220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)، 7690 متقاعد (9</w:t>
      </w:r>
      <w:r w:rsidR="00635B94" w:rsidRPr="009B6C84">
        <w:rPr>
          <w:rFonts w:ascii="Simplified Arabic" w:hAnsi="Simplified Arabic" w:cs="Simplified Arabic"/>
          <w:sz w:val="28"/>
          <w:szCs w:val="28"/>
          <w:rtl/>
        </w:rPr>
        <w:t>,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2</w:t>
      </w:r>
      <w:r w:rsidR="003B2220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)، 5451 طفل (6</w:t>
      </w:r>
      <w:r w:rsidR="00635B94" w:rsidRPr="009B6C84">
        <w:rPr>
          <w:rFonts w:ascii="Simplified Arabic" w:hAnsi="Simplified Arabic" w:cs="Simplified Arabic"/>
          <w:sz w:val="28"/>
          <w:szCs w:val="28"/>
          <w:rtl/>
        </w:rPr>
        <w:t>,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5</w:t>
      </w:r>
      <w:r w:rsidR="003B2220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)</w:t>
      </w:r>
      <w:r w:rsidR="00635B94" w:rsidRPr="009B6C84">
        <w:rPr>
          <w:rFonts w:ascii="Simplified Arabic" w:hAnsi="Simplified Arabic" w:cs="Simplified Arabic"/>
          <w:sz w:val="28"/>
          <w:szCs w:val="28"/>
          <w:rtl/>
        </w:rPr>
        <w:t xml:space="preserve"> و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3133 </w:t>
      </w:r>
      <w:r w:rsidR="00635B94" w:rsidRPr="009B6C84">
        <w:rPr>
          <w:rFonts w:ascii="Simplified Arabic" w:hAnsi="Simplified Arabic" w:cs="Simplified Arabic"/>
          <w:sz w:val="28"/>
          <w:szCs w:val="28"/>
          <w:rtl/>
        </w:rPr>
        <w:t xml:space="preserve">غير النشطين آخر 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(3</w:t>
      </w:r>
      <w:r w:rsidR="00635B94" w:rsidRPr="009B6C84">
        <w:rPr>
          <w:rFonts w:ascii="Simplified Arabic" w:hAnsi="Simplified Arabic" w:cs="Simplified Arabic"/>
          <w:sz w:val="28"/>
          <w:szCs w:val="28"/>
          <w:rtl/>
        </w:rPr>
        <w:t>,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7</w:t>
      </w:r>
      <w:r w:rsidR="003B2220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).</w:t>
      </w:r>
    </w:p>
    <w:p w:rsidR="004530BB" w:rsidRPr="009B6C84" w:rsidRDefault="00635B94" w:rsidP="009B6C84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يعمل </w:t>
      </w:r>
      <w:r w:rsidR="004530BB" w:rsidRPr="009B6C84">
        <w:rPr>
          <w:rFonts w:ascii="Simplified Arabic" w:hAnsi="Simplified Arabic" w:cs="Simplified Arabic"/>
          <w:sz w:val="28"/>
          <w:szCs w:val="28"/>
          <w:rtl/>
        </w:rPr>
        <w:t xml:space="preserve">أكثر من نصف الأجانب 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كأجراء</w:t>
      </w:r>
      <w:r w:rsidR="004530BB" w:rsidRPr="009B6C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ب</w:t>
      </w:r>
      <w:r w:rsidR="004530BB" w:rsidRPr="009B6C84">
        <w:rPr>
          <w:rFonts w:ascii="Simplified Arabic" w:hAnsi="Simplified Arabic" w:cs="Simplified Arabic"/>
          <w:sz w:val="28"/>
          <w:szCs w:val="28"/>
          <w:rtl/>
        </w:rPr>
        <w:t xml:space="preserve">القطاع الخاص، 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ويعمل </w:t>
      </w:r>
      <w:r w:rsidR="004530BB" w:rsidRPr="009B6C84">
        <w:rPr>
          <w:rFonts w:ascii="Simplified Arabic" w:hAnsi="Simplified Arabic" w:cs="Simplified Arabic"/>
          <w:sz w:val="28"/>
          <w:szCs w:val="28"/>
          <w:rtl/>
        </w:rPr>
        <w:t>أكثر من 20</w:t>
      </w:r>
      <w:r w:rsidR="003B2220" w:rsidRPr="009B6C84">
        <w:rPr>
          <w:rFonts w:ascii="Simplified Arabic" w:hAnsi="Simplified Arabic" w:cs="Simplified Arabic"/>
          <w:sz w:val="28"/>
          <w:szCs w:val="28"/>
        </w:rPr>
        <w:t>%</w:t>
      </w:r>
      <w:r w:rsidR="004530BB" w:rsidRPr="009B6C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كمستقلين</w:t>
      </w:r>
      <w:r w:rsidR="004530BB" w:rsidRPr="009B6C84">
        <w:rPr>
          <w:rFonts w:ascii="Simplified Arabic" w:hAnsi="Simplified Arabic" w:cs="Simplified Arabic"/>
          <w:sz w:val="28"/>
          <w:szCs w:val="28"/>
          <w:rtl/>
        </w:rPr>
        <w:t>، و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يعتبر </w:t>
      </w:r>
      <w:r w:rsidR="004530BB" w:rsidRPr="009B6C84">
        <w:rPr>
          <w:rFonts w:ascii="Simplified Arabic" w:hAnsi="Simplified Arabic" w:cs="Simplified Arabic"/>
          <w:sz w:val="28"/>
          <w:szCs w:val="28"/>
          <w:rtl/>
        </w:rPr>
        <w:t>11</w:t>
      </w:r>
      <w:r w:rsidR="003B2220" w:rsidRPr="009B6C84">
        <w:rPr>
          <w:rFonts w:ascii="Simplified Arabic" w:hAnsi="Simplified Arabic" w:cs="Simplified Arabic"/>
          <w:sz w:val="28"/>
          <w:szCs w:val="28"/>
          <w:rtl/>
        </w:rPr>
        <w:t>,</w:t>
      </w:r>
      <w:r w:rsidR="004530BB" w:rsidRPr="009B6C84">
        <w:rPr>
          <w:rFonts w:ascii="Simplified Arabic" w:hAnsi="Simplified Arabic" w:cs="Simplified Arabic"/>
          <w:sz w:val="28"/>
          <w:szCs w:val="28"/>
          <w:rtl/>
        </w:rPr>
        <w:t>6</w:t>
      </w:r>
      <w:r w:rsidR="003B2220" w:rsidRPr="009B6C84">
        <w:rPr>
          <w:rFonts w:ascii="Simplified Arabic" w:hAnsi="Simplified Arabic" w:cs="Simplified Arabic"/>
          <w:sz w:val="28"/>
          <w:szCs w:val="28"/>
        </w:rPr>
        <w:t>%</w:t>
      </w:r>
      <w:r w:rsidR="004530BB" w:rsidRPr="009B6C84">
        <w:rPr>
          <w:rFonts w:ascii="Simplified Arabic" w:hAnsi="Simplified Arabic" w:cs="Simplified Arabic"/>
          <w:sz w:val="28"/>
          <w:szCs w:val="28"/>
          <w:rtl/>
        </w:rPr>
        <w:t xml:space="preserve"> من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هم كمشغلين</w:t>
      </w:r>
      <w:r w:rsidR="004530BB" w:rsidRPr="009B6C84">
        <w:rPr>
          <w:rFonts w:ascii="Simplified Arabic" w:hAnsi="Simplified Arabic" w:cs="Simplified Arabic"/>
          <w:sz w:val="28"/>
          <w:szCs w:val="28"/>
          <w:rtl/>
        </w:rPr>
        <w:t>. ومن ناحية أخرى، فه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م</w:t>
      </w:r>
      <w:r w:rsidR="004530BB" w:rsidRPr="009B6C84">
        <w:rPr>
          <w:rFonts w:ascii="Simplified Arabic" w:hAnsi="Simplified Arabic" w:cs="Simplified Arabic"/>
          <w:sz w:val="28"/>
          <w:szCs w:val="28"/>
          <w:rtl/>
        </w:rPr>
        <w:t xml:space="preserve"> أقل حضورا في القطاع العام (6</w:t>
      </w:r>
      <w:r w:rsidR="003B2220" w:rsidRPr="009B6C84">
        <w:rPr>
          <w:rFonts w:ascii="Simplified Arabic" w:hAnsi="Simplified Arabic" w:cs="Simplified Arabic"/>
          <w:sz w:val="28"/>
          <w:szCs w:val="28"/>
          <w:rtl/>
        </w:rPr>
        <w:t>,</w:t>
      </w:r>
      <w:r w:rsidR="004530BB" w:rsidRPr="009B6C84">
        <w:rPr>
          <w:rFonts w:ascii="Simplified Arabic" w:hAnsi="Simplified Arabic" w:cs="Simplified Arabic"/>
          <w:sz w:val="28"/>
          <w:szCs w:val="28"/>
          <w:rtl/>
        </w:rPr>
        <w:t>8</w:t>
      </w:r>
      <w:r w:rsidR="003B2220" w:rsidRPr="009B6C84">
        <w:rPr>
          <w:rFonts w:ascii="Simplified Arabic" w:hAnsi="Simplified Arabic" w:cs="Simplified Arabic"/>
          <w:sz w:val="28"/>
          <w:szCs w:val="28"/>
        </w:rPr>
        <w:t>%</w:t>
      </w:r>
      <w:r w:rsidR="004530BB" w:rsidRPr="009B6C84">
        <w:rPr>
          <w:rFonts w:ascii="Simplified Arabic" w:hAnsi="Simplified Arabic" w:cs="Simplified Arabic"/>
          <w:sz w:val="28"/>
          <w:szCs w:val="28"/>
          <w:rtl/>
        </w:rPr>
        <w:t>).</w:t>
      </w:r>
    </w:p>
    <w:p w:rsidR="002F26B2" w:rsidRPr="009B6C84" w:rsidRDefault="002F26B2" w:rsidP="009B6C84">
      <w:pPr>
        <w:bidi/>
        <w:spacing w:line="360" w:lineRule="exact"/>
        <w:jc w:val="both"/>
        <w:rPr>
          <w:rFonts w:ascii="Simplified Arabic" w:hAnsi="Simplified Arabic" w:cs="Simplified Arabic"/>
          <w:b/>
          <w:bCs/>
          <w:color w:val="0000FF"/>
          <w:sz w:val="32"/>
          <w:szCs w:val="32"/>
        </w:rPr>
      </w:pPr>
      <w:r w:rsidRPr="009B6C84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48</w:t>
      </w:r>
      <w:r w:rsidRPr="009B6C84">
        <w:rPr>
          <w:rFonts w:ascii="Simplified Arabic" w:hAnsi="Simplified Arabic" w:cs="Simplified Arabic"/>
          <w:b/>
          <w:bCs/>
          <w:color w:val="0000FF"/>
          <w:sz w:val="32"/>
          <w:szCs w:val="32"/>
        </w:rPr>
        <w:t>%</w:t>
      </w:r>
      <w:r w:rsidRPr="009B6C84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 من الأسر التي تتوفر على أجنبي هي أسر مختلطة</w:t>
      </w:r>
    </w:p>
    <w:p w:rsidR="002F26B2" w:rsidRPr="009B6C84" w:rsidRDefault="002F26B2" w:rsidP="009B6C84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</w:rPr>
      </w:pPr>
      <w:r w:rsidRPr="009B6C84">
        <w:rPr>
          <w:rFonts w:ascii="Simplified Arabic" w:hAnsi="Simplified Arabic" w:cs="Simplified Arabic"/>
          <w:sz w:val="28"/>
          <w:szCs w:val="28"/>
          <w:rtl/>
        </w:rPr>
        <w:t>يبلغ عدد الأسر التي تأوي أجنبيا 107 45 أسرة. كما تتكون 52,3</w:t>
      </w:r>
      <w:r w:rsidR="00B334E7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من هذه الأسر من الأجانب فقط مقابل 47,7</w:t>
      </w:r>
      <w:r w:rsidR="00B334E7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من الأسر المختلطة. وتبين المعطيات أيضا أن متوسط عدد هذه الأسر يصل إلى 3,2 أشخاص.</w:t>
      </w:r>
    </w:p>
    <w:p w:rsidR="002F26B2" w:rsidRPr="009B6C84" w:rsidRDefault="002F26B2" w:rsidP="009B6C84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</w:rPr>
      </w:pPr>
      <w:r w:rsidRPr="009B6C84">
        <w:rPr>
          <w:rFonts w:ascii="Simplified Arabic" w:hAnsi="Simplified Arabic" w:cs="Simplified Arabic"/>
          <w:sz w:val="28"/>
          <w:szCs w:val="28"/>
          <w:rtl/>
        </w:rPr>
        <w:t>جدير بالذكر أن 73,1</w:t>
      </w:r>
      <w:r w:rsidR="00B334E7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من </w:t>
      </w:r>
      <w:r w:rsidR="00B334E7" w:rsidRPr="009B6C84">
        <w:rPr>
          <w:rFonts w:ascii="Simplified Arabic" w:hAnsi="Simplified Arabic" w:cs="Simplified Arabic"/>
          <w:sz w:val="28"/>
          <w:szCs w:val="28"/>
          <w:rtl/>
        </w:rPr>
        <w:t>أ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ربا</w:t>
      </w:r>
      <w:r w:rsidR="00B334E7" w:rsidRPr="009B6C84">
        <w:rPr>
          <w:rFonts w:ascii="Simplified Arabic" w:hAnsi="Simplified Arabic" w:cs="Simplified Arabic"/>
          <w:sz w:val="28"/>
          <w:szCs w:val="28"/>
          <w:rtl/>
        </w:rPr>
        <w:t xml:space="preserve">ب 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الأسر الأجنبية </w:t>
      </w:r>
      <w:r w:rsidR="00B334E7" w:rsidRPr="009B6C84">
        <w:rPr>
          <w:rFonts w:ascii="Simplified Arabic" w:hAnsi="Simplified Arabic" w:cs="Simplified Arabic"/>
          <w:sz w:val="28"/>
          <w:szCs w:val="28"/>
          <w:rtl/>
        </w:rPr>
        <w:t xml:space="preserve">يحملون 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جنسيات أجنبية مقابل 26</w:t>
      </w:r>
      <w:r w:rsidR="00B334E7" w:rsidRPr="009B6C84">
        <w:rPr>
          <w:rFonts w:ascii="Simplified Arabic" w:hAnsi="Simplified Arabic" w:cs="Simplified Arabic"/>
          <w:sz w:val="28"/>
          <w:szCs w:val="28"/>
          <w:rtl/>
        </w:rPr>
        <w:t>,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9</w:t>
      </w:r>
      <w:r w:rsidR="00B334E7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334E7" w:rsidRPr="009B6C84">
        <w:rPr>
          <w:rFonts w:ascii="Simplified Arabic" w:hAnsi="Simplified Arabic" w:cs="Simplified Arabic"/>
          <w:sz w:val="28"/>
          <w:szCs w:val="28"/>
          <w:rtl/>
        </w:rPr>
        <w:t>يتوفرون على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الجنسية المغربية. </w:t>
      </w:r>
      <w:r w:rsidR="00B334E7" w:rsidRPr="009B6C84">
        <w:rPr>
          <w:rFonts w:ascii="Simplified Arabic" w:hAnsi="Simplified Arabic" w:cs="Simplified Arabic"/>
          <w:sz w:val="28"/>
          <w:szCs w:val="28"/>
          <w:rtl/>
        </w:rPr>
        <w:t xml:space="preserve">كما أن 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67</w:t>
      </w:r>
      <w:r w:rsidR="00B334E7" w:rsidRPr="009B6C84">
        <w:rPr>
          <w:rFonts w:ascii="Simplified Arabic" w:hAnsi="Simplified Arabic" w:cs="Simplified Arabic"/>
          <w:sz w:val="28"/>
          <w:szCs w:val="28"/>
          <w:rtl/>
        </w:rPr>
        <w:t>,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2 </w:t>
      </w:r>
      <w:r w:rsidR="00B334E7" w:rsidRPr="009B6C84">
        <w:rPr>
          <w:rFonts w:ascii="Simplified Arabic" w:hAnsi="Simplified Arabic" w:cs="Simplified Arabic"/>
          <w:sz w:val="28"/>
          <w:szCs w:val="28"/>
        </w:rPr>
        <w:t>%</w:t>
      </w:r>
      <w:r w:rsidR="00B334E7" w:rsidRPr="009B6C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من أرباب الأسر الأجنبية متزوج</w:t>
      </w:r>
      <w:r w:rsidR="00B334E7" w:rsidRPr="009B6C84">
        <w:rPr>
          <w:rFonts w:ascii="Simplified Arabic" w:hAnsi="Simplified Arabic" w:cs="Simplified Arabic"/>
          <w:sz w:val="28"/>
          <w:szCs w:val="28"/>
          <w:rtl/>
        </w:rPr>
        <w:t>ون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، و20.9 </w:t>
      </w:r>
      <w:r w:rsidR="00B334E7" w:rsidRPr="009B6C84">
        <w:rPr>
          <w:rFonts w:ascii="Simplified Arabic" w:hAnsi="Simplified Arabic" w:cs="Simplified Arabic"/>
          <w:sz w:val="28"/>
          <w:szCs w:val="28"/>
        </w:rPr>
        <w:t>%</w:t>
      </w:r>
      <w:r w:rsidR="00B334E7" w:rsidRPr="009B6C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منه</w:t>
      </w:r>
      <w:r w:rsidR="00B334E7" w:rsidRPr="009B6C84">
        <w:rPr>
          <w:rFonts w:ascii="Simplified Arabic" w:hAnsi="Simplified Arabic" w:cs="Simplified Arabic"/>
          <w:sz w:val="28"/>
          <w:szCs w:val="28"/>
          <w:rtl/>
        </w:rPr>
        <w:t xml:space="preserve">م 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عز</w:t>
      </w:r>
      <w:r w:rsidR="00B334E7" w:rsidRPr="009B6C84">
        <w:rPr>
          <w:rFonts w:ascii="Simplified Arabic" w:hAnsi="Simplified Arabic" w:cs="Simplified Arabic"/>
          <w:sz w:val="28"/>
          <w:szCs w:val="28"/>
          <w:rtl/>
        </w:rPr>
        <w:t>اب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، و11</w:t>
      </w:r>
      <w:r w:rsidR="00B334E7" w:rsidRPr="009B6C84">
        <w:rPr>
          <w:rFonts w:ascii="Simplified Arabic" w:hAnsi="Simplified Arabic" w:cs="Simplified Arabic"/>
          <w:sz w:val="28"/>
          <w:szCs w:val="28"/>
          <w:rtl/>
        </w:rPr>
        <w:t>,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9</w:t>
      </w:r>
      <w:r w:rsidR="00B334E7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أرامل أو مطلق</w:t>
      </w:r>
      <w:r w:rsidR="00B334E7" w:rsidRPr="009B6C84">
        <w:rPr>
          <w:rFonts w:ascii="Simplified Arabic" w:hAnsi="Simplified Arabic" w:cs="Simplified Arabic"/>
          <w:sz w:val="28"/>
          <w:szCs w:val="28"/>
          <w:rtl/>
        </w:rPr>
        <w:t>ون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4F26BA" w:rsidRPr="009B6C84" w:rsidRDefault="004F26BA" w:rsidP="00EB05A4">
      <w:pPr>
        <w:bidi/>
        <w:spacing w:line="360" w:lineRule="exact"/>
        <w:jc w:val="both"/>
        <w:rPr>
          <w:rFonts w:ascii="Simplified Arabic" w:hAnsi="Simplified Arabic" w:cs="Simplified Arabic"/>
          <w:b/>
          <w:bCs/>
          <w:color w:val="0000FF"/>
          <w:sz w:val="32"/>
          <w:szCs w:val="32"/>
        </w:rPr>
      </w:pPr>
      <w:r w:rsidRPr="009B6C84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38</w:t>
      </w:r>
      <w:r w:rsidR="00EB05A4" w:rsidRPr="00EB05A4">
        <w:rPr>
          <w:rFonts w:ascii="Simplified Arabic" w:hAnsi="Simplified Arabic" w:cs="Simplified Arabic"/>
          <w:b/>
          <w:bCs/>
          <w:color w:val="0000FF"/>
          <w:sz w:val="32"/>
          <w:szCs w:val="32"/>
        </w:rPr>
        <w:t>%</w:t>
      </w:r>
      <w:r w:rsidRPr="009B6C84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 من الأسر الأجنبية تمتلك مساكنها</w:t>
      </w:r>
    </w:p>
    <w:p w:rsidR="00CB7263" w:rsidRDefault="004F26BA" w:rsidP="009B6C84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</w:rPr>
      </w:pPr>
      <w:r w:rsidRPr="009B6C84">
        <w:rPr>
          <w:rFonts w:ascii="Simplified Arabic" w:hAnsi="Simplified Arabic" w:cs="Simplified Arabic"/>
          <w:sz w:val="28"/>
          <w:szCs w:val="28"/>
          <w:rtl/>
        </w:rPr>
        <w:t>47</w:t>
      </w:r>
      <w:r w:rsidR="004530D3" w:rsidRPr="009B6C84">
        <w:rPr>
          <w:rFonts w:ascii="Simplified Arabic" w:hAnsi="Simplified Arabic" w:cs="Simplified Arabic"/>
          <w:sz w:val="28"/>
          <w:szCs w:val="28"/>
          <w:rtl/>
        </w:rPr>
        <w:t>,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8</w:t>
      </w:r>
      <w:r w:rsidR="004530D3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من مساكن الأجانب عبارة عن شقق، 25</w:t>
      </w:r>
      <w:r w:rsidR="004530D3" w:rsidRPr="009B6C84">
        <w:rPr>
          <w:rFonts w:ascii="Simplified Arabic" w:hAnsi="Simplified Arabic" w:cs="Simplified Arabic"/>
          <w:sz w:val="28"/>
          <w:szCs w:val="28"/>
          <w:rtl/>
        </w:rPr>
        <w:t>,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1</w:t>
      </w:r>
      <w:r w:rsidR="004530D3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دور مغربية عصرية و 20</w:t>
      </w:r>
      <w:r w:rsidR="004530D3" w:rsidRPr="009B6C84">
        <w:rPr>
          <w:rFonts w:ascii="Simplified Arabic" w:hAnsi="Simplified Arabic" w:cs="Simplified Arabic"/>
          <w:sz w:val="28"/>
          <w:szCs w:val="28"/>
          <w:rtl/>
        </w:rPr>
        <w:t>,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3</w:t>
      </w:r>
      <w:r w:rsidR="004530D3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من نوع فيلا. وحسب حالة الحيازة، فإن حوالي نصف الأسر الأجنبية (49,1</w:t>
      </w:r>
      <w:r w:rsidR="004530D3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) عبارة عن مكترين و37</w:t>
      </w:r>
      <w:r w:rsidR="004530D3" w:rsidRPr="009B6C84">
        <w:rPr>
          <w:rFonts w:ascii="Simplified Arabic" w:hAnsi="Simplified Arabic" w:cs="Simplified Arabic"/>
          <w:sz w:val="28"/>
          <w:szCs w:val="28"/>
          <w:rtl/>
        </w:rPr>
        <w:t>,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7</w:t>
      </w:r>
      <w:r w:rsidR="004530D3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يشغلون مساكن في ملكيتهم.</w:t>
      </w:r>
    </w:p>
    <w:p w:rsidR="00820700" w:rsidRPr="009B6C84" w:rsidRDefault="00820700" w:rsidP="00820700">
      <w:pPr>
        <w:bidi/>
        <w:spacing w:line="360" w:lineRule="exact"/>
        <w:jc w:val="center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</w:rPr>
        <w:t xml:space="preserve">               </w:t>
      </w:r>
    </w:p>
    <w:p w:rsidR="00135585" w:rsidRPr="009B6C84" w:rsidRDefault="00F569E9" w:rsidP="00E7477D">
      <w:pPr>
        <w:keepNext/>
        <w:bidi/>
        <w:spacing w:line="360" w:lineRule="exact"/>
        <w:jc w:val="both"/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</w:pPr>
      <w:r w:rsidRPr="009B6C84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lastRenderedPageBreak/>
        <w:t>6 مدن تأوي ثلثي الأجانب</w:t>
      </w:r>
    </w:p>
    <w:p w:rsidR="004530D3" w:rsidRPr="009B6C84" w:rsidRDefault="004530D3" w:rsidP="00E7477D">
      <w:pPr>
        <w:keepNext/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</w:rPr>
      </w:pPr>
      <w:r w:rsidRPr="009B6C84">
        <w:rPr>
          <w:rFonts w:ascii="Simplified Arabic" w:hAnsi="Simplified Arabic" w:cs="Simplified Arabic"/>
          <w:sz w:val="28"/>
          <w:szCs w:val="28"/>
          <w:rtl/>
        </w:rPr>
        <w:t>ينتشر حوالي 85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 من هؤلاء السكان الأجانب أساسا في خمس جهات في المغرب. وهي حسب الأهمية: جهة الدار البيضاء – سطات (36.5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)، الرباط - سلا-القنيطرة (23.0</w:t>
      </w:r>
      <w:r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)، مراكش-آسفي (10.2</w:t>
      </w:r>
      <w:r w:rsidR="00106838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)، طنجة - تطوان – الحسيمة (8.5</w:t>
      </w:r>
      <w:r w:rsidR="00106838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) وفاس– مكناس (6.6</w:t>
      </w:r>
      <w:r w:rsidR="00106838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).</w:t>
      </w:r>
    </w:p>
    <w:p w:rsidR="004530D3" w:rsidRPr="009B6C84" w:rsidRDefault="004530D3" w:rsidP="009B6C84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B6C84">
        <w:rPr>
          <w:rFonts w:ascii="Simplified Arabic" w:hAnsi="Simplified Arabic" w:cs="Simplified Arabic"/>
          <w:sz w:val="28"/>
          <w:szCs w:val="28"/>
          <w:rtl/>
        </w:rPr>
        <w:t>كما تعرف المدن الكبرى تمركز أعلى نسبة للأجانب خاصة بالدار البيضاء (28,6</w:t>
      </w:r>
      <w:r w:rsidR="00106838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، 23993) تليها الرباط (14.8</w:t>
      </w:r>
      <w:r w:rsidR="00106838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، 12412)، مراكش (8.0</w:t>
      </w:r>
      <w:r w:rsidR="00106838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، 6694 )، طنجة – أصيلة (6.1</w:t>
      </w:r>
      <w:r w:rsidR="00106838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، 5155)، أكادير- إيدا أوتانان (4.4</w:t>
      </w:r>
      <w:r w:rsidR="00106838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، 3704) وفاس (4.2</w:t>
      </w:r>
      <w:r w:rsidR="00106838" w:rsidRPr="009B6C84">
        <w:rPr>
          <w:rFonts w:ascii="Simplified Arabic" w:hAnsi="Simplified Arabic" w:cs="Simplified Arabic"/>
          <w:sz w:val="28"/>
          <w:szCs w:val="28"/>
        </w:rPr>
        <w:t>%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، 3509).</w:t>
      </w:r>
    </w:p>
    <w:p w:rsidR="00F569E9" w:rsidRPr="009B6C84" w:rsidRDefault="004530D3" w:rsidP="009B6C84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bookmarkStart w:id="0" w:name="_GoBack"/>
      <w:bookmarkEnd w:id="0"/>
      <w:r w:rsidRPr="009B6C84">
        <w:rPr>
          <w:rFonts w:ascii="Simplified Arabic" w:hAnsi="Simplified Arabic" w:cs="Simplified Arabic"/>
          <w:sz w:val="28"/>
          <w:szCs w:val="28"/>
          <w:rtl/>
        </w:rPr>
        <w:t>ولمزيد من التفاصيل، يمكن تحميل تقرير هذه الدراسة "</w:t>
      </w:r>
      <w:r w:rsidRPr="00792E50">
        <w:rPr>
          <w:rFonts w:ascii="Simplified Arabic" w:hAnsi="Simplified Arabic" w:cs="Simplified Arabic"/>
          <w:b/>
          <w:bCs/>
          <w:color w:val="0000FF"/>
          <w:sz w:val="28"/>
          <w:szCs w:val="28"/>
          <w:rtl/>
        </w:rPr>
        <w:t xml:space="preserve">الأجانب </w:t>
      </w:r>
      <w:r w:rsidR="00106838" w:rsidRPr="00792E50">
        <w:rPr>
          <w:rFonts w:ascii="Simplified Arabic" w:hAnsi="Simplified Arabic" w:cs="Simplified Arabic"/>
          <w:b/>
          <w:bCs/>
          <w:color w:val="0000FF"/>
          <w:sz w:val="28"/>
          <w:szCs w:val="28"/>
          <w:rtl/>
        </w:rPr>
        <w:t>المقيمين</w:t>
      </w:r>
      <w:r w:rsidRPr="00792E50">
        <w:rPr>
          <w:rFonts w:ascii="Simplified Arabic" w:hAnsi="Simplified Arabic" w:cs="Simplified Arabic"/>
          <w:b/>
          <w:bCs/>
          <w:color w:val="0000FF"/>
          <w:sz w:val="28"/>
          <w:szCs w:val="28"/>
          <w:rtl/>
        </w:rPr>
        <w:t xml:space="preserve"> في المغرب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 xml:space="preserve">" من الموقع </w:t>
      </w:r>
      <w:r w:rsidRPr="009B6C84">
        <w:rPr>
          <w:rFonts w:ascii="Simplified Arabic" w:hAnsi="Simplified Arabic" w:cs="Simplified Arabic"/>
          <w:sz w:val="28"/>
          <w:szCs w:val="28"/>
        </w:rPr>
        <w:t>www.hcp.ma</w:t>
      </w:r>
      <w:r w:rsidRPr="009B6C84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837430" w:rsidRPr="009B6C84" w:rsidRDefault="00837430" w:rsidP="009B6C84">
      <w:pPr>
        <w:bidi/>
        <w:spacing w:line="360" w:lineRule="exact"/>
        <w:jc w:val="both"/>
        <w:rPr>
          <w:rFonts w:ascii="Simplified Arabic" w:hAnsi="Simplified Arabic" w:cs="Simplified Arabic"/>
          <w:sz w:val="32"/>
          <w:szCs w:val="32"/>
        </w:rPr>
      </w:pPr>
    </w:p>
    <w:p w:rsidR="00837430" w:rsidRPr="009B6C84" w:rsidRDefault="00837430" w:rsidP="009B6C84">
      <w:pPr>
        <w:autoSpaceDE w:val="0"/>
        <w:autoSpaceDN w:val="0"/>
        <w:bidi/>
        <w:adjustRightInd w:val="0"/>
        <w:spacing w:before="240" w:line="360" w:lineRule="exact"/>
        <w:rPr>
          <w:rFonts w:ascii="Simplified Arabic" w:hAnsi="Simplified Arabic" w:cs="Simplified Arabic"/>
          <w:b/>
          <w:bCs/>
          <w:sz w:val="26"/>
          <w:szCs w:val="26"/>
        </w:rPr>
      </w:pPr>
    </w:p>
    <w:sectPr w:rsidR="00837430" w:rsidRPr="009B6C84" w:rsidSect="00106838">
      <w:footerReference w:type="default" r:id="rId9"/>
      <w:pgSz w:w="11906" w:h="16838" w:code="9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27B5" w:rsidRDefault="00BB27B5" w:rsidP="003A617E">
      <w:pPr>
        <w:spacing w:after="0" w:line="240" w:lineRule="auto"/>
      </w:pPr>
      <w:r>
        <w:separator/>
      </w:r>
    </w:p>
  </w:endnote>
  <w:endnote w:type="continuationSeparator" w:id="1">
    <w:p w:rsidR="00BB27B5" w:rsidRDefault="00BB27B5" w:rsidP="003A6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8415559"/>
      <w:docPartObj>
        <w:docPartGallery w:val="Page Numbers (Bottom of Page)"/>
        <w:docPartUnique/>
      </w:docPartObj>
    </w:sdtPr>
    <w:sdtContent>
      <w:p w:rsidR="00A01B4E" w:rsidRDefault="006D2505">
        <w:pPr>
          <w:pStyle w:val="Pieddepage"/>
          <w:jc w:val="center"/>
        </w:pPr>
        <w:r>
          <w:fldChar w:fldCharType="begin"/>
        </w:r>
        <w:r w:rsidR="00FF71CE">
          <w:instrText xml:space="preserve"> PAGE   \* MERGEFORMAT </w:instrText>
        </w:r>
        <w:r>
          <w:fldChar w:fldCharType="separate"/>
        </w:r>
        <w:r w:rsidR="00806D8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01B4E" w:rsidRDefault="00BB27B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27B5" w:rsidRDefault="00BB27B5" w:rsidP="003A617E">
      <w:pPr>
        <w:spacing w:after="0" w:line="240" w:lineRule="auto"/>
      </w:pPr>
      <w:r>
        <w:separator/>
      </w:r>
    </w:p>
  </w:footnote>
  <w:footnote w:type="continuationSeparator" w:id="1">
    <w:p w:rsidR="00BB27B5" w:rsidRDefault="00BB27B5" w:rsidP="003A617E">
      <w:pPr>
        <w:spacing w:after="0" w:line="240" w:lineRule="auto"/>
      </w:pPr>
      <w:r>
        <w:continuationSeparator/>
      </w:r>
    </w:p>
  </w:footnote>
  <w:footnote w:id="2">
    <w:p w:rsidR="00837430" w:rsidRPr="00627DB9" w:rsidRDefault="00837430" w:rsidP="00410E3D">
      <w:pPr>
        <w:pStyle w:val="Paragraphedeliste"/>
        <w:bidi/>
        <w:spacing w:before="120" w:after="120" w:line="240" w:lineRule="auto"/>
        <w:ind w:left="281" w:hanging="283"/>
        <w:contextualSpacing w:val="0"/>
        <w:jc w:val="both"/>
        <w:rPr>
          <w:rFonts w:asciiTheme="minorHAnsi" w:eastAsiaTheme="minorHAnsi" w:hAnsiTheme="minorHAnsi" w:cstheme="minorBidi"/>
          <w:sz w:val="20"/>
          <w:szCs w:val="20"/>
          <w:rtl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</w:rPr>
        <w:t xml:space="preserve">  تعتبر</w:t>
      </w:r>
      <w:r w:rsidRPr="005E29A2">
        <w:rPr>
          <w:rFonts w:hint="eastAsia"/>
          <w:rtl/>
        </w:rPr>
        <w:t xml:space="preserve"> مصر</w:t>
      </w:r>
      <w:r w:rsidRPr="005E29A2">
        <w:rPr>
          <w:rtl/>
        </w:rPr>
        <w:t xml:space="preserve"> </w:t>
      </w:r>
      <w:r w:rsidRPr="005E29A2">
        <w:rPr>
          <w:rFonts w:hint="eastAsia"/>
          <w:rtl/>
        </w:rPr>
        <w:t>من</w:t>
      </w:r>
      <w:r w:rsidRPr="005E29A2">
        <w:rPr>
          <w:rtl/>
        </w:rPr>
        <w:t xml:space="preserve"> </w:t>
      </w:r>
      <w:r w:rsidRPr="005E29A2">
        <w:rPr>
          <w:rFonts w:hint="eastAsia"/>
          <w:rtl/>
        </w:rPr>
        <w:t>البلدان</w:t>
      </w:r>
      <w:r w:rsidRPr="005E29A2">
        <w:rPr>
          <w:rtl/>
        </w:rPr>
        <w:t xml:space="preserve"> </w:t>
      </w:r>
      <w:r w:rsidRPr="005E29A2">
        <w:rPr>
          <w:rFonts w:hint="eastAsia"/>
          <w:rtl/>
        </w:rPr>
        <w:t>الأفريقية</w:t>
      </w:r>
      <w:r w:rsidRPr="005E29A2">
        <w:rPr>
          <w:rtl/>
        </w:rPr>
        <w:t xml:space="preserve"> </w:t>
      </w:r>
      <w:r w:rsidRPr="005E29A2">
        <w:rPr>
          <w:rFonts w:hint="eastAsia"/>
          <w:rtl/>
        </w:rPr>
        <w:t>والشرق</w:t>
      </w:r>
      <w:r w:rsidRPr="005E29A2">
        <w:rPr>
          <w:rtl/>
        </w:rPr>
        <w:t xml:space="preserve"> </w:t>
      </w:r>
      <w:r w:rsidRPr="005E29A2">
        <w:rPr>
          <w:rFonts w:hint="eastAsia"/>
          <w:rtl/>
        </w:rPr>
        <w:t>الأوسط</w:t>
      </w:r>
      <w:r w:rsidRPr="005E29A2">
        <w:rPr>
          <w:rtl/>
        </w:rPr>
        <w:t xml:space="preserve"> </w:t>
      </w:r>
      <w:r w:rsidRPr="005E29A2">
        <w:rPr>
          <w:rFonts w:hint="eastAsia"/>
          <w:rtl/>
        </w:rPr>
        <w:t>على</w:t>
      </w:r>
      <w:r w:rsidRPr="005E29A2">
        <w:rPr>
          <w:rtl/>
        </w:rPr>
        <w:t xml:space="preserve"> </w:t>
      </w:r>
      <w:r w:rsidRPr="005E29A2">
        <w:rPr>
          <w:rFonts w:hint="eastAsia"/>
          <w:rtl/>
        </w:rPr>
        <w:t>حد</w:t>
      </w:r>
      <w:r w:rsidRPr="005E29A2">
        <w:rPr>
          <w:rtl/>
        </w:rPr>
        <w:t xml:space="preserve"> </w:t>
      </w:r>
      <w:r w:rsidRPr="005E29A2">
        <w:rPr>
          <w:rFonts w:hint="eastAsia"/>
          <w:rtl/>
        </w:rPr>
        <w:t>سواء،</w:t>
      </w:r>
      <w:r w:rsidRPr="005E29A2">
        <w:rPr>
          <w:rtl/>
        </w:rPr>
        <w:t xml:space="preserve"> </w:t>
      </w:r>
      <w:r w:rsidRPr="00627DB9">
        <w:rPr>
          <w:rFonts w:asciiTheme="minorHAnsi" w:hAnsiTheme="minorHAnsi" w:cstheme="minorBidi" w:hint="cs"/>
          <w:sz w:val="20"/>
          <w:szCs w:val="20"/>
          <w:rtl/>
        </w:rPr>
        <w:t xml:space="preserve">حسب معطيات </w:t>
      </w:r>
      <w:r w:rsidRPr="00627DB9">
        <w:rPr>
          <w:rFonts w:asciiTheme="minorHAnsi" w:hAnsiTheme="minorHAnsi" w:cstheme="minorBidi"/>
          <w:sz w:val="20"/>
          <w:szCs w:val="20"/>
          <w:rtl/>
        </w:rPr>
        <w:t>الإحصاء العام للسكان والسكنى لسنة</w:t>
      </w:r>
      <w:r>
        <w:rPr>
          <w:rFonts w:hint="cs"/>
          <w:rtl/>
        </w:rPr>
        <w:t xml:space="preserve"> 2014، </w:t>
      </w:r>
      <w:r>
        <w:rPr>
          <w:rFonts w:asciiTheme="minorHAnsi" w:eastAsiaTheme="minorHAnsi" w:hAnsiTheme="minorHAnsi" w:cstheme="minorBidi" w:hint="cs"/>
          <w:sz w:val="20"/>
          <w:szCs w:val="20"/>
          <w:rtl/>
        </w:rPr>
        <w:t>تم احصاء</w:t>
      </w:r>
      <w:r w:rsidRPr="00627DB9">
        <w:rPr>
          <w:rFonts w:asciiTheme="minorHAnsi" w:eastAsiaTheme="minorHAnsi" w:hAnsiTheme="minorHAnsi" w:cstheme="minorBidi"/>
          <w:sz w:val="20"/>
          <w:szCs w:val="20"/>
          <w:rtl/>
        </w:rPr>
        <w:t xml:space="preserve"> 1279 </w:t>
      </w:r>
      <w:r w:rsidRPr="00627DB9">
        <w:rPr>
          <w:rFonts w:asciiTheme="minorHAnsi" w:eastAsiaTheme="minorHAnsi" w:hAnsiTheme="minorHAnsi" w:cstheme="minorBidi" w:hint="eastAsia"/>
          <w:sz w:val="20"/>
          <w:szCs w:val="20"/>
          <w:rtl/>
        </w:rPr>
        <w:t>أجنبيا</w:t>
      </w:r>
      <w:r w:rsidRPr="00627DB9">
        <w:rPr>
          <w:rFonts w:asciiTheme="minorHAnsi" w:eastAsiaTheme="minorHAnsi" w:hAnsiTheme="minorHAnsi" w:cstheme="minorBidi"/>
          <w:sz w:val="20"/>
          <w:szCs w:val="20"/>
          <w:rtl/>
        </w:rPr>
        <w:t xml:space="preserve"> </w:t>
      </w:r>
      <w:r w:rsidRPr="00627DB9">
        <w:rPr>
          <w:rFonts w:asciiTheme="minorHAnsi" w:eastAsiaTheme="minorHAnsi" w:hAnsiTheme="minorHAnsi" w:cstheme="minorBidi" w:hint="eastAsia"/>
          <w:sz w:val="20"/>
          <w:szCs w:val="20"/>
          <w:rtl/>
        </w:rPr>
        <w:t>من</w:t>
      </w:r>
      <w:r w:rsidRPr="00627DB9">
        <w:rPr>
          <w:rFonts w:asciiTheme="minorHAnsi" w:eastAsiaTheme="minorHAnsi" w:hAnsiTheme="minorHAnsi" w:cstheme="minorBidi"/>
          <w:sz w:val="20"/>
          <w:szCs w:val="20"/>
          <w:rtl/>
        </w:rPr>
        <w:t xml:space="preserve"> </w:t>
      </w:r>
      <w:r w:rsidRPr="00627DB9">
        <w:rPr>
          <w:rFonts w:asciiTheme="minorHAnsi" w:eastAsiaTheme="minorHAnsi" w:hAnsiTheme="minorHAnsi" w:cstheme="minorBidi" w:hint="eastAsia"/>
          <w:sz w:val="20"/>
          <w:szCs w:val="20"/>
          <w:rtl/>
        </w:rPr>
        <w:t>جنسية</w:t>
      </w:r>
      <w:r w:rsidRPr="00627DB9">
        <w:rPr>
          <w:rFonts w:asciiTheme="minorHAnsi" w:eastAsiaTheme="minorHAnsi" w:hAnsiTheme="minorHAnsi" w:cstheme="minorBidi"/>
          <w:sz w:val="20"/>
          <w:szCs w:val="20"/>
          <w:rtl/>
        </w:rPr>
        <w:t xml:space="preserve"> </w:t>
      </w:r>
      <w:r w:rsidRPr="00627DB9">
        <w:rPr>
          <w:rFonts w:asciiTheme="minorHAnsi" w:eastAsiaTheme="minorHAnsi" w:hAnsiTheme="minorHAnsi" w:cstheme="minorBidi" w:hint="eastAsia"/>
          <w:sz w:val="20"/>
          <w:szCs w:val="20"/>
          <w:rtl/>
        </w:rPr>
        <w:t>مصرية</w:t>
      </w:r>
      <w:r>
        <w:rPr>
          <w:rFonts w:asciiTheme="minorHAnsi" w:eastAsiaTheme="minorHAnsi" w:hAnsiTheme="minorHAnsi" w:cstheme="minorBidi" w:hint="cs"/>
          <w:sz w:val="20"/>
          <w:szCs w:val="20"/>
          <w:rtl/>
        </w:rPr>
        <w:t>.</w:t>
      </w:r>
    </w:p>
    <w:p w:rsidR="00837430" w:rsidRPr="005E29A2" w:rsidRDefault="00837430" w:rsidP="00837430">
      <w:pPr>
        <w:pStyle w:val="Notedebasdepage"/>
        <w:rPr>
          <w:rtl/>
          <w:lang w:bidi="ar-MA"/>
        </w:rPr>
      </w:pPr>
      <w:r>
        <w:rPr>
          <w:rFonts w:hint="cs"/>
          <w:rtl/>
        </w:rPr>
        <w:t xml:space="preserve"> 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E0A63"/>
    <w:multiLevelType w:val="hybridMultilevel"/>
    <w:tmpl w:val="408CAB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490B"/>
    <w:rsid w:val="00002224"/>
    <w:rsid w:val="00085085"/>
    <w:rsid w:val="00086D91"/>
    <w:rsid w:val="00087EAB"/>
    <w:rsid w:val="000A3441"/>
    <w:rsid w:val="000A3BC8"/>
    <w:rsid w:val="000B5A99"/>
    <w:rsid w:val="000C0757"/>
    <w:rsid w:val="000D594E"/>
    <w:rsid w:val="000F3EEF"/>
    <w:rsid w:val="00104A11"/>
    <w:rsid w:val="00106838"/>
    <w:rsid w:val="00123DE2"/>
    <w:rsid w:val="00135585"/>
    <w:rsid w:val="001549C9"/>
    <w:rsid w:val="0018680F"/>
    <w:rsid w:val="001A05F8"/>
    <w:rsid w:val="001A7E28"/>
    <w:rsid w:val="001D4AFA"/>
    <w:rsid w:val="001F0F2D"/>
    <w:rsid w:val="00207802"/>
    <w:rsid w:val="002815A7"/>
    <w:rsid w:val="00285B8A"/>
    <w:rsid w:val="002C4AC8"/>
    <w:rsid w:val="002E7907"/>
    <w:rsid w:val="002F26B2"/>
    <w:rsid w:val="003139D0"/>
    <w:rsid w:val="0035695D"/>
    <w:rsid w:val="003603D8"/>
    <w:rsid w:val="00375AE5"/>
    <w:rsid w:val="00380AFD"/>
    <w:rsid w:val="003A0905"/>
    <w:rsid w:val="003A617E"/>
    <w:rsid w:val="003B2220"/>
    <w:rsid w:val="003C3309"/>
    <w:rsid w:val="003D2553"/>
    <w:rsid w:val="004021AA"/>
    <w:rsid w:val="00403D97"/>
    <w:rsid w:val="00410E3D"/>
    <w:rsid w:val="004169C1"/>
    <w:rsid w:val="00425368"/>
    <w:rsid w:val="00431A8C"/>
    <w:rsid w:val="00433481"/>
    <w:rsid w:val="00447E13"/>
    <w:rsid w:val="00452580"/>
    <w:rsid w:val="004530BB"/>
    <w:rsid w:val="004530D3"/>
    <w:rsid w:val="0048173F"/>
    <w:rsid w:val="004F14D0"/>
    <w:rsid w:val="004F26BA"/>
    <w:rsid w:val="00526BC4"/>
    <w:rsid w:val="00543B8E"/>
    <w:rsid w:val="00582364"/>
    <w:rsid w:val="005935E7"/>
    <w:rsid w:val="00595C55"/>
    <w:rsid w:val="005C499D"/>
    <w:rsid w:val="005C606A"/>
    <w:rsid w:val="005D6B05"/>
    <w:rsid w:val="005E4BBE"/>
    <w:rsid w:val="005F1A0D"/>
    <w:rsid w:val="00604FEA"/>
    <w:rsid w:val="006200FC"/>
    <w:rsid w:val="00621043"/>
    <w:rsid w:val="006317DB"/>
    <w:rsid w:val="00635B94"/>
    <w:rsid w:val="00642973"/>
    <w:rsid w:val="006433EF"/>
    <w:rsid w:val="006451B1"/>
    <w:rsid w:val="0065718B"/>
    <w:rsid w:val="00667405"/>
    <w:rsid w:val="00676222"/>
    <w:rsid w:val="00676F31"/>
    <w:rsid w:val="00684389"/>
    <w:rsid w:val="006C33AA"/>
    <w:rsid w:val="006D2505"/>
    <w:rsid w:val="006D2B3B"/>
    <w:rsid w:val="007010B5"/>
    <w:rsid w:val="00703EAA"/>
    <w:rsid w:val="007044AC"/>
    <w:rsid w:val="007066CA"/>
    <w:rsid w:val="00710BCF"/>
    <w:rsid w:val="00723E2E"/>
    <w:rsid w:val="00725CA1"/>
    <w:rsid w:val="00737940"/>
    <w:rsid w:val="00792E50"/>
    <w:rsid w:val="00797297"/>
    <w:rsid w:val="007B1854"/>
    <w:rsid w:val="007B2DFB"/>
    <w:rsid w:val="007F3324"/>
    <w:rsid w:val="00806D8E"/>
    <w:rsid w:val="00820700"/>
    <w:rsid w:val="00821986"/>
    <w:rsid w:val="008247A1"/>
    <w:rsid w:val="0083034E"/>
    <w:rsid w:val="00832BB2"/>
    <w:rsid w:val="00834AFD"/>
    <w:rsid w:val="00836B18"/>
    <w:rsid w:val="00837430"/>
    <w:rsid w:val="00862BFD"/>
    <w:rsid w:val="00865DB1"/>
    <w:rsid w:val="0088206E"/>
    <w:rsid w:val="00890FF7"/>
    <w:rsid w:val="008921E9"/>
    <w:rsid w:val="008A035C"/>
    <w:rsid w:val="008A3C7E"/>
    <w:rsid w:val="008B050C"/>
    <w:rsid w:val="00935B90"/>
    <w:rsid w:val="00937B9C"/>
    <w:rsid w:val="00957A63"/>
    <w:rsid w:val="009954D4"/>
    <w:rsid w:val="009B2C25"/>
    <w:rsid w:val="009B6C84"/>
    <w:rsid w:val="009B7B9A"/>
    <w:rsid w:val="009C04D0"/>
    <w:rsid w:val="00A309E9"/>
    <w:rsid w:val="00A31136"/>
    <w:rsid w:val="00A40B3C"/>
    <w:rsid w:val="00AA6ADE"/>
    <w:rsid w:val="00AC2D18"/>
    <w:rsid w:val="00AD06E0"/>
    <w:rsid w:val="00AD20EA"/>
    <w:rsid w:val="00AD30A2"/>
    <w:rsid w:val="00AE2C11"/>
    <w:rsid w:val="00B2312A"/>
    <w:rsid w:val="00B334E7"/>
    <w:rsid w:val="00B34890"/>
    <w:rsid w:val="00B415D9"/>
    <w:rsid w:val="00B52FFB"/>
    <w:rsid w:val="00B53FE4"/>
    <w:rsid w:val="00B708B9"/>
    <w:rsid w:val="00B87653"/>
    <w:rsid w:val="00B9490B"/>
    <w:rsid w:val="00BA5936"/>
    <w:rsid w:val="00BB2419"/>
    <w:rsid w:val="00BB27B5"/>
    <w:rsid w:val="00BE6A27"/>
    <w:rsid w:val="00C11DF2"/>
    <w:rsid w:val="00C15424"/>
    <w:rsid w:val="00C34A6E"/>
    <w:rsid w:val="00C96260"/>
    <w:rsid w:val="00CB7263"/>
    <w:rsid w:val="00CC5049"/>
    <w:rsid w:val="00CD5622"/>
    <w:rsid w:val="00CD57E1"/>
    <w:rsid w:val="00CE162F"/>
    <w:rsid w:val="00CE2392"/>
    <w:rsid w:val="00CE308F"/>
    <w:rsid w:val="00CF6DFF"/>
    <w:rsid w:val="00D7359B"/>
    <w:rsid w:val="00D73DBA"/>
    <w:rsid w:val="00DD2674"/>
    <w:rsid w:val="00DE534A"/>
    <w:rsid w:val="00DF72D1"/>
    <w:rsid w:val="00E06FAB"/>
    <w:rsid w:val="00E40135"/>
    <w:rsid w:val="00E51771"/>
    <w:rsid w:val="00E606E7"/>
    <w:rsid w:val="00E63A49"/>
    <w:rsid w:val="00E65F5C"/>
    <w:rsid w:val="00E7477D"/>
    <w:rsid w:val="00E90CE5"/>
    <w:rsid w:val="00E957F4"/>
    <w:rsid w:val="00EB05A4"/>
    <w:rsid w:val="00F00A56"/>
    <w:rsid w:val="00F569E9"/>
    <w:rsid w:val="00F84AEB"/>
    <w:rsid w:val="00FC769E"/>
    <w:rsid w:val="00FD74DD"/>
    <w:rsid w:val="00FE71CA"/>
    <w:rsid w:val="00FF7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17E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3A6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A617E"/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3A617E"/>
    <w:rPr>
      <w:rFonts w:ascii="Calibri" w:eastAsia="Calibri" w:hAnsi="Calibri" w:cs="Arial"/>
    </w:rPr>
  </w:style>
  <w:style w:type="paragraph" w:styleId="Paragraphedeliste">
    <w:name w:val="List Paragraph"/>
    <w:basedOn w:val="Normal"/>
    <w:link w:val="ParagraphedelisteCar"/>
    <w:uiPriority w:val="34"/>
    <w:qFormat/>
    <w:rsid w:val="003A617E"/>
    <w:pPr>
      <w:ind w:left="720"/>
      <w:contextualSpacing/>
    </w:pPr>
    <w:rPr>
      <w:rFonts w:ascii="Calibri" w:eastAsia="Calibri" w:hAnsi="Calibri" w:cs="Arial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A617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A617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A617E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E3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08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olicepardfaut"/>
    <w:rsid w:val="006843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604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CHIADMI</dc:creator>
  <cp:lastModifiedBy>hcp</cp:lastModifiedBy>
  <cp:revision>2</cp:revision>
  <cp:lastPrinted>2017-12-03T15:19:00Z</cp:lastPrinted>
  <dcterms:created xsi:type="dcterms:W3CDTF">2017-12-20T11:42:00Z</dcterms:created>
  <dcterms:modified xsi:type="dcterms:W3CDTF">2017-12-20T11:42:00Z</dcterms:modified>
</cp:coreProperties>
</file>