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AD1337" w:rsidRDefault="00836943" w:rsidP="00224A45">
      <w:pPr>
        <w:rPr>
          <w:rtl/>
        </w:rPr>
      </w:pPr>
      <w:r>
        <w:rPr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70.8pt;margin-top:-62.85pt;width:118pt;height:59.3pt;z-index:-251652608" wrapcoords="-106 0 -106 21308 21600 21308 21600 0 -106 0">
            <v:imagedata r:id="rId8" o:title=""/>
          </v:shape>
          <o:OLEObject Type="Embed" ProgID="PBrush" ShapeID="_x0000_s1048" DrawAspect="Content" ObjectID="_1590978898" r:id="rId9"/>
        </w:pict>
      </w:r>
      <w:r>
        <w:rPr>
          <w:noProof/>
          <w:rtl/>
          <w:lang w:eastAsia="fr-FR"/>
        </w:rPr>
        <w:pict>
          <v:group id="Group 27" o:spid="_x0000_s1026" style="position:absolute;left:0;text-align:left;margin-left:-217.6pt;margin-top:-65.65pt;width:910.15pt;height:181.5pt;z-index:251660800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8OMEA&#10;AADaAAAADwAAAGRycy9kb3ducmV2LnhtbESPzYrCQBCE74LvMLTgTSfuwZ+YiYgg7MHDanyAJtMm&#10;0UxPzIwm+vQ7Cwsei6r6iko2vanFk1pXWVYwm0YgiHOrKy4UnLP9ZAnCeWSNtWVS8CIHm3Q4SDDW&#10;tuMjPU++EAHCLkYFpfdNLKXLSzLoprYhDt7FtgZ9kG0hdYtdgJtafkXRXBqsOCyU2NCupPx2ehgF&#10;h+LnnNsVvT1ml+s86+8dPe5KjUf9dg3CU+8/4f/2t1awgL8r4Qb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PDjBAAAA2g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l9x7oA&#10;AADaAAAADwAAAGRycy9kb3ducmV2LnhtbERPuwrCMBTdBf8hXMFNUx1Eq1FEEHS0iuJ2aa5tsbkp&#10;Tfrw780gOB7Oe7PrTSlaql1hWcFsGoEgTq0uOFNwux4nSxDOI2ssLZOCDznYbYeDDcbadnyhNvGZ&#10;CCHsYlSQe1/FUro0J4NuaiviwL1sbdAHWGdS19iFcFPKeRQtpMGCQ0OOFR1ySt9JYxS07qBXNFuc&#10;n497QubeNY3mRqnxqN+vQXjq/V/8c5+0grA1XAk3QG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+7l9x7oAAADaAAAADwAAAAAAAAAAAAAAAACYAgAAZHJzL2Rvd25yZXYueG1s&#10;UEsFBgAAAAAEAAQA9QAAAH8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8" o:spid="_x0000_s1029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0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1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2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3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D63BA7" w:rsidRPr="00AD1337">
        <w:t xml:space="preserve">                              </w:t>
      </w:r>
      <w:r w:rsidR="00910F07" w:rsidRPr="00AD1337">
        <w:t xml:space="preserve">                              </w:t>
      </w:r>
    </w:p>
    <w:p w:rsidR="009E0369" w:rsidRDefault="009E0369" w:rsidP="00AC0BAD">
      <w:pPr>
        <w:rPr>
          <w:rFonts w:ascii="Calibri" w:hAnsi="Calibri" w:cs="Arabic Transparent"/>
          <w:b/>
          <w:bCs/>
          <w:color w:val="660066"/>
          <w:sz w:val="52"/>
          <w:szCs w:val="52"/>
        </w:rPr>
      </w:pPr>
    </w:p>
    <w:p w:rsidR="00FB117E" w:rsidRPr="00AD1337" w:rsidRDefault="009E0369" w:rsidP="00AC0BAD">
      <w:pPr>
        <w:rPr>
          <w:rFonts w:ascii="Calibri" w:hAnsi="Calibri" w:cs="Arabic Transparent"/>
          <w:color w:val="660066"/>
          <w:sz w:val="52"/>
          <w:szCs w:val="52"/>
          <w:rtl/>
          <w:lang w:bidi="ar-MA"/>
        </w:rPr>
      </w:pPr>
      <w:r>
        <w:rPr>
          <w:rFonts w:ascii="Calibri" w:hAnsi="Calibri" w:cs="Arabic Transparent"/>
          <w:b/>
          <w:bCs/>
          <w:color w:val="660066"/>
          <w:sz w:val="52"/>
          <w:szCs w:val="52"/>
        </w:rPr>
        <w:t xml:space="preserve">     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ال</w:t>
      </w:r>
      <w:r w:rsidR="00463BA2" w:rsidRPr="00AD1337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 xml:space="preserve">بحوث </w:t>
      </w:r>
      <w:r w:rsidR="0062212A" w:rsidRPr="00AD1337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الفصلية </w:t>
      </w:r>
      <w:r w:rsidR="00AC0BAD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حول ا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>ل</w:t>
      </w:r>
      <w:r w:rsidR="00463BA2" w:rsidRPr="00743304">
        <w:rPr>
          <w:rFonts w:ascii="Calibri" w:hAnsi="Calibri" w:cs="Arabic Transparent"/>
          <w:b/>
          <w:bCs/>
          <w:color w:val="660066"/>
          <w:sz w:val="52"/>
          <w:szCs w:val="52"/>
          <w:rtl/>
        </w:rPr>
        <w:t>ظرفية</w:t>
      </w:r>
      <w:r w:rsidR="0062212A" w:rsidRPr="00743304">
        <w:rPr>
          <w:rFonts w:ascii="Calibri" w:hAnsi="Calibri" w:cs="Arabic Transparent" w:hint="cs"/>
          <w:b/>
          <w:bCs/>
          <w:color w:val="660066"/>
          <w:sz w:val="52"/>
          <w:szCs w:val="52"/>
          <w:rtl/>
        </w:rPr>
        <w:t xml:space="preserve"> الاقتصادية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 xml:space="preserve"> الصناع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ات الا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ستخراجية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التحويلية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الطاق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 xml:space="preserve"> و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البيئ</w:t>
      </w: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ي</w:t>
      </w:r>
      <w:r w:rsidRPr="00AD1337">
        <w:rPr>
          <w:rFonts w:ascii="Calibri" w:hAnsi="Calibri" w:cs="Arabic Transparent"/>
          <w:b/>
          <w:bCs/>
          <w:color w:val="E36C0A"/>
          <w:sz w:val="40"/>
          <w:szCs w:val="40"/>
          <w:rtl/>
        </w:rPr>
        <w:t>ة</w:t>
      </w:r>
    </w:p>
    <w:p w:rsidR="00561B82" w:rsidRPr="00AD1337" w:rsidRDefault="00561B82" w:rsidP="00666607">
      <w:pPr>
        <w:pStyle w:val="Paragraphedeliste"/>
        <w:numPr>
          <w:ilvl w:val="0"/>
          <w:numId w:val="18"/>
        </w:numPr>
        <w:ind w:left="1557" w:hanging="709"/>
        <w:rPr>
          <w:rFonts w:ascii="Calibri" w:hAnsi="Calibri" w:cs="Arabic Transparent"/>
          <w:b/>
          <w:bCs/>
          <w:color w:val="E36C0A"/>
          <w:sz w:val="40"/>
          <w:szCs w:val="40"/>
        </w:rPr>
      </w:pPr>
      <w:r w:rsidRPr="00AD1337">
        <w:rPr>
          <w:rFonts w:ascii="Calibri" w:hAnsi="Calibri" w:cs="Arabic Transparent" w:hint="cs"/>
          <w:b/>
          <w:bCs/>
          <w:color w:val="E36C0A"/>
          <w:sz w:val="40"/>
          <w:szCs w:val="40"/>
          <w:rtl/>
        </w:rPr>
        <w:t>قطاع البناء</w:t>
      </w:r>
      <w:r w:rsidR="00B205F6">
        <w:rPr>
          <w:rFonts w:ascii="Calibri" w:hAnsi="Calibri" w:cs="Arabic Transparent"/>
          <w:b/>
          <w:bCs/>
          <w:color w:val="E36C0A"/>
          <w:sz w:val="40"/>
          <w:szCs w:val="40"/>
        </w:rPr>
        <w:t xml:space="preserve">       </w:t>
      </w:r>
    </w:p>
    <w:p w:rsidR="00870B7B" w:rsidRPr="00AD1337" w:rsidRDefault="00F17282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28"/>
          <w:szCs w:val="28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</w:t>
      </w:r>
      <w:r w:rsidR="00870B7B"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</w:t>
      </w:r>
    </w:p>
    <w:p w:rsidR="00FB117E" w:rsidRPr="00AD1337" w:rsidRDefault="00870B7B" w:rsidP="00D12516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  <w:rtl/>
        </w:rPr>
      </w:pPr>
      <w:r w:rsidRPr="00AD1337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                                                                                                  </w:t>
      </w:r>
      <w:r w:rsidR="00D12516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يونيو</w:t>
      </w:r>
      <w:r w:rsidR="001826A5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356EF1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2018</w:t>
      </w:r>
      <w:r w:rsidR="00F17282" w:rsidRPr="00AD133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</w:p>
    <w:p w:rsidR="00870B7B" w:rsidRPr="00AD1337" w:rsidRDefault="00836943" w:rsidP="00870B7B">
      <w:pPr>
        <w:tabs>
          <w:tab w:val="left" w:pos="7760"/>
        </w:tabs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836943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50" type="#_x0000_t32" style="position:absolute;left:0;text-align:left;margin-left:-37.15pt;margin-top:6.5pt;width:522.4pt;height:1.5pt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" strokecolor="#e46c0a">
            <v:shadow color="#974706 [1609]" opacity=".5" offset="1pt"/>
          </v:shape>
        </w:pict>
      </w:r>
    </w:p>
    <w:p w:rsidR="00FB117E" w:rsidRPr="00AD1337" w:rsidRDefault="00836943" w:rsidP="00082557">
      <w:pPr>
        <w:jc w:val="center"/>
        <w:rPr>
          <w:rFonts w:ascii="Calibri" w:hAnsi="Calibri" w:cs="Arabic Transparent"/>
          <w:rtl/>
          <w:lang w:bidi="ar-MA"/>
        </w:rPr>
      </w:pPr>
      <w:r w:rsidRPr="00836943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49" type="#_x0000_t202" style="position:absolute;left:0;text-align:left;margin-left:-9.9pt;margin-top:3.9pt;width:482.5pt;height:7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" fillcolor="#fbd4b4">
            <v:textbox>
              <w:txbxContent>
                <w:p w:rsidR="00D50299" w:rsidRDefault="008A0153" w:rsidP="00D50299">
                  <w:pPr>
                    <w:pStyle w:val="Retraitcorpsdetexte"/>
                    <w:ind w:firstLine="28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تبرز هذه المذكرة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أهم </w:t>
                  </w:r>
                  <w:proofErr w:type="spellStart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ارتسامات</w:t>
                  </w:r>
                  <w:proofErr w:type="spellEnd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="00E44BD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أرباب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>ال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مقاولات </w:t>
                  </w:r>
                  <w:r w:rsidR="00963048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المستقاة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بحوث الظرفية الاقتصادية المنجزة من طرف المندوبية السامية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  <w:lang w:bidi="ar-MA"/>
                    </w:rPr>
                    <w:t xml:space="preserve">للتخطيط 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برسم 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سنة </w:t>
                  </w:r>
                  <w:r w:rsidR="00356EF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لدى المقاولات التابعة لقطاعات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الصناعة التحويلية </w:t>
                  </w:r>
                  <w:r w:rsidR="00D50299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والاستخراجية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والطاقية والبيئية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والبناء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. </w:t>
                  </w:r>
                </w:p>
                <w:p w:rsidR="008A0153" w:rsidRPr="00AD1337" w:rsidRDefault="008A0153" w:rsidP="00666607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rFonts w:ascii="Calibri" w:hAnsi="Calibri"/>
                      <w:sz w:val="24"/>
                      <w:szCs w:val="24"/>
                      <w:rtl/>
                    </w:rPr>
                  </w:pP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وترصد هذه </w:t>
                  </w:r>
                  <w:proofErr w:type="spellStart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الإرتسامات</w:t>
                  </w:r>
                  <w:proofErr w:type="spellEnd"/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>التطور الحاصل في إنتاج هذه القطاعات</w:t>
                  </w:r>
                  <w:r w:rsidRPr="00AD1337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خلال 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الأول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من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سنة </w:t>
                  </w:r>
                  <w:r w:rsidR="00356EF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 وكذا التوقعات الخاصة </w:t>
                  </w:r>
                  <w:r w:rsidR="00485220"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ب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الفصل </w:t>
                  </w:r>
                  <w:r w:rsidR="00D12516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الثاني</w:t>
                  </w:r>
                  <w:r w:rsidRPr="00AD133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 xml:space="preserve"> </w:t>
                  </w:r>
                  <w:r w:rsidRPr="00AD1337">
                    <w:rPr>
                      <w:rFonts w:ascii="Calibri" w:hAnsi="Calibri"/>
                      <w:sz w:val="22"/>
                      <w:szCs w:val="22"/>
                      <w:rtl/>
                    </w:rPr>
                    <w:t xml:space="preserve">لسنة </w:t>
                  </w:r>
                  <w:r w:rsidR="00356EF1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2018</w:t>
                  </w:r>
                  <w:r w:rsidR="00666607">
                    <w:rPr>
                      <w:rFonts w:ascii="Calibri" w:hAnsi="Calibri" w:hint="cs"/>
                      <w:sz w:val="22"/>
                      <w:szCs w:val="22"/>
                      <w:rtl/>
                    </w:rPr>
                    <w:t>.</w:t>
                  </w:r>
                  <w:r w:rsidRPr="00AD1337">
                    <w:rPr>
                      <w:rFonts w:ascii="Calibri" w:hAnsi="Calibri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082557" w:rsidRPr="00AD1337">
        <w:rPr>
          <w:rFonts w:ascii="Calibri" w:hAnsi="Calibri" w:cs="Arabic Transparent"/>
          <w:lang w:bidi="ar-MA"/>
        </w:rPr>
        <w:t xml:space="preserve">             </w:t>
      </w: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8A0153" w:rsidRPr="00AD1337" w:rsidRDefault="008A0153" w:rsidP="00082557">
      <w:pPr>
        <w:jc w:val="center"/>
        <w:rPr>
          <w:rFonts w:ascii="Calibri" w:hAnsi="Calibri" w:cs="Arabic Transparent"/>
          <w:rtl/>
          <w:lang w:bidi="ar-MA"/>
        </w:rPr>
      </w:pPr>
    </w:p>
    <w:p w:rsidR="00A14CB5" w:rsidRDefault="00A4203F" w:rsidP="00A4203F">
      <w:pPr>
        <w:tabs>
          <w:tab w:val="left" w:pos="7760"/>
        </w:tabs>
        <w:spacing w:before="120"/>
        <w:jc w:val="center"/>
        <w:rPr>
          <w:rFonts w:ascii="Calibri" w:hAnsi="Calibri" w:cs="Arabic Transparent"/>
          <w:b/>
          <w:bCs/>
          <w:color w:val="660066"/>
          <w:sz w:val="28"/>
          <w:szCs w:val="28"/>
        </w:rPr>
      </w:pPr>
      <w:r>
        <w:rPr>
          <w:rFonts w:ascii="Calibri" w:hAnsi="Calibri" w:cs="Arabic Transparent"/>
          <w:b/>
          <w:bCs/>
          <w:color w:val="660066"/>
          <w:sz w:val="28"/>
          <w:szCs w:val="28"/>
        </w:rPr>
        <w:t xml:space="preserve">                   </w:t>
      </w:r>
    </w:p>
    <w:p w:rsidR="004559FB" w:rsidRPr="00A14CB5" w:rsidRDefault="00A14CB5" w:rsidP="00A14CB5">
      <w:pPr>
        <w:pStyle w:val="Paragraphedeliste"/>
        <w:numPr>
          <w:ilvl w:val="0"/>
          <w:numId w:val="24"/>
        </w:numPr>
        <w:tabs>
          <w:tab w:val="left" w:pos="7760"/>
        </w:tabs>
        <w:spacing w:before="280"/>
        <w:jc w:val="both"/>
        <w:rPr>
          <w:rFonts w:ascii="Calibri" w:hAnsi="Calibri" w:cs="Arabic Transparent"/>
          <w:b/>
          <w:bCs/>
          <w:color w:val="660066"/>
          <w:sz w:val="28"/>
          <w:szCs w:val="28"/>
        </w:rPr>
      </w:pPr>
      <w:r>
        <w:rPr>
          <w:rFonts w:hint="cs"/>
          <w:noProof/>
          <w:color w:val="C00000"/>
          <w:rtl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-278130</wp:posOffset>
            </wp:positionH>
            <wp:positionV relativeFrom="margin">
              <wp:posOffset>4186428</wp:posOffset>
            </wp:positionV>
            <wp:extent cx="2768600" cy="2381250"/>
            <wp:effectExtent l="0" t="0" r="0" b="0"/>
            <wp:wrapSquare wrapText="bothSides"/>
            <wp:docPr id="3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4C1C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تقدير </w:t>
      </w:r>
      <w:r w:rsidR="004C1C9B" w:rsidRPr="00A14CB5">
        <w:rPr>
          <w:rFonts w:ascii="Calibri" w:hAnsi="Calibri" w:cs="Arabic Transparent" w:hint="eastAsia"/>
          <w:b/>
          <w:bCs/>
          <w:color w:val="660066"/>
          <w:sz w:val="28"/>
          <w:szCs w:val="28"/>
          <w:rtl/>
        </w:rPr>
        <w:t>الإنتاج</w:t>
      </w:r>
      <w:r w:rsidR="004C1C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حسب </w:t>
      </w:r>
      <w:proofErr w:type="spellStart"/>
      <w:r w:rsidR="004C1C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ارتسامات</w:t>
      </w:r>
      <w:proofErr w:type="spellEnd"/>
      <w:r w:rsidR="004C1C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أرباب المقاولات </w:t>
      </w:r>
      <w:r w:rsidR="0063369B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بخصوص</w:t>
      </w:r>
      <w:r w:rsidR="00B12E1A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F71699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الفصل </w:t>
      </w:r>
      <w:r w:rsidR="00D12516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الأول</w:t>
      </w:r>
      <w:r w:rsidR="00B12E1A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 </w:t>
      </w:r>
      <w:r w:rsidR="00814D8C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من </w:t>
      </w:r>
      <w:r w:rsidR="00F11907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 xml:space="preserve">سنة </w:t>
      </w:r>
      <w:r w:rsidR="00356EF1" w:rsidRPr="00A14CB5">
        <w:rPr>
          <w:rFonts w:ascii="Calibri" w:hAnsi="Calibri" w:cs="Arabic Transparent" w:hint="cs"/>
          <w:b/>
          <w:bCs/>
          <w:color w:val="660066"/>
          <w:sz w:val="28"/>
          <w:szCs w:val="28"/>
          <w:rtl/>
        </w:rPr>
        <w:t>2018</w:t>
      </w:r>
    </w:p>
    <w:p w:rsidR="006641B2" w:rsidRPr="00AD1337" w:rsidRDefault="006641B2" w:rsidP="00A611C5">
      <w:pPr>
        <w:pStyle w:val="Retraitcorpsdetexte"/>
        <w:numPr>
          <w:ilvl w:val="1"/>
          <w:numId w:val="22"/>
        </w:numPr>
        <w:spacing w:before="240" w:after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436AEC" w:rsidRDefault="00466DDB" w:rsidP="006D639B">
      <w:pPr>
        <w:pStyle w:val="Retraitcorpsdetexte"/>
        <w:spacing w:after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01609E">
        <w:rPr>
          <w:rFonts w:cs="Times New Roman" w:hint="cs"/>
          <w:noProof/>
          <w:sz w:val="26"/>
          <w:szCs w:val="26"/>
          <w:rtl/>
          <w:lang w:eastAsia="fr-FR"/>
        </w:rPr>
        <w:t xml:space="preserve">2018، </w:t>
      </w:r>
      <w:r w:rsidR="0001609E" w:rsidRPr="002668A2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D50299" w:rsidRPr="002668A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D50299" w:rsidRPr="00D50299">
        <w:rPr>
          <w:rFonts w:cs="Times New Roman" w:hint="cs"/>
          <w:sz w:val="26"/>
          <w:szCs w:val="26"/>
          <w:rtl/>
          <w:lang w:bidi="ar-MA"/>
        </w:rPr>
        <w:t>يكون</w:t>
      </w:r>
      <w:r w:rsidR="00D5029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9E0369" w:rsidRPr="00AD1337">
        <w:rPr>
          <w:rFonts w:cs="Times New Roman"/>
          <w:sz w:val="26"/>
          <w:szCs w:val="26"/>
          <w:rtl/>
          <w:lang w:bidi="ar-MA"/>
        </w:rPr>
        <w:t>عرف</w:t>
      </w:r>
      <w:r w:rsidR="009E0369" w:rsidRPr="00AD1337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E0369" w:rsidRPr="00951B6A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9E0369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0369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9E0369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5E39DC">
        <w:rPr>
          <w:rFonts w:cs="Times New Roman" w:hint="cs"/>
          <w:sz w:val="26"/>
          <w:szCs w:val="26"/>
          <w:rtl/>
          <w:lang w:bidi="ar-MA"/>
        </w:rPr>
        <w:t>ارتفاعا</w:t>
      </w:r>
      <w:r w:rsidR="00A03BDC">
        <w:rPr>
          <w:rFonts w:cs="Times New Roman"/>
          <w:sz w:val="26"/>
          <w:szCs w:val="26"/>
          <w:lang w:bidi="ar-MA"/>
        </w:rPr>
        <w:t xml:space="preserve"> </w:t>
      </w:r>
      <w:r w:rsidR="00A03BDC">
        <w:rPr>
          <w:rFonts w:cs="Times New Roman" w:hint="cs"/>
          <w:sz w:val="26"/>
          <w:szCs w:val="26"/>
          <w:rtl/>
          <w:lang w:bidi="ar-MA"/>
        </w:rPr>
        <w:t>طفيفا</w:t>
      </w:r>
      <w:r w:rsidR="006A299F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E0369">
        <w:rPr>
          <w:rFonts w:cs="Times New Roman" w:hint="cs"/>
          <w:sz w:val="26"/>
          <w:szCs w:val="26"/>
          <w:rtl/>
          <w:lang w:bidi="ar-MA"/>
        </w:rPr>
        <w:t xml:space="preserve">نتيجة </w:t>
      </w:r>
      <w:r w:rsidR="005E39DC" w:rsidRPr="00AD1337">
        <w:rPr>
          <w:rFonts w:cs="Times New Roman" w:hint="cs"/>
          <w:sz w:val="26"/>
          <w:szCs w:val="26"/>
          <w:rtl/>
          <w:lang w:bidi="ar-MA"/>
        </w:rPr>
        <w:t>ال</w:t>
      </w:r>
      <w:r w:rsidR="005E39DC" w:rsidRPr="00AD1337">
        <w:rPr>
          <w:rFonts w:cs="Times New Roman"/>
          <w:sz w:val="26"/>
          <w:szCs w:val="26"/>
          <w:rtl/>
          <w:lang w:bidi="ar-MA"/>
        </w:rPr>
        <w:t xml:space="preserve">زيادة </w:t>
      </w:r>
      <w:r w:rsidR="00E26C06" w:rsidRPr="00AD1337">
        <w:rPr>
          <w:rFonts w:cs="Times New Roman"/>
          <w:sz w:val="26"/>
          <w:szCs w:val="26"/>
          <w:rtl/>
          <w:lang w:bidi="ar-MA"/>
        </w:rPr>
        <w:t xml:space="preserve">في إنتاج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أ</w:t>
      </w:r>
      <w:r w:rsidR="00E26C06" w:rsidRPr="00AD1337">
        <w:rPr>
          <w:rFonts w:cs="Times New Roman" w:hint="cs"/>
          <w:sz w:val="26"/>
          <w:szCs w:val="26"/>
          <w:rtl/>
          <w:lang w:bidi="ar-MA"/>
        </w:rPr>
        <w:t>نشطة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78E1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4F5BDB" w:rsidRPr="004F5BDB">
        <w:rPr>
          <w:rFonts w:cs="Times New Roman"/>
          <w:sz w:val="26"/>
          <w:szCs w:val="26"/>
          <w:rtl/>
          <w:lang w:bidi="ar-MA"/>
        </w:rPr>
        <w:t>صناعة السيارات</w:t>
      </w:r>
      <w:r w:rsidR="00F778E1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F778E1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4F5BDB" w:rsidRPr="004F5BDB">
        <w:rPr>
          <w:rFonts w:cs="Times New Roman"/>
          <w:sz w:val="26"/>
          <w:szCs w:val="26"/>
          <w:rtl/>
          <w:lang w:bidi="ar-MA"/>
        </w:rPr>
        <w:t>صناعة المشروبات</w:t>
      </w:r>
      <w:r w:rsidR="00F778E1">
        <w:rPr>
          <w:rFonts w:cs="Times New Roman" w:hint="cs"/>
          <w:sz w:val="26"/>
          <w:szCs w:val="26"/>
          <w:rtl/>
          <w:lang w:bidi="ar-MA"/>
        </w:rPr>
        <w:t>"</w:t>
      </w:r>
      <w:r w:rsidR="00D50299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5E39DC" w:rsidRPr="00AD1337">
        <w:rPr>
          <w:rFonts w:cs="Times New Roman" w:hint="cs"/>
          <w:sz w:val="26"/>
          <w:szCs w:val="26"/>
          <w:rtl/>
          <w:lang w:bidi="ar-MA"/>
        </w:rPr>
        <w:t>الانخفاض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 في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>إ</w:t>
      </w:r>
      <w:r w:rsidR="00E50DDF" w:rsidRPr="00AD1337">
        <w:rPr>
          <w:rFonts w:cs="Times New Roman"/>
          <w:sz w:val="26"/>
          <w:szCs w:val="26"/>
          <w:rtl/>
          <w:lang w:bidi="ar-MA"/>
        </w:rPr>
        <w:t xml:space="preserve">نتاج </w:t>
      </w:r>
      <w:r w:rsidR="00E50DDF" w:rsidRPr="00AD1337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"</w:t>
      </w:r>
      <w:r w:rsidR="004F5BDB" w:rsidRPr="004F5BDB">
        <w:rPr>
          <w:rFonts w:cs="Times New Roman"/>
          <w:sz w:val="26"/>
          <w:szCs w:val="26"/>
          <w:rtl/>
          <w:lang w:bidi="ar-MA"/>
        </w:rPr>
        <w:t>صناعة منتجات معدنية باستثناء الآلات والمعدات</w:t>
      </w:r>
      <w:r w:rsidR="00940E24" w:rsidRPr="00AD1337">
        <w:rPr>
          <w:rFonts w:cs="Times New Roman" w:hint="cs"/>
          <w:sz w:val="26"/>
          <w:szCs w:val="26"/>
          <w:rtl/>
          <w:lang w:bidi="ar-MA"/>
        </w:rPr>
        <w:t>" و</w:t>
      </w:r>
      <w:r w:rsidR="00940E24" w:rsidRPr="00AD1337">
        <w:rPr>
          <w:rFonts w:cs="Times New Roman"/>
          <w:sz w:val="26"/>
          <w:szCs w:val="26"/>
          <w:rtl/>
          <w:lang w:bidi="ar-MA"/>
        </w:rPr>
        <w:t>"</w:t>
      </w:r>
      <w:r w:rsidR="004F5BDB" w:rsidRPr="004F5BDB">
        <w:rPr>
          <w:rFonts w:cs="Times New Roman"/>
          <w:sz w:val="26"/>
          <w:szCs w:val="26"/>
          <w:rtl/>
          <w:lang w:bidi="ar-MA"/>
        </w:rPr>
        <w:t>صنع الورق والورق المقوى</w:t>
      </w:r>
      <w:r w:rsidR="00D50299">
        <w:rPr>
          <w:rFonts w:cs="Times New Roman" w:hint="cs"/>
          <w:sz w:val="26"/>
          <w:szCs w:val="26"/>
          <w:rtl/>
          <w:lang w:bidi="ar-MA"/>
        </w:rPr>
        <w:t>"</w:t>
      </w:r>
      <w:r w:rsidR="00CD72FA" w:rsidRPr="00AD1337">
        <w:rPr>
          <w:rFonts w:cs="Times New Roman" w:hint="cs"/>
          <w:sz w:val="26"/>
          <w:szCs w:val="26"/>
          <w:rtl/>
          <w:lang w:bidi="ar-MA"/>
        </w:rPr>
        <w:t>.</w:t>
      </w:r>
    </w:p>
    <w:p w:rsidR="006D639B" w:rsidRDefault="008A0C50" w:rsidP="0001609E">
      <w:pPr>
        <w:pStyle w:val="Retraitcorpsdetexte"/>
        <w:spacing w:after="20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-201930</wp:posOffset>
            </wp:positionH>
            <wp:positionV relativeFrom="margin">
              <wp:posOffset>6643192</wp:posOffset>
            </wp:positionV>
            <wp:extent cx="2654300" cy="2146300"/>
            <wp:effectExtent l="0" t="0" r="0" b="0"/>
            <wp:wrapSquare wrapText="bothSides"/>
            <wp:docPr id="30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F648DB"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904B58" w:rsidRPr="00AD1337">
        <w:rPr>
          <w:rFonts w:cs="Times New Roman"/>
          <w:sz w:val="26"/>
          <w:szCs w:val="26"/>
          <w:rtl/>
          <w:lang w:bidi="ar-MA"/>
        </w:rPr>
        <w:t>ا</w:t>
      </w:r>
      <w:r w:rsidR="00F17282" w:rsidRPr="00AD1337">
        <w:rPr>
          <w:rFonts w:cs="Times New Roman"/>
          <w:sz w:val="26"/>
          <w:szCs w:val="26"/>
          <w:rtl/>
          <w:lang w:bidi="ar-MA"/>
        </w:rPr>
        <w:t>عتبر</w:t>
      </w:r>
      <w:r w:rsidR="007A21DC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AD1337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لقطاع الصناعة التحويلية</w:t>
      </w:r>
      <w:r w:rsidR="00D97663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عادي</w:t>
      </w:r>
      <w:r w:rsidR="00BA5872" w:rsidRPr="00AD1337">
        <w:rPr>
          <w:rFonts w:cs="Times New Roman"/>
          <w:sz w:val="26"/>
          <w:szCs w:val="26"/>
          <w:rtl/>
          <w:lang w:bidi="ar-MA"/>
        </w:rPr>
        <w:t>ا</w:t>
      </w:r>
      <w:r w:rsidR="00904B5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A31842" w:rsidRPr="00AD1337">
        <w:rPr>
          <w:rFonts w:cs="Times New Roman" w:hint="cs"/>
          <w:sz w:val="26"/>
          <w:szCs w:val="26"/>
          <w:rtl/>
          <w:lang w:bidi="ar-MA"/>
        </w:rPr>
        <w:t>حسب</w:t>
      </w:r>
      <w:r w:rsidR="008634D8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AD1337">
        <w:rPr>
          <w:rFonts w:cs="Times New Roman"/>
          <w:sz w:val="26"/>
          <w:szCs w:val="26"/>
          <w:rtl/>
          <w:lang w:bidi="ar-MA"/>
        </w:rPr>
        <w:t>مسؤولي</w:t>
      </w:r>
      <w:r w:rsidR="002C49E7">
        <w:rPr>
          <w:rFonts w:cs="Times New Roman" w:hint="cs"/>
          <w:sz w:val="26"/>
          <w:szCs w:val="26"/>
          <w:rtl/>
          <w:lang w:bidi="ar-MA"/>
        </w:rPr>
        <w:t xml:space="preserve"> المقاولات</w:t>
      </w:r>
      <w:r w:rsidR="00904B58" w:rsidRPr="00AD1337">
        <w:rPr>
          <w:rFonts w:cs="Times New Roman"/>
          <w:sz w:val="26"/>
          <w:szCs w:val="26"/>
          <w:rtl/>
          <w:lang w:bidi="ar-MA"/>
        </w:rPr>
        <w:t>.</w:t>
      </w:r>
      <w:r w:rsidR="004551FE" w:rsidRPr="00AD1337">
        <w:rPr>
          <w:rFonts w:cs="Times New Roman"/>
          <w:sz w:val="26"/>
          <w:szCs w:val="26"/>
          <w:rtl/>
          <w:lang w:bidi="ar-MA"/>
        </w:rPr>
        <w:t xml:space="preserve"> 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وفيما يتعلق بعدد المشتغلين، </w:t>
      </w:r>
      <w:r w:rsidR="00814D8C">
        <w:rPr>
          <w:rFonts w:cs="Times New Roman" w:hint="cs"/>
          <w:sz w:val="26"/>
          <w:szCs w:val="26"/>
          <w:rtl/>
          <w:lang w:bidi="ar-MA"/>
        </w:rPr>
        <w:t>ف</w:t>
      </w:r>
      <w:r w:rsidR="0063369B" w:rsidRPr="00AD1337">
        <w:rPr>
          <w:rFonts w:cs="Times New Roman" w:hint="cs"/>
          <w:sz w:val="26"/>
          <w:szCs w:val="26"/>
          <w:rtl/>
          <w:lang w:bidi="ar-MA"/>
        </w:rPr>
        <w:t xml:space="preserve">قد يكون عرف </w:t>
      </w:r>
      <w:r w:rsidR="00637A9D">
        <w:rPr>
          <w:rFonts w:cs="Times New Roman" w:hint="cs"/>
          <w:sz w:val="26"/>
          <w:szCs w:val="26"/>
          <w:rtl/>
          <w:lang w:bidi="ar-MA"/>
        </w:rPr>
        <w:t>استقرارا</w:t>
      </w:r>
      <w:r w:rsidR="006D639B" w:rsidRPr="006D639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D639B">
        <w:rPr>
          <w:rFonts w:cs="Times New Roman" w:hint="cs"/>
          <w:noProof/>
          <w:sz w:val="26"/>
          <w:szCs w:val="26"/>
          <w:rtl/>
          <w:lang w:eastAsia="fr-FR"/>
        </w:rPr>
        <w:t>خلال الفصل الأول من سنة 2018</w:t>
      </w:r>
      <w:r w:rsidR="00F778E1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63369B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9E0369" w:rsidRDefault="006D639B" w:rsidP="006D639B">
      <w:pPr>
        <w:pStyle w:val="Retraitcorpsdetexte"/>
        <w:spacing w:after="20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 w:bidi="ar-MA"/>
        </w:rPr>
        <w:t>إ</w:t>
      </w:r>
      <w:r w:rsidR="0001609E">
        <w:rPr>
          <w:rFonts w:cs="Times New Roman" w:hint="cs"/>
          <w:noProof/>
          <w:sz w:val="26"/>
          <w:szCs w:val="26"/>
          <w:rtl/>
          <w:lang w:eastAsia="fr-FR"/>
        </w:rPr>
        <w:t>جمالا،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0369">
        <w:rPr>
          <w:rFonts w:cs="Times New Roman" w:hint="cs"/>
          <w:noProof/>
          <w:sz w:val="26"/>
          <w:szCs w:val="26"/>
          <w:rtl/>
          <w:lang w:eastAsia="fr-FR"/>
        </w:rPr>
        <w:t>قد</w:t>
      </w:r>
      <w:r w:rsidR="009E0369"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E0369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</w:t>
      </w:r>
      <w:r w:rsidR="009E0369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0369" w:rsidRPr="0062169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</w:t>
      </w:r>
      <w:r w:rsidR="009E0369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9E0369" w:rsidRPr="00AD1337">
        <w:rPr>
          <w:rFonts w:cs="Times New Roman"/>
          <w:noProof/>
          <w:sz w:val="26"/>
          <w:szCs w:val="26"/>
          <w:rtl/>
          <w:lang w:eastAsia="fr-FR"/>
        </w:rPr>
        <w:t xml:space="preserve"> سجلت نسبة</w:t>
      </w:r>
      <w:r w:rsidR="009E0369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E0369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9E0369">
        <w:rPr>
          <w:rFonts w:cs="Times New Roman"/>
          <w:noProof/>
          <w:sz w:val="26"/>
          <w:szCs w:val="26"/>
          <w:lang w:eastAsia="fr-FR"/>
        </w:rPr>
        <w:t>75</w:t>
      </w:r>
      <w:r w:rsidR="009E0369" w:rsidRPr="00D50299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CB2708" w:rsidRDefault="00443F31" w:rsidP="0042045C">
      <w:pPr>
        <w:pStyle w:val="Retraitcorpsdetexte"/>
        <w:spacing w:after="20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443F31">
        <w:rPr>
          <w:rFonts w:cs="Times New Roman"/>
          <w:noProof/>
          <w:sz w:val="26"/>
          <w:szCs w:val="26"/>
          <w:rtl/>
          <w:lang w:eastAsia="fr-FR"/>
        </w:rPr>
        <w:t xml:space="preserve">وفيما يخص 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 xml:space="preserve">إنتاج </w:t>
      </w:r>
      <w:r w:rsidRPr="0001609E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الصناعة الاستخراجية</w:t>
      </w:r>
      <w:r w:rsidR="0042045C" w:rsidRPr="0042045C">
        <w:rPr>
          <w:rFonts w:cs="Times New Roman" w:hint="cs"/>
          <w:sz w:val="26"/>
          <w:szCs w:val="26"/>
          <w:rtl/>
          <w:lang w:bidi="ar-MA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01609E" w:rsidRPr="00AD1337">
        <w:rPr>
          <w:rFonts w:cs="Times New Roman"/>
          <w:noProof/>
          <w:sz w:val="26"/>
          <w:szCs w:val="26"/>
          <w:rtl/>
          <w:lang w:eastAsia="fr-FR"/>
        </w:rPr>
        <w:t>خلال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 xml:space="preserve"> نفس</w:t>
      </w:r>
      <w:r w:rsidR="0042045C">
        <w:rPr>
          <w:rFonts w:cs="Times New Roman"/>
          <w:noProof/>
          <w:sz w:val="26"/>
          <w:szCs w:val="26"/>
          <w:rtl/>
          <w:lang w:eastAsia="fr-FR"/>
        </w:rPr>
        <w:t xml:space="preserve"> الفصل</w:t>
      </w:r>
      <w:r w:rsidR="0001609E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6D639B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1609E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6D639B">
        <w:rPr>
          <w:rFonts w:cs="Times New Roman" w:hint="cs"/>
          <w:noProof/>
          <w:sz w:val="26"/>
          <w:szCs w:val="26"/>
          <w:rtl/>
          <w:lang w:eastAsia="fr-FR"/>
        </w:rPr>
        <w:t xml:space="preserve">عرف </w:t>
      </w:r>
      <w:r w:rsidR="00CB2708" w:rsidRPr="00512C93">
        <w:rPr>
          <w:rFonts w:cs="Times New Roman" w:hint="cs"/>
          <w:noProof/>
          <w:sz w:val="26"/>
          <w:szCs w:val="26"/>
          <w:rtl/>
          <w:lang w:eastAsia="fr-FR"/>
        </w:rPr>
        <w:t>استقرار</w:t>
      </w:r>
      <w:r w:rsidR="00CB2708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نتيجة 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CB2708">
        <w:rPr>
          <w:rFonts w:cs="Times New Roman" w:hint="cs"/>
          <w:noProof/>
          <w:sz w:val="26"/>
          <w:szCs w:val="26"/>
          <w:rtl/>
          <w:lang w:eastAsia="fr-FR" w:bidi="ar-MA"/>
        </w:rPr>
        <w:t xml:space="preserve">ركود في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إنتاج</w:t>
      </w:r>
      <w:r w:rsidR="00F47DC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"الصناعات الإستخراجية الأخرى".</w:t>
      </w:r>
    </w:p>
    <w:p w:rsidR="008B4140" w:rsidRDefault="0001609E" w:rsidP="00CB2708">
      <w:pPr>
        <w:pStyle w:val="Retraitcorpsdetexte"/>
        <w:spacing w:after="20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2C49E7" w:rsidRPr="00AD1337">
        <w:rPr>
          <w:rFonts w:cs="Times New Roman"/>
          <w:sz w:val="26"/>
          <w:szCs w:val="26"/>
          <w:rtl/>
          <w:lang w:bidi="ar-MA"/>
        </w:rPr>
        <w:t xml:space="preserve">اعتبر مستوى دفاتر الطلب 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>عادي</w:t>
      </w:r>
      <w:r w:rsidR="00AC038A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. 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>أما بخصوص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14D8C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CF3734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يكون </w:t>
      </w:r>
      <w:r w:rsidR="0091366F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6E4CF0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A226EA">
        <w:rPr>
          <w:rFonts w:cs="Times New Roman" w:hint="cs"/>
          <w:noProof/>
          <w:sz w:val="26"/>
          <w:szCs w:val="26"/>
          <w:rtl/>
          <w:lang w:eastAsia="fr-FR"/>
        </w:rPr>
        <w:t>نخفاضا.</w:t>
      </w:r>
      <w:r w:rsid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02F9C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CB270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>تكون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قدرة الإنتاج المستعملة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226E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لقطاع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الصناعة ال</w:t>
      </w:r>
      <w:r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</w:t>
      </w:r>
      <w:r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ستخراجية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سجلت نسبة </w:t>
      </w:r>
      <w:r>
        <w:rPr>
          <w:rFonts w:cs="Times New Roman" w:hint="cs"/>
          <w:noProof/>
          <w:sz w:val="26"/>
          <w:szCs w:val="26"/>
          <w:rtl/>
          <w:lang w:eastAsia="fr-FR"/>
        </w:rPr>
        <w:t>73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415838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CF53E1" w:rsidRPr="00AD1337" w:rsidRDefault="00415838" w:rsidP="00A14CB5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>
        <w:rPr>
          <w:rFonts w:cs="Times New Roman" w:hint="cs"/>
          <w:noProof/>
          <w:sz w:val="26"/>
          <w:szCs w:val="26"/>
          <w:rtl/>
          <w:lang w:eastAsia="fr-FR"/>
        </w:rPr>
        <w:t>2018،</w:t>
      </w:r>
      <w:r w:rsidR="008A16A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قد يكون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إنتاج</w:t>
      </w:r>
      <w:r w:rsidR="00CF53E1"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8A16AA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CF53E1" w:rsidRPr="00415838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الطاقة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عرف 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انخفاضا</w:t>
      </w:r>
      <w:r w:rsidR="00F261E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261EA" w:rsidRPr="00AD1337">
        <w:rPr>
          <w:rFonts w:cs="Times New Roman"/>
          <w:noProof/>
          <w:sz w:val="26"/>
          <w:szCs w:val="26"/>
          <w:rtl/>
          <w:lang w:eastAsia="fr-FR"/>
        </w:rPr>
        <w:t>نتيجة</w:t>
      </w:r>
      <w:r w:rsidR="00F261E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نقص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في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الكهرباء والغاز والبخار والهواء المكيف".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وب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>خص</w:t>
      </w:r>
      <w:r>
        <w:rPr>
          <w:rFonts w:cs="Times New Roman" w:hint="cs"/>
          <w:noProof/>
          <w:sz w:val="26"/>
          <w:szCs w:val="26"/>
          <w:rtl/>
          <w:lang w:eastAsia="fr-FR"/>
        </w:rPr>
        <w:t>وص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مستوى دفاتر الطلب، فقد اعتبر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>
        <w:rPr>
          <w:rFonts w:cs="Times New Roman" w:hint="cs"/>
          <w:noProof/>
          <w:sz w:val="26"/>
          <w:szCs w:val="26"/>
          <w:rtl/>
          <w:lang w:eastAsia="fr-FR"/>
        </w:rPr>
        <w:t>يا.</w:t>
      </w:r>
      <w:r w:rsidRPr="0041583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أما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بالنسبة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يكون</w:t>
      </w:r>
      <w:r w:rsidRPr="0041583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8A16AA">
        <w:rPr>
          <w:rFonts w:cs="Times New Roman" w:hint="cs"/>
          <w:noProof/>
          <w:sz w:val="26"/>
          <w:szCs w:val="26"/>
          <w:rtl/>
          <w:lang w:eastAsia="fr-FR"/>
        </w:rPr>
        <w:t>سجل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انخفاضا.</w:t>
      </w:r>
      <w:r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="00C02F9C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 w:rsidR="00A14CB5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A14CB5">
        <w:rPr>
          <w:rFonts w:cs="Times New Roman" w:hint="cs"/>
          <w:noProof/>
          <w:sz w:val="26"/>
          <w:szCs w:val="26"/>
          <w:rtl/>
          <w:lang w:eastAsia="fr-FR" w:bidi="ar-MA"/>
        </w:rPr>
        <w:t>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 94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F755A8" w:rsidRDefault="00415838" w:rsidP="00AC56A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قد يكون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>انتاج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Pr="002C49E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قطاع البيئة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>عرف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 xml:space="preserve">بفعل </w:t>
      </w:r>
      <w:r w:rsidR="00CF53E1" w:rsidRPr="00AD1337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CF53E1">
        <w:rPr>
          <w:rFonts w:cs="Times New Roman" w:hint="cs"/>
          <w:noProof/>
          <w:sz w:val="26"/>
          <w:szCs w:val="26"/>
          <w:rtl/>
          <w:lang w:eastAsia="fr-FR"/>
        </w:rPr>
        <w:t>زايد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أنشطة "جمع ومعالجة وتوزيع الماء".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وفي ما يخص </w:t>
      </w:r>
      <w:r w:rsidR="00CF53E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36A6A" w:rsidRPr="00AD1337">
        <w:rPr>
          <w:rFonts w:cs="Times New Roman"/>
          <w:noProof/>
          <w:sz w:val="26"/>
          <w:szCs w:val="26"/>
          <w:rtl/>
          <w:lang w:eastAsia="fr-FR"/>
        </w:rPr>
        <w:t>مستوى دفاتر الطلب، فقد اعتبر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6A6A" w:rsidRPr="00AD1337">
        <w:rPr>
          <w:rFonts w:cs="Times New Roman"/>
          <w:noProof/>
          <w:sz w:val="26"/>
          <w:szCs w:val="26"/>
          <w:rtl/>
          <w:lang w:eastAsia="fr-FR"/>
        </w:rPr>
        <w:t>عاد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يا </w:t>
      </w:r>
      <w:r w:rsidR="00AC56AA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 xml:space="preserve">يكون 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عدد المشتغلين </w:t>
      </w:r>
      <w:r w:rsidR="0042045C">
        <w:rPr>
          <w:rFonts w:cs="Times New Roman" w:hint="cs"/>
          <w:noProof/>
          <w:sz w:val="26"/>
          <w:szCs w:val="26"/>
          <w:rtl/>
          <w:lang w:eastAsia="fr-FR"/>
        </w:rPr>
        <w:t xml:space="preserve">عرف 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>ارتفاعا.</w:t>
      </w:r>
      <w:r w:rsidR="00B36A6A" w:rsidRPr="00415838">
        <w:rPr>
          <w:rFonts w:cs="Times New Roman" w:hint="cs"/>
          <w:noProof/>
          <w:color w:val="FF0000"/>
          <w:sz w:val="26"/>
          <w:szCs w:val="26"/>
          <w:rtl/>
          <w:lang w:eastAsia="fr-FR"/>
        </w:rPr>
        <w:t xml:space="preserve"> </w:t>
      </w:r>
      <w:r w:rsidR="00C02F9C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="00B36A6A"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قد تكون</w:t>
      </w:r>
      <w:r w:rsidRPr="00784772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قدرة الإنتاج المستعملة ل</w:t>
      </w:r>
      <w:r>
        <w:rPr>
          <w:rFonts w:cs="Times New Roman" w:hint="cs"/>
          <w:noProof/>
          <w:sz w:val="26"/>
          <w:szCs w:val="26"/>
          <w:rtl/>
          <w:lang w:eastAsia="fr-FR"/>
        </w:rPr>
        <w:t>هذا القطاع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>
        <w:rPr>
          <w:rFonts w:cs="Times New Roman" w:hint="cs"/>
          <w:noProof/>
          <w:sz w:val="26"/>
          <w:szCs w:val="26"/>
          <w:rtl/>
          <w:lang w:eastAsia="fr-FR"/>
        </w:rPr>
        <w:t>سجلت</w:t>
      </w:r>
      <w:r>
        <w:rPr>
          <w:rFonts w:cs="Times New Roman"/>
          <w:noProof/>
          <w:sz w:val="26"/>
          <w:szCs w:val="26"/>
          <w:lang w:eastAsia="fr-FR"/>
        </w:rPr>
        <w:t xml:space="preserve"> </w:t>
      </w:r>
      <w:r w:rsidR="00A14CB5">
        <w:rPr>
          <w:rFonts w:cs="Times New Roman" w:hint="cs"/>
          <w:noProof/>
          <w:sz w:val="26"/>
          <w:szCs w:val="26"/>
          <w:rtl/>
          <w:lang w:eastAsia="fr-FR"/>
        </w:rPr>
        <w:t>نسبة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83</w:t>
      </w:r>
      <w:r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8C61E6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3233420</wp:posOffset>
            </wp:positionV>
            <wp:extent cx="2781300" cy="3098800"/>
            <wp:effectExtent l="0" t="0" r="0" b="0"/>
            <wp:wrapSquare wrapText="bothSides"/>
            <wp:docPr id="2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C61E6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3166745</wp:posOffset>
            </wp:positionV>
            <wp:extent cx="2819400" cy="3162300"/>
            <wp:effectExtent l="0" t="0" r="0" b="0"/>
            <wp:wrapSquare wrapText="bothSides"/>
            <wp:docPr id="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3462020</wp:posOffset>
            </wp:positionV>
            <wp:extent cx="2781300" cy="2562225"/>
            <wp:effectExtent l="0" t="0" r="0" b="635"/>
            <wp:wrapSquare wrapText="bothSides"/>
            <wp:docPr id="29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A0C50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3052445</wp:posOffset>
            </wp:positionH>
            <wp:positionV relativeFrom="margin">
              <wp:posOffset>3452495</wp:posOffset>
            </wp:positionV>
            <wp:extent cx="2819400" cy="2572385"/>
            <wp:effectExtent l="0" t="635" r="635" b="0"/>
            <wp:wrapSquare wrapText="bothSides"/>
            <wp:docPr id="28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F755A8" w:rsidRDefault="008A0C50" w:rsidP="008A0C50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/>
          <w:noProof/>
          <w:sz w:val="26"/>
          <w:szCs w:val="26"/>
          <w:lang w:eastAsia="fr-FR"/>
        </w:rPr>
        <w:t xml:space="preserve">         </w:t>
      </w:r>
    </w:p>
    <w:p w:rsidR="00BA2CCF" w:rsidRPr="001D4ABF" w:rsidRDefault="001D4ABF" w:rsidP="00A611C5">
      <w:pPr>
        <w:pStyle w:val="Retraitcorpsdetexte"/>
        <w:spacing w:before="240" w:after="240"/>
        <w:ind w:right="-142" w:firstLine="567"/>
        <w:jc w:val="left"/>
        <w:rPr>
          <w:rFonts w:ascii="Calibri" w:hAnsi="Calibri"/>
          <w:b/>
          <w:bCs/>
          <w:color w:val="C00000"/>
          <w:sz w:val="28"/>
          <w:lang w:bidi="ar-MA"/>
        </w:rPr>
      </w:pPr>
      <w:r>
        <w:rPr>
          <w:rFonts w:cs="Times New Roman"/>
          <w:noProof/>
          <w:sz w:val="26"/>
          <w:szCs w:val="26"/>
          <w:rtl/>
          <w:lang w:eastAsia="fr-FR"/>
        </w:rPr>
        <w:br w:type="page"/>
      </w:r>
      <w:r w:rsidR="00A14CB5">
        <w:rPr>
          <w:rFonts w:cs="Times New Roman"/>
          <w:noProof/>
          <w:sz w:val="26"/>
          <w:szCs w:val="26"/>
          <w:rtl/>
          <w:lang w:eastAsia="fr-FR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-81280</wp:posOffset>
            </wp:positionH>
            <wp:positionV relativeFrom="margin">
              <wp:posOffset>72390</wp:posOffset>
            </wp:positionV>
            <wp:extent cx="2990850" cy="2933065"/>
            <wp:effectExtent l="0" t="0" r="0" b="635"/>
            <wp:wrapSquare wrapText="bothSides"/>
            <wp:docPr id="27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 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2</w:t>
      </w:r>
      <w:r w:rsidR="00A611C5" w:rsidRP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>.</w:t>
      </w:r>
      <w:r w:rsidR="00A611C5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1 </w:t>
      </w:r>
      <w:r w:rsidR="00BA2CCF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</w:p>
    <w:p w:rsidR="00B36A6A" w:rsidRDefault="00BA2CCF" w:rsidP="00AC56AA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الفصل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الأول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 xml:space="preserve">من </w:t>
      </w:r>
      <w:r w:rsidR="00183681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356EF1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183681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356EF1" w:rsidRPr="00356EF1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قد تكون </w:t>
      </w:r>
      <w:r w:rsidR="00356EF1">
        <w:rPr>
          <w:rFonts w:cs="Times New Roman" w:hint="cs"/>
          <w:noProof/>
          <w:sz w:val="26"/>
          <w:szCs w:val="26"/>
          <w:rtl/>
          <w:lang w:eastAsia="fr-FR"/>
        </w:rPr>
        <w:t xml:space="preserve">أنشطة </w:t>
      </w:r>
      <w:r w:rsidR="00B36A6A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67A7E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البناء</w:t>
      </w:r>
      <w:r w:rsidR="00356EF1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9A00A8">
        <w:rPr>
          <w:rFonts w:cs="Times New Roman" w:hint="cs"/>
          <w:noProof/>
          <w:sz w:val="26"/>
          <w:szCs w:val="26"/>
          <w:rtl/>
          <w:lang w:eastAsia="fr-FR"/>
        </w:rPr>
        <w:t xml:space="preserve">عرفت </w:t>
      </w:r>
      <w:r w:rsidR="00267A7E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356EF1" w:rsidRPr="00A611C5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183681" w:rsidRPr="006100C0">
        <w:rPr>
          <w:rFonts w:ascii="Calibri" w:hAnsi="Calibri"/>
          <w:sz w:val="30"/>
          <w:szCs w:val="30"/>
          <w:rtl/>
          <w:lang w:bidi="ar-MA"/>
        </w:rPr>
        <w:t xml:space="preserve"> 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ويعزى هذا </w:t>
      </w:r>
      <w:r w:rsidR="00267A7E">
        <w:rPr>
          <w:rFonts w:cs="Times New Roman" w:hint="cs"/>
          <w:noProof/>
          <w:sz w:val="26"/>
          <w:szCs w:val="26"/>
          <w:rtl/>
          <w:lang w:eastAsia="fr-FR"/>
        </w:rPr>
        <w:t>التطور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73314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ساسا</w:t>
      </w:r>
      <w:r w:rsidR="00E7331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56EF1">
        <w:rPr>
          <w:rFonts w:cs="Times New Roman" w:hint="cs"/>
          <w:noProof/>
          <w:sz w:val="26"/>
          <w:szCs w:val="26"/>
          <w:rtl/>
          <w:lang w:eastAsia="fr-FR"/>
        </w:rPr>
        <w:t xml:space="preserve">من جهة، </w:t>
      </w:r>
      <w:r w:rsidR="00D12516">
        <w:rPr>
          <w:rFonts w:cs="Times New Roman" w:hint="cs"/>
          <w:noProof/>
          <w:sz w:val="26"/>
          <w:szCs w:val="26"/>
          <w:rtl/>
          <w:lang w:eastAsia="fr-FR"/>
        </w:rPr>
        <w:t>الى التحسن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 ا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A611C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611C5" w:rsidRPr="00976975">
        <w:rPr>
          <w:rFonts w:cs="Times New Roman"/>
          <w:noProof/>
          <w:sz w:val="26"/>
          <w:szCs w:val="26"/>
          <w:rtl/>
          <w:lang w:eastAsia="fr-FR"/>
        </w:rPr>
        <w:t>قد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183681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BD187A">
        <w:rPr>
          <w:rFonts w:cs="Times New Roman" w:hint="cs"/>
          <w:noProof/>
          <w:sz w:val="26"/>
          <w:szCs w:val="26"/>
          <w:rtl/>
          <w:lang w:eastAsia="fr-FR"/>
        </w:rPr>
        <w:t>على مستوى</w:t>
      </w:r>
      <w:r w:rsidR="00183681" w:rsidRPr="00976975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3D18D0" w:rsidRPr="006100C0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BD187A">
        <w:rPr>
          <w:rFonts w:cs="Times New Roman" w:hint="cs"/>
          <w:noProof/>
          <w:sz w:val="26"/>
          <w:szCs w:val="26"/>
          <w:rtl/>
          <w:lang w:eastAsia="fr-FR"/>
        </w:rPr>
        <w:t>أنشطة</w:t>
      </w:r>
      <w:r w:rsidR="003D18D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D18D0" w:rsidRPr="006100C0">
        <w:rPr>
          <w:rFonts w:cs="Times New Roman"/>
          <w:noProof/>
          <w:sz w:val="26"/>
          <w:szCs w:val="26"/>
          <w:rtl/>
          <w:lang w:eastAsia="fr-FR"/>
        </w:rPr>
        <w:t>البناء</w:t>
      </w:r>
      <w:r w:rsidR="003D18D0" w:rsidRPr="006100C0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3D18D0" w:rsidRPr="006100C0">
        <w:rPr>
          <w:rFonts w:cs="Times New Roman"/>
          <w:noProof/>
          <w:sz w:val="26"/>
          <w:szCs w:val="26"/>
          <w:rtl/>
          <w:lang w:eastAsia="fr-FR"/>
        </w:rPr>
        <w:t>المتخصصة</w:t>
      </w:r>
      <w:r w:rsidR="003D18D0" w:rsidRPr="006100C0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E73314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3D18D0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3A3696">
        <w:rPr>
          <w:rFonts w:cs="Times New Roman" w:hint="cs"/>
          <w:noProof/>
          <w:sz w:val="26"/>
          <w:szCs w:val="26"/>
          <w:rtl/>
          <w:lang w:eastAsia="fr-FR" w:bidi="ar-MA"/>
        </w:rPr>
        <w:t>و</w:t>
      </w:r>
      <w:r w:rsidR="00356EF1">
        <w:rPr>
          <w:rFonts w:cs="Times New Roman" w:hint="cs"/>
          <w:noProof/>
          <w:sz w:val="26"/>
          <w:szCs w:val="26"/>
          <w:rtl/>
          <w:lang w:eastAsia="fr-FR"/>
        </w:rPr>
        <w:t xml:space="preserve">من جهة اخرى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الى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التراجع ا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لذي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قد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ي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كون سجل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في 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 xml:space="preserve">أنشطة 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>"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4B7082" w:rsidRPr="00976975">
        <w:rPr>
          <w:rFonts w:cs="Times New Roman" w:hint="cs"/>
          <w:noProof/>
          <w:sz w:val="26"/>
          <w:szCs w:val="26"/>
          <w:rtl/>
          <w:lang w:eastAsia="fr-FR"/>
        </w:rPr>
        <w:t xml:space="preserve">هندسة </w:t>
      </w:r>
      <w:r w:rsidR="004B7082">
        <w:rPr>
          <w:rFonts w:cs="Times New Roman" w:hint="cs"/>
          <w:noProof/>
          <w:sz w:val="26"/>
          <w:szCs w:val="26"/>
          <w:rtl/>
          <w:lang w:eastAsia="fr-FR"/>
        </w:rPr>
        <w:t>المدنية</w:t>
      </w:r>
      <w:r w:rsidR="004B7082" w:rsidRPr="00976975">
        <w:rPr>
          <w:rFonts w:cs="Times New Roman"/>
          <w:noProof/>
          <w:sz w:val="26"/>
          <w:szCs w:val="26"/>
          <w:rtl/>
          <w:lang w:eastAsia="fr-FR"/>
        </w:rPr>
        <w:t>"</w:t>
      </w:r>
      <w:r w:rsidR="00FF07AA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A369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183681" w:rsidRPr="00A14CB5" w:rsidRDefault="00183681" w:rsidP="009A00A8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وقد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اعتبر مستو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ى 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 xml:space="preserve">دفاتر الطلب عاديا </w:t>
      </w:r>
      <w:r w:rsidR="00B268A7" w:rsidRPr="00AD1337">
        <w:rPr>
          <w:rFonts w:cs="Times New Roman"/>
          <w:noProof/>
          <w:sz w:val="26"/>
          <w:szCs w:val="26"/>
          <w:rtl/>
          <w:lang w:eastAsia="fr-FR"/>
        </w:rPr>
        <w:t>و</w:t>
      </w:r>
      <w:r w:rsidRPr="00AD1337">
        <w:rPr>
          <w:rFonts w:cs="Times New Roman"/>
          <w:noProof/>
          <w:sz w:val="26"/>
          <w:szCs w:val="26"/>
          <w:rtl/>
          <w:lang w:eastAsia="fr-FR"/>
        </w:rPr>
        <w:t>قد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يكون </w:t>
      </w:r>
      <w:r w:rsidR="00233D9D">
        <w:rPr>
          <w:rFonts w:cs="Times New Roman"/>
          <w:noProof/>
          <w:sz w:val="26"/>
          <w:szCs w:val="26"/>
          <w:rtl/>
          <w:lang w:eastAsia="fr-FR"/>
        </w:rPr>
        <w:t xml:space="preserve">عدد المشتغلين </w:t>
      </w:r>
      <w:r w:rsidR="009A00A8">
        <w:rPr>
          <w:rFonts w:cs="Times New Roman"/>
          <w:noProof/>
          <w:sz w:val="26"/>
          <w:szCs w:val="26"/>
          <w:rtl/>
          <w:lang w:eastAsia="fr-FR"/>
        </w:rPr>
        <w:t xml:space="preserve">عرف </w:t>
      </w:r>
      <w:r w:rsidR="00233D9D">
        <w:rPr>
          <w:rFonts w:cs="Times New Roman"/>
          <w:noProof/>
          <w:sz w:val="26"/>
          <w:szCs w:val="26"/>
          <w:rtl/>
          <w:lang w:eastAsia="fr-FR"/>
        </w:rPr>
        <w:t>استقرارا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B36A6A" w:rsidRPr="00B36A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C02F9C" w:rsidRPr="00C02F9C">
        <w:rPr>
          <w:rFonts w:cs="Times New Roman" w:hint="cs"/>
          <w:noProof/>
          <w:sz w:val="26"/>
          <w:szCs w:val="26"/>
          <w:rtl/>
          <w:lang w:eastAsia="fr-FR"/>
        </w:rPr>
        <w:t>وفي هذا السياق،</w:t>
      </w:r>
      <w:r w:rsidRPr="00C02F9C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قد </w:t>
      </w:r>
      <w:r w:rsidR="00B36A6A" w:rsidRPr="00AD1337">
        <w:rPr>
          <w:rFonts w:cs="Times New Roman"/>
          <w:noProof/>
          <w:sz w:val="26"/>
          <w:szCs w:val="26"/>
          <w:rtl/>
          <w:lang w:eastAsia="fr-FR"/>
        </w:rPr>
        <w:t>تكون  قدرة الإنتاج المستعملة سجلت نسبة</w:t>
      </w:r>
      <w:r w:rsidR="00B36A6A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B36A6A">
        <w:rPr>
          <w:rFonts w:cs="Times New Roman"/>
          <w:noProof/>
          <w:sz w:val="26"/>
          <w:szCs w:val="26"/>
          <w:lang w:eastAsia="fr-FR"/>
        </w:rPr>
        <w:t xml:space="preserve"> </w:t>
      </w:r>
      <w:r w:rsidR="00B36A6A" w:rsidRPr="00AD1337">
        <w:rPr>
          <w:rFonts w:cs="Times New Roman"/>
          <w:noProof/>
          <w:sz w:val="26"/>
          <w:szCs w:val="26"/>
          <w:lang w:eastAsia="fr-FR"/>
        </w:rPr>
        <w:t>%</w:t>
      </w:r>
      <w:r w:rsidR="00B36A6A">
        <w:rPr>
          <w:rFonts w:cs="Times New Roman"/>
          <w:noProof/>
          <w:sz w:val="26"/>
          <w:szCs w:val="26"/>
          <w:lang w:eastAsia="fr-FR"/>
        </w:rPr>
        <w:t>69</w:t>
      </w:r>
      <w:r w:rsidR="00A14CB5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DA1921" w:rsidRDefault="00DA1921" w:rsidP="009703E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</w:rPr>
      </w:pPr>
    </w:p>
    <w:p w:rsidR="00085035" w:rsidRDefault="00085035" w:rsidP="009703E9">
      <w:pPr>
        <w:pStyle w:val="Retraitcorpsdetexte"/>
        <w:spacing w:before="240" w:after="240"/>
        <w:ind w:left="-2" w:firstLine="0"/>
        <w:jc w:val="both"/>
        <w:rPr>
          <w:rFonts w:ascii="Calibri" w:hAnsi="Calibri"/>
          <w:sz w:val="24"/>
          <w:szCs w:val="24"/>
          <w:rtl/>
        </w:rPr>
      </w:pPr>
    </w:p>
    <w:p w:rsidR="006C7BC4" w:rsidRPr="00AD1337" w:rsidRDefault="000838A8" w:rsidP="004C1C9B">
      <w:pPr>
        <w:pStyle w:val="Retraitcorpsdetexte"/>
        <w:spacing w:before="240" w:after="240"/>
        <w:ind w:left="-2" w:firstLine="0"/>
        <w:jc w:val="both"/>
        <w:rPr>
          <w:rFonts w:ascii="Calibri" w:hAnsi="Calibri"/>
          <w:b/>
          <w:bCs/>
          <w:color w:val="660066"/>
          <w:sz w:val="32"/>
          <w:szCs w:val="32"/>
        </w:rPr>
      </w:pPr>
      <w:r w:rsidRPr="00AD1337">
        <w:rPr>
          <w:rFonts w:ascii="Calibri" w:hAnsi="Calibri"/>
          <w:sz w:val="24"/>
          <w:szCs w:val="24"/>
          <w:lang w:bidi="ar-MA"/>
        </w:rPr>
        <w:tab/>
      </w:r>
      <w:r w:rsidR="003024E2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2. 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استشراف </w:t>
      </w:r>
      <w:r w:rsidR="004C1C9B">
        <w:rPr>
          <w:rFonts w:ascii="Calibri" w:hAnsi="Calibri" w:hint="eastAsia"/>
          <w:b/>
          <w:bCs/>
          <w:color w:val="660066"/>
          <w:sz w:val="28"/>
          <w:rtl/>
        </w:rPr>
        <w:t>الإنتاج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حسب </w:t>
      </w:r>
      <w:r w:rsidR="004C1C9B" w:rsidRPr="00673E57">
        <w:rPr>
          <w:rFonts w:ascii="Calibri" w:hAnsi="Calibri"/>
          <w:b/>
          <w:bCs/>
          <w:color w:val="660066"/>
          <w:sz w:val="28"/>
          <w:rtl/>
        </w:rPr>
        <w:t>توقعــات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4C1C9B" w:rsidRPr="00673E57">
        <w:rPr>
          <w:rFonts w:ascii="Calibri" w:hAnsi="Calibri" w:hint="cs"/>
          <w:b/>
          <w:bCs/>
          <w:color w:val="660066"/>
          <w:sz w:val="28"/>
          <w:rtl/>
        </w:rPr>
        <w:t>أرباب</w:t>
      </w:r>
      <w:r w:rsidR="004C1C9B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4C1C9B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المقاولات </w:t>
      </w:r>
      <w:r w:rsidR="00C759B3" w:rsidRPr="00673E57">
        <w:rPr>
          <w:rFonts w:ascii="Calibri" w:hAnsi="Calibri" w:hint="cs"/>
          <w:b/>
          <w:bCs/>
          <w:color w:val="660066"/>
          <w:sz w:val="28"/>
          <w:rtl/>
        </w:rPr>
        <w:t>بخصوص</w:t>
      </w:r>
      <w:r w:rsidR="006C7BC4" w:rsidRPr="00673E57">
        <w:rPr>
          <w:rFonts w:ascii="Calibri" w:hAnsi="Calibri"/>
          <w:b/>
          <w:bCs/>
          <w:color w:val="660066"/>
          <w:sz w:val="28"/>
          <w:rtl/>
        </w:rPr>
        <w:t xml:space="preserve"> الفصل </w:t>
      </w:r>
      <w:r w:rsidR="00D12516">
        <w:rPr>
          <w:rFonts w:ascii="Calibri" w:hAnsi="Calibri" w:hint="cs"/>
          <w:b/>
          <w:bCs/>
          <w:color w:val="660066"/>
          <w:sz w:val="28"/>
          <w:rtl/>
        </w:rPr>
        <w:t>الثاني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 </w:t>
      </w:r>
      <w:r w:rsidR="00B44F01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من </w:t>
      </w:r>
      <w:r w:rsidR="006C7BC4" w:rsidRPr="00673E57">
        <w:rPr>
          <w:rFonts w:ascii="Calibri" w:hAnsi="Calibri" w:hint="cs"/>
          <w:b/>
          <w:bCs/>
          <w:color w:val="660066"/>
          <w:sz w:val="28"/>
          <w:rtl/>
        </w:rPr>
        <w:t xml:space="preserve">سنة </w:t>
      </w:r>
      <w:r w:rsidR="00356EF1">
        <w:rPr>
          <w:rFonts w:ascii="Calibri" w:hAnsi="Calibri"/>
          <w:b/>
          <w:bCs/>
          <w:color w:val="660066"/>
          <w:sz w:val="28"/>
          <w:rtl/>
        </w:rPr>
        <w:t>2018</w:t>
      </w:r>
    </w:p>
    <w:p w:rsidR="00273943" w:rsidRPr="00AD1337" w:rsidRDefault="00273943" w:rsidP="001D4ABF">
      <w:pPr>
        <w:pStyle w:val="Retraitcorpsdetexte"/>
        <w:numPr>
          <w:ilvl w:val="1"/>
          <w:numId w:val="21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rtl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قطاع الصناعة </w:t>
      </w:r>
    </w:p>
    <w:p w:rsidR="006E3093" w:rsidRDefault="006E3093" w:rsidP="00F362D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-527685</wp:posOffset>
            </wp:positionH>
            <wp:positionV relativeFrom="margin">
              <wp:posOffset>3927475</wp:posOffset>
            </wp:positionV>
            <wp:extent cx="3269615" cy="3153410"/>
            <wp:effectExtent l="0" t="0" r="6985" b="8890"/>
            <wp:wrapSquare wrapText="bothSides"/>
            <wp:docPr id="26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374338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374338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374338" w:rsidRPr="00AD1337">
        <w:rPr>
          <w:rFonts w:cs="Times New Roman"/>
          <w:noProof/>
          <w:sz w:val="26"/>
          <w:szCs w:val="26"/>
          <w:rtl/>
          <w:lang w:eastAsia="fr-FR"/>
        </w:rPr>
        <w:t xml:space="preserve"> لسنة </w:t>
      </w:r>
      <w:r w:rsidR="00374338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374338">
        <w:rPr>
          <w:rFonts w:cs="Times New Roman" w:hint="cs"/>
          <w:noProof/>
          <w:sz w:val="26"/>
          <w:szCs w:val="26"/>
          <w:rtl/>
          <w:lang w:eastAsia="fr-FR"/>
        </w:rPr>
        <w:t>،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يتوقع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أرباب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التحويلية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C759B3" w:rsidRPr="00AD1337">
        <w:rPr>
          <w:rFonts w:cs="Times New Roman" w:hint="cs"/>
          <w:noProof/>
          <w:sz w:val="26"/>
          <w:szCs w:val="26"/>
          <w:rtl/>
          <w:lang w:eastAsia="fr-FR"/>
        </w:rPr>
        <w:t>ارتفاعا في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الإنتاج</w:t>
      </w:r>
      <w:r w:rsidR="00716EC8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AF4C00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ت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عزى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هاته التوقعات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 xml:space="preserve"> بالأساس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، من جهة، 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 xml:space="preserve">إلى 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التحسن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 xml:space="preserve"> المرتقب في أنشطة "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الصنا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 xml:space="preserve">عات 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غذائية"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و"الصناعة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كيماوية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"، ومن جهة أخرى 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إلى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الانخفاض</w:t>
      </w:r>
      <w:r w:rsidR="006B2379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في انتاج أنشطة 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"صنع منتجات  أخرى غير معدنية"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و"</w:t>
      </w:r>
      <w:r w:rsidR="00AF4C00" w:rsidRPr="005365F8">
        <w:rPr>
          <w:rFonts w:cs="Times New Roman"/>
          <w:noProof/>
          <w:sz w:val="26"/>
          <w:szCs w:val="26"/>
          <w:rtl/>
          <w:lang w:eastAsia="fr-FR"/>
        </w:rPr>
        <w:t>صناعة منتجات معدنية باستثناء الآلات والمعدات</w:t>
      </w:r>
      <w:r w:rsidR="00AF4C00" w:rsidRPr="005365F8">
        <w:rPr>
          <w:rFonts w:cs="Times New Roman" w:hint="cs"/>
          <w:noProof/>
          <w:sz w:val="26"/>
          <w:szCs w:val="26"/>
          <w:rtl/>
          <w:lang w:eastAsia="fr-FR"/>
        </w:rPr>
        <w:t>".</w:t>
      </w:r>
      <w:r w:rsidR="001C58C3" w:rsidRPr="005365F8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362D2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مقاولين هذا القطاع </w:t>
      </w:r>
      <w:r w:rsidR="00F362D2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F362D2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F362D2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E30FD6" w:rsidRPr="00AD1337" w:rsidRDefault="001D26A0" w:rsidP="00DA75B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 w:rsidRPr="005365F8">
        <w:rPr>
          <w:rFonts w:cs="Times New Roman" w:hint="cs"/>
          <w:noProof/>
          <w:sz w:val="26"/>
          <w:szCs w:val="26"/>
          <w:rtl/>
          <w:lang w:eastAsia="fr-FR"/>
        </w:rPr>
        <w:t>و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بخصوص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الصناعة </w:t>
      </w:r>
      <w:r w:rsidR="00DC2341" w:rsidRPr="00AD1337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الاستخراجية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، </w:t>
      </w:r>
      <w:r w:rsidR="00D02226" w:rsidRPr="005365F8">
        <w:rPr>
          <w:rFonts w:cs="Times New Roman" w:hint="cs"/>
          <w:noProof/>
          <w:sz w:val="26"/>
          <w:szCs w:val="26"/>
          <w:rtl/>
          <w:lang w:eastAsia="fr-FR"/>
        </w:rPr>
        <w:t>يرتقب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أرباب المقاولات ارتفاعا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 xml:space="preserve"> في الإنتاج. ويعزى</w:t>
      </w:r>
      <w:r w:rsidR="006B2379">
        <w:rPr>
          <w:rFonts w:cs="Times New Roman" w:hint="cs"/>
          <w:noProof/>
          <w:sz w:val="26"/>
          <w:szCs w:val="26"/>
          <w:rtl/>
          <w:lang w:eastAsia="fr-FR"/>
        </w:rPr>
        <w:t xml:space="preserve"> هذا التطور بالأساس إلى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B2379">
        <w:rPr>
          <w:rFonts w:cs="Times New Roman" w:hint="cs"/>
          <w:noProof/>
          <w:sz w:val="26"/>
          <w:szCs w:val="26"/>
          <w:rtl/>
          <w:lang w:eastAsia="fr-FR"/>
        </w:rPr>
        <w:t>ال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>تحسن</w:t>
      </w:r>
      <w:r w:rsidR="006B2379">
        <w:rPr>
          <w:rFonts w:cs="Times New Roman" w:hint="cs"/>
          <w:noProof/>
          <w:sz w:val="26"/>
          <w:szCs w:val="26"/>
          <w:rtl/>
          <w:lang w:eastAsia="fr-FR"/>
        </w:rPr>
        <w:t xml:space="preserve"> المرتقب في </w:t>
      </w:r>
      <w:r w:rsidR="006C7BC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إنتاج </w:t>
      </w:r>
      <w:r w:rsidR="00DA75B2">
        <w:rPr>
          <w:rFonts w:cs="Times New Roman" w:hint="cs"/>
          <w:noProof/>
          <w:sz w:val="26"/>
          <w:szCs w:val="26"/>
          <w:rtl/>
          <w:lang w:eastAsia="fr-FR"/>
        </w:rPr>
        <w:t xml:space="preserve">الفوسفاط. 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بالنسبة لعدد المشتغلين، </w:t>
      </w:r>
      <w:r w:rsidR="00DA75B2">
        <w:rPr>
          <w:rFonts w:cs="Times New Roman" w:hint="cs"/>
          <w:noProof/>
          <w:sz w:val="26"/>
          <w:szCs w:val="26"/>
          <w:rtl/>
          <w:lang w:eastAsia="fr-FR"/>
        </w:rPr>
        <w:t>ف</w:t>
      </w:r>
      <w:r w:rsidR="000657C4" w:rsidRPr="00AD1337">
        <w:rPr>
          <w:rFonts w:cs="Times New Roman"/>
          <w:noProof/>
          <w:sz w:val="26"/>
          <w:szCs w:val="26"/>
          <w:rtl/>
          <w:lang w:eastAsia="fr-FR"/>
        </w:rPr>
        <w:t xml:space="preserve">يتوقع </w:t>
      </w:r>
      <w:r w:rsidR="00E94B54">
        <w:rPr>
          <w:rFonts w:cs="Times New Roman" w:hint="cs"/>
          <w:noProof/>
          <w:sz w:val="26"/>
          <w:szCs w:val="26"/>
          <w:rtl/>
          <w:lang w:eastAsia="fr-FR"/>
        </w:rPr>
        <w:t>أرباب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مقاولات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 xml:space="preserve">هذا 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القطاع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 xml:space="preserve"> ا</w:t>
      </w:r>
      <w:r w:rsidR="008B4994">
        <w:rPr>
          <w:rFonts w:cs="Times New Roman" w:hint="cs"/>
          <w:noProof/>
          <w:sz w:val="26"/>
          <w:szCs w:val="26"/>
          <w:rtl/>
          <w:lang w:eastAsia="fr-FR"/>
        </w:rPr>
        <w:t>نخفاض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F362D2"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</w:t>
      </w:r>
      <w:r w:rsidR="00E30FD6" w:rsidRPr="00AD1337">
        <w:rPr>
          <w:rFonts w:cs="Times New Roman"/>
          <w:noProof/>
          <w:sz w:val="26"/>
          <w:szCs w:val="26"/>
          <w:rtl/>
          <w:lang w:eastAsia="fr-FR"/>
        </w:rPr>
        <w:t>.</w:t>
      </w:r>
    </w:p>
    <w:p w:rsidR="00D823FE" w:rsidRPr="005365F8" w:rsidRDefault="001872CC" w:rsidP="00085035">
      <w:pPr>
        <w:pStyle w:val="Retraitcorpsdetexte"/>
        <w:spacing w:before="360" w:line="360" w:lineRule="exact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  <w:r w:rsidRPr="005365F8">
        <w:rPr>
          <w:rFonts w:cs="Times New Roman"/>
          <w:noProof/>
          <w:sz w:val="26"/>
          <w:szCs w:val="26"/>
          <w:rtl/>
          <w:lang w:eastAsia="fr-FR"/>
        </w:rPr>
        <w:t xml:space="preserve">كما </w:t>
      </w:r>
      <w:r w:rsidR="00C759B3" w:rsidRPr="005365F8">
        <w:rPr>
          <w:rFonts w:cs="Times New Roman" w:hint="cs"/>
          <w:noProof/>
          <w:sz w:val="26"/>
          <w:szCs w:val="26"/>
          <w:rtl/>
          <w:lang w:eastAsia="fr-FR"/>
        </w:rPr>
        <w:t>يتوقع</w:t>
      </w:r>
      <w:r w:rsidR="006C7BC4"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 xml:space="preserve">أغلبية أرباب مقاولات </w:t>
      </w:r>
      <w:r w:rsidR="00FD23D4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 الصناعة الطاقية</w:t>
      </w:r>
      <w:r w:rsidR="00085035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>،</w:t>
      </w:r>
      <w:r w:rsidR="00D02226" w:rsidRPr="00D02226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02226" w:rsidRPr="00AD1337">
        <w:rPr>
          <w:rFonts w:cs="Times New Roman"/>
          <w:noProof/>
          <w:sz w:val="26"/>
          <w:szCs w:val="26"/>
          <w:rtl/>
          <w:lang w:eastAsia="fr-FR"/>
        </w:rPr>
        <w:t xml:space="preserve">خلال الفصل 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الثاني</w:t>
      </w:r>
      <w:r w:rsidR="00D0222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>ل</w:t>
      </w:r>
      <w:r w:rsidR="00D02226" w:rsidRPr="00AD1337">
        <w:rPr>
          <w:rFonts w:cs="Times New Roman"/>
          <w:noProof/>
          <w:sz w:val="26"/>
          <w:szCs w:val="26"/>
          <w:rtl/>
          <w:lang w:eastAsia="fr-FR"/>
        </w:rPr>
        <w:t xml:space="preserve">سنة </w:t>
      </w:r>
      <w:r w:rsidR="00D02226">
        <w:rPr>
          <w:rFonts w:cs="Times New Roman"/>
          <w:noProof/>
          <w:sz w:val="26"/>
          <w:szCs w:val="26"/>
          <w:rtl/>
          <w:lang w:eastAsia="fr-FR"/>
        </w:rPr>
        <w:t>2018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>،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E94B54" w:rsidRPr="005365F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8B4994" w:rsidRPr="005365F8">
        <w:rPr>
          <w:rFonts w:cs="Times New Roman" w:hint="cs"/>
          <w:noProof/>
          <w:sz w:val="26"/>
          <w:szCs w:val="26"/>
          <w:rtl/>
          <w:lang w:eastAsia="fr-FR"/>
        </w:rPr>
        <w:t>رتفاع</w:t>
      </w:r>
      <w:r w:rsidR="00E94B54" w:rsidRPr="005365F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FD23D4"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6C7BC4" w:rsidRPr="005365F8">
        <w:rPr>
          <w:rFonts w:cs="Times New Roman"/>
          <w:noProof/>
          <w:sz w:val="26"/>
          <w:szCs w:val="26"/>
          <w:rtl/>
          <w:lang w:eastAsia="fr-FR"/>
        </w:rPr>
        <w:t xml:space="preserve">في الإنتاج نتيجة </w:t>
      </w:r>
      <w:r w:rsidR="00716EC8">
        <w:rPr>
          <w:rFonts w:cs="Times New Roman" w:hint="cs"/>
          <w:noProof/>
          <w:sz w:val="26"/>
          <w:szCs w:val="26"/>
          <w:rtl/>
          <w:lang w:eastAsia="fr-FR"/>
        </w:rPr>
        <w:t xml:space="preserve">الزيادة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 xml:space="preserve">المرتقبة </w:t>
      </w:r>
      <w:r w:rsidR="00716EC8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FD23D4" w:rsidRPr="005365F8">
        <w:rPr>
          <w:rFonts w:cs="Times New Roman"/>
          <w:noProof/>
          <w:sz w:val="26"/>
          <w:szCs w:val="26"/>
          <w:rtl/>
          <w:lang w:eastAsia="fr-FR"/>
        </w:rPr>
        <w:t xml:space="preserve"> "إنتاج وتوزيع ا</w:t>
      </w:r>
      <w:r w:rsidR="006C7BC4" w:rsidRPr="005365F8">
        <w:rPr>
          <w:rFonts w:cs="Times New Roman"/>
          <w:noProof/>
          <w:sz w:val="26"/>
          <w:szCs w:val="26"/>
          <w:rtl/>
          <w:lang w:eastAsia="fr-FR"/>
        </w:rPr>
        <w:t>لكهرباء</w:t>
      </w:r>
      <w:r w:rsidR="00FD23D4" w:rsidRPr="005365F8">
        <w:rPr>
          <w:rFonts w:cs="Times New Roman"/>
          <w:noProof/>
          <w:sz w:val="26"/>
          <w:szCs w:val="26"/>
          <w:rtl/>
          <w:lang w:eastAsia="fr-FR"/>
        </w:rPr>
        <w:t xml:space="preserve"> والغاز</w:t>
      </w:r>
      <w:r w:rsidR="008E1590"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FD23D4" w:rsidRPr="005365F8">
        <w:rPr>
          <w:rFonts w:cs="Times New Roman"/>
          <w:noProof/>
          <w:sz w:val="26"/>
          <w:szCs w:val="26"/>
          <w:rtl/>
          <w:lang w:eastAsia="fr-FR"/>
        </w:rPr>
        <w:t>والبخار والهواء المكيف</w:t>
      </w:r>
      <w:r w:rsidR="006C7BC4" w:rsidRPr="005365F8">
        <w:rPr>
          <w:rFonts w:cs="Times New Roman"/>
          <w:noProof/>
          <w:sz w:val="26"/>
          <w:szCs w:val="26"/>
          <w:rtl/>
          <w:lang w:eastAsia="fr-FR"/>
        </w:rPr>
        <w:t>"</w:t>
      </w:r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>.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 xml:space="preserve"> وبخصوص </w:t>
      </w:r>
      <w:r w:rsidR="00D02226" w:rsidRPr="00AD1337">
        <w:rPr>
          <w:rFonts w:cs="Times New Roman"/>
          <w:noProof/>
          <w:sz w:val="26"/>
          <w:szCs w:val="26"/>
          <w:rtl/>
          <w:lang w:eastAsia="fr-FR"/>
        </w:rPr>
        <w:t>عدد المشتغلين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 xml:space="preserve">،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>ق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د يعرف</w:t>
      </w:r>
      <w:r w:rsidR="00D02226" w:rsidRPr="00AD1337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استقرارا</w:t>
      </w:r>
      <w:r w:rsidR="00085035" w:rsidRPr="00085035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>خلال نفس الفصل</w:t>
      </w:r>
      <w:r w:rsidR="00D02226">
        <w:rPr>
          <w:rFonts w:cs="Times New Roman" w:hint="cs"/>
          <w:noProof/>
          <w:sz w:val="26"/>
          <w:szCs w:val="26"/>
          <w:rtl/>
          <w:lang w:eastAsia="fr-FR"/>
        </w:rPr>
        <w:t>.</w:t>
      </w:r>
      <w:r w:rsidR="00346AFF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</w:p>
    <w:p w:rsidR="00742D5D" w:rsidRDefault="00D02226" w:rsidP="00085035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lastRenderedPageBreak/>
        <w:t xml:space="preserve">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 xml:space="preserve">وفيما يخص </w:t>
      </w:r>
      <w:r w:rsidR="006C7BC4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2E4C07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</w:t>
      </w:r>
      <w:r w:rsidR="006C7BC4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صناعة </w:t>
      </w:r>
      <w:r w:rsidR="00742D5D" w:rsidRPr="005365F8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البيئية</w:t>
      </w:r>
      <w:r w:rsidR="00085035" w:rsidRPr="00085035">
        <w:rPr>
          <w:rFonts w:cs="Times New Roman" w:hint="cs"/>
          <w:sz w:val="26"/>
          <w:szCs w:val="26"/>
          <w:rtl/>
          <w:lang w:bidi="ar-MA"/>
        </w:rPr>
        <w:t>،</w:t>
      </w:r>
      <w:r w:rsidR="0003658F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85035">
        <w:rPr>
          <w:rFonts w:cs="Times New Roman" w:hint="cs"/>
          <w:noProof/>
          <w:sz w:val="26"/>
          <w:szCs w:val="26"/>
          <w:rtl/>
          <w:lang w:eastAsia="fr-FR"/>
        </w:rPr>
        <w:t xml:space="preserve">فإن جل المقاولين يتوقعون </w:t>
      </w:r>
      <w:r w:rsidR="00E94B54" w:rsidRPr="005365F8">
        <w:rPr>
          <w:rFonts w:cs="Times New Roman" w:hint="cs"/>
          <w:noProof/>
          <w:sz w:val="26"/>
          <w:szCs w:val="26"/>
          <w:rtl/>
          <w:lang w:eastAsia="fr-FR"/>
        </w:rPr>
        <w:t>ارتفاعا</w:t>
      </w:r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bookmarkStart w:id="0" w:name="_GoBack"/>
      <w:bookmarkEnd w:id="0"/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 xml:space="preserve"> </w:t>
      </w:r>
      <w:r w:rsidR="004955CB" w:rsidRPr="005365F8">
        <w:rPr>
          <w:rFonts w:cs="Times New Roman"/>
          <w:noProof/>
          <w:sz w:val="26"/>
          <w:szCs w:val="26"/>
          <w:rtl/>
          <w:lang w:eastAsia="fr-FR"/>
        </w:rPr>
        <w:t>الإنتاج</w:t>
      </w:r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 xml:space="preserve"> خصوص</w:t>
      </w:r>
      <w:r w:rsidR="003D0C3D" w:rsidRPr="005365F8">
        <w:rPr>
          <w:rFonts w:cs="Times New Roman" w:hint="cs"/>
          <w:noProof/>
          <w:sz w:val="26"/>
          <w:szCs w:val="26"/>
          <w:rtl/>
          <w:lang w:eastAsia="fr-FR"/>
        </w:rPr>
        <w:t>ا</w:t>
      </w:r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 xml:space="preserve"> في</w:t>
      </w:r>
      <w:r w:rsidR="00A9088B" w:rsidRPr="005365F8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6E4579" w:rsidRPr="005365F8">
        <w:rPr>
          <w:rFonts w:cs="Times New Roman" w:hint="cs"/>
          <w:noProof/>
          <w:sz w:val="26"/>
          <w:szCs w:val="26"/>
          <w:rtl/>
          <w:lang w:eastAsia="fr-FR"/>
        </w:rPr>
        <w:t>أ</w:t>
      </w:r>
      <w:r w:rsidR="00A9088B" w:rsidRPr="005365F8">
        <w:rPr>
          <w:rFonts w:cs="Times New Roman" w:hint="cs"/>
          <w:noProof/>
          <w:sz w:val="26"/>
          <w:szCs w:val="26"/>
          <w:rtl/>
          <w:lang w:eastAsia="fr-FR"/>
        </w:rPr>
        <w:t>نشطة</w:t>
      </w:r>
      <w:r w:rsidR="00742D5D" w:rsidRPr="005365F8">
        <w:rPr>
          <w:rFonts w:cs="Times New Roman"/>
          <w:noProof/>
          <w:sz w:val="26"/>
          <w:szCs w:val="26"/>
          <w:rtl/>
          <w:lang w:eastAsia="fr-FR"/>
        </w:rPr>
        <w:t xml:space="preserve"> "جمع ومعالجة وتوزيع الماء</w:t>
      </w:r>
      <w:r w:rsidR="00F204F0">
        <w:rPr>
          <w:rFonts w:cs="Times New Roman" w:hint="cs"/>
          <w:noProof/>
          <w:sz w:val="26"/>
          <w:szCs w:val="26"/>
          <w:rtl/>
          <w:lang w:eastAsia="fr-FR"/>
        </w:rPr>
        <w:t>"</w:t>
      </w: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واستقرارا</w:t>
      </w:r>
      <w:r w:rsidRPr="00AD1337"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8B4994" w:rsidRPr="00AD1337">
        <w:rPr>
          <w:rFonts w:cs="Times New Roman" w:hint="cs"/>
          <w:noProof/>
          <w:sz w:val="26"/>
          <w:szCs w:val="26"/>
          <w:rtl/>
          <w:lang w:eastAsia="fr-FR"/>
        </w:rPr>
        <w:t>في</w:t>
      </w:r>
      <w:r w:rsidR="008B4994" w:rsidRPr="00AD1337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43599C" w:rsidRPr="00AD1337">
        <w:rPr>
          <w:rFonts w:cs="Times New Roman" w:hint="cs"/>
          <w:noProof/>
          <w:sz w:val="26"/>
          <w:szCs w:val="26"/>
          <w:rtl/>
          <w:lang w:eastAsia="fr-FR"/>
        </w:rPr>
        <w:t>.</w:t>
      </w:r>
    </w:p>
    <w:p w:rsidR="00BB7CF4" w:rsidRDefault="00BB7CF4" w:rsidP="00BB7CF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/>
        </w:rPr>
      </w:pPr>
    </w:p>
    <w:p w:rsidR="009C1F99" w:rsidRDefault="000766C2" w:rsidP="00BB7CF4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ascii="Calibri" w:hAnsi="Calibr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-236855</wp:posOffset>
            </wp:positionH>
            <wp:positionV relativeFrom="margin">
              <wp:posOffset>533858</wp:posOffset>
            </wp:positionV>
            <wp:extent cx="3213100" cy="2628900"/>
            <wp:effectExtent l="0" t="0" r="635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5F4100" w:rsidRPr="00AD1337" w:rsidRDefault="00593F00" w:rsidP="001D4ABF">
      <w:pPr>
        <w:pStyle w:val="Retraitcorpsdetexte"/>
        <w:numPr>
          <w:ilvl w:val="1"/>
          <w:numId w:val="19"/>
        </w:numPr>
        <w:spacing w:before="240"/>
        <w:ind w:right="-142"/>
        <w:jc w:val="both"/>
        <w:rPr>
          <w:rFonts w:ascii="Calibri" w:hAnsi="Calibri"/>
          <w:b/>
          <w:bCs/>
          <w:color w:val="C00000"/>
          <w:sz w:val="28"/>
          <w:lang w:bidi="ar-MA"/>
        </w:rPr>
      </w:pPr>
      <w:r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 xml:space="preserve"> </w:t>
      </w:r>
      <w:r w:rsidR="005F4100" w:rsidRPr="00AD1337">
        <w:rPr>
          <w:rFonts w:ascii="Calibri" w:hAnsi="Calibri" w:hint="cs"/>
          <w:b/>
          <w:bCs/>
          <w:color w:val="C00000"/>
          <w:sz w:val="28"/>
          <w:rtl/>
          <w:lang w:bidi="ar-MA"/>
        </w:rPr>
        <w:t>قطاع البناء</w:t>
      </w:r>
      <w:r w:rsidR="00B205F6">
        <w:rPr>
          <w:rFonts w:ascii="Calibri" w:hAnsi="Calibri"/>
          <w:b/>
          <w:bCs/>
          <w:color w:val="C00000"/>
          <w:sz w:val="28"/>
          <w:lang w:bidi="ar-MA"/>
        </w:rPr>
        <w:t xml:space="preserve">     </w:t>
      </w:r>
      <w:r w:rsidR="00B205F6">
        <w:rPr>
          <w:rFonts w:ascii="Calibri" w:hAnsi="Calibri" w:hint="cs"/>
          <w:b/>
          <w:bCs/>
          <w:color w:val="C00000"/>
          <w:sz w:val="28"/>
          <w:lang w:bidi="ar-MA"/>
        </w:rPr>
        <w:t xml:space="preserve">        </w:t>
      </w:r>
    </w:p>
    <w:p w:rsidR="00D66EB0" w:rsidRPr="00AD1337" w:rsidRDefault="00B42266" w:rsidP="000766C2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/>
        </w:rPr>
      </w:pPr>
      <w:r>
        <w:rPr>
          <w:rFonts w:cs="Times New Roman" w:hint="cs"/>
          <w:noProof/>
          <w:sz w:val="26"/>
          <w:szCs w:val="26"/>
          <w:rtl/>
          <w:lang w:eastAsia="fr-FR"/>
        </w:rPr>
        <w:t xml:space="preserve"> </w:t>
      </w:r>
      <w:r w:rsidR="000766C2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إجمالا، من المنتظر ان يعرف نشاط</w:t>
      </w:r>
      <w:r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Pr="000766C2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قطاع </w:t>
      </w:r>
      <w:r w:rsidR="000766C2" w:rsidRPr="000766C2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>البناء</w:t>
      </w:r>
      <w:r w:rsidR="000766C2" w:rsidRPr="000766C2">
        <w:rPr>
          <w:rFonts w:asciiTheme="majorBidi" w:hAnsiTheme="majorBidi" w:cstheme="majorBidi"/>
          <w:sz w:val="26"/>
          <w:szCs w:val="26"/>
          <w:rtl/>
          <w:lang w:bidi="ar-MA"/>
        </w:rPr>
        <w:t xml:space="preserve"> </w:t>
      </w:r>
      <w:r w:rsidR="000766C2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استقرارا</w:t>
      </w:r>
      <w:r w:rsidR="000766C2" w:rsidRPr="000766C2">
        <w:rPr>
          <w:rFonts w:asciiTheme="majorBidi" w:hAnsiTheme="majorBidi" w:cstheme="majorBidi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خلال الفصل </w:t>
      </w:r>
      <w:r w:rsidR="00D12516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الثاني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من سنة</w:t>
      </w:r>
      <w:r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2018</w:t>
      </w:r>
      <w:r w:rsidR="0041642E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.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ويعزى </w:t>
      </w:r>
      <w:r w:rsidR="002821ED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هذا </w:t>
      </w:r>
      <w:r w:rsidR="00DD04C4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التطور أساسا، من جهة، إلى </w:t>
      </w:r>
      <w:r w:rsidR="00BB3509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الارتفاع </w:t>
      </w:r>
      <w:r w:rsidR="00EE2C96" w:rsidRPr="000766C2">
        <w:rPr>
          <w:rFonts w:asciiTheme="majorBidi" w:hAnsiTheme="majorBidi" w:cstheme="majorBidi"/>
          <w:sz w:val="26"/>
          <w:szCs w:val="26"/>
          <w:rtl/>
          <w:lang w:bidi="ar-MA"/>
        </w:rPr>
        <w:t xml:space="preserve">المرتقب </w:t>
      </w:r>
      <w:r w:rsidR="00DD04C4" w:rsidRPr="000766C2">
        <w:rPr>
          <w:rFonts w:asciiTheme="majorBidi" w:hAnsiTheme="majorBidi" w:cstheme="majorBidi"/>
          <w:sz w:val="26"/>
          <w:szCs w:val="26"/>
          <w:rtl/>
          <w:lang w:bidi="ar-MA"/>
        </w:rPr>
        <w:t xml:space="preserve">على مستوى 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</w:t>
      </w:r>
      <w:r w:rsidR="00BD187A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أنشطة 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البناء</w:t>
      </w:r>
      <w:r w:rsidR="00D66EB0" w:rsidRPr="000766C2">
        <w:rPr>
          <w:rFonts w:asciiTheme="majorBidi" w:hAnsiTheme="majorBidi" w:cstheme="majorBidi"/>
          <w:noProof/>
          <w:sz w:val="26"/>
          <w:szCs w:val="26"/>
          <w:lang w:eastAsia="fr-FR"/>
        </w:rPr>
        <w:t xml:space="preserve"> 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المتخصصة"</w:t>
      </w:r>
      <w:r w:rsidR="00DD04C4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، ومن جهة أخرى إلى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 </w:t>
      </w:r>
      <w:r w:rsidR="00492452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 xml:space="preserve">التراجع المنتظر </w:t>
      </w:r>
      <w:r w:rsidR="00EE2C96" w:rsidRPr="000766C2">
        <w:rPr>
          <w:rFonts w:asciiTheme="majorBidi" w:hAnsiTheme="majorBidi" w:cstheme="majorBidi"/>
          <w:sz w:val="26"/>
          <w:szCs w:val="26"/>
          <w:rtl/>
          <w:lang w:bidi="ar-MA"/>
        </w:rPr>
        <w:t xml:space="preserve">في أنشطة </w:t>
      </w:r>
      <w:r w:rsidR="00D66EB0" w:rsidRPr="000766C2">
        <w:rPr>
          <w:rFonts w:asciiTheme="majorBidi" w:hAnsiTheme="majorBidi" w:cstheme="majorBidi"/>
          <w:noProof/>
          <w:sz w:val="26"/>
          <w:szCs w:val="26"/>
          <w:rtl/>
          <w:lang w:eastAsia="fr-FR"/>
        </w:rPr>
        <w:t>"الهندسة المدنية".</w:t>
      </w:r>
      <w:r w:rsidR="000766C2">
        <w:rPr>
          <w:rFonts w:asciiTheme="majorBidi" w:hAnsiTheme="majorBidi" w:cstheme="majorBidi" w:hint="cs"/>
          <w:noProof/>
          <w:sz w:val="26"/>
          <w:szCs w:val="26"/>
          <w:rtl/>
          <w:lang w:eastAsia="fr-FR"/>
        </w:rPr>
        <w:t xml:space="preserve"> </w:t>
      </w:r>
      <w:r w:rsidR="000766C2">
        <w:rPr>
          <w:rFonts w:cs="Times New Roman" w:hint="cs"/>
          <w:sz w:val="26"/>
          <w:szCs w:val="26"/>
          <w:rtl/>
          <w:lang w:bidi="ar-MA"/>
        </w:rPr>
        <w:t xml:space="preserve">كما يتوقع أغلبية مقاولين هذا القطاع </w:t>
      </w:r>
      <w:r w:rsidR="000766C2" w:rsidRPr="005365F8">
        <w:rPr>
          <w:rFonts w:cs="Times New Roman"/>
          <w:noProof/>
          <w:sz w:val="26"/>
          <w:szCs w:val="26"/>
          <w:rtl/>
          <w:lang w:eastAsia="fr-FR"/>
        </w:rPr>
        <w:t>ا</w:t>
      </w:r>
      <w:r w:rsidR="000766C2" w:rsidRPr="005365F8">
        <w:rPr>
          <w:rFonts w:cs="Times New Roman" w:hint="cs"/>
          <w:noProof/>
          <w:sz w:val="26"/>
          <w:szCs w:val="26"/>
          <w:rtl/>
          <w:lang w:eastAsia="fr-FR"/>
        </w:rPr>
        <w:t>ستقرار</w:t>
      </w:r>
      <w:r w:rsidR="000766C2">
        <w:rPr>
          <w:rFonts w:cs="Times New Roman" w:hint="cs"/>
          <w:noProof/>
          <w:sz w:val="26"/>
          <w:szCs w:val="26"/>
          <w:rtl/>
          <w:lang w:eastAsia="fr-FR"/>
        </w:rPr>
        <w:t xml:space="preserve">ا في </w:t>
      </w:r>
      <w:r w:rsidR="000766C2" w:rsidRPr="005365F8">
        <w:rPr>
          <w:rFonts w:cs="Times New Roman"/>
          <w:noProof/>
          <w:sz w:val="26"/>
          <w:szCs w:val="26"/>
          <w:rtl/>
          <w:lang w:eastAsia="fr-FR"/>
        </w:rPr>
        <w:t xml:space="preserve"> عدد المشتغلين</w:t>
      </w:r>
      <w:r w:rsidR="000766C2">
        <w:rPr>
          <w:rFonts w:cs="Times New Roman" w:hint="cs"/>
          <w:noProof/>
          <w:sz w:val="26"/>
          <w:szCs w:val="26"/>
          <w:rtl/>
          <w:lang w:eastAsia="fr-FR"/>
        </w:rPr>
        <w:t xml:space="preserve"> خلال نفس الفصل.</w:t>
      </w:r>
    </w:p>
    <w:p w:rsidR="00015824" w:rsidRDefault="00015824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9C1F99">
      <w:pPr>
        <w:pStyle w:val="Retraitcorpsdetexte"/>
        <w:spacing w:before="240"/>
        <w:ind w:right="-142" w:firstLine="0"/>
        <w:jc w:val="center"/>
        <w:rPr>
          <w:rFonts w:cs="Times New Roman"/>
          <w:noProof/>
          <w:sz w:val="32"/>
          <w:szCs w:val="32"/>
          <w:rtl/>
          <w:lang w:eastAsia="fr-FR" w:bidi="ar-MA"/>
        </w:rPr>
      </w:pPr>
      <w:r w:rsidRPr="008729B2">
        <w:rPr>
          <w:rFonts w:cs="Times New Roman" w:hint="cs"/>
          <w:noProof/>
          <w:sz w:val="32"/>
          <w:szCs w:val="32"/>
          <w:rtl/>
          <w:lang w:eastAsia="fr-FR" w:bidi="ar-MA"/>
        </w:rPr>
        <w:t>ملحقات</w:t>
      </w:r>
    </w:p>
    <w:p w:rsidR="009C1F99" w:rsidRDefault="009C1F99" w:rsidP="009C1F99">
      <w:pPr>
        <w:pStyle w:val="Retraitcorpsdetexte"/>
        <w:spacing w:before="240"/>
        <w:ind w:right="-142" w:firstLine="0"/>
        <w:jc w:val="left"/>
        <w:rPr>
          <w:rFonts w:cs="Times New Roman"/>
          <w:noProof/>
          <w:sz w:val="32"/>
          <w:szCs w:val="32"/>
          <w:rtl/>
          <w:lang w:eastAsia="fr-FR" w:bidi="ar-MA"/>
        </w:rPr>
      </w:pPr>
      <w:r w:rsidRPr="00F8502A"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>جدول 1</w:t>
      </w:r>
      <w:r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: النتائج حسب فروع قطاع الصناعة التحويلية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</w:t>
      </w:r>
      <w:r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(النسبة 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>بــ</w:t>
      </w:r>
      <w:r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 ٪)</w:t>
      </w:r>
    </w:p>
    <w:p w:rsidR="009C1F99" w:rsidRDefault="009C1F99" w:rsidP="009C1F99">
      <w:pPr>
        <w:pStyle w:val="Retraitcorpsdetexte"/>
        <w:spacing w:before="240"/>
        <w:ind w:right="-142" w:firstLine="0"/>
        <w:jc w:val="left"/>
        <w:rPr>
          <w:rFonts w:cs="Times New Roman"/>
          <w:noProof/>
          <w:sz w:val="32"/>
          <w:szCs w:val="32"/>
          <w:rtl/>
          <w:lang w:eastAsia="fr-FR" w:bidi="ar-MA"/>
        </w:rPr>
      </w:pPr>
      <w:r w:rsidRPr="00FC7A5C">
        <w:rPr>
          <w:noProof/>
          <w:szCs w:val="20"/>
          <w:rtl/>
          <w:lang w:eastAsia="fr-FR"/>
        </w:rPr>
        <w:drawing>
          <wp:inline distT="0" distB="0" distL="0" distR="0">
            <wp:extent cx="5941227" cy="2647950"/>
            <wp:effectExtent l="0" t="0" r="254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74" cy="26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  <w:r w:rsidRPr="00F8502A"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 xml:space="preserve">جدول </w:t>
      </w:r>
      <w:r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>2</w:t>
      </w:r>
      <w:r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: النتائج 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>الخاصة ب</w:t>
      </w:r>
      <w:r w:rsidRPr="00FC7A5C">
        <w:rPr>
          <w:rFonts w:cs="Times New Roman"/>
          <w:noProof/>
          <w:sz w:val="24"/>
          <w:szCs w:val="24"/>
          <w:rtl/>
          <w:lang w:eastAsia="fr-FR" w:bidi="ar-MA"/>
        </w:rPr>
        <w:t>الصناعات الاستخراجية والطاق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>ي</w:t>
      </w:r>
      <w:r>
        <w:rPr>
          <w:rFonts w:cs="Times New Roman"/>
          <w:noProof/>
          <w:sz w:val="24"/>
          <w:szCs w:val="24"/>
          <w:rtl/>
          <w:lang w:eastAsia="fr-FR" w:bidi="ar-MA"/>
        </w:rPr>
        <w:t xml:space="preserve">ة والبيئة (النسبة 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>بـ</w:t>
      </w:r>
      <w:r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 ٪)</w:t>
      </w:r>
    </w:p>
    <w:p w:rsidR="009C1F99" w:rsidRDefault="009C1F99" w:rsidP="009C1F99">
      <w:pPr>
        <w:pStyle w:val="Retraitcorpsdetexte"/>
        <w:spacing w:before="240"/>
        <w:ind w:right="-142" w:firstLine="0"/>
        <w:jc w:val="left"/>
        <w:rPr>
          <w:rFonts w:cs="Times New Roman"/>
          <w:noProof/>
          <w:sz w:val="32"/>
          <w:szCs w:val="32"/>
          <w:rtl/>
          <w:lang w:eastAsia="fr-FR" w:bidi="ar-MA"/>
        </w:rPr>
      </w:pPr>
      <w:r w:rsidRPr="007E78ED">
        <w:rPr>
          <w:noProof/>
          <w:szCs w:val="20"/>
          <w:rtl/>
          <w:lang w:eastAsia="fr-FR"/>
        </w:rPr>
        <w:drawing>
          <wp:inline distT="0" distB="0" distL="0" distR="0">
            <wp:extent cx="5952016" cy="18573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46" cy="18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A4203F">
      <w:pPr>
        <w:pStyle w:val="Retraitcorpsdetexte"/>
        <w:spacing w:before="360"/>
        <w:ind w:right="-142" w:firstLine="0"/>
        <w:jc w:val="center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u w:val="single"/>
          <w:rtl/>
          <w:lang w:eastAsia="fr-FR" w:bidi="ar-MA"/>
        </w:rPr>
      </w:pPr>
    </w:p>
    <w:p w:rsidR="009C1F99" w:rsidRDefault="009C1F99" w:rsidP="009C1F99">
      <w:pPr>
        <w:pStyle w:val="Retraitcorpsdetexte"/>
        <w:spacing w:before="360"/>
        <w:ind w:right="-142" w:firstLine="0"/>
        <w:jc w:val="left"/>
        <w:rPr>
          <w:rFonts w:cs="Times New Roman"/>
          <w:noProof/>
          <w:sz w:val="24"/>
          <w:szCs w:val="24"/>
          <w:rtl/>
          <w:lang w:eastAsia="fr-FR" w:bidi="ar-MA"/>
        </w:rPr>
      </w:pPr>
      <w:r w:rsidRPr="00F8502A"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 xml:space="preserve">جدول </w:t>
      </w:r>
      <w:r>
        <w:rPr>
          <w:rFonts w:cs="Times New Roman" w:hint="cs"/>
          <w:noProof/>
          <w:sz w:val="24"/>
          <w:szCs w:val="24"/>
          <w:u w:val="single"/>
          <w:rtl/>
          <w:lang w:eastAsia="fr-FR" w:bidi="ar-MA"/>
        </w:rPr>
        <w:t>3</w:t>
      </w:r>
      <w:r w:rsidRPr="00F8502A">
        <w:rPr>
          <w:rFonts w:cs="Times New Roman" w:hint="cs"/>
          <w:noProof/>
          <w:sz w:val="24"/>
          <w:szCs w:val="24"/>
          <w:rtl/>
          <w:lang w:eastAsia="fr-FR" w:bidi="ar-MA"/>
        </w:rPr>
        <w:t xml:space="preserve"> : النتائج </w:t>
      </w:r>
      <w:r w:rsidRPr="001B03EC">
        <w:rPr>
          <w:rFonts w:cs="Times New Roman"/>
          <w:noProof/>
          <w:sz w:val="24"/>
          <w:szCs w:val="24"/>
          <w:rtl/>
          <w:lang w:eastAsia="fr-FR" w:bidi="ar-MA"/>
        </w:rPr>
        <w:t xml:space="preserve">حسب فروع قطاع </w:t>
      </w:r>
      <w:r>
        <w:rPr>
          <w:rFonts w:cs="Times New Roman" w:hint="cs"/>
          <w:noProof/>
          <w:sz w:val="24"/>
          <w:szCs w:val="24"/>
          <w:rtl/>
          <w:lang w:eastAsia="fr-FR" w:bidi="ar-MA"/>
        </w:rPr>
        <w:t>البناء</w:t>
      </w:r>
      <w:r w:rsidRPr="00FC7A5C">
        <w:rPr>
          <w:rFonts w:cs="Times New Roman"/>
          <w:noProof/>
          <w:sz w:val="24"/>
          <w:szCs w:val="24"/>
          <w:rtl/>
          <w:lang w:eastAsia="fr-FR" w:bidi="ar-MA"/>
        </w:rPr>
        <w:t xml:space="preserve"> (النسبة ب ٪)</w:t>
      </w:r>
    </w:p>
    <w:p w:rsidR="009C1F99" w:rsidRDefault="009C1F99" w:rsidP="009C1F99">
      <w:pPr>
        <w:pStyle w:val="Retraitcorpsdetexte"/>
        <w:spacing w:before="240"/>
        <w:ind w:right="-142" w:firstLine="0"/>
        <w:jc w:val="left"/>
        <w:rPr>
          <w:rFonts w:cs="Times New Roman"/>
          <w:noProof/>
          <w:sz w:val="32"/>
          <w:szCs w:val="32"/>
          <w:rtl/>
          <w:lang w:eastAsia="fr-FR" w:bidi="ar-MA"/>
        </w:rPr>
      </w:pPr>
      <w:r w:rsidRPr="00DD6B5B">
        <w:rPr>
          <w:noProof/>
          <w:szCs w:val="20"/>
          <w:rtl/>
          <w:lang w:eastAsia="fr-FR"/>
        </w:rPr>
        <w:drawing>
          <wp:inline distT="0" distB="0" distL="0" distR="0">
            <wp:extent cx="5961424" cy="2376979"/>
            <wp:effectExtent l="0" t="0" r="1270" b="444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93" cy="239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lang w:eastAsia="fr-FR" w:bidi="ar-MA"/>
        </w:rPr>
      </w:pPr>
    </w:p>
    <w:p w:rsidR="009C1F99" w:rsidRPr="00AD1337" w:rsidRDefault="009C1F99" w:rsidP="00183681">
      <w:pPr>
        <w:pStyle w:val="Retraitcorpsdetexte"/>
        <w:spacing w:before="240"/>
        <w:ind w:right="-142" w:firstLine="0"/>
        <w:jc w:val="both"/>
        <w:rPr>
          <w:rFonts w:cs="Times New Roman"/>
          <w:noProof/>
          <w:sz w:val="26"/>
          <w:szCs w:val="26"/>
          <w:rtl/>
          <w:lang w:eastAsia="fr-FR" w:bidi="ar-MA"/>
        </w:rPr>
      </w:pPr>
    </w:p>
    <w:sectPr w:rsidR="009C1F99" w:rsidRPr="00AD1337" w:rsidSect="008B6CE7">
      <w:footerReference w:type="default" r:id="rId22"/>
      <w:pgSz w:w="11906" w:h="16838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0E" w:rsidRDefault="008A2D0E" w:rsidP="000E251D">
      <w:r>
        <w:separator/>
      </w:r>
    </w:p>
  </w:endnote>
  <w:endnote w:type="continuationSeparator" w:id="0">
    <w:p w:rsidR="008A2D0E" w:rsidRDefault="008A2D0E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9B" w:rsidRDefault="004C1C9B" w:rsidP="004C1C9B">
    <w:pPr>
      <w:pStyle w:val="Pieddepage"/>
      <w:rPr>
        <w:rtl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18"/>
      <w:gridCol w:w="1892"/>
      <w:gridCol w:w="4790"/>
    </w:tblGrid>
    <w:tr w:rsidR="008B6CE7" w:rsidRPr="008B6CE7" w:rsidTr="008B6CE7">
      <w:tc>
        <w:tcPr>
          <w:tcW w:w="1408" w:type="pct"/>
          <w:tcBorders>
            <w:top w:val="single" w:sz="4" w:space="0" w:color="943634" w:themeColor="accent2" w:themeShade="BF"/>
          </w:tcBorders>
          <w:shd w:val="clear" w:color="auto" w:fill="auto"/>
        </w:tcPr>
        <w:p w:rsidR="008B6CE7" w:rsidRPr="008B6CE7" w:rsidRDefault="00836943" w:rsidP="008B6CE7">
          <w:pPr>
            <w:pStyle w:val="Pieddepage"/>
            <w:jc w:val="right"/>
            <w:rPr>
              <w:b/>
              <w:i/>
              <w:iCs/>
              <w:color w:val="FFFFFF" w:themeColor="background1"/>
            </w:rPr>
          </w:pPr>
          <w:r w:rsidRPr="008B6CE7">
            <w:rPr>
              <w:i/>
              <w:iCs/>
            </w:rPr>
            <w:fldChar w:fldCharType="begin"/>
          </w:r>
          <w:r w:rsidR="008B6CE7" w:rsidRPr="008B6CE7">
            <w:rPr>
              <w:i/>
              <w:iCs/>
            </w:rPr>
            <w:instrText xml:space="preserve"> PAGE   \* MERGEFORMAT </w:instrText>
          </w:r>
          <w:r w:rsidRPr="008B6CE7">
            <w:rPr>
              <w:i/>
              <w:iCs/>
            </w:rPr>
            <w:fldChar w:fldCharType="separate"/>
          </w:r>
          <w:r w:rsidR="00A4203F">
            <w:rPr>
              <w:i/>
              <w:iCs/>
              <w:noProof/>
              <w:rtl/>
            </w:rPr>
            <w:t>1</w:t>
          </w:r>
          <w:r w:rsidRPr="008B6CE7">
            <w:rPr>
              <w:i/>
              <w:iCs/>
              <w:noProof/>
            </w:rPr>
            <w:fldChar w:fldCharType="end"/>
          </w:r>
          <w:r w:rsidR="008B6CE7" w:rsidRPr="008B6CE7">
            <w:rPr>
              <w:rFonts w:hint="cs"/>
              <w:i/>
              <w:iCs/>
              <w:noProof/>
              <w:rtl/>
            </w:rPr>
            <w:t xml:space="preserve">                                                       </w:t>
          </w:r>
        </w:p>
      </w:tc>
      <w:tc>
        <w:tcPr>
          <w:tcW w:w="1017" w:type="pct"/>
          <w:tcBorders>
            <w:top w:val="single" w:sz="4" w:space="0" w:color="auto"/>
          </w:tcBorders>
        </w:tcPr>
        <w:p w:rsidR="008B6CE7" w:rsidRPr="008B6CE7" w:rsidRDefault="008B6CE7" w:rsidP="008B6CE7">
          <w:pPr>
            <w:rPr>
              <w:rFonts w:asciiTheme="majorBidi" w:hAnsiTheme="majorBidi" w:cstheme="majorBidi"/>
              <w:i/>
              <w:iCs/>
              <w:sz w:val="22"/>
              <w:szCs w:val="22"/>
              <w:lang w:bidi="ar-MA"/>
            </w:rPr>
          </w:pPr>
          <w:r w:rsidRPr="008B6CE7">
            <w:rPr>
              <w:rFonts w:asciiTheme="majorBidi" w:hAnsiTheme="majorBidi" w:cstheme="majorBidi" w:hint="cs"/>
              <w:i/>
              <w:iCs/>
              <w:sz w:val="22"/>
              <w:szCs w:val="22"/>
              <w:rtl/>
            </w:rPr>
            <w:t>يونيو 2018</w:t>
          </w:r>
        </w:p>
      </w:tc>
      <w:tc>
        <w:tcPr>
          <w:tcW w:w="2575" w:type="pct"/>
          <w:tcBorders>
            <w:top w:val="single" w:sz="4" w:space="0" w:color="auto"/>
          </w:tcBorders>
        </w:tcPr>
        <w:p w:rsidR="008B6CE7" w:rsidRPr="008B6CE7" w:rsidRDefault="008B6CE7" w:rsidP="00CB2708">
          <w:pPr>
            <w:rPr>
              <w:rFonts w:asciiTheme="majorBidi" w:hAnsiTheme="majorBidi" w:cstheme="majorBidi"/>
              <w:i/>
              <w:iCs/>
              <w:sz w:val="22"/>
              <w:szCs w:val="22"/>
              <w:rtl/>
            </w:rPr>
          </w:pPr>
          <w:r w:rsidRPr="008B6CE7">
            <w:rPr>
              <w:rFonts w:asciiTheme="majorBidi" w:hAnsiTheme="majorBidi" w:cstheme="majorBidi"/>
              <w:i/>
              <w:iCs/>
              <w:sz w:val="22"/>
              <w:szCs w:val="22"/>
              <w:rtl/>
            </w:rPr>
            <w:t>البحوث الفصلية حول الظرفية الاقتصادية</w:t>
          </w:r>
          <w:r>
            <w:rPr>
              <w:rFonts w:asciiTheme="majorBidi" w:hAnsiTheme="majorBidi" w:cstheme="majorBidi" w:hint="cs"/>
              <w:i/>
              <w:iCs/>
              <w:sz w:val="22"/>
              <w:szCs w:val="22"/>
              <w:rtl/>
            </w:rPr>
            <w:t xml:space="preserve"> </w:t>
          </w:r>
          <w:r w:rsidRPr="008B6CE7">
            <w:rPr>
              <w:rFonts w:asciiTheme="majorBidi" w:hAnsiTheme="majorBidi" w:cstheme="majorBidi" w:hint="cs"/>
              <w:i/>
              <w:iCs/>
              <w:sz w:val="22"/>
              <w:szCs w:val="22"/>
              <w:rtl/>
            </w:rPr>
            <w:t xml:space="preserve">"الصناعة والبناء"                </w:t>
          </w:r>
        </w:p>
      </w:tc>
    </w:tr>
  </w:tbl>
  <w:p w:rsidR="004C1C9B" w:rsidRPr="004C1C9B" w:rsidRDefault="004C1C9B" w:rsidP="004C1C9B">
    <w:pPr>
      <w:pStyle w:val="Pieddepage"/>
    </w:pPr>
  </w:p>
  <w:p w:rsidR="000E251D" w:rsidRPr="006926C0" w:rsidRDefault="000E251D" w:rsidP="006926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0E" w:rsidRDefault="008A2D0E" w:rsidP="000E251D">
      <w:r>
        <w:separator/>
      </w:r>
    </w:p>
  </w:footnote>
  <w:footnote w:type="continuationSeparator" w:id="0">
    <w:p w:rsidR="008A2D0E" w:rsidRDefault="008A2D0E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D6C"/>
    <w:multiLevelType w:val="multilevel"/>
    <w:tmpl w:val="758CE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lang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D5B79"/>
    <w:multiLevelType w:val="multilevel"/>
    <w:tmpl w:val="49549D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6F644D"/>
    <w:multiLevelType w:val="hybridMultilevel"/>
    <w:tmpl w:val="BA9812B2"/>
    <w:lvl w:ilvl="0" w:tplc="718431B8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">
    <w:nsid w:val="241D1FB6"/>
    <w:multiLevelType w:val="hybridMultilevel"/>
    <w:tmpl w:val="FE161F92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4">
    <w:nsid w:val="242F537B"/>
    <w:multiLevelType w:val="hybridMultilevel"/>
    <w:tmpl w:val="A27CFE06"/>
    <w:lvl w:ilvl="0" w:tplc="19A08B0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6">
    <w:nsid w:val="25D7573A"/>
    <w:multiLevelType w:val="multilevel"/>
    <w:tmpl w:val="2968E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8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">
    <w:nsid w:val="36760E86"/>
    <w:multiLevelType w:val="multilevel"/>
    <w:tmpl w:val="CAFE0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241D27"/>
    <w:multiLevelType w:val="multilevel"/>
    <w:tmpl w:val="8A8EE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6E3D63"/>
    <w:multiLevelType w:val="multilevel"/>
    <w:tmpl w:val="A30C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B221181"/>
    <w:multiLevelType w:val="multilevel"/>
    <w:tmpl w:val="820438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D414DD7"/>
    <w:multiLevelType w:val="hybridMultilevel"/>
    <w:tmpl w:val="E21CCDBA"/>
    <w:lvl w:ilvl="0" w:tplc="0D46AE08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2" w:hanging="360"/>
      </w:pPr>
    </w:lvl>
    <w:lvl w:ilvl="2" w:tplc="040C001B" w:tentative="1">
      <w:start w:val="1"/>
      <w:numFmt w:val="lowerRoman"/>
      <w:lvlText w:val="%3."/>
      <w:lvlJc w:val="right"/>
      <w:pPr>
        <w:ind w:left="3292" w:hanging="180"/>
      </w:pPr>
    </w:lvl>
    <w:lvl w:ilvl="3" w:tplc="040C000F" w:tentative="1">
      <w:start w:val="1"/>
      <w:numFmt w:val="decimal"/>
      <w:lvlText w:val="%4."/>
      <w:lvlJc w:val="left"/>
      <w:pPr>
        <w:ind w:left="4012" w:hanging="360"/>
      </w:pPr>
    </w:lvl>
    <w:lvl w:ilvl="4" w:tplc="040C0019" w:tentative="1">
      <w:start w:val="1"/>
      <w:numFmt w:val="lowerLetter"/>
      <w:lvlText w:val="%5."/>
      <w:lvlJc w:val="left"/>
      <w:pPr>
        <w:ind w:left="4732" w:hanging="360"/>
      </w:pPr>
    </w:lvl>
    <w:lvl w:ilvl="5" w:tplc="040C001B" w:tentative="1">
      <w:start w:val="1"/>
      <w:numFmt w:val="lowerRoman"/>
      <w:lvlText w:val="%6."/>
      <w:lvlJc w:val="right"/>
      <w:pPr>
        <w:ind w:left="5452" w:hanging="180"/>
      </w:pPr>
    </w:lvl>
    <w:lvl w:ilvl="6" w:tplc="040C000F" w:tentative="1">
      <w:start w:val="1"/>
      <w:numFmt w:val="decimal"/>
      <w:lvlText w:val="%7."/>
      <w:lvlJc w:val="left"/>
      <w:pPr>
        <w:ind w:left="6172" w:hanging="360"/>
      </w:pPr>
    </w:lvl>
    <w:lvl w:ilvl="7" w:tplc="040C0019" w:tentative="1">
      <w:start w:val="1"/>
      <w:numFmt w:val="lowerLetter"/>
      <w:lvlText w:val="%8."/>
      <w:lvlJc w:val="left"/>
      <w:pPr>
        <w:ind w:left="6892" w:hanging="360"/>
      </w:pPr>
    </w:lvl>
    <w:lvl w:ilvl="8" w:tplc="040C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8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67BF6304"/>
    <w:multiLevelType w:val="multilevel"/>
    <w:tmpl w:val="C8B2D4C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abstractNum w:abstractNumId="20">
    <w:nsid w:val="6CB05BE9"/>
    <w:multiLevelType w:val="hybridMultilevel"/>
    <w:tmpl w:val="9A925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76EC0E8F"/>
    <w:multiLevelType w:val="multilevel"/>
    <w:tmpl w:val="527E39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E3E5A0B"/>
    <w:multiLevelType w:val="hybridMultilevel"/>
    <w:tmpl w:val="C32CF41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22"/>
  </w:num>
  <w:num w:numId="18">
    <w:abstractNumId w:val="3"/>
  </w:num>
  <w:num w:numId="19">
    <w:abstractNumId w:val="11"/>
  </w:num>
  <w:num w:numId="20">
    <w:abstractNumId w:val="15"/>
  </w:num>
  <w:num w:numId="21">
    <w:abstractNumId w:val="6"/>
  </w:num>
  <w:num w:numId="22">
    <w:abstractNumId w:val="13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59FB"/>
    <w:rsid w:val="000028BF"/>
    <w:rsid w:val="00005B0D"/>
    <w:rsid w:val="00005DF0"/>
    <w:rsid w:val="00006D1C"/>
    <w:rsid w:val="00007707"/>
    <w:rsid w:val="00015824"/>
    <w:rsid w:val="0001609E"/>
    <w:rsid w:val="0001667E"/>
    <w:rsid w:val="00025B4D"/>
    <w:rsid w:val="00027E35"/>
    <w:rsid w:val="00032689"/>
    <w:rsid w:val="0003658F"/>
    <w:rsid w:val="00036FC3"/>
    <w:rsid w:val="000421E6"/>
    <w:rsid w:val="000462D3"/>
    <w:rsid w:val="00047173"/>
    <w:rsid w:val="0004779D"/>
    <w:rsid w:val="00050947"/>
    <w:rsid w:val="000516D7"/>
    <w:rsid w:val="00052CFD"/>
    <w:rsid w:val="0005307A"/>
    <w:rsid w:val="0006047A"/>
    <w:rsid w:val="0006322D"/>
    <w:rsid w:val="00063239"/>
    <w:rsid w:val="000654DD"/>
    <w:rsid w:val="000657C4"/>
    <w:rsid w:val="0007049E"/>
    <w:rsid w:val="0007070B"/>
    <w:rsid w:val="000711FC"/>
    <w:rsid w:val="000766C2"/>
    <w:rsid w:val="00077408"/>
    <w:rsid w:val="00082557"/>
    <w:rsid w:val="000838A8"/>
    <w:rsid w:val="00083993"/>
    <w:rsid w:val="00084C8F"/>
    <w:rsid w:val="00085035"/>
    <w:rsid w:val="00093354"/>
    <w:rsid w:val="000A060A"/>
    <w:rsid w:val="000A0BFE"/>
    <w:rsid w:val="000A62E8"/>
    <w:rsid w:val="000B7837"/>
    <w:rsid w:val="000E1F37"/>
    <w:rsid w:val="000E251D"/>
    <w:rsid w:val="000E41C4"/>
    <w:rsid w:val="000E5983"/>
    <w:rsid w:val="000E650E"/>
    <w:rsid w:val="000F5AAA"/>
    <w:rsid w:val="000F5E53"/>
    <w:rsid w:val="000F7FCB"/>
    <w:rsid w:val="00104B56"/>
    <w:rsid w:val="00107A72"/>
    <w:rsid w:val="00107B00"/>
    <w:rsid w:val="00107F1C"/>
    <w:rsid w:val="00112B0B"/>
    <w:rsid w:val="001158C0"/>
    <w:rsid w:val="0012053F"/>
    <w:rsid w:val="00120B7A"/>
    <w:rsid w:val="001210CE"/>
    <w:rsid w:val="001241FB"/>
    <w:rsid w:val="00126CE9"/>
    <w:rsid w:val="00132A8E"/>
    <w:rsid w:val="001354E2"/>
    <w:rsid w:val="00140D5A"/>
    <w:rsid w:val="00142697"/>
    <w:rsid w:val="00143950"/>
    <w:rsid w:val="001529DA"/>
    <w:rsid w:val="00162D9A"/>
    <w:rsid w:val="00166E4D"/>
    <w:rsid w:val="001703CF"/>
    <w:rsid w:val="00170A3E"/>
    <w:rsid w:val="001711F3"/>
    <w:rsid w:val="001732E6"/>
    <w:rsid w:val="0017456E"/>
    <w:rsid w:val="001745A0"/>
    <w:rsid w:val="001751C1"/>
    <w:rsid w:val="001762D6"/>
    <w:rsid w:val="00176CFE"/>
    <w:rsid w:val="001826A5"/>
    <w:rsid w:val="00182F91"/>
    <w:rsid w:val="00183681"/>
    <w:rsid w:val="00184198"/>
    <w:rsid w:val="00184F33"/>
    <w:rsid w:val="001872CC"/>
    <w:rsid w:val="0018778B"/>
    <w:rsid w:val="001938B7"/>
    <w:rsid w:val="00195A85"/>
    <w:rsid w:val="001A1344"/>
    <w:rsid w:val="001A18E2"/>
    <w:rsid w:val="001A778D"/>
    <w:rsid w:val="001B4146"/>
    <w:rsid w:val="001B52D7"/>
    <w:rsid w:val="001B5BA6"/>
    <w:rsid w:val="001B6BB1"/>
    <w:rsid w:val="001C3436"/>
    <w:rsid w:val="001C3E3F"/>
    <w:rsid w:val="001C58C3"/>
    <w:rsid w:val="001C76EE"/>
    <w:rsid w:val="001D26A0"/>
    <w:rsid w:val="001D3760"/>
    <w:rsid w:val="001D4ABF"/>
    <w:rsid w:val="001D66AE"/>
    <w:rsid w:val="001D6BA5"/>
    <w:rsid w:val="001E1085"/>
    <w:rsid w:val="001E2FEF"/>
    <w:rsid w:val="001E6A8E"/>
    <w:rsid w:val="001E7CF3"/>
    <w:rsid w:val="001F3500"/>
    <w:rsid w:val="001F3BB0"/>
    <w:rsid w:val="001F46A9"/>
    <w:rsid w:val="002021D6"/>
    <w:rsid w:val="0020243C"/>
    <w:rsid w:val="00203A6B"/>
    <w:rsid w:val="00204032"/>
    <w:rsid w:val="00205020"/>
    <w:rsid w:val="00206740"/>
    <w:rsid w:val="002077CD"/>
    <w:rsid w:val="00211D51"/>
    <w:rsid w:val="002173B7"/>
    <w:rsid w:val="002205D3"/>
    <w:rsid w:val="0022350B"/>
    <w:rsid w:val="00224A45"/>
    <w:rsid w:val="00226884"/>
    <w:rsid w:val="00233D9D"/>
    <w:rsid w:val="00237BFF"/>
    <w:rsid w:val="00240EBB"/>
    <w:rsid w:val="00243015"/>
    <w:rsid w:val="00244B83"/>
    <w:rsid w:val="00247941"/>
    <w:rsid w:val="002479F7"/>
    <w:rsid w:val="002508B1"/>
    <w:rsid w:val="00261807"/>
    <w:rsid w:val="002626E5"/>
    <w:rsid w:val="00262DC5"/>
    <w:rsid w:val="0026369E"/>
    <w:rsid w:val="00264FBF"/>
    <w:rsid w:val="002668A2"/>
    <w:rsid w:val="00267A7E"/>
    <w:rsid w:val="00270EA6"/>
    <w:rsid w:val="002729E4"/>
    <w:rsid w:val="00273943"/>
    <w:rsid w:val="002749E6"/>
    <w:rsid w:val="00274FC7"/>
    <w:rsid w:val="002821ED"/>
    <w:rsid w:val="002A6F5C"/>
    <w:rsid w:val="002A7384"/>
    <w:rsid w:val="002B290B"/>
    <w:rsid w:val="002B72E0"/>
    <w:rsid w:val="002C15BC"/>
    <w:rsid w:val="002C354F"/>
    <w:rsid w:val="002C49E7"/>
    <w:rsid w:val="002C5629"/>
    <w:rsid w:val="002C5B68"/>
    <w:rsid w:val="002C6BBC"/>
    <w:rsid w:val="002C7FD8"/>
    <w:rsid w:val="002D14E3"/>
    <w:rsid w:val="002E0005"/>
    <w:rsid w:val="002E4C07"/>
    <w:rsid w:val="002F100B"/>
    <w:rsid w:val="002F2296"/>
    <w:rsid w:val="002F2D8C"/>
    <w:rsid w:val="002F382A"/>
    <w:rsid w:val="003019EF"/>
    <w:rsid w:val="003024E2"/>
    <w:rsid w:val="003046A0"/>
    <w:rsid w:val="00306037"/>
    <w:rsid w:val="00310816"/>
    <w:rsid w:val="003108B5"/>
    <w:rsid w:val="0031235E"/>
    <w:rsid w:val="00314A87"/>
    <w:rsid w:val="00314D4E"/>
    <w:rsid w:val="00322C86"/>
    <w:rsid w:val="00326198"/>
    <w:rsid w:val="00331B24"/>
    <w:rsid w:val="0033390F"/>
    <w:rsid w:val="00334989"/>
    <w:rsid w:val="00337524"/>
    <w:rsid w:val="00337681"/>
    <w:rsid w:val="00340099"/>
    <w:rsid w:val="0034059B"/>
    <w:rsid w:val="00340BFB"/>
    <w:rsid w:val="00343A3B"/>
    <w:rsid w:val="00344CE3"/>
    <w:rsid w:val="00346AFF"/>
    <w:rsid w:val="00356EF1"/>
    <w:rsid w:val="00361087"/>
    <w:rsid w:val="00362D44"/>
    <w:rsid w:val="00364CD0"/>
    <w:rsid w:val="003677B3"/>
    <w:rsid w:val="003705C6"/>
    <w:rsid w:val="00374338"/>
    <w:rsid w:val="00377535"/>
    <w:rsid w:val="00380648"/>
    <w:rsid w:val="003818DB"/>
    <w:rsid w:val="00386611"/>
    <w:rsid w:val="003873E4"/>
    <w:rsid w:val="00393E8F"/>
    <w:rsid w:val="003A3696"/>
    <w:rsid w:val="003A3C13"/>
    <w:rsid w:val="003A4559"/>
    <w:rsid w:val="003B6D89"/>
    <w:rsid w:val="003C322F"/>
    <w:rsid w:val="003D0C3D"/>
    <w:rsid w:val="003D18D0"/>
    <w:rsid w:val="003D4F40"/>
    <w:rsid w:val="003E3FC2"/>
    <w:rsid w:val="003E4A67"/>
    <w:rsid w:val="003F3157"/>
    <w:rsid w:val="003F6332"/>
    <w:rsid w:val="003F757B"/>
    <w:rsid w:val="004000CA"/>
    <w:rsid w:val="00401ED0"/>
    <w:rsid w:val="00403042"/>
    <w:rsid w:val="004062D5"/>
    <w:rsid w:val="00406CD7"/>
    <w:rsid w:val="00412BF2"/>
    <w:rsid w:val="00415838"/>
    <w:rsid w:val="0041642E"/>
    <w:rsid w:val="004172A0"/>
    <w:rsid w:val="0042045C"/>
    <w:rsid w:val="004233BB"/>
    <w:rsid w:val="00424F96"/>
    <w:rsid w:val="0042530F"/>
    <w:rsid w:val="00427A13"/>
    <w:rsid w:val="004324FC"/>
    <w:rsid w:val="0043599C"/>
    <w:rsid w:val="00436426"/>
    <w:rsid w:val="00436AEC"/>
    <w:rsid w:val="00437834"/>
    <w:rsid w:val="00440497"/>
    <w:rsid w:val="00443F31"/>
    <w:rsid w:val="004456AB"/>
    <w:rsid w:val="00445963"/>
    <w:rsid w:val="00447FBF"/>
    <w:rsid w:val="004551FE"/>
    <w:rsid w:val="004559FB"/>
    <w:rsid w:val="004573EE"/>
    <w:rsid w:val="00463BA2"/>
    <w:rsid w:val="00464DAB"/>
    <w:rsid w:val="0046579C"/>
    <w:rsid w:val="00465F18"/>
    <w:rsid w:val="00466DDB"/>
    <w:rsid w:val="0047141D"/>
    <w:rsid w:val="00472AC5"/>
    <w:rsid w:val="00474170"/>
    <w:rsid w:val="00474E92"/>
    <w:rsid w:val="00482288"/>
    <w:rsid w:val="00485220"/>
    <w:rsid w:val="00490CC8"/>
    <w:rsid w:val="00492452"/>
    <w:rsid w:val="00493B38"/>
    <w:rsid w:val="00493B58"/>
    <w:rsid w:val="004955CB"/>
    <w:rsid w:val="00496A1C"/>
    <w:rsid w:val="00496B2B"/>
    <w:rsid w:val="004A0990"/>
    <w:rsid w:val="004A1238"/>
    <w:rsid w:val="004A2020"/>
    <w:rsid w:val="004A5D85"/>
    <w:rsid w:val="004B02A8"/>
    <w:rsid w:val="004B45CB"/>
    <w:rsid w:val="004B7082"/>
    <w:rsid w:val="004B7154"/>
    <w:rsid w:val="004C1C9B"/>
    <w:rsid w:val="004C2ACE"/>
    <w:rsid w:val="004C2B13"/>
    <w:rsid w:val="004D0E23"/>
    <w:rsid w:val="004D3A13"/>
    <w:rsid w:val="004E71EC"/>
    <w:rsid w:val="004E72B3"/>
    <w:rsid w:val="004F0A6F"/>
    <w:rsid w:val="004F5BDB"/>
    <w:rsid w:val="004F64BA"/>
    <w:rsid w:val="0050230A"/>
    <w:rsid w:val="005044D9"/>
    <w:rsid w:val="005055E7"/>
    <w:rsid w:val="0050605A"/>
    <w:rsid w:val="00507BE5"/>
    <w:rsid w:val="005102E3"/>
    <w:rsid w:val="00512C93"/>
    <w:rsid w:val="0051593C"/>
    <w:rsid w:val="00516ACF"/>
    <w:rsid w:val="00525527"/>
    <w:rsid w:val="00530CEF"/>
    <w:rsid w:val="005365F8"/>
    <w:rsid w:val="0054614A"/>
    <w:rsid w:val="0056149E"/>
    <w:rsid w:val="00561B82"/>
    <w:rsid w:val="0056350E"/>
    <w:rsid w:val="00565BB9"/>
    <w:rsid w:val="0057004E"/>
    <w:rsid w:val="005734CB"/>
    <w:rsid w:val="00573CA1"/>
    <w:rsid w:val="00576917"/>
    <w:rsid w:val="0058261F"/>
    <w:rsid w:val="005830D8"/>
    <w:rsid w:val="00585BD6"/>
    <w:rsid w:val="00592ED6"/>
    <w:rsid w:val="00593F00"/>
    <w:rsid w:val="00597456"/>
    <w:rsid w:val="005A153A"/>
    <w:rsid w:val="005A21C1"/>
    <w:rsid w:val="005A2F81"/>
    <w:rsid w:val="005A4CC1"/>
    <w:rsid w:val="005B0459"/>
    <w:rsid w:val="005C1452"/>
    <w:rsid w:val="005C5608"/>
    <w:rsid w:val="005C5BF2"/>
    <w:rsid w:val="005C7FAE"/>
    <w:rsid w:val="005D128C"/>
    <w:rsid w:val="005D275B"/>
    <w:rsid w:val="005D2A5B"/>
    <w:rsid w:val="005D49E6"/>
    <w:rsid w:val="005D791E"/>
    <w:rsid w:val="005E39DC"/>
    <w:rsid w:val="005E6BA5"/>
    <w:rsid w:val="005F0291"/>
    <w:rsid w:val="005F4100"/>
    <w:rsid w:val="005F4246"/>
    <w:rsid w:val="005F4963"/>
    <w:rsid w:val="005F4B22"/>
    <w:rsid w:val="005F581F"/>
    <w:rsid w:val="005F7F5A"/>
    <w:rsid w:val="00600352"/>
    <w:rsid w:val="006032A4"/>
    <w:rsid w:val="006100C0"/>
    <w:rsid w:val="006113FA"/>
    <w:rsid w:val="00612C40"/>
    <w:rsid w:val="006143A0"/>
    <w:rsid w:val="00617CBA"/>
    <w:rsid w:val="00621D3D"/>
    <w:rsid w:val="0062212A"/>
    <w:rsid w:val="00625BF8"/>
    <w:rsid w:val="0063369B"/>
    <w:rsid w:val="00633EEC"/>
    <w:rsid w:val="00636E0B"/>
    <w:rsid w:val="00637A9D"/>
    <w:rsid w:val="00641E74"/>
    <w:rsid w:val="006422AB"/>
    <w:rsid w:val="006425D3"/>
    <w:rsid w:val="006426FC"/>
    <w:rsid w:val="006435F0"/>
    <w:rsid w:val="00645B42"/>
    <w:rsid w:val="00645F70"/>
    <w:rsid w:val="006503BA"/>
    <w:rsid w:val="00651E41"/>
    <w:rsid w:val="00660F38"/>
    <w:rsid w:val="00663F53"/>
    <w:rsid w:val="006641B2"/>
    <w:rsid w:val="00666607"/>
    <w:rsid w:val="00673E57"/>
    <w:rsid w:val="00680583"/>
    <w:rsid w:val="00684106"/>
    <w:rsid w:val="006926C0"/>
    <w:rsid w:val="0069333C"/>
    <w:rsid w:val="006A0E3F"/>
    <w:rsid w:val="006A18DF"/>
    <w:rsid w:val="006A299F"/>
    <w:rsid w:val="006A376F"/>
    <w:rsid w:val="006B2379"/>
    <w:rsid w:val="006B2587"/>
    <w:rsid w:val="006B7354"/>
    <w:rsid w:val="006B7980"/>
    <w:rsid w:val="006C1577"/>
    <w:rsid w:val="006C1F1B"/>
    <w:rsid w:val="006C7BC4"/>
    <w:rsid w:val="006D07BA"/>
    <w:rsid w:val="006D0FD4"/>
    <w:rsid w:val="006D51ED"/>
    <w:rsid w:val="006D5E77"/>
    <w:rsid w:val="006D639B"/>
    <w:rsid w:val="006D77E1"/>
    <w:rsid w:val="006E1145"/>
    <w:rsid w:val="006E2123"/>
    <w:rsid w:val="006E3093"/>
    <w:rsid w:val="006E4579"/>
    <w:rsid w:val="006E4CF0"/>
    <w:rsid w:val="006E661A"/>
    <w:rsid w:val="006E7C13"/>
    <w:rsid w:val="006F45F9"/>
    <w:rsid w:val="006F681C"/>
    <w:rsid w:val="006F6A60"/>
    <w:rsid w:val="006F7803"/>
    <w:rsid w:val="00700124"/>
    <w:rsid w:val="00701EF7"/>
    <w:rsid w:val="00710412"/>
    <w:rsid w:val="00715A4E"/>
    <w:rsid w:val="00716BCD"/>
    <w:rsid w:val="00716EC8"/>
    <w:rsid w:val="007229BC"/>
    <w:rsid w:val="007246DA"/>
    <w:rsid w:val="00732E82"/>
    <w:rsid w:val="00733F9C"/>
    <w:rsid w:val="00741EDC"/>
    <w:rsid w:val="00742D5D"/>
    <w:rsid w:val="00743304"/>
    <w:rsid w:val="00747D2E"/>
    <w:rsid w:val="00754718"/>
    <w:rsid w:val="0076571C"/>
    <w:rsid w:val="00766750"/>
    <w:rsid w:val="00767DE1"/>
    <w:rsid w:val="007737C4"/>
    <w:rsid w:val="0078558E"/>
    <w:rsid w:val="00785E54"/>
    <w:rsid w:val="00786CC5"/>
    <w:rsid w:val="0079634C"/>
    <w:rsid w:val="00796595"/>
    <w:rsid w:val="00796E2F"/>
    <w:rsid w:val="007A0FB5"/>
    <w:rsid w:val="007A105D"/>
    <w:rsid w:val="007A21DC"/>
    <w:rsid w:val="007A4F6A"/>
    <w:rsid w:val="007A6CE7"/>
    <w:rsid w:val="007C17D7"/>
    <w:rsid w:val="007C39BB"/>
    <w:rsid w:val="007C439E"/>
    <w:rsid w:val="007D39DD"/>
    <w:rsid w:val="007D3AC1"/>
    <w:rsid w:val="007D7194"/>
    <w:rsid w:val="007E0E7D"/>
    <w:rsid w:val="007E1726"/>
    <w:rsid w:val="007E17C2"/>
    <w:rsid w:val="007E4ECA"/>
    <w:rsid w:val="007E6ABC"/>
    <w:rsid w:val="007F0E03"/>
    <w:rsid w:val="007F0F88"/>
    <w:rsid w:val="007F36C5"/>
    <w:rsid w:val="007F6CB8"/>
    <w:rsid w:val="00801747"/>
    <w:rsid w:val="00802260"/>
    <w:rsid w:val="00802CF8"/>
    <w:rsid w:val="0080396D"/>
    <w:rsid w:val="00805FAF"/>
    <w:rsid w:val="00806102"/>
    <w:rsid w:val="00813DC1"/>
    <w:rsid w:val="00814740"/>
    <w:rsid w:val="00814D8C"/>
    <w:rsid w:val="0082039D"/>
    <w:rsid w:val="00823856"/>
    <w:rsid w:val="00826B2D"/>
    <w:rsid w:val="00827D5B"/>
    <w:rsid w:val="00832F49"/>
    <w:rsid w:val="008340F7"/>
    <w:rsid w:val="00836943"/>
    <w:rsid w:val="00842958"/>
    <w:rsid w:val="0085677C"/>
    <w:rsid w:val="00856AA8"/>
    <w:rsid w:val="008576C0"/>
    <w:rsid w:val="008634D8"/>
    <w:rsid w:val="00863C9C"/>
    <w:rsid w:val="00863F07"/>
    <w:rsid w:val="00870B7B"/>
    <w:rsid w:val="00871420"/>
    <w:rsid w:val="0087225E"/>
    <w:rsid w:val="00872EF0"/>
    <w:rsid w:val="00876CCF"/>
    <w:rsid w:val="0088576A"/>
    <w:rsid w:val="00887DD2"/>
    <w:rsid w:val="00895598"/>
    <w:rsid w:val="008972CF"/>
    <w:rsid w:val="008979E8"/>
    <w:rsid w:val="008A0153"/>
    <w:rsid w:val="008A0C50"/>
    <w:rsid w:val="008A16AA"/>
    <w:rsid w:val="008A2D0E"/>
    <w:rsid w:val="008A6770"/>
    <w:rsid w:val="008A7828"/>
    <w:rsid w:val="008B06D3"/>
    <w:rsid w:val="008B1E99"/>
    <w:rsid w:val="008B4140"/>
    <w:rsid w:val="008B4994"/>
    <w:rsid w:val="008B4C41"/>
    <w:rsid w:val="008B641D"/>
    <w:rsid w:val="008B6CE7"/>
    <w:rsid w:val="008C29E1"/>
    <w:rsid w:val="008C3DC3"/>
    <w:rsid w:val="008C61E6"/>
    <w:rsid w:val="008C6240"/>
    <w:rsid w:val="008D59AE"/>
    <w:rsid w:val="008D61F3"/>
    <w:rsid w:val="008D6974"/>
    <w:rsid w:val="008D7762"/>
    <w:rsid w:val="008E0AA7"/>
    <w:rsid w:val="008E1590"/>
    <w:rsid w:val="008F0B1F"/>
    <w:rsid w:val="008F23EA"/>
    <w:rsid w:val="008F30D2"/>
    <w:rsid w:val="008F554C"/>
    <w:rsid w:val="008F656B"/>
    <w:rsid w:val="009028CE"/>
    <w:rsid w:val="00904B58"/>
    <w:rsid w:val="00905C0E"/>
    <w:rsid w:val="00910F07"/>
    <w:rsid w:val="009113DD"/>
    <w:rsid w:val="009113E6"/>
    <w:rsid w:val="0091366F"/>
    <w:rsid w:val="00922AA3"/>
    <w:rsid w:val="00931D5D"/>
    <w:rsid w:val="00933889"/>
    <w:rsid w:val="009360BC"/>
    <w:rsid w:val="00936E92"/>
    <w:rsid w:val="00940E24"/>
    <w:rsid w:val="00941076"/>
    <w:rsid w:val="00943253"/>
    <w:rsid w:val="00951B6A"/>
    <w:rsid w:val="00953868"/>
    <w:rsid w:val="00960092"/>
    <w:rsid w:val="00960FCA"/>
    <w:rsid w:val="00963048"/>
    <w:rsid w:val="00967215"/>
    <w:rsid w:val="009703E9"/>
    <w:rsid w:val="00970F77"/>
    <w:rsid w:val="00971FBF"/>
    <w:rsid w:val="00972B7F"/>
    <w:rsid w:val="00975A24"/>
    <w:rsid w:val="00977E0B"/>
    <w:rsid w:val="0098083C"/>
    <w:rsid w:val="00980D11"/>
    <w:rsid w:val="0098262F"/>
    <w:rsid w:val="00982EF0"/>
    <w:rsid w:val="00983089"/>
    <w:rsid w:val="00987981"/>
    <w:rsid w:val="00990E56"/>
    <w:rsid w:val="009921DD"/>
    <w:rsid w:val="0099293B"/>
    <w:rsid w:val="009A00A8"/>
    <w:rsid w:val="009A0A20"/>
    <w:rsid w:val="009A1F57"/>
    <w:rsid w:val="009A3C12"/>
    <w:rsid w:val="009A68B8"/>
    <w:rsid w:val="009A7006"/>
    <w:rsid w:val="009C0042"/>
    <w:rsid w:val="009C1F99"/>
    <w:rsid w:val="009C780E"/>
    <w:rsid w:val="009D1660"/>
    <w:rsid w:val="009D62E4"/>
    <w:rsid w:val="009D6334"/>
    <w:rsid w:val="009E0369"/>
    <w:rsid w:val="009E19DD"/>
    <w:rsid w:val="009F28DD"/>
    <w:rsid w:val="009F41E7"/>
    <w:rsid w:val="009F6CC2"/>
    <w:rsid w:val="00A00149"/>
    <w:rsid w:val="00A01226"/>
    <w:rsid w:val="00A0209F"/>
    <w:rsid w:val="00A03BDC"/>
    <w:rsid w:val="00A03EC1"/>
    <w:rsid w:val="00A06584"/>
    <w:rsid w:val="00A14CB5"/>
    <w:rsid w:val="00A17405"/>
    <w:rsid w:val="00A175B3"/>
    <w:rsid w:val="00A226EA"/>
    <w:rsid w:val="00A31842"/>
    <w:rsid w:val="00A4203F"/>
    <w:rsid w:val="00A4347D"/>
    <w:rsid w:val="00A44E94"/>
    <w:rsid w:val="00A460BB"/>
    <w:rsid w:val="00A5009D"/>
    <w:rsid w:val="00A541EC"/>
    <w:rsid w:val="00A60F75"/>
    <w:rsid w:val="00A611C5"/>
    <w:rsid w:val="00A61648"/>
    <w:rsid w:val="00A62A48"/>
    <w:rsid w:val="00A63143"/>
    <w:rsid w:val="00A71C65"/>
    <w:rsid w:val="00A74EC9"/>
    <w:rsid w:val="00A75FC1"/>
    <w:rsid w:val="00A849C4"/>
    <w:rsid w:val="00A9088B"/>
    <w:rsid w:val="00A91ABC"/>
    <w:rsid w:val="00A95855"/>
    <w:rsid w:val="00A9770D"/>
    <w:rsid w:val="00AB040C"/>
    <w:rsid w:val="00AB2F23"/>
    <w:rsid w:val="00AB3EBB"/>
    <w:rsid w:val="00AB4F2D"/>
    <w:rsid w:val="00AC038A"/>
    <w:rsid w:val="00AC0BAD"/>
    <w:rsid w:val="00AC56AA"/>
    <w:rsid w:val="00AC68C9"/>
    <w:rsid w:val="00AD0872"/>
    <w:rsid w:val="00AD08B3"/>
    <w:rsid w:val="00AD1337"/>
    <w:rsid w:val="00AD2EE7"/>
    <w:rsid w:val="00AD3318"/>
    <w:rsid w:val="00AD4B6C"/>
    <w:rsid w:val="00AE445D"/>
    <w:rsid w:val="00AE5259"/>
    <w:rsid w:val="00AF0BD7"/>
    <w:rsid w:val="00AF2340"/>
    <w:rsid w:val="00AF4C00"/>
    <w:rsid w:val="00AF5A6B"/>
    <w:rsid w:val="00B050BE"/>
    <w:rsid w:val="00B05B94"/>
    <w:rsid w:val="00B1017E"/>
    <w:rsid w:val="00B11E39"/>
    <w:rsid w:val="00B120F8"/>
    <w:rsid w:val="00B12E1A"/>
    <w:rsid w:val="00B14E52"/>
    <w:rsid w:val="00B205F6"/>
    <w:rsid w:val="00B22AEE"/>
    <w:rsid w:val="00B23860"/>
    <w:rsid w:val="00B25491"/>
    <w:rsid w:val="00B268A7"/>
    <w:rsid w:val="00B26CE3"/>
    <w:rsid w:val="00B32A94"/>
    <w:rsid w:val="00B32D9C"/>
    <w:rsid w:val="00B33893"/>
    <w:rsid w:val="00B349BE"/>
    <w:rsid w:val="00B369B6"/>
    <w:rsid w:val="00B36A6A"/>
    <w:rsid w:val="00B42266"/>
    <w:rsid w:val="00B448DD"/>
    <w:rsid w:val="00B44F01"/>
    <w:rsid w:val="00B45920"/>
    <w:rsid w:val="00B45EFC"/>
    <w:rsid w:val="00B511E9"/>
    <w:rsid w:val="00B51553"/>
    <w:rsid w:val="00B52CEC"/>
    <w:rsid w:val="00B53DD5"/>
    <w:rsid w:val="00B56B5F"/>
    <w:rsid w:val="00B5733C"/>
    <w:rsid w:val="00B612E8"/>
    <w:rsid w:val="00B640ED"/>
    <w:rsid w:val="00B70A22"/>
    <w:rsid w:val="00B70F5A"/>
    <w:rsid w:val="00B807BE"/>
    <w:rsid w:val="00B8169C"/>
    <w:rsid w:val="00B83673"/>
    <w:rsid w:val="00B85EDC"/>
    <w:rsid w:val="00B876DF"/>
    <w:rsid w:val="00B93100"/>
    <w:rsid w:val="00B94146"/>
    <w:rsid w:val="00B9578F"/>
    <w:rsid w:val="00B97EEB"/>
    <w:rsid w:val="00BA2CCF"/>
    <w:rsid w:val="00BA4E38"/>
    <w:rsid w:val="00BA5872"/>
    <w:rsid w:val="00BA5C5A"/>
    <w:rsid w:val="00BA5F97"/>
    <w:rsid w:val="00BA602D"/>
    <w:rsid w:val="00BA6A7F"/>
    <w:rsid w:val="00BB03F8"/>
    <w:rsid w:val="00BB16A6"/>
    <w:rsid w:val="00BB3509"/>
    <w:rsid w:val="00BB54A8"/>
    <w:rsid w:val="00BB7CF4"/>
    <w:rsid w:val="00BC4F68"/>
    <w:rsid w:val="00BD094C"/>
    <w:rsid w:val="00BD187A"/>
    <w:rsid w:val="00BE00BE"/>
    <w:rsid w:val="00BF28C3"/>
    <w:rsid w:val="00BF2E0A"/>
    <w:rsid w:val="00BF5F21"/>
    <w:rsid w:val="00BF64B1"/>
    <w:rsid w:val="00C02F9C"/>
    <w:rsid w:val="00C04184"/>
    <w:rsid w:val="00C04B92"/>
    <w:rsid w:val="00C066E4"/>
    <w:rsid w:val="00C075D3"/>
    <w:rsid w:val="00C1107B"/>
    <w:rsid w:val="00C1146E"/>
    <w:rsid w:val="00C1397C"/>
    <w:rsid w:val="00C16361"/>
    <w:rsid w:val="00C22B99"/>
    <w:rsid w:val="00C261FA"/>
    <w:rsid w:val="00C26AB6"/>
    <w:rsid w:val="00C27532"/>
    <w:rsid w:val="00C276E6"/>
    <w:rsid w:val="00C301AB"/>
    <w:rsid w:val="00C316F7"/>
    <w:rsid w:val="00C32680"/>
    <w:rsid w:val="00C36985"/>
    <w:rsid w:val="00C40F00"/>
    <w:rsid w:val="00C46166"/>
    <w:rsid w:val="00C633BC"/>
    <w:rsid w:val="00C637F5"/>
    <w:rsid w:val="00C64ABE"/>
    <w:rsid w:val="00C7540C"/>
    <w:rsid w:val="00C759B3"/>
    <w:rsid w:val="00C8074C"/>
    <w:rsid w:val="00C8219C"/>
    <w:rsid w:val="00C8289F"/>
    <w:rsid w:val="00C9110F"/>
    <w:rsid w:val="00C94AC9"/>
    <w:rsid w:val="00C95132"/>
    <w:rsid w:val="00C95443"/>
    <w:rsid w:val="00C95E78"/>
    <w:rsid w:val="00CB0274"/>
    <w:rsid w:val="00CB1CF8"/>
    <w:rsid w:val="00CB2708"/>
    <w:rsid w:val="00CB34EF"/>
    <w:rsid w:val="00CB5B9D"/>
    <w:rsid w:val="00CC316A"/>
    <w:rsid w:val="00CC3A4E"/>
    <w:rsid w:val="00CC4A78"/>
    <w:rsid w:val="00CC5BC5"/>
    <w:rsid w:val="00CD18C6"/>
    <w:rsid w:val="00CD3752"/>
    <w:rsid w:val="00CD5697"/>
    <w:rsid w:val="00CD5EB9"/>
    <w:rsid w:val="00CD68B4"/>
    <w:rsid w:val="00CD72FA"/>
    <w:rsid w:val="00CE126F"/>
    <w:rsid w:val="00CE13A8"/>
    <w:rsid w:val="00CE5B8D"/>
    <w:rsid w:val="00CF3734"/>
    <w:rsid w:val="00CF4006"/>
    <w:rsid w:val="00CF5085"/>
    <w:rsid w:val="00CF53E1"/>
    <w:rsid w:val="00CF6C90"/>
    <w:rsid w:val="00D02226"/>
    <w:rsid w:val="00D03C03"/>
    <w:rsid w:val="00D06A8C"/>
    <w:rsid w:val="00D12516"/>
    <w:rsid w:val="00D26F4C"/>
    <w:rsid w:val="00D27CAA"/>
    <w:rsid w:val="00D304DD"/>
    <w:rsid w:val="00D31D01"/>
    <w:rsid w:val="00D34FF3"/>
    <w:rsid w:val="00D423FB"/>
    <w:rsid w:val="00D50299"/>
    <w:rsid w:val="00D5435F"/>
    <w:rsid w:val="00D55CFC"/>
    <w:rsid w:val="00D60A60"/>
    <w:rsid w:val="00D63BA7"/>
    <w:rsid w:val="00D65D53"/>
    <w:rsid w:val="00D669C1"/>
    <w:rsid w:val="00D66EB0"/>
    <w:rsid w:val="00D6798F"/>
    <w:rsid w:val="00D70B72"/>
    <w:rsid w:val="00D72320"/>
    <w:rsid w:val="00D73F28"/>
    <w:rsid w:val="00D7558A"/>
    <w:rsid w:val="00D767E9"/>
    <w:rsid w:val="00D8017F"/>
    <w:rsid w:val="00D80C65"/>
    <w:rsid w:val="00D823FE"/>
    <w:rsid w:val="00D828EE"/>
    <w:rsid w:val="00D845F1"/>
    <w:rsid w:val="00D84A07"/>
    <w:rsid w:val="00D8576F"/>
    <w:rsid w:val="00D97663"/>
    <w:rsid w:val="00D9772D"/>
    <w:rsid w:val="00DA0708"/>
    <w:rsid w:val="00DA140F"/>
    <w:rsid w:val="00DA1921"/>
    <w:rsid w:val="00DA1F61"/>
    <w:rsid w:val="00DA75B2"/>
    <w:rsid w:val="00DA79BD"/>
    <w:rsid w:val="00DB37A2"/>
    <w:rsid w:val="00DB58BF"/>
    <w:rsid w:val="00DC2341"/>
    <w:rsid w:val="00DD04C4"/>
    <w:rsid w:val="00DE28B8"/>
    <w:rsid w:val="00DE6B94"/>
    <w:rsid w:val="00DF16A1"/>
    <w:rsid w:val="00DF4092"/>
    <w:rsid w:val="00E057EF"/>
    <w:rsid w:val="00E122E1"/>
    <w:rsid w:val="00E13DB8"/>
    <w:rsid w:val="00E15843"/>
    <w:rsid w:val="00E16988"/>
    <w:rsid w:val="00E20C84"/>
    <w:rsid w:val="00E24835"/>
    <w:rsid w:val="00E26C06"/>
    <w:rsid w:val="00E30FD6"/>
    <w:rsid w:val="00E357A9"/>
    <w:rsid w:val="00E36C16"/>
    <w:rsid w:val="00E37B14"/>
    <w:rsid w:val="00E422E0"/>
    <w:rsid w:val="00E44BD8"/>
    <w:rsid w:val="00E460CB"/>
    <w:rsid w:val="00E50DDF"/>
    <w:rsid w:val="00E538E2"/>
    <w:rsid w:val="00E56D4F"/>
    <w:rsid w:val="00E640E2"/>
    <w:rsid w:val="00E73314"/>
    <w:rsid w:val="00E74597"/>
    <w:rsid w:val="00E803D0"/>
    <w:rsid w:val="00E8542C"/>
    <w:rsid w:val="00E91F69"/>
    <w:rsid w:val="00E94AAC"/>
    <w:rsid w:val="00E94B54"/>
    <w:rsid w:val="00E95835"/>
    <w:rsid w:val="00E976A2"/>
    <w:rsid w:val="00EA6B13"/>
    <w:rsid w:val="00EB282D"/>
    <w:rsid w:val="00EB48EA"/>
    <w:rsid w:val="00EB4B38"/>
    <w:rsid w:val="00EB4C83"/>
    <w:rsid w:val="00EC17FB"/>
    <w:rsid w:val="00EC58D2"/>
    <w:rsid w:val="00EC75C5"/>
    <w:rsid w:val="00ED3DB4"/>
    <w:rsid w:val="00ED6DD1"/>
    <w:rsid w:val="00ED7663"/>
    <w:rsid w:val="00EE2C96"/>
    <w:rsid w:val="00EE2FC3"/>
    <w:rsid w:val="00EE3A3C"/>
    <w:rsid w:val="00EE3B01"/>
    <w:rsid w:val="00EE44C7"/>
    <w:rsid w:val="00EE65F7"/>
    <w:rsid w:val="00EF6C75"/>
    <w:rsid w:val="00EF7137"/>
    <w:rsid w:val="00EF74BE"/>
    <w:rsid w:val="00EF78BA"/>
    <w:rsid w:val="00F02EC5"/>
    <w:rsid w:val="00F03854"/>
    <w:rsid w:val="00F03CA0"/>
    <w:rsid w:val="00F1017D"/>
    <w:rsid w:val="00F115D6"/>
    <w:rsid w:val="00F11907"/>
    <w:rsid w:val="00F17282"/>
    <w:rsid w:val="00F204F0"/>
    <w:rsid w:val="00F22ABD"/>
    <w:rsid w:val="00F231EA"/>
    <w:rsid w:val="00F23263"/>
    <w:rsid w:val="00F25447"/>
    <w:rsid w:val="00F258C6"/>
    <w:rsid w:val="00F261EA"/>
    <w:rsid w:val="00F30252"/>
    <w:rsid w:val="00F34762"/>
    <w:rsid w:val="00F362D2"/>
    <w:rsid w:val="00F36DC3"/>
    <w:rsid w:val="00F4332F"/>
    <w:rsid w:val="00F467EA"/>
    <w:rsid w:val="00F47DC1"/>
    <w:rsid w:val="00F5313C"/>
    <w:rsid w:val="00F5385F"/>
    <w:rsid w:val="00F55B8D"/>
    <w:rsid w:val="00F57EC2"/>
    <w:rsid w:val="00F648DB"/>
    <w:rsid w:val="00F65198"/>
    <w:rsid w:val="00F65576"/>
    <w:rsid w:val="00F65EE7"/>
    <w:rsid w:val="00F71699"/>
    <w:rsid w:val="00F744BD"/>
    <w:rsid w:val="00F755A8"/>
    <w:rsid w:val="00F778E1"/>
    <w:rsid w:val="00F77F34"/>
    <w:rsid w:val="00F815EE"/>
    <w:rsid w:val="00F90E2A"/>
    <w:rsid w:val="00FA2F35"/>
    <w:rsid w:val="00FA7EEA"/>
    <w:rsid w:val="00FB117E"/>
    <w:rsid w:val="00FD03BE"/>
    <w:rsid w:val="00FD23D4"/>
    <w:rsid w:val="00FD3870"/>
    <w:rsid w:val="00FD669F"/>
    <w:rsid w:val="00FE1D43"/>
    <w:rsid w:val="00FE4064"/>
    <w:rsid w:val="00FE7031"/>
    <w:rsid w:val="00FE79E0"/>
    <w:rsid w:val="00FF07AA"/>
    <w:rsid w:val="00FF3B8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rFonts w:ascii="Cambria" w:eastAsia="Calibri" w:hAnsi="Cambria" w:cs="Times New Roman"/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rFonts w:ascii="Cambria" w:eastAsia="Calibri" w:hAnsi="Cambria" w:cs="Times New Roman"/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rFonts w:ascii="Cambria" w:eastAsia="Calibri" w:hAnsi="Cambria" w:cs="Times New Roman"/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rFonts w:ascii="Cambria" w:eastAsia="Calibri" w:hAnsi="Cambria" w:cs="Times New Roman"/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rFonts w:ascii="Cambria" w:eastAsia="Calibri" w:hAnsi="Cambria" w:cs="Times New Roman"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rFonts w:ascii="Cambria" w:eastAsia="Calibri" w:hAnsi="Cambria" w:cs="Times New Roman"/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rFonts w:ascii="Cambria" w:eastAsia="Calibri" w:hAnsi="Cambria" w:cs="Times New Roman"/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rFonts w:ascii="Cambria" w:eastAsia="Calibri" w:hAnsi="Cambria" w:cs="Times New Roman"/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rFonts w:ascii="Cambria" w:eastAsia="Calibri" w:hAnsi="Cambria" w:cs="Times New Roman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rFonts w:ascii="Cambria" w:eastAsia="Calibri" w:hAnsi="Cambria" w:cs="Times New Roman"/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rFonts w:ascii="Cambria" w:eastAsia="Calibri" w:hAnsi="Cambria" w:cs="Times New Roman"/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rFonts w:ascii="Cambria" w:eastAsia="Calibri" w:hAnsi="Cambria" w:cs="Times New Roman"/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Times New Roman"/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  <w:rPr>
      <w:rFonts w:cs="Times New Roman"/>
    </w:rPr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آراء أرباب مقاولات الصناعة التحويلية 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Arial"/>
                <a:cs typeface="Arial"/>
              </a:rPr>
              <a:t>(النسبة ب %)</a:t>
            </a:r>
            <a:endParaRPr lang="ar-MA" sz="800" b="1" i="0" strike="noStrike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strike="noStrike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5857798165137624"/>
          <c:y val="7.4666666666666701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25528454292050701"/>
          <c:w val="0.66805987089453633"/>
          <c:h val="0.6344222669840688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30.34</c:v>
                </c:pt>
                <c:pt idx="1">
                  <c:v>6.63</c:v>
                </c:pt>
                <c:pt idx="2">
                  <c:v>17.7</c:v>
                </c:pt>
                <c:pt idx="3">
                  <c:v>10.301533539647636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41.47</c:v>
                </c:pt>
                <c:pt idx="1">
                  <c:v>75.92</c:v>
                </c:pt>
                <c:pt idx="2">
                  <c:v>69.459999999999994</c:v>
                </c:pt>
                <c:pt idx="3">
                  <c:v>80.348564305614275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28.18</c:v>
                </c:pt>
                <c:pt idx="1">
                  <c:v>17.45</c:v>
                </c:pt>
                <c:pt idx="2">
                  <c:v>12.83</c:v>
                </c:pt>
                <c:pt idx="3">
                  <c:v>9.349902154738114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2.16</c:v>
                </c:pt>
                <c:pt idx="1">
                  <c:v>-10.82</c:v>
                </c:pt>
                <c:pt idx="2">
                  <c:v>4.87</c:v>
                </c:pt>
                <c:pt idx="3">
                  <c:v>0.95163138490950261</c:v>
                </c:pt>
              </c:numCache>
            </c:numRef>
          </c:val>
        </c:ser>
        <c:axId val="65348352"/>
        <c:axId val="65349888"/>
      </c:barChart>
      <c:catAx>
        <c:axId val="6534835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349888"/>
        <c:crosses val="autoZero"/>
        <c:auto val="1"/>
        <c:lblAlgn val="ctr"/>
        <c:lblOffset val="100"/>
        <c:tickLblSkip val="1"/>
      </c:catAx>
      <c:valAx>
        <c:axId val="65349888"/>
        <c:scaling>
          <c:orientation val="minMax"/>
          <c:max val="85"/>
          <c:min val="-15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34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733182827671024"/>
          <c:y val="0.35647828295656686"/>
          <c:w val="0.1655000642402219"/>
          <c:h val="0.29890314113961652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799" b="1" i="0" u="none" strike="noStrike" baseline="0"/>
              <a:t>أرباب </a:t>
            </a: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الاستخراجية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799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800" b="1" i="0" u="none" strike="noStrike" baseline="0">
              <a:solidFill>
                <a:srgbClr val="000000"/>
              </a:solidFill>
              <a:latin typeface="Calibri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91" b="0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798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2368398194829961"/>
          <c:y val="4.9623070975049324E-2"/>
        </c:manualLayout>
      </c:layout>
    </c:title>
    <c:plotArea>
      <c:layout>
        <c:manualLayout>
          <c:layoutTarget val="inner"/>
          <c:xMode val="edge"/>
          <c:yMode val="edge"/>
          <c:x val="0.14395273761511521"/>
          <c:y val="0.19150577211598219"/>
          <c:w val="0.6895084455906425"/>
          <c:h val="0.6982010918579364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6.8</c:v>
                </c:pt>
                <c:pt idx="1">
                  <c:v>0</c:v>
                </c:pt>
                <c:pt idx="2">
                  <c:v>82.59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89.05</c:v>
                </c:pt>
                <c:pt idx="1">
                  <c:v>95.81</c:v>
                </c:pt>
                <c:pt idx="2">
                  <c:v>17.05</c:v>
                </c:pt>
                <c:pt idx="3">
                  <c:v>21.640643465024322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4.1499999999999995</c:v>
                </c:pt>
                <c:pt idx="1">
                  <c:v>4.1899999999999995</c:v>
                </c:pt>
                <c:pt idx="2">
                  <c:v>0.36000000000000026</c:v>
                </c:pt>
                <c:pt idx="3">
                  <c:v>78.359356534975618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2.65</c:v>
                </c:pt>
                <c:pt idx="1">
                  <c:v>-4.1899999999999995</c:v>
                </c:pt>
                <c:pt idx="2">
                  <c:v>82.22</c:v>
                </c:pt>
                <c:pt idx="3">
                  <c:v>-78.359356534975618</c:v>
                </c:pt>
              </c:numCache>
            </c:numRef>
          </c:val>
        </c:ser>
        <c:axId val="65456000"/>
        <c:axId val="65457536"/>
      </c:barChart>
      <c:catAx>
        <c:axId val="6545600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457536"/>
        <c:crosses val="autoZero"/>
        <c:auto val="1"/>
        <c:lblAlgn val="ctr"/>
        <c:lblOffset val="100"/>
        <c:tickLblSkip val="1"/>
      </c:catAx>
      <c:valAx>
        <c:axId val="65457536"/>
        <c:scaling>
          <c:orientation val="minMax"/>
          <c:max val="100"/>
          <c:min val="-8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456000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1999773409618926"/>
          <c:y val="0.44950153015105476"/>
          <c:w val="0.17535716308842694"/>
          <c:h val="0.29890330098779233"/>
        </c:manualLayout>
      </c:layout>
      <c:txPr>
        <a:bodyPr/>
        <a:lstStyle/>
        <a:p>
          <a:pPr>
            <a:defRPr sz="6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94.669999999999987</c:v>
                </c:pt>
                <c:pt idx="1">
                  <c:v>0</c:v>
                </c:pt>
                <c:pt idx="2">
                  <c:v>0</c:v>
                </c:pt>
                <c:pt idx="3">
                  <c:v>90.724403327108433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</c:v>
                </c:pt>
                <c:pt idx="1">
                  <c:v>99.98</c:v>
                </c:pt>
                <c:pt idx="2">
                  <c:v>100</c:v>
                </c:pt>
                <c:pt idx="3">
                  <c:v>8.2755966728915666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3.3299999999999987</c:v>
                </c:pt>
                <c:pt idx="1">
                  <c:v>2.0000000000000011E-2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91.34</c:v>
                </c:pt>
                <c:pt idx="1">
                  <c:v>-2.0000000000000011E-2</c:v>
                </c:pt>
                <c:pt idx="2">
                  <c:v>0</c:v>
                </c:pt>
                <c:pt idx="3">
                  <c:v>90.724403327108433</c:v>
                </c:pt>
              </c:numCache>
            </c:numRef>
          </c:val>
        </c:ser>
        <c:axId val="65969152"/>
        <c:axId val="66056960"/>
      </c:barChart>
      <c:catAx>
        <c:axId val="6596915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6056960"/>
        <c:crosses val="autoZero"/>
        <c:auto val="1"/>
        <c:lblAlgn val="ctr"/>
        <c:lblOffset val="100"/>
        <c:tickLblSkip val="1"/>
      </c:catAx>
      <c:valAx>
        <c:axId val="66056960"/>
        <c:scaling>
          <c:orientation val="minMax"/>
          <c:max val="110"/>
          <c:min val="-10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5969152"/>
        <c:crosses val="autoZero"/>
        <c:crossBetween val="between"/>
        <c:majorUnit val="20"/>
        <c:minorUnit val="10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947"/>
          <c:y val="4.4712699374117676E-2"/>
        </c:manualLayout>
      </c:layout>
    </c:title>
    <c:plotArea>
      <c:layout>
        <c:manualLayout>
          <c:layoutTarget val="inner"/>
          <c:xMode val="edge"/>
          <c:yMode val="edge"/>
          <c:x val="0.12142512591331504"/>
          <c:y val="0.19149701166872221"/>
          <c:w val="0.6895084455906425"/>
          <c:h val="0.7376713151819883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14.739999999999998</c:v>
                </c:pt>
                <c:pt idx="1">
                  <c:v>0</c:v>
                </c:pt>
                <c:pt idx="2">
                  <c:v>7.3</c:v>
                </c:pt>
                <c:pt idx="3">
                  <c:v>1.9337406346820403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24.62</c:v>
                </c:pt>
                <c:pt idx="1">
                  <c:v>98.07</c:v>
                </c:pt>
                <c:pt idx="2">
                  <c:v>33.99</c:v>
                </c:pt>
                <c:pt idx="3">
                  <c:v>16.325146656379577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60.64</c:v>
                </c:pt>
                <c:pt idx="1">
                  <c:v>1.930000000000001</c:v>
                </c:pt>
                <c:pt idx="2">
                  <c:v>58.71</c:v>
                </c:pt>
                <c:pt idx="3">
                  <c:v>81.741112708938445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-45.9</c:v>
                </c:pt>
                <c:pt idx="1">
                  <c:v>-1.930000000000001</c:v>
                </c:pt>
                <c:pt idx="2">
                  <c:v>-51.4</c:v>
                </c:pt>
                <c:pt idx="3">
                  <c:v>-79.807372074256179</c:v>
                </c:pt>
              </c:numCache>
            </c:numRef>
          </c:val>
        </c:ser>
        <c:axId val="67654016"/>
        <c:axId val="67655552"/>
      </c:barChart>
      <c:catAx>
        <c:axId val="6765401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7655552"/>
        <c:crossesAt val="0"/>
        <c:auto val="1"/>
        <c:lblAlgn val="ctr"/>
        <c:lblOffset val="100"/>
        <c:tickLblSkip val="1"/>
      </c:catAx>
      <c:valAx>
        <c:axId val="67655552"/>
        <c:scaling>
          <c:orientation val="minMax"/>
          <c:max val="100"/>
          <c:min val="-85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7654016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487"/>
          <c:w val="0.1391667125525394"/>
          <c:h val="0.29890329093478968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البيئية</a:t>
            </a:r>
            <a:endParaRPr lang="ar-MA" sz="800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28181977252843432"/>
          <c:y val="3.211463431935873E-2"/>
        </c:manualLayout>
      </c:layout>
    </c:title>
    <c:plotArea>
      <c:layout>
        <c:manualLayout>
          <c:layoutTarget val="inner"/>
          <c:xMode val="edge"/>
          <c:yMode val="edge"/>
          <c:x val="0.13482040772300719"/>
          <c:y val="0.15722584862765759"/>
          <c:w val="0.6895084455906425"/>
          <c:h val="0.6940628859610805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91.64</c:v>
                </c:pt>
                <c:pt idx="1">
                  <c:v>0</c:v>
                </c:pt>
                <c:pt idx="2">
                  <c:v>0</c:v>
                </c:pt>
                <c:pt idx="3">
                  <c:v>3.92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4.42</c:v>
                </c:pt>
                <c:pt idx="1">
                  <c:v>99.990000000000023</c:v>
                </c:pt>
                <c:pt idx="2">
                  <c:v>100</c:v>
                </c:pt>
                <c:pt idx="3">
                  <c:v>4.42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3.94</c:v>
                </c:pt>
                <c:pt idx="1">
                  <c:v>1.0000000000000005E-2</c:v>
                </c:pt>
                <c:pt idx="2">
                  <c:v>0</c:v>
                </c:pt>
                <c:pt idx="3">
                  <c:v>91.66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87.7</c:v>
                </c:pt>
                <c:pt idx="1">
                  <c:v>-1.0000000000000005E-2</c:v>
                </c:pt>
                <c:pt idx="2">
                  <c:v>0</c:v>
                </c:pt>
                <c:pt idx="3">
                  <c:v>-87.73</c:v>
                </c:pt>
              </c:numCache>
            </c:numRef>
          </c:val>
        </c:ser>
        <c:axId val="68306432"/>
        <c:axId val="68307968"/>
      </c:barChart>
      <c:catAx>
        <c:axId val="683064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8307968"/>
        <c:crosses val="autoZero"/>
        <c:auto val="1"/>
        <c:lblAlgn val="ctr"/>
        <c:lblOffset val="100"/>
        <c:tickLblSkip val="1"/>
      </c:catAx>
      <c:valAx>
        <c:axId val="68307968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830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7662366672"/>
          <c:y val="0.34106425885953445"/>
          <c:w val="0.17535675061893852"/>
          <c:h val="0.2989033127615805"/>
        </c:manualLayout>
      </c:layout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آراء </a:t>
            </a:r>
            <a:r>
              <a:rPr lang="ar-MA" sz="800" b="1" i="0" u="none" strike="noStrike" baseline="0"/>
              <a:t>أرباب </a:t>
            </a:r>
            <a:r>
              <a:rPr lang="fr-FR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مقاولات الصناعة الطاقية </a:t>
            </a:r>
            <a:endParaRPr lang="fr-FR" sz="800" b="1" i="0" u="none" strike="noStrike" baseline="0">
              <a:solidFill>
                <a:srgbClr val="000000"/>
              </a:solidFill>
              <a:latin typeface="Calibri"/>
              <a:cs typeface="Arial"/>
            </a:endParaRPr>
          </a:p>
          <a:p>
            <a:pPr algn="ctr"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ar-MA" sz="800" b="1" i="0" baseline="0"/>
              <a:t>(النسبة ب %)</a:t>
            </a:r>
            <a:endParaRPr lang="fr-FR" sz="800" b="1" i="0" baseline="0"/>
          </a:p>
        </c:rich>
      </c:tx>
      <c:layout>
        <c:manualLayout>
          <c:xMode val="edge"/>
          <c:yMode val="edge"/>
          <c:x val="0.2442082851531677"/>
          <c:y val="4.4712699374117003E-2"/>
        </c:manualLayout>
      </c:layout>
    </c:title>
    <c:plotArea>
      <c:layout>
        <c:manualLayout>
          <c:layoutTarget val="inner"/>
          <c:xMode val="edge"/>
          <c:yMode val="edge"/>
          <c:x val="0.14395264385504444"/>
          <c:y val="0.16552652851835137"/>
          <c:w val="0.6895084455906425"/>
          <c:h val="0.69151332818469458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28.650000000000031</c:v>
                </c:pt>
                <c:pt idx="1">
                  <c:v>4.8099999999999996</c:v>
                </c:pt>
                <c:pt idx="2">
                  <c:v>0</c:v>
                </c:pt>
                <c:pt idx="3">
                  <c:v>32.020000000000003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71.349999999999994</c:v>
                </c:pt>
                <c:pt idx="1">
                  <c:v>95.19</c:v>
                </c:pt>
                <c:pt idx="2">
                  <c:v>100</c:v>
                </c:pt>
                <c:pt idx="3">
                  <c:v>51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16.97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الانتاج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28.650000000000031</c:v>
                </c:pt>
                <c:pt idx="1">
                  <c:v>4.8099999999999996</c:v>
                </c:pt>
                <c:pt idx="2">
                  <c:v>0</c:v>
                </c:pt>
                <c:pt idx="3">
                  <c:v>15.05</c:v>
                </c:pt>
              </c:numCache>
            </c:numRef>
          </c:val>
        </c:ser>
        <c:axId val="68467328"/>
        <c:axId val="75940224"/>
      </c:barChart>
      <c:catAx>
        <c:axId val="6846732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75940224"/>
        <c:crosses val="autoZero"/>
        <c:auto val="1"/>
        <c:lblAlgn val="ctr"/>
        <c:lblOffset val="100"/>
        <c:tickLblSkip val="1"/>
      </c:catAx>
      <c:valAx>
        <c:axId val="75940224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6846732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0.82916065561734853"/>
          <c:y val="0.34610498687664165"/>
          <c:w val="0.1391667125525394"/>
          <c:h val="0.29890329093478768"/>
        </c:manualLayout>
      </c:layout>
      <c:txPr>
        <a:bodyPr/>
        <a:lstStyle/>
        <a:p>
          <a:pPr>
            <a:defRPr sz="640" b="1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MA" sz="798"/>
              <a:t>آراء </a:t>
            </a:r>
            <a:r>
              <a:rPr lang="ar-MA" sz="798" b="1" i="0" u="none" strike="noStrike" baseline="0"/>
              <a:t>أرباب </a:t>
            </a:r>
            <a:r>
              <a:rPr lang="ar-MA" sz="798"/>
              <a:t>مقاولات قطاع البناء </a:t>
            </a:r>
            <a:endParaRPr lang="fr-FR" sz="800"/>
          </a:p>
          <a:p>
            <a:pPr>
              <a:defRPr/>
            </a:pPr>
            <a:r>
              <a:rPr lang="ar-MA" sz="798"/>
              <a:t>(النسبة ب %)</a:t>
            </a:r>
            <a:endParaRPr lang="fr-FR" sz="800"/>
          </a:p>
        </c:rich>
      </c:tx>
      <c:layout>
        <c:manualLayout>
          <c:xMode val="edge"/>
          <c:yMode val="edge"/>
          <c:x val="0.2622792430666448"/>
          <c:y val="5.5555555555555558E-3"/>
        </c:manualLayout>
      </c:layout>
    </c:title>
    <c:plotArea>
      <c:layout>
        <c:manualLayout>
          <c:layoutTarget val="inner"/>
          <c:xMode val="edge"/>
          <c:yMode val="edge"/>
          <c:x val="8.3216873339934508E-2"/>
          <c:y val="0.18583367868490122"/>
          <c:w val="0.71440992031684669"/>
          <c:h val="0.604536998664640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21.982472482970596</c:v>
                </c:pt>
                <c:pt idx="1">
                  <c:v>14.966116000000012</c:v>
                </c:pt>
                <c:pt idx="2">
                  <c:v>20.016072999999999</c:v>
                </c:pt>
                <c:pt idx="3">
                  <c:v>29.767802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57.508154148267508</c:v>
                </c:pt>
                <c:pt idx="1">
                  <c:v>77.082211000000001</c:v>
                </c:pt>
                <c:pt idx="2">
                  <c:v>52.936634000000005</c:v>
                </c:pt>
                <c:pt idx="3">
                  <c:v>46.057801999999995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20.509370948235492</c:v>
                </c:pt>
                <c:pt idx="1">
                  <c:v>7.9516720000000083</c:v>
                </c:pt>
                <c:pt idx="2">
                  <c:v>27.04729</c:v>
                </c:pt>
                <c:pt idx="3">
                  <c:v>24.174392999999988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1.4731015347351586</c:v>
                </c:pt>
                <c:pt idx="1">
                  <c:v>7.0144439999999975</c:v>
                </c:pt>
                <c:pt idx="2">
                  <c:v>-7.0312169999999998</c:v>
                </c:pt>
                <c:pt idx="3">
                  <c:v>5.5934090000000003</c:v>
                </c:pt>
              </c:numCache>
            </c:numRef>
          </c:val>
        </c:ser>
        <c:axId val="76136448"/>
        <c:axId val="76137984"/>
      </c:barChart>
      <c:catAx>
        <c:axId val="7613644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76137984"/>
        <c:crosses val="autoZero"/>
        <c:auto val="1"/>
        <c:lblAlgn val="ctr"/>
        <c:lblOffset val="100"/>
      </c:catAx>
      <c:valAx>
        <c:axId val="7613798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6136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80581098691363"/>
          <c:y val="0.33365966754155812"/>
          <c:w val="0.17876511939504081"/>
          <c:h val="0.33139938757655391"/>
        </c:manualLayout>
      </c:layout>
      <c:txPr>
        <a:bodyPr/>
        <a:lstStyle/>
        <a:p>
          <a:pPr>
            <a:defRPr sz="79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931" b="1" i="0" baseline="0"/>
              <a:t>توقعات </a:t>
            </a:r>
            <a:r>
              <a:rPr lang="ar-MA" sz="828" b="1" i="0" u="none" strike="noStrike" baseline="0"/>
              <a:t>أرباب </a:t>
            </a:r>
            <a:r>
              <a:rPr lang="ar-MA" sz="931" b="1" i="0" baseline="0"/>
              <a:t>مقاولات الصناعة حول الانتاج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MA" sz="828" b="1" i="0" baseline="0"/>
              <a:t>(النسبة ب %)</a:t>
            </a:r>
            <a:endParaRPr lang="fr-FR" sz="8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900" b="1" i="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18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800" b="1" i="0" baseline="0">
              <a:latin typeface="+mn-lt"/>
            </a:endParaRPr>
          </a:p>
        </c:rich>
      </c:tx>
      <c:layout>
        <c:manualLayout>
          <c:xMode val="edge"/>
          <c:yMode val="edge"/>
          <c:x val="0.20572647017668841"/>
          <c:y val="1.7962008986164867E-2"/>
        </c:manualLayout>
      </c:layout>
    </c:title>
    <c:plotArea>
      <c:layout>
        <c:manualLayout>
          <c:layoutTarget val="inner"/>
          <c:xMode val="edge"/>
          <c:yMode val="edge"/>
          <c:x val="0.17182730207504548"/>
          <c:y val="0.1498632899895147"/>
          <c:w val="0.63174659124289079"/>
          <c:h val="0.6616706625502543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38.33</c:v>
                </c:pt>
                <c:pt idx="1">
                  <c:v>78.36</c:v>
                </c:pt>
                <c:pt idx="2">
                  <c:v>75.38</c:v>
                </c:pt>
                <c:pt idx="3">
                  <c:v>94.97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49.25</c:v>
                </c:pt>
                <c:pt idx="1">
                  <c:v>21.279999999999987</c:v>
                </c:pt>
                <c:pt idx="2">
                  <c:v>24.62</c:v>
                </c:pt>
                <c:pt idx="3">
                  <c:v>5.03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12.41</c:v>
                </c:pt>
                <c:pt idx="1">
                  <c:v>0.36000000000000026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الصناعة التحويلية</c:v>
                </c:pt>
                <c:pt idx="1">
                  <c:v>الصناعة الاستخراجية</c:v>
                </c:pt>
                <c:pt idx="2">
                  <c:v>الصناعة الطاقية</c:v>
                </c:pt>
                <c:pt idx="3">
                  <c:v>الصناعة البيئية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25.919999999999987</c:v>
                </c:pt>
                <c:pt idx="1">
                  <c:v>78</c:v>
                </c:pt>
                <c:pt idx="2">
                  <c:v>75.38</c:v>
                </c:pt>
                <c:pt idx="3">
                  <c:v>94.97</c:v>
                </c:pt>
              </c:numCache>
            </c:numRef>
          </c:val>
        </c:ser>
        <c:axId val="76207232"/>
        <c:axId val="76208768"/>
      </c:barChart>
      <c:catAx>
        <c:axId val="76207232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rot="0" vert="horz" anchor="t" anchorCtr="1"/>
          <a:lstStyle/>
          <a:p>
            <a:pPr>
              <a:defRPr sz="931" b="1"/>
            </a:pPr>
            <a:endParaRPr lang="fr-FR"/>
          </a:p>
        </c:txPr>
        <c:crossAx val="76208768"/>
        <c:crosses val="autoZero"/>
        <c:lblAlgn val="ctr"/>
        <c:lblOffset val="100"/>
        <c:tickLblSkip val="1"/>
      </c:catAx>
      <c:valAx>
        <c:axId val="7620876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620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99745177483885"/>
          <c:y val="0.26607135219208711"/>
          <c:w val="0.18000254822516121"/>
          <c:h val="0.29890347039953441"/>
        </c:manualLayout>
      </c:layout>
      <c:txPr>
        <a:bodyPr/>
        <a:lstStyle/>
        <a:p>
          <a:pPr>
            <a:defRPr sz="828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0.1123094060916804"/>
          <c:y val="0.21134397725975937"/>
          <c:w val="0.71323398907384139"/>
          <c:h val="0.6307287873600797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28.416846361354317</c:v>
                </c:pt>
                <c:pt idx="1">
                  <c:v>20.435103999999971</c:v>
                </c:pt>
                <c:pt idx="2">
                  <c:v>16.219445999999987</c:v>
                </c:pt>
                <c:pt idx="3">
                  <c:v>47.443403000000004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54.7649510590063</c:v>
                </c:pt>
                <c:pt idx="1">
                  <c:v>73.546108000000004</c:v>
                </c:pt>
                <c:pt idx="2">
                  <c:v>48.951704999999997</c:v>
                </c:pt>
                <c:pt idx="3">
                  <c:v>45.23536000000005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16.81820015911299</c:v>
                </c:pt>
                <c:pt idx="1">
                  <c:v>6.0187869999999934</c:v>
                </c:pt>
                <c:pt idx="2">
                  <c:v>34.828846000000006</c:v>
                </c:pt>
                <c:pt idx="3">
                  <c:v>7.3212339999999996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البناء</c:v>
                </c:pt>
                <c:pt idx="1">
                  <c:v>تشييد المباني</c:v>
                </c:pt>
                <c:pt idx="2">
                  <c:v>الهندسة المدنية</c:v>
                </c:pt>
                <c:pt idx="3">
                  <c:v>أنشطة البناء المتخصصة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11.598645850683623</c:v>
                </c:pt>
                <c:pt idx="1">
                  <c:v>14.416317000000001</c:v>
                </c:pt>
                <c:pt idx="2">
                  <c:v>-18.609400000000001</c:v>
                </c:pt>
                <c:pt idx="3">
                  <c:v>40.122168000000059</c:v>
                </c:pt>
              </c:numCache>
            </c:numRef>
          </c:val>
        </c:ser>
        <c:axId val="76273920"/>
        <c:axId val="76279808"/>
      </c:barChart>
      <c:catAx>
        <c:axId val="76273920"/>
        <c:scaling>
          <c:orientation val="minMax"/>
        </c:scaling>
        <c:axPos val="b"/>
        <c:majorGridlines/>
        <c:numFmt formatCode="General" sourceLinked="0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76279808"/>
        <c:crosses val="autoZero"/>
        <c:auto val="1"/>
        <c:lblAlgn val="ctr"/>
        <c:lblOffset val="100"/>
      </c:catAx>
      <c:valAx>
        <c:axId val="76279808"/>
        <c:scaling>
          <c:orientation val="minMax"/>
        </c:scaling>
        <c:axPos val="l"/>
        <c:majorGridlines/>
        <c:numFmt formatCode="0" sourceLinked="1"/>
        <c:tickLblPos val="low"/>
        <c:crossAx val="76273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28462728803955"/>
          <c:y val="0.33147419072615991"/>
          <c:w val="0.15571535761228814"/>
          <c:h val="0.3355785346108854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0.10465</cdr:x>
      <cdr:y>4.14968E-7</cdr:y>
    </cdr:from>
    <cdr:to>
      <cdr:x>0.75872</cdr:x>
      <cdr:y>0.16206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342902" y="1"/>
          <a:ext cx="2143124" cy="39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/>
            <a:t> </a:t>
          </a:r>
          <a:r>
            <a:rPr lang="ar-MA" sz="900" b="1" i="0" baseline="0"/>
            <a:t>توقعات أرباب المقاولات لأنشطة قطاع البناء </a:t>
          </a:r>
          <a:endParaRPr lang="fr-FR" sz="900" b="1"/>
        </a:p>
        <a:p xmlns:a="http://schemas.openxmlformats.org/drawingml/2006/main">
          <a:pPr algn="ctr" rtl="1">
            <a:defRPr sz="18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r>
            <a:rPr lang="ar-MA" sz="900" b="1" i="0" baseline="0"/>
            <a:t> (النسبة ب %)</a:t>
          </a:r>
          <a:endParaRPr lang="fr-FR" sz="900" b="1"/>
        </a:p>
        <a:p xmlns:a="http://schemas.openxmlformats.org/drawingml/2006/main">
          <a:r>
            <a:rPr lang="fr-FR" sz="900" b="1" baseline="0"/>
            <a:t> </a:t>
          </a:r>
          <a:r>
            <a:rPr lang="ar-MA" sz="900" b="1" baseline="0"/>
            <a:t> </a:t>
          </a:r>
          <a:endParaRPr lang="fr-FR" sz="9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D1E9-9C56-4E28-89A0-DECB4076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hp</cp:lastModifiedBy>
  <cp:revision>2</cp:revision>
  <cp:lastPrinted>2018-06-19T10:18:00Z</cp:lastPrinted>
  <dcterms:created xsi:type="dcterms:W3CDTF">2018-06-20T05:48:00Z</dcterms:created>
  <dcterms:modified xsi:type="dcterms:W3CDTF">2018-06-20T05:48:00Z</dcterms:modified>
</cp:coreProperties>
</file>