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3" w:rsidRDefault="008E3624" w:rsidP="00446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  <w:t xml:space="preserve">               </w:t>
      </w:r>
    </w:p>
    <w:p w:rsidR="00685356" w:rsidRPr="007A61B3" w:rsidRDefault="00E42AF3" w:rsidP="00E4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مذكرة</w:t>
      </w:r>
      <w:r w:rsidR="00685356"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 حول </w:t>
      </w: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  <w:lang w:bidi="ar-MA"/>
        </w:rPr>
        <w:t xml:space="preserve">مميزات </w:t>
      </w:r>
      <w:r w:rsidR="004F7383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ال</w:t>
      </w:r>
      <w:r w:rsidR="00685356"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سكان النشيطين ال</w:t>
      </w:r>
      <w:r w:rsidR="00685356" w:rsidRPr="007A61B3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عاطل</w:t>
      </w:r>
      <w:r w:rsidR="00685356"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ين</w:t>
      </w:r>
    </w:p>
    <w:p w:rsidR="00685356" w:rsidRPr="007A61B3" w:rsidRDefault="00685356" w:rsidP="00446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Simplified Arabic" w:hAnsi="Simplified Arabic" w:cs="Simplified Arabic"/>
          <w:b/>
          <w:bCs/>
          <w:color w:val="212121"/>
          <w:sz w:val="36"/>
          <w:szCs w:val="36"/>
        </w:rPr>
      </w:pPr>
      <w:r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سنة</w:t>
      </w:r>
      <w:r w:rsidRPr="007A61B3">
        <w:rPr>
          <w:rFonts w:ascii="Simplified Arabic" w:hAnsi="Simplified Arabic" w:cs="Simplified Arabic"/>
          <w:b/>
          <w:bCs/>
          <w:color w:val="212121"/>
          <w:sz w:val="36"/>
          <w:szCs w:val="36"/>
          <w:rtl/>
        </w:rPr>
        <w:t xml:space="preserve"> </w:t>
      </w:r>
      <w:r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2018</w:t>
      </w:r>
    </w:p>
    <w:p w:rsidR="00F96625" w:rsidRDefault="00F04899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بعد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لمذكرة الأخيرة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التي أصدرتها المندوبية السامية للتخطيط حول ا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لسكان النشيطين المشتغلين، 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تقدم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هذه المذكرة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مميزات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الرئيسية ل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>سكان النشيطين العاطلين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خلال سنة 2018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، وذلك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بناء على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نتائج البحث الوطني حول التشغيل.</w:t>
      </w:r>
    </w:p>
    <w:p w:rsidR="00E778C8" w:rsidRPr="00685356" w:rsidRDefault="00F04899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ول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لتذكير، فقد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انتقل عدد العاطلين، بين سنتي 2017 و2018، من 1.216.000 إلى 1.168.000 شخص. وبانخفاض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قدر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</w:t>
      </w:r>
      <w:r w:rsidR="00D3694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48.000 شخص (25.000 </w:t>
      </w:r>
      <w:r w:rsidR="00B91C4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الوسط الحضري و23.000 </w:t>
      </w:r>
      <w:r w:rsidR="00B91C4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الوسط القروي)،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فقد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انتقل معدل البطالة من %10,2 إلى %9,8 على المستوى الوطني، ومن %14,7 إلى %14,2 </w:t>
      </w:r>
      <w:r w:rsidR="00B76A2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الوسط الحضري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ومن %4 إلى %3,5 </w:t>
      </w:r>
      <w:r w:rsidR="00B76A2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الوسط القروي.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وتبقى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غالبية</w:t>
      </w:r>
      <w:r w:rsidR="00FF55DD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العاطلين من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الأشخاص المقيمين بالوسط الحضري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(%84,7) و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ذكور (%64,9)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Pr="00F0489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 الشباب الذين </w:t>
      </w:r>
      <w:r w:rsidRPr="00F048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تتراوح أعمارهم مابين 15 و29 سنة</w:t>
      </w:r>
      <w:r w:rsidR="007137F1">
        <w:rPr>
          <w:rFonts w:ascii="Simplified Arabic" w:hAnsi="Simplified Arabic" w:cs="Simplified Arabic"/>
          <w:sz w:val="32"/>
          <w:szCs w:val="32"/>
          <w:lang w:bidi="ar-MA"/>
        </w:rPr>
        <w:t xml:space="preserve">(65,7%)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E778C8" w:rsidRPr="00685356" w:rsidRDefault="00E778C8" w:rsidP="00D2163F">
      <w:pPr>
        <w:bidi/>
        <w:ind w:left="-142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</w:pPr>
      <w:r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معدلات البطالة </w:t>
      </w:r>
      <w:r w:rsidR="00F0489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الأكثر ارتفاعا </w:t>
      </w:r>
      <w:r w:rsidR="00D216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ضمن</w:t>
      </w:r>
      <w:r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 </w:t>
      </w:r>
      <w:r w:rsidR="00F0489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فئات </w:t>
      </w:r>
      <w:r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>الشباب والنساء وحاملي الشهادات</w:t>
      </w:r>
    </w:p>
    <w:p w:rsidR="00E778C8" w:rsidRPr="00685356" w:rsidRDefault="00E42AF3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سجل 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معدل البطالة </w:t>
      </w:r>
      <w:r w:rsidR="00D2163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%26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الشباب البالغين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بين </w:t>
      </w:r>
      <w:r w:rsidR="00D2163F">
        <w:rPr>
          <w:rFonts w:ascii="Simplified Arabic" w:hAnsi="Simplified Arabic" w:cs="Simplified Arabic"/>
          <w:sz w:val="32"/>
          <w:szCs w:val="32"/>
          <w:rtl/>
          <w:lang w:bidi="ar-MA"/>
        </w:rPr>
        <w:t>15 و24 سنة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38177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%43,2</w:t>
      </w:r>
      <w:r w:rsidR="0038177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في صفوف الحضريين منهم</w:t>
      </w:r>
      <w:r w:rsidR="007048F6">
        <w:rPr>
          <w:rFonts w:ascii="Simplified Arabic" w:hAnsi="Simplified Arabic" w:cs="Simplified Arabic"/>
          <w:sz w:val="32"/>
          <w:szCs w:val="32"/>
          <w:lang w:bidi="ar-MA"/>
        </w:rPr>
        <w:t>.</w:t>
      </w:r>
    </w:p>
    <w:p w:rsidR="008F1EAF" w:rsidRPr="00685356" w:rsidRDefault="00D2163F" w:rsidP="007137F1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وتبقى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البطالة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أكثر </w:t>
      </w:r>
      <w:r w:rsidR="007137F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تفاعا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بين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النساء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E72F8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%14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مقارنة ب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الرجال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E72F8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%8,4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خصوصا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في المناطق الحضرية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حيث 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بلغ 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معدل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ها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%24,3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النساء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مقابل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 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%11,4 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لدى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لرجال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166592" w:rsidRPr="00685356" w:rsidRDefault="002C28E6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ومن جهة أخرى،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يرتفع معدل البطالة بشكل ملموس مع مستوى التكوين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حيث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ينتقل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%3,4 لدى الأشخاص بدون شهاد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إلى </w:t>
      </w:r>
      <w:r w:rsidR="00561FF7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%17,2</w:t>
      </w:r>
      <w:r w:rsidR="00561FF7" w:rsidRPr="00561FF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561FF7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لدى حاملي الشهادات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%14 لدى حاملي الشهادات المتوسطة 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%23 لدى حاملي </w:t>
      </w:r>
      <w:r w:rsidR="00D2163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الشهادات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العليا.</w:t>
      </w:r>
    </w:p>
    <w:p w:rsidR="006C3B9A" w:rsidRDefault="00E42AF3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lastRenderedPageBreak/>
        <w:t xml:space="preserve">ويبقى 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معدل </w:t>
      </w:r>
      <w:r w:rsidR="007137F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البطالة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مرتفعاً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نسبيا لدى بعض 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فئات من حاملي الشهادات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 خصوصا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حاملي </w:t>
      </w:r>
      <w:r w:rsidR="002F336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شهادات التعليم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العالي الممنوحة من طرف الكليات </w:t>
      </w:r>
      <w:r w:rsidR="002F336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(%25,9)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2F336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شهادات التخصص المهني 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(%24,2)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وشهادات 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التقنيين والأطر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المتوسطة 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</w:t>
      </w:r>
      <w:r w:rsidR="002F336C">
        <w:rPr>
          <w:rFonts w:ascii="Simplified Arabic" w:hAnsi="Simplified Arabic" w:cs="Simplified Arabic"/>
          <w:sz w:val="32"/>
          <w:szCs w:val="32"/>
          <w:lang w:bidi="ar-MA"/>
        </w:rPr>
        <w:t>23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وشهادات التأهيل المهني 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(%21,4).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 </w:t>
      </w:r>
    </w:p>
    <w:p w:rsidR="00166592" w:rsidRPr="007A61B3" w:rsidRDefault="006C3B9A" w:rsidP="004463BF">
      <w:pPr>
        <w:bidi/>
        <w:ind w:left="-142"/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</w:pP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مبيان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 xml:space="preserve"> 1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>: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تطور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معدل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البطالة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ما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بين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سنتي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>2017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و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>2018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لدى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بعض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فئات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الساكنة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النشيطة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(%)</w:t>
      </w:r>
    </w:p>
    <w:p w:rsidR="006C3B9A" w:rsidRDefault="006C3B9A" w:rsidP="004463BF">
      <w:pPr>
        <w:bidi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lang w:bidi="ar-MA"/>
        </w:rPr>
      </w:pPr>
      <w:r w:rsidRPr="006C3B9A">
        <w:rPr>
          <w:rFonts w:ascii="Simplified Arabic" w:hAnsi="Simplified Arabic" w:cs="Simplified Arabic"/>
          <w:b/>
          <w:bCs/>
          <w:noProof/>
          <w:color w:val="0070C0"/>
          <w:sz w:val="32"/>
          <w:szCs w:val="32"/>
          <w:rtl/>
          <w:lang w:eastAsia="fr-FR"/>
        </w:rPr>
        <w:drawing>
          <wp:inline distT="0" distB="0" distL="0" distR="0">
            <wp:extent cx="5575300" cy="2771775"/>
            <wp:effectExtent l="19050" t="0" r="2540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2ECE" w:rsidRPr="00685356" w:rsidRDefault="00E42AF3" w:rsidP="00E42AF3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حضور وازن لطالبي الشغل لأول مرة ضمن مجموع العاطلين</w:t>
      </w:r>
    </w:p>
    <w:p w:rsidR="00D2163F" w:rsidRDefault="00C82ECE" w:rsidP="00E42AF3">
      <w:pPr>
        <w:pStyle w:val="NormalWeb"/>
        <w:shd w:val="clear" w:color="auto" w:fill="FFFFFF"/>
        <w:bidi/>
        <w:spacing w:before="240" w:beforeAutospacing="0" w:after="0" w:afterAutospacing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من بين مجموع العاطلين، </w:t>
      </w:r>
      <w:r w:rsidR="00E42AF3">
        <w:rPr>
          <w:rFonts w:ascii="Simplified Arabic" w:hAnsi="Simplified Arabic" w:cs="Simplified Arabic" w:hint="cs"/>
          <w:sz w:val="32"/>
          <w:szCs w:val="32"/>
          <w:rtl/>
        </w:rPr>
        <w:t>فإ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ن قرابة 6 من بين كل 10</w:t>
      </w:r>
      <w:r w:rsidRPr="00685356">
        <w:rPr>
          <w:rFonts w:ascii="Simplified Arabic" w:hAnsi="Simplified Arabic" w:cs="Simplified Arabic"/>
          <w:sz w:val="32"/>
          <w:szCs w:val="32"/>
        </w:rPr>
        <w:t>(57,9%)</w:t>
      </w:r>
      <w:r w:rsidR="00E42AF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2163F">
        <w:rPr>
          <w:rFonts w:ascii="Simplified Arabic" w:hAnsi="Simplified Arabic" w:cs="Simplified Arabic"/>
          <w:sz w:val="32"/>
          <w:szCs w:val="32"/>
          <w:rtl/>
        </w:rPr>
        <w:t>لم يسبق ل</w:t>
      </w:r>
      <w:r w:rsidR="00D2163F">
        <w:rPr>
          <w:rFonts w:ascii="Simplified Arabic" w:hAnsi="Simplified Arabic" w:cs="Simplified Arabic" w:hint="cs"/>
          <w:sz w:val="32"/>
          <w:szCs w:val="32"/>
          <w:rtl/>
        </w:rPr>
        <w:t xml:space="preserve">هم أن </w:t>
      </w:r>
      <w:r w:rsidR="00E42AF3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D2163F">
        <w:rPr>
          <w:rFonts w:ascii="Simplified Arabic" w:hAnsi="Simplified Arabic" w:cs="Simplified Arabic" w:hint="cs"/>
          <w:sz w:val="32"/>
          <w:szCs w:val="32"/>
          <w:rtl/>
        </w:rPr>
        <w:t xml:space="preserve">شتغلوا، </w:t>
      </w:r>
      <w:r w:rsidR="00D2163F">
        <w:rPr>
          <w:rFonts w:ascii="Simplified Arabic" w:hAnsi="Simplified Arabic" w:cs="Simplified Arabic"/>
          <w:sz w:val="32"/>
          <w:szCs w:val="32"/>
        </w:rPr>
        <w:t>51,8%</w:t>
      </w:r>
      <w:r w:rsidR="00D2163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لدى </w:t>
      </w:r>
      <w:r w:rsidR="00B70EC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الرجال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B70ECB">
        <w:rPr>
          <w:rFonts w:ascii="Simplified Arabic" w:hAnsi="Simplified Arabic" w:cs="Simplified Arabic"/>
          <w:sz w:val="32"/>
          <w:szCs w:val="32"/>
          <w:lang w:bidi="ar-MA"/>
        </w:rPr>
        <w:t>69,1%</w:t>
      </w:r>
      <w:r w:rsidR="00B70EC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النساء</w:t>
      </w:r>
      <w:r w:rsidR="00B70ECB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82ECE" w:rsidRDefault="00E50341" w:rsidP="007137F1">
      <w:pPr>
        <w:pStyle w:val="NormalWeb"/>
        <w:shd w:val="clear" w:color="auto" w:fill="FFFFFF"/>
        <w:bidi/>
        <w:spacing w:before="240" w:beforeAutospacing="0" w:after="0" w:afterAutospacing="0"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وتتمركز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غالبي</w:t>
      </w:r>
      <w:r w:rsidR="00D2163F">
        <w:rPr>
          <w:rFonts w:ascii="Simplified Arabic" w:hAnsi="Simplified Arabic" w:cs="Simplified Arabic" w:hint="cs"/>
          <w:sz w:val="32"/>
          <w:szCs w:val="32"/>
          <w:rtl/>
        </w:rPr>
        <w:t>ة هذه الفئة من العاطلين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بالمدن 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(87%)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، كما أن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 xml:space="preserve">90,9% </w:t>
      </w:r>
      <w:r w:rsidR="00B70ECB">
        <w:rPr>
          <w:rFonts w:ascii="Simplified Arabic" w:hAnsi="Simplified Arabic" w:cs="Simplified Arabic"/>
          <w:sz w:val="32"/>
          <w:szCs w:val="32"/>
          <w:rtl/>
        </w:rPr>
        <w:t xml:space="preserve"> منهم حاصلين على شهادة</w:t>
      </w:r>
      <w:r w:rsidR="00B70ECB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B70ECB">
        <w:rPr>
          <w:rFonts w:ascii="Simplified Arabic" w:hAnsi="Simplified Arabic" w:cs="Simplified Arabic"/>
          <w:sz w:val="32"/>
          <w:szCs w:val="32"/>
        </w:rPr>
        <w:t>92%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هم</w:t>
      </w:r>
      <w:r w:rsidR="00B70ECB">
        <w:rPr>
          <w:rFonts w:ascii="Simplified Arabic" w:hAnsi="Simplified Arabic" w:cs="Simplified Arabic"/>
          <w:sz w:val="32"/>
          <w:szCs w:val="32"/>
        </w:rPr>
        <w:t xml:space="preserve"> </w:t>
      </w:r>
      <w:r w:rsidR="00B70ECB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فئة ال</w:t>
      </w:r>
      <w:r w:rsidR="00B70ECB">
        <w:rPr>
          <w:rFonts w:ascii="Simplified Arabic" w:hAnsi="Simplified Arabic" w:cs="Simplified Arabic"/>
          <w:sz w:val="32"/>
          <w:szCs w:val="32"/>
          <w:rtl/>
        </w:rPr>
        <w:t xml:space="preserve">شباب البالغة </w:t>
      </w:r>
      <w:r>
        <w:rPr>
          <w:rFonts w:ascii="Simplified Arabic" w:hAnsi="Simplified Arabic" w:cs="Simplified Arabic" w:hint="cs"/>
          <w:sz w:val="32"/>
          <w:szCs w:val="32"/>
          <w:rtl/>
        </w:rPr>
        <w:t>أعمارهم مابين</w:t>
      </w:r>
      <w:r w:rsidR="007137F1">
        <w:rPr>
          <w:rFonts w:ascii="Simplified Arabic" w:hAnsi="Simplified Arabic" w:cs="Simplified Arabic"/>
          <w:sz w:val="32"/>
          <w:szCs w:val="32"/>
        </w:rPr>
        <w:t xml:space="preserve">15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B70ECB">
        <w:rPr>
          <w:rFonts w:ascii="Simplified Arabic" w:hAnsi="Simplified Arabic" w:cs="Simplified Arabic"/>
          <w:sz w:val="32"/>
          <w:szCs w:val="32"/>
          <w:rtl/>
        </w:rPr>
        <w:t>34 سنة</w:t>
      </w:r>
      <w:r w:rsidR="00B70EC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50341" w:rsidRDefault="00C82ECE" w:rsidP="00E50341">
      <w:pPr>
        <w:bidi/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685356">
        <w:rPr>
          <w:rFonts w:ascii="Simplified Arabic" w:hAnsi="Simplified Arabic" w:cs="Simplified Arabic"/>
          <w:sz w:val="32"/>
          <w:szCs w:val="32"/>
          <w:rtl/>
        </w:rPr>
        <w:t>وتضم خمس جهات  ثلاثة أرباع (</w:t>
      </w:r>
      <w:r w:rsidRPr="00685356">
        <w:rPr>
          <w:rFonts w:ascii="Simplified Arabic" w:hAnsi="Simplified Arabic" w:cs="Simplified Arabic"/>
          <w:sz w:val="32"/>
          <w:szCs w:val="32"/>
        </w:rPr>
        <w:t>75%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) العاطلين الذين لم يسبق لهم أن 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شتغلوا. وتأتي 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جهة الدار البيضاء-سطات في المركز الأول بنسبة</w:t>
      </w:r>
      <w:r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22,2% 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، </w:t>
      </w:r>
      <w:r w:rsidR="00E50341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تليها جهات 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الرباط-سلا-القنيطرة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(17,2%)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،</w:t>
      </w:r>
      <w:r w:rsidRPr="0000245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وفاس-مكناس (</w:t>
      </w:r>
      <w:r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12,9%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 وطنجة-تطوان-الحسيمة(</w:t>
      </w:r>
      <w:r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11,8%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</w:t>
      </w:r>
      <w:r w:rsidR="00E50341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</w:p>
    <w:p w:rsidR="00C82ECE" w:rsidRPr="00685356" w:rsidRDefault="00E50341" w:rsidP="00E5034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و</w:t>
      </w:r>
      <w:r w:rsidR="00C82ECE"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مراكش-آسفي</w:t>
      </w:r>
      <w:r w:rsidR="00C82ECE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="00C82ECE"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(10,9%)</w:t>
      </w:r>
      <w:r w:rsidR="00C82ECE"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.</w:t>
      </w:r>
    </w:p>
    <w:p w:rsidR="00C82ECE" w:rsidRPr="00685356" w:rsidRDefault="0037408F" w:rsidP="00E50341">
      <w:pPr>
        <w:bidi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lastRenderedPageBreak/>
        <w:t>انتشار</w:t>
      </w:r>
      <w:r w:rsidR="00E503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 واسع لل</w:t>
      </w:r>
      <w:r w:rsidR="00C82ECE" w:rsidRPr="006853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بطالة طويلة الأمد</w:t>
      </w:r>
    </w:p>
    <w:p w:rsidR="00B70ECB" w:rsidRDefault="00B70ECB" w:rsidP="007137F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قرابة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ثلثي العاطلين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عن العمل (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67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6) </w:t>
      </w:r>
      <w:r w:rsidR="00E503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هم في وضعية بحث عن شغل 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منذ سنة أو أكثر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(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63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5 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لدى ال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رجال و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75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4 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لدى ال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نساء)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r w:rsidR="00E503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كما أن </w:t>
      </w:r>
      <w:r>
        <w:rPr>
          <w:rFonts w:ascii="Simplified Arabic" w:hAnsi="Simplified Arabic" w:cs="Simplified Arabic"/>
          <w:sz w:val="32"/>
          <w:szCs w:val="32"/>
          <w:lang w:bidi="ar-MA"/>
        </w:rPr>
        <w:t>71,1%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من العاطلين البالغين من العمر</w:t>
      </w:r>
      <w:r w:rsidR="00E503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مابين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15</w:t>
      </w:r>
      <w:r w:rsidR="00E503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34 سنة يبحثون عن شغل منذ سنة أو أكثر. و ترتفع هذه النسبة 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بارتفاع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مستوى الشهادة، حيث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تنتقل من </w:t>
      </w:r>
      <w:r w:rsidR="00A6658E">
        <w:rPr>
          <w:rFonts w:ascii="Simplified Arabic" w:hAnsi="Simplified Arabic" w:cs="Simplified Arabic"/>
          <w:sz w:val="32"/>
          <w:szCs w:val="32"/>
          <w:lang w:bidi="ar-MA"/>
        </w:rPr>
        <w:t>46,1%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لدى الأشخاص بدون شهادة الى </w:t>
      </w:r>
      <w:r w:rsidR="00A6658E">
        <w:rPr>
          <w:rFonts w:ascii="Simplified Arabic" w:hAnsi="Simplified Arabic" w:cs="Simplified Arabic"/>
          <w:sz w:val="32"/>
          <w:szCs w:val="32"/>
          <w:lang w:bidi="ar-MA"/>
        </w:rPr>
        <w:t>77,7%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حاملي شهادات</w:t>
      </w:r>
      <w:r w:rsidR="007137F1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المستوى العالي.</w:t>
      </w:r>
    </w:p>
    <w:p w:rsidR="00B70ECB" w:rsidRDefault="00A6658E" w:rsidP="004F738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4F738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مبيان 2</w:t>
      </w:r>
      <w:r w:rsidR="004F7383" w:rsidRPr="004F738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. نسبة البطالة طويلة الأمد حسب الجنس، و السن والشهادة (</w:t>
      </w:r>
      <w:r w:rsidR="004F7383" w:rsidRPr="004F738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>%</w:t>
      </w:r>
      <w:r w:rsidR="004F7383" w:rsidRPr="004F738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)</w:t>
      </w:r>
    </w:p>
    <w:p w:rsidR="007A61B3" w:rsidRPr="00A6658E" w:rsidRDefault="007A61B3" w:rsidP="007A61B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7A61B3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5286375" cy="2743200"/>
            <wp:effectExtent l="19050" t="0" r="9525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2ECE" w:rsidRPr="00685356" w:rsidRDefault="00A6658E" w:rsidP="007137F1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مميزات </w:t>
      </w:r>
      <w:r w:rsidR="00C82ECE"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>العاطل</w:t>
      </w:r>
      <w:r w:rsidR="00461A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ي</w:t>
      </w:r>
      <w:r w:rsidR="00E5034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ن الذين سبق لهم أن </w:t>
      </w:r>
      <w:r w:rsidR="00E503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ا</w:t>
      </w:r>
      <w:r w:rsidR="00C82ECE"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شتغلوا </w:t>
      </w:r>
    </w:p>
    <w:p w:rsidR="00C82ECE" w:rsidRDefault="00C82ECE" w:rsidP="007137F1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85356">
        <w:rPr>
          <w:rFonts w:ascii="Simplified Arabic" w:hAnsi="Simplified Arabic" w:cs="Simplified Arabic"/>
          <w:sz w:val="32"/>
          <w:szCs w:val="32"/>
          <w:rtl/>
        </w:rPr>
        <w:t>يشكل العاطلون الذين سبق لهم العمل</w:t>
      </w:r>
      <w:r w:rsidRPr="00685356">
        <w:rPr>
          <w:rFonts w:ascii="Simplified Arabic" w:hAnsi="Simplified Arabic" w:cs="Simplified Arabic"/>
          <w:sz w:val="32"/>
          <w:szCs w:val="32"/>
        </w:rPr>
        <w:t xml:space="preserve">42,1% 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 xml:space="preserve"> من </w:t>
      </w:r>
      <w:r w:rsidR="00E50341">
        <w:rPr>
          <w:rFonts w:ascii="Simplified Arabic" w:hAnsi="Simplified Arabic" w:cs="Simplified Arabic"/>
          <w:sz w:val="32"/>
          <w:szCs w:val="32"/>
          <w:rtl/>
        </w:rPr>
        <w:t>مجموع العاطلين</w:t>
      </w:r>
      <w:r w:rsidR="00E50341">
        <w:rPr>
          <w:rFonts w:ascii="Simplified Arabic" w:hAnsi="Simplified Arabic" w:cs="Simplified Arabic" w:hint="cs"/>
          <w:sz w:val="32"/>
          <w:szCs w:val="32"/>
          <w:rtl/>
        </w:rPr>
        <w:t>. وهم</w:t>
      </w:r>
      <w:r w:rsidR="007137F1">
        <w:rPr>
          <w:rFonts w:ascii="Simplified Arabic" w:hAnsi="Simplified Arabic" w:cs="Simplified Arabic"/>
          <w:sz w:val="32"/>
          <w:szCs w:val="32"/>
        </w:rPr>
        <w:t xml:space="preserve"> </w:t>
      </w:r>
      <w:r w:rsidR="00E50341">
        <w:rPr>
          <w:rFonts w:ascii="Simplified Arabic" w:hAnsi="Simplified Arabic" w:cs="Simplified Arabic" w:hint="cs"/>
          <w:sz w:val="32"/>
          <w:szCs w:val="32"/>
          <w:rtl/>
        </w:rPr>
        <w:t xml:space="preserve">في 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غالبيتهم</w:t>
      </w:r>
      <w:r w:rsidR="00E50341">
        <w:rPr>
          <w:rFonts w:ascii="Simplified Arabic" w:hAnsi="Simplified Arabic" w:cs="Simplified Arabic" w:hint="cs"/>
          <w:sz w:val="32"/>
          <w:szCs w:val="32"/>
          <w:rtl/>
        </w:rPr>
        <w:t xml:space="preserve"> قاطنون في 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المدن (</w:t>
      </w:r>
      <w:r w:rsidRPr="00685356">
        <w:rPr>
          <w:rFonts w:ascii="Simplified Arabic" w:hAnsi="Simplified Arabic" w:cs="Simplified Arabic"/>
          <w:sz w:val="32"/>
          <w:szCs w:val="32"/>
        </w:rPr>
        <w:t>(82,2%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5034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>ذكور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685356">
        <w:rPr>
          <w:rFonts w:ascii="Simplified Arabic" w:hAnsi="Simplified Arabic" w:cs="Simplified Arabic"/>
          <w:sz w:val="32"/>
          <w:szCs w:val="32"/>
        </w:rPr>
        <w:t>74,2%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137F1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 xml:space="preserve">شباب بالغين </w:t>
      </w:r>
      <w:r w:rsidR="007137F1">
        <w:rPr>
          <w:rFonts w:ascii="Simplified Arabic" w:hAnsi="Simplified Arabic" w:cs="Simplified Arabic" w:hint="cs"/>
          <w:sz w:val="32"/>
          <w:szCs w:val="32"/>
          <w:rtl/>
        </w:rPr>
        <w:t xml:space="preserve">من العمر 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137F1">
        <w:rPr>
          <w:rFonts w:ascii="Simplified Arabic" w:hAnsi="Simplified Arabic" w:cs="Simplified Arabic" w:hint="cs"/>
          <w:sz w:val="32"/>
          <w:szCs w:val="32"/>
          <w:rtl/>
        </w:rPr>
        <w:t>ابين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 xml:space="preserve"> 15 الى 34 سنة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="00A6658E" w:rsidRPr="00A6658E">
        <w:rPr>
          <w:rFonts w:ascii="Simplified Arabic" w:hAnsi="Simplified Arabic" w:cs="Simplified Arabic"/>
          <w:sz w:val="32"/>
          <w:szCs w:val="32"/>
        </w:rPr>
        <w:t xml:space="preserve"> </w:t>
      </w:r>
      <w:r w:rsidR="00A6658E" w:rsidRPr="00685356">
        <w:rPr>
          <w:rFonts w:ascii="Simplified Arabic" w:hAnsi="Simplified Arabic" w:cs="Simplified Arabic"/>
          <w:sz w:val="32"/>
          <w:szCs w:val="32"/>
        </w:rPr>
        <w:t>63,7%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E50341" w:rsidRDefault="00E50341" w:rsidP="007137F1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كما أن ثلثي هذه الفئة من العاطلين يتوفرون على شهادة </w:t>
      </w:r>
      <w:r>
        <w:rPr>
          <w:rFonts w:ascii="Simplified Arabic" w:hAnsi="Simplified Arabic" w:cs="Simplified Arabic"/>
          <w:sz w:val="32"/>
          <w:szCs w:val="32"/>
        </w:rPr>
        <w:t>(67,1%)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>
        <w:rPr>
          <w:rFonts w:ascii="Simplified Arabic" w:hAnsi="Simplified Arabic" w:cs="Simplified Arabic"/>
          <w:sz w:val="32"/>
          <w:szCs w:val="32"/>
          <w:lang w:bidi="ar-MA"/>
        </w:rPr>
        <w:t>46,6%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على شهادة متوسطة و</w:t>
      </w:r>
      <w:r>
        <w:rPr>
          <w:rFonts w:ascii="Simplified Arabic" w:hAnsi="Simplified Arabic" w:cs="Simplified Arabic"/>
          <w:sz w:val="32"/>
          <w:szCs w:val="32"/>
          <w:lang w:bidi="ar-MA"/>
        </w:rPr>
        <w:t>20,5%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على شهادة عليا.</w:t>
      </w:r>
    </w:p>
    <w:p w:rsidR="00C82ECE" w:rsidRPr="00685356" w:rsidRDefault="00E50341" w:rsidP="007137F1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 من بين مجموع العاطلين، ف</w:t>
      </w:r>
      <w:r w:rsidR="007137F1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 xml:space="preserve">88,3%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كانوا أجراء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8,5%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مستقلين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 xml:space="preserve">. كما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أن </w:t>
      </w:r>
      <w:r w:rsidR="00DE4E08" w:rsidRPr="00685356">
        <w:rPr>
          <w:rFonts w:ascii="Simplified Arabic" w:hAnsi="Simplified Arabic" w:cs="Simplified Arabic"/>
          <w:sz w:val="32"/>
          <w:szCs w:val="32"/>
        </w:rPr>
        <w:t>50,3%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منهم </w:t>
      </w:r>
      <w:r w:rsidR="00B06E6F">
        <w:rPr>
          <w:rFonts w:ascii="Simplified Arabic" w:hAnsi="Simplified Arabic" w:cs="Simplified Arabic"/>
          <w:sz w:val="32"/>
          <w:szCs w:val="32"/>
          <w:rtl/>
        </w:rPr>
        <w:t>كانوا يزاولون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قطاع الخدمات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و</w:t>
      </w:r>
      <w:r w:rsidR="00DE4E08" w:rsidRPr="00685356">
        <w:rPr>
          <w:rFonts w:ascii="Simplified Arabic" w:hAnsi="Simplified Arabic" w:cs="Simplified Arabic"/>
          <w:sz w:val="32"/>
          <w:szCs w:val="32"/>
        </w:rPr>
        <w:t>20,4%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الصناعة بمافي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 xml:space="preserve">ها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الصناعة التقليدية و</w:t>
      </w:r>
      <w:r w:rsidR="00DE4E08" w:rsidRPr="00685356">
        <w:rPr>
          <w:rFonts w:ascii="Simplified Arabic" w:hAnsi="Simplified Arabic" w:cs="Simplified Arabic"/>
          <w:sz w:val="32"/>
          <w:szCs w:val="32"/>
        </w:rPr>
        <w:t>19,5%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بقطاع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البناء والأشغال العمومية.</w:t>
      </w:r>
    </w:p>
    <w:p w:rsidR="00C82ECE" w:rsidRDefault="00B06E6F" w:rsidP="00B06E6F">
      <w:pPr>
        <w:pStyle w:val="NormalWeb"/>
        <w:shd w:val="clear" w:color="auto" w:fill="FFFFFF"/>
        <w:bidi/>
        <w:spacing w:before="240" w:beforeAutospacing="0" w:after="0" w:afterAutospacing="0"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كما أنهم كانوا يزاولون أنشطتهم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كعمال يدوي</w:t>
      </w:r>
      <w:r w:rsidR="00C82EC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ن، وعمال المهن الصغرى </w:t>
      </w:r>
      <w:r w:rsidR="00C82ECE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الفلاح</w:t>
      </w:r>
      <w:r w:rsidR="00C82EC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ة (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28,9%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) وكحرفين وعمال مؤهلين في المهن الحرفية (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25,9%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) وكمستخدمين (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20%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).</w:t>
      </w:r>
    </w:p>
    <w:p w:rsidR="00C82ECE" w:rsidRPr="00685356" w:rsidRDefault="00C82ECE" w:rsidP="00B06E6F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685356">
        <w:rPr>
          <w:rFonts w:ascii="Simplified Arabic" w:hAnsi="Simplified Arabic" w:cs="Simplified Arabic"/>
          <w:sz w:val="32"/>
          <w:szCs w:val="32"/>
          <w:rtl/>
        </w:rPr>
        <w:t>وتضم خمس جهات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C1300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80%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من مجموع السكان العاطلين الذين سبق لهم أن 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شتغلوا. وتأتي جهة الدار البيضاء-سطات في المركز الأول بنسبة </w:t>
      </w:r>
      <w:r w:rsidRPr="00685356">
        <w:rPr>
          <w:rFonts w:ascii="Simplified Arabic" w:hAnsi="Simplified Arabic" w:cs="Simplified Arabic"/>
          <w:sz w:val="32"/>
          <w:szCs w:val="32"/>
        </w:rPr>
        <w:t>27,9%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 من مجموع ه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لاء العاطلين، متبوعة بالجهة الشرقية (</w:t>
      </w:r>
      <w:r w:rsidRPr="00685356">
        <w:rPr>
          <w:rFonts w:ascii="Simplified Arabic" w:hAnsi="Simplified Arabic" w:cs="Simplified Arabic"/>
          <w:sz w:val="32"/>
          <w:szCs w:val="32"/>
        </w:rPr>
        <w:t>(17,2%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7137F1">
        <w:rPr>
          <w:rFonts w:ascii="Simplified Arabic" w:hAnsi="Simplified Arabic" w:cs="Simplified Arabic" w:hint="cs"/>
          <w:sz w:val="32"/>
          <w:szCs w:val="32"/>
          <w:rtl/>
        </w:rPr>
        <w:t xml:space="preserve">جهة 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الرباط-سلا-القنيطرة (</w:t>
      </w:r>
      <w:r w:rsidRPr="00685356">
        <w:rPr>
          <w:rFonts w:ascii="Simplified Arabic" w:hAnsi="Simplified Arabic" w:cs="Simplified Arabic"/>
          <w:sz w:val="32"/>
          <w:szCs w:val="32"/>
        </w:rPr>
        <w:t>15,7%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) وجهة سوس-ماسة </w:t>
      </w:r>
      <w:r w:rsidRPr="00685356">
        <w:rPr>
          <w:rFonts w:ascii="Simplified Arabic" w:hAnsi="Simplified Arabic" w:cs="Simplified Arabic"/>
          <w:sz w:val="32"/>
          <w:szCs w:val="32"/>
        </w:rPr>
        <w:t>10,4%)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) ثم جهة مراكش-آسفي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</w:rPr>
        <w:t>(8,5%)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E159C" w:rsidRPr="00685356" w:rsidRDefault="00461A2F" w:rsidP="00461A2F">
      <w:pPr>
        <w:bidi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لجوء </w:t>
      </w:r>
      <w:r w:rsidR="00B06E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ضعيف 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إلى الوساطة المؤسساتية في ال</w:t>
      </w:r>
      <w:r w:rsidR="00CE159C"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بحث عن </w:t>
      </w:r>
      <w:r w:rsidR="00B06E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ال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عمل</w:t>
      </w:r>
    </w:p>
    <w:p w:rsidR="006B7B65" w:rsidRDefault="00CE159C" w:rsidP="00B06E6F">
      <w:pPr>
        <w:bidi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يعتمد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أكثر من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C28E6"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ثلثي العاطلين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C28E6"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(</w:t>
      </w:r>
      <w:r w:rsidR="002C28E6" w:rsidRPr="00B35102">
        <w:rPr>
          <w:rFonts w:ascii="Simplified Arabic" w:hAnsi="Simplified Arabic" w:cs="Simplified Arabic"/>
          <w:sz w:val="32"/>
          <w:szCs w:val="32"/>
          <w:lang w:bidi="ar-MA"/>
        </w:rPr>
        <w:t>67,9%</w:t>
      </w:r>
      <w:r w:rsidR="002C28E6"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في بحث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هم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عن شغل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لى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أق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رب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الأصدقاء 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(</w:t>
      </w:r>
      <w:r w:rsidR="00B35102" w:rsidRPr="00B35102">
        <w:rPr>
          <w:rFonts w:ascii="Simplified Arabic" w:hAnsi="Simplified Arabic" w:cs="Simplified Arabic"/>
          <w:sz w:val="32"/>
          <w:szCs w:val="32"/>
          <w:lang w:bidi="ar-MA"/>
        </w:rPr>
        <w:t>30,2%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على 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الاتصال المباشر بالمشغلين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B35102" w:rsidRPr="00B35102">
        <w:rPr>
          <w:rFonts w:ascii="Simplified Arabic" w:hAnsi="Simplified Arabic" w:cs="Simplified Arabic"/>
          <w:sz w:val="32"/>
          <w:szCs w:val="32"/>
          <w:lang w:bidi="ar-MA"/>
        </w:rPr>
        <w:t>37,7%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. و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يبقى استعمال هذه الوسائل أكبر 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لدى </w:t>
      </w:r>
      <w:r w:rsidR="004069A0"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الرجال(</w:t>
      </w:r>
      <w:r w:rsidR="004069A0" w:rsidRPr="00B35102">
        <w:rPr>
          <w:rFonts w:ascii="Simplified Arabic" w:hAnsi="Simplified Arabic" w:cs="Simplified Arabic"/>
          <w:sz w:val="32"/>
          <w:szCs w:val="32"/>
          <w:lang w:bidi="ar-MA"/>
        </w:rPr>
        <w:t>74,2%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) مقارنة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النساء 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(</w:t>
      </w:r>
      <w:r w:rsidR="006B7B65" w:rsidRPr="00B35102">
        <w:rPr>
          <w:rFonts w:ascii="Simplified Arabic" w:hAnsi="Simplified Arabic" w:cs="Simplified Arabic"/>
          <w:sz w:val="32"/>
          <w:szCs w:val="32"/>
          <w:lang w:bidi="ar-MA"/>
        </w:rPr>
        <w:t>56,4%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6B7B65" w:rsidRPr="00B35102">
        <w:rPr>
          <w:rFonts w:ascii="Simplified Arabic" w:hAnsi="Simplified Arabic" w:cs="Simplified Arabic"/>
          <w:sz w:val="32"/>
          <w:szCs w:val="32"/>
          <w:lang w:bidi="ar-MA"/>
        </w:rPr>
        <w:t>.</w:t>
      </w:r>
    </w:p>
    <w:p w:rsidR="00CE159C" w:rsidRPr="00685356" w:rsidRDefault="00B77B9D" w:rsidP="00B06E6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يلجأ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21,9%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العاطلين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في البحث عن شغل 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الى</w:t>
      </w:r>
      <w:r w:rsidR="0015745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المباريات (</w:t>
      </w:r>
      <w:r w:rsidR="006B7B65">
        <w:rPr>
          <w:rFonts w:ascii="Simplified Arabic" w:hAnsi="Simplified Arabic" w:cs="Simplified Arabic"/>
          <w:sz w:val="32"/>
          <w:szCs w:val="32"/>
          <w:lang w:bidi="ar-MA"/>
        </w:rPr>
        <w:t>10,4%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 والرد على الإعلانات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</w:t>
      </w:r>
      <w:r w:rsidR="006B7B65">
        <w:rPr>
          <w:rFonts w:ascii="Simplified Arabic" w:hAnsi="Simplified Arabic" w:cs="Simplified Arabic"/>
          <w:sz w:val="32"/>
          <w:szCs w:val="32"/>
          <w:lang w:bidi="ar-MA"/>
        </w:rPr>
        <w:t>11,5%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حيث أن 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النساء العاطلات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هن</w:t>
      </w:r>
      <w:r w:rsidR="007137F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أكثرا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استعمالا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(</w:t>
      </w:r>
      <w:r w:rsidR="006B7B65">
        <w:rPr>
          <w:rFonts w:ascii="Simplified Arabic" w:hAnsi="Simplified Arabic" w:cs="Simplified Arabic"/>
          <w:sz w:val="32"/>
          <w:szCs w:val="32"/>
          <w:lang w:bidi="ar-MA"/>
        </w:rPr>
        <w:t>32,9%</w:t>
      </w:r>
      <w:r w:rsidR="00B06E6F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الرجال العاطلين (</w:t>
      </w:r>
      <w:r w:rsidR="00400AA8">
        <w:rPr>
          <w:rFonts w:ascii="Simplified Arabic" w:hAnsi="Simplified Arabic" w:cs="Simplified Arabic"/>
          <w:sz w:val="32"/>
          <w:szCs w:val="32"/>
          <w:lang w:bidi="ar-MA"/>
        </w:rPr>
        <w:t>16%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).</w:t>
      </w:r>
    </w:p>
    <w:p w:rsidR="00B06E6F" w:rsidRDefault="00CE159C" w:rsidP="00B06E6F">
      <w:pPr>
        <w:bidi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يستعمل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العاطلون ذو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ش</w:t>
      </w:r>
      <w:r w:rsidR="0015745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هادات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العلي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23424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بحث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هم عن شغل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الرد على الإعلانات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(%</w:t>
      </w:r>
      <w:r w:rsidR="00B23424">
        <w:rPr>
          <w:rFonts w:ascii="Simplified Arabic" w:hAnsi="Simplified Arabic" w:cs="Simplified Arabic"/>
          <w:sz w:val="32"/>
          <w:szCs w:val="32"/>
          <w:rtl/>
          <w:lang w:bidi="ar-MA"/>
        </w:rPr>
        <w:t>24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B23424" w:rsidRPr="005E0E1B">
        <w:rPr>
          <w:rFonts w:ascii="Simplified Arabic" w:hAnsi="Simplified Arabic" w:cs="Simplified Arabic"/>
          <w:sz w:val="32"/>
          <w:szCs w:val="32"/>
          <w:rtl/>
          <w:lang w:bidi="ar-MA"/>
        </w:rPr>
        <w:t>8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أو مباريات التوظيف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25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0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في حين </w:t>
      </w:r>
      <w:r w:rsidR="00B8274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يعتمد</w:t>
      </w:r>
      <w:r w:rsidR="00B8274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العاط</w:t>
      </w:r>
      <w:r w:rsidR="00B8274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لو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ن </w:t>
      </w:r>
      <w:r w:rsidR="00B8274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دون شهادة </w:t>
      </w:r>
      <w:r w:rsidR="0015745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على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الأق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رب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والأصدقاء</w:t>
      </w:r>
      <w:r w:rsidR="00B06E6F">
        <w:rPr>
          <w:rFonts w:ascii="Simplified Arabic" w:hAnsi="Simplified Arabic" w:cs="Simplified Arabic"/>
          <w:sz w:val="32"/>
          <w:szCs w:val="32"/>
          <w:lang w:bidi="ar-MA"/>
        </w:rPr>
        <w:t xml:space="preserve"> (44,2%)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06E6F">
        <w:rPr>
          <w:rFonts w:ascii="Simplified Arabic" w:hAnsi="Simplified Arabic" w:cs="Simplified Arabic"/>
          <w:sz w:val="32"/>
          <w:szCs w:val="32"/>
          <w:rtl/>
          <w:lang w:bidi="ar-MA"/>
        </w:rPr>
        <w:t>والاتصال المباشر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بالمشغلين </w:t>
      </w:r>
      <w:r w:rsidR="00B06E6F">
        <w:rPr>
          <w:rFonts w:ascii="Simplified Arabic" w:hAnsi="Simplified Arabic" w:cs="Simplified Arabic"/>
          <w:sz w:val="32"/>
          <w:szCs w:val="32"/>
          <w:lang w:bidi="ar-MA"/>
        </w:rPr>
        <w:t>)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44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0</w:t>
      </w:r>
      <w:r w:rsidR="00B06E6F">
        <w:rPr>
          <w:rFonts w:ascii="Simplified Arabic" w:hAnsi="Simplified Arabic" w:cs="Simplified Arabic"/>
          <w:sz w:val="32"/>
          <w:szCs w:val="32"/>
          <w:lang w:bidi="ar-MA"/>
        </w:rPr>
        <w:t>(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AE3FA9" w:rsidRDefault="00AE3FA9" w:rsidP="00AE3FA9">
      <w:pPr>
        <w:bidi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AE3FA9" w:rsidRDefault="00AE3FA9" w:rsidP="009A14FF">
      <w:pPr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</w:pPr>
    </w:p>
    <w:p w:rsidR="00AE3FA9" w:rsidRDefault="006C3B9A" w:rsidP="009A14FF">
      <w:pPr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</w:pP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lastRenderedPageBreak/>
        <w:t>بيان</w:t>
      </w:r>
      <w:r w:rsidR="00954083"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3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 xml:space="preserve">. توزيع الساكنة النشيطة العاطلة حسب الوسيلة الرئيسية للبحث عن شغل و مستوى الشهادة 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>(%)</w:t>
      </w:r>
    </w:p>
    <w:p w:rsidR="006C3B9A" w:rsidRDefault="006C3B9A" w:rsidP="00AE3FA9">
      <w:pPr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6C3B9A"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drawing>
          <wp:inline distT="0" distB="0" distL="0" distR="0">
            <wp:extent cx="5734050" cy="2581275"/>
            <wp:effectExtent l="19050" t="0" r="1905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2ECE" w:rsidRPr="00685356" w:rsidRDefault="00B06E6F" w:rsidP="00B35102">
      <w:pPr>
        <w:bidi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العمل المستأجر أكثر طلبا من قبل العاطلين</w:t>
      </w:r>
      <w:r w:rsidR="009540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 </w:t>
      </w:r>
    </w:p>
    <w:p w:rsidR="00C82ECE" w:rsidRPr="00685356" w:rsidRDefault="00C82ECE" w:rsidP="009A14F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ما يناهز ثلاث أرباع العاطلين (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75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1) يرغبون</w:t>
      </w:r>
      <w:r w:rsidR="00D5120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54083">
        <w:rPr>
          <w:rFonts w:ascii="Simplified Arabic" w:hAnsi="Simplified Arabic" w:cs="Simplified Arabic"/>
          <w:sz w:val="32"/>
          <w:szCs w:val="32"/>
          <w:rtl/>
          <w:lang w:bidi="ar-MA"/>
        </w:rPr>
        <w:t>العمل كمستأجرين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حيث تبقى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هذه الحالة في 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الشغل مبحوث عنها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من طرف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النساء (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80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6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="009A14F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كثر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الرجا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 (</w:t>
      </w:r>
      <w:r w:rsidR="00954083" w:rsidRPr="00685356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54083">
        <w:rPr>
          <w:rFonts w:ascii="Simplified Arabic" w:hAnsi="Simplified Arabic" w:cs="Simplified Arabic"/>
          <w:sz w:val="32"/>
          <w:szCs w:val="32"/>
          <w:rtl/>
          <w:lang w:bidi="ar-MA"/>
        </w:rPr>
        <w:t>72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 ومن قبل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الحاصلين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على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شهادات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المستوى العالي (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81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3</w:t>
      </w:r>
      <w:r w:rsidR="009A14FF">
        <w:rPr>
          <w:rFonts w:ascii="Simplified Arabic" w:hAnsi="Simplified Arabic" w:cs="Simplified Arabic"/>
          <w:sz w:val="32"/>
          <w:szCs w:val="32"/>
          <w:lang w:bidi="ar-MA"/>
        </w:rPr>
        <w:t>(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أكثر من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لعاطلين 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دون شهادة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9A14FF">
        <w:rPr>
          <w:rFonts w:ascii="Simplified Arabic" w:hAnsi="Simplified Arabic" w:cs="Simplified Arabic"/>
          <w:sz w:val="32"/>
          <w:szCs w:val="32"/>
          <w:lang w:bidi="ar-MA"/>
        </w:rPr>
        <w:t>(71,1%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E159C" w:rsidRDefault="005C63AE" w:rsidP="009A14F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ومن جهة أخرى، فإن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54083">
        <w:rPr>
          <w:rFonts w:ascii="Simplified Arabic" w:hAnsi="Simplified Arabic" w:cs="Simplified Arabic"/>
          <w:sz w:val="32"/>
          <w:szCs w:val="32"/>
          <w:lang w:bidi="ar-MA"/>
        </w:rPr>
        <w:t>67,6%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من العاطلين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يبدون استعدادهم 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للعمل في أي قطاع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كان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ما يقارب خمس 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عاطلين (%</w:t>
      </w:r>
      <w:r w:rsidR="00B470CD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2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0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B470CD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1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) يبحثون عن شغل في </w:t>
      </w:r>
      <w:r w:rsidR="00B470CD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القطاع الخاص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B749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9</w:t>
      </w:r>
      <w:r w:rsidR="00B749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3 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منهم 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يفضلون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العمل في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القطاع العام.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ومن بين العاطلين حاملي الشهادات العليا، نجد أن </w:t>
      </w:r>
      <w:r>
        <w:rPr>
          <w:rFonts w:ascii="Simplified Arabic" w:hAnsi="Simplified Arabic" w:cs="Simplified Arabic"/>
          <w:sz w:val="32"/>
          <w:szCs w:val="32"/>
          <w:lang w:bidi="ar-MA"/>
        </w:rPr>
        <w:t>19,3%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منهم يفضلون العمل في القطاع العام.</w:t>
      </w:r>
    </w:p>
    <w:p w:rsidR="008F1EAF" w:rsidRPr="00685356" w:rsidRDefault="00954083" w:rsidP="009A14FF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5C63A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فيما يتعلق بالمكان المرغوب العمل فيه، فإن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ستة عاطلين من كل عشرة (</w:t>
      </w:r>
      <w:r w:rsidRPr="00685356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60) يفضلون العمل في مقر </w:t>
      </w:r>
      <w:r w:rsidR="005C63A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سكن</w:t>
      </w:r>
      <w:r w:rsidR="005C63AE" w:rsidRPr="0068535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اهم</w:t>
      </w:r>
      <w:r w:rsidR="005C63A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حيث تبلغ هذه النسبة </w:t>
      </w:r>
      <w:r w:rsidR="009A14FF" w:rsidRPr="006C1300">
        <w:rPr>
          <w:rFonts w:ascii="Simplified Arabic" w:hAnsi="Simplified Arabic" w:cs="Simplified Arabic"/>
          <w:sz w:val="32"/>
          <w:szCs w:val="32"/>
          <w:lang w:bidi="ar-MA"/>
        </w:rPr>
        <w:t>72,9%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النساء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9A14FF">
        <w:rPr>
          <w:rFonts w:ascii="Simplified Arabic" w:hAnsi="Simplified Arabic" w:cs="Simplified Arabic"/>
          <w:sz w:val="32"/>
          <w:szCs w:val="32"/>
          <w:lang w:bidi="ar-MA"/>
        </w:rPr>
        <w:t xml:space="preserve">53%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الرجال.</w:t>
      </w:r>
    </w:p>
    <w:sectPr w:rsidR="008F1EAF" w:rsidRPr="00685356" w:rsidSect="00640F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B6A" w:rsidRDefault="00E26B6A" w:rsidP="00721507">
      <w:pPr>
        <w:spacing w:after="0" w:line="240" w:lineRule="auto"/>
      </w:pPr>
      <w:r>
        <w:separator/>
      </w:r>
    </w:p>
  </w:endnote>
  <w:endnote w:type="continuationSeparator" w:id="1">
    <w:p w:rsidR="00E26B6A" w:rsidRDefault="00E26B6A" w:rsidP="0072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345"/>
      <w:docPartObj>
        <w:docPartGallery w:val="Page Numbers (Bottom of Page)"/>
        <w:docPartUnique/>
      </w:docPartObj>
    </w:sdtPr>
    <w:sdtContent>
      <w:p w:rsidR="00927828" w:rsidRDefault="0006655A">
        <w:pPr>
          <w:pStyle w:val="Pieddepage"/>
          <w:jc w:val="center"/>
        </w:pPr>
        <w:fldSimple w:instr=" PAGE   \* MERGEFORMAT ">
          <w:r w:rsidR="008E3624">
            <w:rPr>
              <w:noProof/>
            </w:rPr>
            <w:t>1</w:t>
          </w:r>
        </w:fldSimple>
      </w:p>
    </w:sdtContent>
  </w:sdt>
  <w:p w:rsidR="00927828" w:rsidRDefault="009278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B6A" w:rsidRDefault="00E26B6A" w:rsidP="00721507">
      <w:pPr>
        <w:spacing w:after="0" w:line="240" w:lineRule="auto"/>
      </w:pPr>
      <w:r>
        <w:separator/>
      </w:r>
    </w:p>
  </w:footnote>
  <w:footnote w:type="continuationSeparator" w:id="1">
    <w:p w:rsidR="00E26B6A" w:rsidRDefault="00E26B6A" w:rsidP="00721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9DD"/>
    <w:multiLevelType w:val="hybridMultilevel"/>
    <w:tmpl w:val="F5625580"/>
    <w:lvl w:ilvl="0" w:tplc="9A206332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72600C17"/>
    <w:multiLevelType w:val="hybridMultilevel"/>
    <w:tmpl w:val="C4EE8432"/>
    <w:lvl w:ilvl="0" w:tplc="77D82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8C8"/>
    <w:rsid w:val="00002456"/>
    <w:rsid w:val="00060C73"/>
    <w:rsid w:val="0006655A"/>
    <w:rsid w:val="00083417"/>
    <w:rsid w:val="00132010"/>
    <w:rsid w:val="0015745E"/>
    <w:rsid w:val="00166592"/>
    <w:rsid w:val="001E1146"/>
    <w:rsid w:val="001E654C"/>
    <w:rsid w:val="00215DCF"/>
    <w:rsid w:val="00267216"/>
    <w:rsid w:val="002817D6"/>
    <w:rsid w:val="002C28E6"/>
    <w:rsid w:val="002D2D06"/>
    <w:rsid w:val="002F336C"/>
    <w:rsid w:val="00333F93"/>
    <w:rsid w:val="0037408F"/>
    <w:rsid w:val="00381772"/>
    <w:rsid w:val="00400AA8"/>
    <w:rsid w:val="004069A0"/>
    <w:rsid w:val="00421296"/>
    <w:rsid w:val="004463BF"/>
    <w:rsid w:val="00461A2F"/>
    <w:rsid w:val="004F7383"/>
    <w:rsid w:val="00561FF7"/>
    <w:rsid w:val="00562E9B"/>
    <w:rsid w:val="005C63AE"/>
    <w:rsid w:val="005D15DE"/>
    <w:rsid w:val="005E0E1B"/>
    <w:rsid w:val="00640F3C"/>
    <w:rsid w:val="00645FB3"/>
    <w:rsid w:val="0067799C"/>
    <w:rsid w:val="00685356"/>
    <w:rsid w:val="006B7B65"/>
    <w:rsid w:val="006C1300"/>
    <w:rsid w:val="006C3B9A"/>
    <w:rsid w:val="006F0401"/>
    <w:rsid w:val="007048F6"/>
    <w:rsid w:val="007137F1"/>
    <w:rsid w:val="00721507"/>
    <w:rsid w:val="007259D3"/>
    <w:rsid w:val="007614D2"/>
    <w:rsid w:val="007A61B3"/>
    <w:rsid w:val="007A7D3C"/>
    <w:rsid w:val="00841A1C"/>
    <w:rsid w:val="008750A9"/>
    <w:rsid w:val="008E3624"/>
    <w:rsid w:val="008F1EAF"/>
    <w:rsid w:val="0091005A"/>
    <w:rsid w:val="00927828"/>
    <w:rsid w:val="00930E6B"/>
    <w:rsid w:val="00954083"/>
    <w:rsid w:val="009A14FF"/>
    <w:rsid w:val="00A6658E"/>
    <w:rsid w:val="00A9261D"/>
    <w:rsid w:val="00AE3FA9"/>
    <w:rsid w:val="00B06E6F"/>
    <w:rsid w:val="00B07E97"/>
    <w:rsid w:val="00B23424"/>
    <w:rsid w:val="00B31CF5"/>
    <w:rsid w:val="00B35102"/>
    <w:rsid w:val="00B470CD"/>
    <w:rsid w:val="00B61407"/>
    <w:rsid w:val="00B70ECB"/>
    <w:rsid w:val="00B74902"/>
    <w:rsid w:val="00B76A29"/>
    <w:rsid w:val="00B77B9D"/>
    <w:rsid w:val="00B82740"/>
    <w:rsid w:val="00B91C48"/>
    <w:rsid w:val="00B944AB"/>
    <w:rsid w:val="00C37A82"/>
    <w:rsid w:val="00C82ECE"/>
    <w:rsid w:val="00CD5D68"/>
    <w:rsid w:val="00CE159C"/>
    <w:rsid w:val="00D11BC8"/>
    <w:rsid w:val="00D2163F"/>
    <w:rsid w:val="00D36949"/>
    <w:rsid w:val="00D459A0"/>
    <w:rsid w:val="00D51205"/>
    <w:rsid w:val="00D6497F"/>
    <w:rsid w:val="00DA4F97"/>
    <w:rsid w:val="00DE4E08"/>
    <w:rsid w:val="00E26B6A"/>
    <w:rsid w:val="00E34BE3"/>
    <w:rsid w:val="00E42AF3"/>
    <w:rsid w:val="00E50341"/>
    <w:rsid w:val="00E72F8F"/>
    <w:rsid w:val="00E778C8"/>
    <w:rsid w:val="00F04899"/>
    <w:rsid w:val="00F96625"/>
    <w:rsid w:val="00FF46FA"/>
    <w:rsid w:val="00FF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8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2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21507"/>
  </w:style>
  <w:style w:type="paragraph" w:styleId="Pieddepage">
    <w:name w:val="footer"/>
    <w:basedOn w:val="Normal"/>
    <w:link w:val="PieddepageCar"/>
    <w:uiPriority w:val="99"/>
    <w:unhideWhenUsed/>
    <w:rsid w:val="0072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507"/>
  </w:style>
  <w:style w:type="paragraph" w:styleId="Textedebulles">
    <w:name w:val="Balloon Text"/>
    <w:basedOn w:val="Normal"/>
    <w:link w:val="TextedebullesCar"/>
    <w:uiPriority w:val="99"/>
    <w:semiHidden/>
    <w:unhideWhenUsed/>
    <w:rsid w:val="006C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ONTENU-DD\TELECH-DOWN\graphe%20CLD-ARAB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18-2\&#1604;&#1602;&#1590;&#1581;&#1575;&#1579;%2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Feuil1!$D$21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Feuil1!$C$22:$C$28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الاناث</c:v>
                </c:pt>
                <c:pt idx="4">
                  <c:v>الشباب مابين 15 و 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Feuil1!$D$22:$D$28</c:f>
              <c:numCache>
                <c:formatCode>0.0</c:formatCode>
                <c:ptCount val="7"/>
                <c:pt idx="0">
                  <c:v>14.7</c:v>
                </c:pt>
                <c:pt idx="1">
                  <c:v>4</c:v>
                </c:pt>
                <c:pt idx="2">
                  <c:v>8.8000000000000007</c:v>
                </c:pt>
                <c:pt idx="3">
                  <c:v>14.7</c:v>
                </c:pt>
                <c:pt idx="4">
                  <c:v>26.5</c:v>
                </c:pt>
                <c:pt idx="5">
                  <c:v>17.899999999999999</c:v>
                </c:pt>
                <c:pt idx="6">
                  <c:v>10.200000000000001</c:v>
                </c:pt>
              </c:numCache>
            </c:numRef>
          </c:val>
        </c:ser>
        <c:ser>
          <c:idx val="1"/>
          <c:order val="1"/>
          <c:tx>
            <c:strRef>
              <c:f>Feuil1!$E$21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Feuil1!$C$22:$C$28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الاناث</c:v>
                </c:pt>
                <c:pt idx="4">
                  <c:v>الشباب مابين 15 و 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Feuil1!$E$22:$E$28</c:f>
              <c:numCache>
                <c:formatCode>0.0</c:formatCode>
                <c:ptCount val="7"/>
                <c:pt idx="0">
                  <c:v>14.2</c:v>
                </c:pt>
                <c:pt idx="1">
                  <c:v>3.5</c:v>
                </c:pt>
                <c:pt idx="2">
                  <c:v>8.4</c:v>
                </c:pt>
                <c:pt idx="3">
                  <c:v>14</c:v>
                </c:pt>
                <c:pt idx="4">
                  <c:v>26</c:v>
                </c:pt>
                <c:pt idx="5">
                  <c:v>17.2</c:v>
                </c:pt>
                <c:pt idx="6">
                  <c:v>9.8000000000000007</c:v>
                </c:pt>
              </c:numCache>
            </c:numRef>
          </c:val>
        </c:ser>
        <c:dLbls>
          <c:showVal val="1"/>
        </c:dLbls>
        <c:gapWidth val="75"/>
        <c:overlap val="-15"/>
        <c:axId val="76814592"/>
        <c:axId val="76976128"/>
      </c:barChart>
      <c:catAx>
        <c:axId val="76814592"/>
        <c:scaling>
          <c:orientation val="minMax"/>
        </c:scaling>
        <c:axPos val="b"/>
        <c:majorTickMark val="none"/>
        <c:tickLblPos val="nextTo"/>
        <c:crossAx val="76976128"/>
        <c:crosses val="autoZero"/>
        <c:auto val="1"/>
        <c:lblAlgn val="ctr"/>
        <c:lblOffset val="100"/>
      </c:catAx>
      <c:valAx>
        <c:axId val="76976128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681459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</c:spPr>
          <c:dPt>
            <c:idx val="11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Feuil1!$A$29:$A$40</c:f>
              <c:strCache>
                <c:ptCount val="12"/>
                <c:pt idx="0">
                  <c:v>الذكور</c:v>
                </c:pt>
                <c:pt idx="1">
                  <c:v>الإناث</c:v>
                </c:pt>
                <c:pt idx="3">
                  <c:v>من 15 الى 34 سنة</c:v>
                </c:pt>
                <c:pt idx="4">
                  <c:v>من 35 الى 44 سنة</c:v>
                </c:pt>
                <c:pt idx="5">
                  <c:v> 45 سنة فما فوق</c:v>
                </c:pt>
                <c:pt idx="7">
                  <c:v>بدون شهادة</c:v>
                </c:pt>
                <c:pt idx="8">
                  <c:v>شهادة متوسطة </c:v>
                </c:pt>
                <c:pt idx="9">
                  <c:v>شهادة عليا</c:v>
                </c:pt>
                <c:pt idx="11">
                  <c:v>المجموع</c:v>
                </c:pt>
              </c:strCache>
            </c:strRef>
          </c:cat>
          <c:val>
            <c:numRef>
              <c:f>Feuil1!$B$29:$B$40</c:f>
              <c:numCache>
                <c:formatCode>0.0</c:formatCode>
                <c:ptCount val="12"/>
                <c:pt idx="0">
                  <c:v>63.454384404210828</c:v>
                </c:pt>
                <c:pt idx="1">
                  <c:v>75.393247448891003</c:v>
                </c:pt>
                <c:pt idx="3">
                  <c:v>71.058707717620919</c:v>
                </c:pt>
                <c:pt idx="4">
                  <c:v>58.467900671627191</c:v>
                </c:pt>
                <c:pt idx="5">
                  <c:v>47.519900591539376</c:v>
                </c:pt>
                <c:pt idx="7">
                  <c:v>46.124653677623755</c:v>
                </c:pt>
                <c:pt idx="8">
                  <c:v>68.443116509352279</c:v>
                </c:pt>
                <c:pt idx="9">
                  <c:v>77.654824648187301</c:v>
                </c:pt>
                <c:pt idx="11">
                  <c:v>67.641214184649897</c:v>
                </c:pt>
              </c:numCache>
            </c:numRef>
          </c:val>
        </c:ser>
        <c:gapWidth val="44"/>
        <c:overlap val="12"/>
        <c:axId val="77038720"/>
        <c:axId val="77040256"/>
      </c:barChart>
      <c:catAx>
        <c:axId val="77038720"/>
        <c:scaling>
          <c:orientation val="minMax"/>
        </c:scaling>
        <c:axPos val="b"/>
        <c:tickLblPos val="nextTo"/>
        <c:txPr>
          <a:bodyPr rot="2340000" vert="horz"/>
          <a:lstStyle/>
          <a:p>
            <a:pPr>
              <a:defRPr b="0"/>
            </a:pPr>
            <a:endParaRPr lang="fr-FR"/>
          </a:p>
        </c:txPr>
        <c:crossAx val="77040256"/>
        <c:crosses val="autoZero"/>
        <c:auto val="1"/>
        <c:lblAlgn val="ctr"/>
        <c:lblOffset val="100"/>
      </c:catAx>
      <c:valAx>
        <c:axId val="77040256"/>
        <c:scaling>
          <c:orientation val="minMax"/>
        </c:scaling>
        <c:delete val="1"/>
        <c:axPos val="l"/>
        <c:numFmt formatCode="0.0" sourceLinked="1"/>
        <c:tickLblPos val="none"/>
        <c:crossAx val="7703872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Feuil1!$B$6</c:f>
              <c:strCache>
                <c:ptCount val="1"/>
                <c:pt idx="0">
                  <c:v>بدون شهادة</c:v>
                </c:pt>
              </c:strCache>
            </c:strRef>
          </c:tx>
          <c:spPr>
            <a:solidFill>
              <a:schemeClr val="accent1"/>
            </a:solidFill>
          </c:spPr>
          <c:dLbls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showVal val="1"/>
          </c:dLbls>
          <c:cat>
            <c:strRef>
              <c:f>Feuil1!$A$7:$A$13</c:f>
              <c:strCache>
                <c:ptCount val="7"/>
                <c:pt idx="0">
                  <c:v>اتصال مبـاشر بالمشغليـن </c:v>
                </c:pt>
                <c:pt idx="1">
                  <c:v>عائلـة، أصدقـاء، معـارف </c:v>
                </c:pt>
                <c:pt idx="2">
                  <c:v>اجتيـاز مبـاريـات </c:v>
                </c:pt>
                <c:pt idx="3">
                  <c:v>مؤسسـات الوساطـة من أجـل التشغيـل </c:v>
                </c:pt>
                <c:pt idx="4">
                  <c:v> الإجابة عن إعلانـات </c:v>
                </c:pt>
                <c:pt idx="5">
                  <c:v>المـوقـف</c:v>
                </c:pt>
                <c:pt idx="6">
                  <c:v>وسيلـة أخـرى</c:v>
                </c:pt>
              </c:strCache>
            </c:strRef>
          </c:cat>
          <c:val>
            <c:numRef>
              <c:f>Feuil1!$B$7:$B$13</c:f>
              <c:numCache>
                <c:formatCode>0.0</c:formatCode>
                <c:ptCount val="7"/>
                <c:pt idx="0">
                  <c:v>43.994306637500962</c:v>
                </c:pt>
                <c:pt idx="1">
                  <c:v>44.210339240652011</c:v>
                </c:pt>
                <c:pt idx="2">
                  <c:v>0.25350970577133425</c:v>
                </c:pt>
                <c:pt idx="3">
                  <c:v>0.49011278513619588</c:v>
                </c:pt>
                <c:pt idx="4">
                  <c:v>0.71535210022678553</c:v>
                </c:pt>
                <c:pt idx="5">
                  <c:v>6.9327617189491928</c:v>
                </c:pt>
                <c:pt idx="6">
                  <c:v>2.4525326283314932</c:v>
                </c:pt>
              </c:numCache>
            </c:numRef>
          </c:val>
        </c:ser>
        <c:ser>
          <c:idx val="1"/>
          <c:order val="1"/>
          <c:tx>
            <c:strRef>
              <c:f>Feuil1!$C$6</c:f>
              <c:strCache>
                <c:ptCount val="1"/>
                <c:pt idx="0">
                  <c:v>شهادات المستوى المتوسط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showVal val="1"/>
          </c:dLbls>
          <c:cat>
            <c:strRef>
              <c:f>Feuil1!$A$7:$A$13</c:f>
              <c:strCache>
                <c:ptCount val="7"/>
                <c:pt idx="0">
                  <c:v>اتصال مبـاشر بالمشغليـن </c:v>
                </c:pt>
                <c:pt idx="1">
                  <c:v>عائلـة، أصدقـاء، معـارف </c:v>
                </c:pt>
                <c:pt idx="2">
                  <c:v>اجتيـاز مبـاريـات </c:v>
                </c:pt>
                <c:pt idx="3">
                  <c:v>مؤسسـات الوساطـة من أجـل التشغيـل </c:v>
                </c:pt>
                <c:pt idx="4">
                  <c:v> الإجابة عن إعلانـات </c:v>
                </c:pt>
                <c:pt idx="5">
                  <c:v>المـوقـف</c:v>
                </c:pt>
                <c:pt idx="6">
                  <c:v>وسيلـة أخـرى</c:v>
                </c:pt>
              </c:strCache>
            </c:strRef>
          </c:cat>
          <c:val>
            <c:numRef>
              <c:f>Feuil1!$C$7:$C$13</c:f>
              <c:numCache>
                <c:formatCode>0.0</c:formatCode>
                <c:ptCount val="7"/>
                <c:pt idx="0">
                  <c:v>46.152160734327211</c:v>
                </c:pt>
                <c:pt idx="1">
                  <c:v>41.173525010988179</c:v>
                </c:pt>
                <c:pt idx="2">
                  <c:v>2.0707695773587105</c:v>
                </c:pt>
                <c:pt idx="3">
                  <c:v>2.0410308496178042</c:v>
                </c:pt>
                <c:pt idx="4">
                  <c:v>4.7742153883151737</c:v>
                </c:pt>
                <c:pt idx="5">
                  <c:v>1.6636260565199017</c:v>
                </c:pt>
                <c:pt idx="6">
                  <c:v>1.4108795462903978</c:v>
                </c:pt>
              </c:numCache>
            </c:numRef>
          </c:val>
        </c:ser>
        <c:ser>
          <c:idx val="2"/>
          <c:order val="2"/>
          <c:tx>
            <c:strRef>
              <c:f>Feuil1!$D$6</c:f>
              <c:strCache>
                <c:ptCount val="1"/>
                <c:pt idx="0">
                  <c:v>شهادات المستوى العالي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dLbls>
            <c:dLbl>
              <c:idx val="5"/>
              <c:delete val="1"/>
            </c:dLbl>
            <c:showVal val="1"/>
          </c:dLbls>
          <c:cat>
            <c:strRef>
              <c:f>Feuil1!$A$7:$A$13</c:f>
              <c:strCache>
                <c:ptCount val="7"/>
                <c:pt idx="0">
                  <c:v>اتصال مبـاشر بالمشغليـن </c:v>
                </c:pt>
                <c:pt idx="1">
                  <c:v>عائلـة، أصدقـاء، معـارف </c:v>
                </c:pt>
                <c:pt idx="2">
                  <c:v>اجتيـاز مبـاريـات </c:v>
                </c:pt>
                <c:pt idx="3">
                  <c:v>مؤسسـات الوساطـة من أجـل التشغيـل </c:v>
                </c:pt>
                <c:pt idx="4">
                  <c:v> الإجابة عن إعلانـات </c:v>
                </c:pt>
                <c:pt idx="5">
                  <c:v>المـوقـف</c:v>
                </c:pt>
                <c:pt idx="6">
                  <c:v>وسيلـة أخـرى</c:v>
                </c:pt>
              </c:strCache>
            </c:strRef>
          </c:cat>
          <c:val>
            <c:numRef>
              <c:f>Feuil1!$D$7:$D$13</c:f>
              <c:numCache>
                <c:formatCode>0.0</c:formatCode>
                <c:ptCount val="7"/>
                <c:pt idx="0">
                  <c:v>24.91560957957665</c:v>
                </c:pt>
                <c:pt idx="1">
                  <c:v>10.604936782445153</c:v>
                </c:pt>
                <c:pt idx="2">
                  <c:v>25.014283905329727</c:v>
                </c:pt>
                <c:pt idx="3">
                  <c:v>12.94265236341932</c:v>
                </c:pt>
                <c:pt idx="4">
                  <c:v>24.805973967182155</c:v>
                </c:pt>
                <c:pt idx="5">
                  <c:v>0.25214371172547839</c:v>
                </c:pt>
                <c:pt idx="6">
                  <c:v>0.97445133119353256</c:v>
                </c:pt>
              </c:numCache>
            </c:numRef>
          </c:val>
        </c:ser>
        <c:gapWidth val="88"/>
        <c:overlap val="-14"/>
        <c:axId val="78482432"/>
        <c:axId val="78492416"/>
      </c:barChart>
      <c:catAx>
        <c:axId val="78482432"/>
        <c:scaling>
          <c:orientation val="minMax"/>
        </c:scaling>
        <c:axPos val="b"/>
        <c:tickLblPos val="nextTo"/>
        <c:crossAx val="78492416"/>
        <c:crosses val="autoZero"/>
        <c:auto val="1"/>
        <c:lblAlgn val="ctr"/>
        <c:lblOffset val="100"/>
      </c:catAx>
      <c:valAx>
        <c:axId val="78492416"/>
        <c:scaling>
          <c:orientation val="minMax"/>
        </c:scaling>
        <c:delete val="1"/>
        <c:axPos val="l"/>
        <c:numFmt formatCode="0.0" sourceLinked="1"/>
        <c:tickLblPos val="none"/>
        <c:crossAx val="7848243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hbenayad</dc:creator>
  <cp:lastModifiedBy>User</cp:lastModifiedBy>
  <cp:revision>2</cp:revision>
  <cp:lastPrinted>2019-02-26T11:05:00Z</cp:lastPrinted>
  <dcterms:created xsi:type="dcterms:W3CDTF">2019-02-27T12:28:00Z</dcterms:created>
  <dcterms:modified xsi:type="dcterms:W3CDTF">2019-02-27T12:28:00Z</dcterms:modified>
</cp:coreProperties>
</file>