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1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EE1B13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sz w:val="28"/>
          <w:szCs w:val="28"/>
        </w:rPr>
        <w:t xml:space="preserve">                                        </w:t>
      </w:r>
    </w:p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1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E76685" w:rsidRDefault="00E76685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3A0B89" w:rsidRPr="00DE0B7C" w:rsidRDefault="003A0B89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8F4437" w:rsidRPr="00490C8C" w:rsidRDefault="00FD346B" w:rsidP="008F4437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36"/>
          <w:szCs w:val="36"/>
          <w:rtl/>
          <w:lang w:bidi="ar-MA"/>
        </w:rPr>
      </w:pPr>
      <w:r w:rsidRPr="00490C8C">
        <w:rPr>
          <w:rFonts w:ascii="Arial Narrow" w:hAnsi="Arial Narrow"/>
          <w:b/>
          <w:bCs/>
          <w:sz w:val="36"/>
          <w:szCs w:val="36"/>
          <w:rtl/>
        </w:rPr>
        <w:t>موجــز الظرفيـــ</w:t>
      </w:r>
      <w:r w:rsidRPr="00490C8C">
        <w:rPr>
          <w:rFonts w:ascii="Arial Narrow" w:hAnsi="Arial Narrow"/>
          <w:b/>
          <w:bCs/>
          <w:sz w:val="36"/>
          <w:szCs w:val="36"/>
          <w:rtl/>
          <w:lang w:bidi="ar-MA"/>
        </w:rPr>
        <w:t>ة</w:t>
      </w:r>
      <w:r w:rsidR="008F4437" w:rsidRPr="00490C8C">
        <w:rPr>
          <w:rFonts w:ascii="Arial Narrow" w:hAnsi="Arial Narrow" w:hint="cs"/>
          <w:b/>
          <w:bCs/>
          <w:sz w:val="36"/>
          <w:szCs w:val="36"/>
          <w:rtl/>
          <w:lang w:bidi="ar-MA"/>
        </w:rPr>
        <w:t xml:space="preserve"> الاقتصادية خلال الفصل الرابع من 2019 </w:t>
      </w:r>
    </w:p>
    <w:p w:rsidR="008F4437" w:rsidRPr="00490C8C" w:rsidRDefault="008F4437" w:rsidP="008F4437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36"/>
          <w:szCs w:val="36"/>
        </w:rPr>
      </w:pPr>
      <w:r w:rsidRPr="00490C8C">
        <w:rPr>
          <w:rFonts w:ascii="Arial Narrow" w:hAnsi="Arial Narrow" w:hint="cs"/>
          <w:b/>
          <w:bCs/>
          <w:sz w:val="36"/>
          <w:szCs w:val="36"/>
          <w:rtl/>
          <w:lang w:bidi="ar-MA"/>
        </w:rPr>
        <w:t>وتوقعات الفصل الاول من 2020</w:t>
      </w:r>
      <w:r w:rsidR="00E931C5" w:rsidRPr="00490C8C">
        <w:rPr>
          <w:rFonts w:ascii="Arial Narrow" w:hAnsi="Arial Narrow" w:hint="cs"/>
          <w:b/>
          <w:bCs/>
          <w:sz w:val="36"/>
          <w:szCs w:val="36"/>
          <w:rtl/>
          <w:lang w:bidi="ar-MA"/>
        </w:rPr>
        <w:t xml:space="preserve"> </w:t>
      </w:r>
    </w:p>
    <w:p w:rsidR="00E92153" w:rsidRDefault="000E3890" w:rsidP="00E76685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         </w:t>
      </w:r>
      <w:r w:rsidR="00A87E1D">
        <w:rPr>
          <w:rFonts w:ascii="Arial Narrow" w:hAnsi="Arial Narrow"/>
          <w:sz w:val="16"/>
          <w:szCs w:val="16"/>
        </w:rPr>
        <w:t xml:space="preserve">       </w:t>
      </w:r>
      <w:r>
        <w:rPr>
          <w:rFonts w:ascii="Arial Narrow" w:hAnsi="Arial Narrow"/>
          <w:sz w:val="16"/>
          <w:szCs w:val="16"/>
        </w:rPr>
        <w:t xml:space="preserve">          </w:t>
      </w:r>
    </w:p>
    <w:p w:rsidR="00A820D0" w:rsidRDefault="00A820D0" w:rsidP="00A820D0">
      <w:pPr>
        <w:bidi/>
        <w:jc w:val="center"/>
        <w:rPr>
          <w:rFonts w:ascii="Arial Narrow" w:hAnsi="Arial Narrow"/>
          <w:sz w:val="16"/>
          <w:szCs w:val="16"/>
          <w:rtl/>
        </w:rPr>
      </w:pPr>
    </w:p>
    <w:p w:rsidR="009D2275" w:rsidRDefault="009D2275" w:rsidP="009D2275">
      <w:pPr>
        <w:bidi/>
        <w:spacing w:line="300" w:lineRule="exact"/>
        <w:jc w:val="both"/>
        <w:rPr>
          <w:rFonts w:ascii="Arial Narrow" w:hAnsi="Arial Narrow"/>
          <w:rtl/>
        </w:rPr>
      </w:pPr>
    </w:p>
    <w:p w:rsidR="00FD346B" w:rsidRPr="00DE0B7C" w:rsidRDefault="00C4042D" w:rsidP="001547F7">
      <w:pPr>
        <w:bidi/>
        <w:spacing w:line="30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z w:val="32"/>
          <w:szCs w:val="32"/>
          <w:rtl/>
        </w:rPr>
        <w:t>من المن</w:t>
      </w:r>
      <w:r w:rsidR="00943502" w:rsidRPr="00DE0B7C">
        <w:rPr>
          <w:rFonts w:ascii="Arial Narrow" w:hAnsi="Arial Narrow" w:hint="cs"/>
          <w:sz w:val="32"/>
          <w:szCs w:val="32"/>
          <w:rtl/>
          <w:lang w:bidi="ar-MA"/>
        </w:rPr>
        <w:t>تظر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أن ي</w:t>
      </w:r>
      <w:r w:rsidR="00441AF7" w:rsidRPr="00DE0B7C">
        <w:rPr>
          <w:rFonts w:ascii="Arial Narrow" w:hAnsi="Arial Narrow" w:hint="cs"/>
          <w:sz w:val="32"/>
          <w:szCs w:val="32"/>
          <w:rtl/>
          <w:lang w:bidi="ar-MA"/>
        </w:rPr>
        <w:t>حقق</w:t>
      </w:r>
      <w:r w:rsidR="00A265C2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>الاقتصاد الوطني</w:t>
      </w:r>
      <w:r w:rsidR="00AA2BC1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E31647" w:rsidRPr="00DE0B7C">
        <w:rPr>
          <w:rFonts w:ascii="Arial Narrow" w:hAnsi="Arial Narrow" w:hint="cs"/>
          <w:sz w:val="32"/>
          <w:szCs w:val="32"/>
          <w:rtl/>
          <w:lang w:bidi="ar-MA"/>
        </w:rPr>
        <w:t>نموا</w:t>
      </w:r>
      <w:r w:rsidR="00E31647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E31647" w:rsidRPr="00DE0B7C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E31647" w:rsidRPr="00DE0B7C">
        <w:rPr>
          <w:rFonts w:ascii="Arial Narrow" w:hAnsi="Arial Narrow"/>
          <w:sz w:val="32"/>
          <w:szCs w:val="32"/>
          <w:rtl/>
          <w:lang w:bidi="ar-MA"/>
        </w:rPr>
        <w:t>قدر ب</w:t>
      </w:r>
      <w:r w:rsidR="00E31647" w:rsidRPr="00DE0B7C">
        <w:rPr>
          <w:rFonts w:ascii="Arial Narrow" w:hAnsi="Arial Narrow" w:hint="eastAsia"/>
          <w:sz w:val="32"/>
          <w:szCs w:val="32"/>
          <w:rtl/>
          <w:lang w:bidi="ar-MA"/>
        </w:rPr>
        <w:t> </w:t>
      </w:r>
      <w:r w:rsidR="004246C8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E31647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1547F7" w:rsidRPr="00DE0B7C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E31647" w:rsidRPr="00DE0B7C">
        <w:rPr>
          <w:rFonts w:ascii="Arial Narrow" w:hAnsi="Arial Narrow"/>
          <w:sz w:val="32"/>
          <w:szCs w:val="32"/>
          <w:rtl/>
          <w:lang w:bidi="ar-MA"/>
        </w:rPr>
        <w:t xml:space="preserve">٪، 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خلال </w:t>
      </w:r>
      <w:r w:rsidR="00185AC7" w:rsidRPr="00DE0B7C">
        <w:rPr>
          <w:rFonts w:ascii="Arial Narrow" w:hAnsi="Arial Narrow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/>
          <w:sz w:val="32"/>
          <w:szCs w:val="32"/>
          <w:rtl/>
          <w:lang w:bidi="ar-MA"/>
        </w:rPr>
        <w:t xml:space="preserve"> من 2019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>، عوض </w:t>
      </w:r>
      <w:r w:rsidR="00B26AF6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6253EF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C420A4" w:rsidRPr="00DE0B7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717F50" w:rsidRPr="00DE0B7C">
        <w:rPr>
          <w:rFonts w:ascii="Arial Narrow" w:hAnsi="Arial Narrow"/>
          <w:sz w:val="32"/>
          <w:szCs w:val="32"/>
          <w:rtl/>
          <w:lang w:bidi="ar-MA"/>
        </w:rPr>
        <w:t>+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٪ </w:t>
      </w:r>
      <w:r w:rsidR="00432DBF" w:rsidRPr="00DE0B7C">
        <w:rPr>
          <w:rFonts w:ascii="Arial Narrow" w:hAnsi="Arial Narrow" w:hint="cs"/>
          <w:sz w:val="32"/>
          <w:szCs w:val="32"/>
          <w:rtl/>
          <w:lang w:bidi="ar-MA"/>
        </w:rPr>
        <w:t>في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080F44" w:rsidRPr="00DE0B7C">
        <w:rPr>
          <w:rFonts w:ascii="Arial Narrow" w:hAnsi="Arial Narrow" w:hint="cs"/>
          <w:sz w:val="32"/>
          <w:szCs w:val="32"/>
          <w:rtl/>
          <w:lang w:bidi="ar-MA"/>
        </w:rPr>
        <w:t>الفصل السابق</w:t>
      </w:r>
      <w:r w:rsidR="00590DD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="0074352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وذلك 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>عقب ت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حسن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وتيرة ا</w:t>
      </w:r>
      <w:r w:rsidR="00F36486" w:rsidRPr="00DE0B7C">
        <w:rPr>
          <w:rFonts w:ascii="Arial Narrow" w:hAnsi="Arial Narrow"/>
          <w:sz w:val="32"/>
          <w:szCs w:val="32"/>
          <w:rtl/>
          <w:lang w:bidi="ar-MA"/>
        </w:rPr>
        <w:t>لقيمة المضافة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دون احتساب </w:t>
      </w:r>
      <w:r w:rsidR="00F36486" w:rsidRPr="00DE0B7C">
        <w:rPr>
          <w:rFonts w:ascii="Arial Narrow" w:hAnsi="Arial Narrow"/>
          <w:sz w:val="32"/>
          <w:szCs w:val="32"/>
          <w:rtl/>
          <w:lang w:bidi="ar-MA"/>
        </w:rPr>
        <w:t>الفلاحة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بنسبة 3,</w:t>
      </w:r>
      <w:r w:rsidR="00A46F02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F36486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حسب التغير السنوي، </w:t>
      </w:r>
      <w:r w:rsidR="00C47F91" w:rsidRPr="00DE0B7C">
        <w:rPr>
          <w:rFonts w:ascii="Arial Narrow" w:hAnsi="Arial Narrow" w:hint="cs"/>
          <w:sz w:val="32"/>
          <w:szCs w:val="32"/>
          <w:rtl/>
          <w:lang w:bidi="ar-MA"/>
        </w:rPr>
        <w:t>بدل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3</w:t>
      </w:r>
      <w:r w:rsidR="00F36486" w:rsidRPr="00DE0B7C">
        <w:rPr>
          <w:rFonts w:ascii="Arial Narrow" w:hAnsi="Arial Narrow"/>
          <w:sz w:val="32"/>
          <w:szCs w:val="32"/>
          <w:rtl/>
          <w:lang w:bidi="ar-MA"/>
        </w:rPr>
        <w:t>٪، خلال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الفصل ال</w:t>
      </w:r>
      <w:r w:rsidR="00930044" w:rsidRPr="00DE0B7C">
        <w:rPr>
          <w:rFonts w:ascii="Arial Narrow" w:hAnsi="Arial Narrow" w:hint="cs"/>
          <w:sz w:val="32"/>
          <w:szCs w:val="32"/>
          <w:rtl/>
          <w:lang w:bidi="ar-MA"/>
        </w:rPr>
        <w:t>ذي قبله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في المقابل، ستواصل </w:t>
      </w:r>
      <w:r w:rsidR="006301D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القيمة </w:t>
      </w:r>
      <w:r w:rsidR="003F23EA" w:rsidRPr="00DE0B7C">
        <w:rPr>
          <w:rFonts w:ascii="Arial Narrow" w:hAnsi="Arial Narrow"/>
          <w:sz w:val="32"/>
          <w:szCs w:val="32"/>
          <w:rtl/>
          <w:lang w:bidi="ar-MA"/>
        </w:rPr>
        <w:t xml:space="preserve">المضافة </w:t>
      </w:r>
      <w:r w:rsidR="003F23EA" w:rsidRPr="00DE0B7C">
        <w:rPr>
          <w:rFonts w:ascii="Arial Narrow" w:hAnsi="Arial Narrow" w:hint="cs"/>
          <w:sz w:val="32"/>
          <w:szCs w:val="32"/>
          <w:rtl/>
          <w:lang w:bidi="ar-MA"/>
        </w:rPr>
        <w:t>الفلاحية</w:t>
      </w:r>
      <w:r w:rsidR="00F3648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انخفاضها</w:t>
      </w:r>
      <w:r w:rsidR="006301D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4F545A" w:rsidRPr="00DE0B7C">
        <w:rPr>
          <w:rFonts w:ascii="Arial Narrow" w:hAnsi="Arial Narrow" w:hint="cs"/>
          <w:sz w:val="32"/>
          <w:szCs w:val="32"/>
          <w:rtl/>
          <w:lang w:bidi="ar-MA"/>
        </w:rPr>
        <w:t>ب</w:t>
      </w:r>
      <w:r w:rsidR="0001767D" w:rsidRPr="00DE0B7C">
        <w:rPr>
          <w:rFonts w:ascii="Arial Narrow" w:hAnsi="Arial Narrow" w:hint="cs"/>
          <w:sz w:val="32"/>
          <w:szCs w:val="32"/>
          <w:rtl/>
          <w:lang w:bidi="ar-MA"/>
        </w:rPr>
        <w:t>نسبة تقدر ب</w:t>
      </w:r>
      <w:r w:rsidR="00527EF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="00AC603D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6301D3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EA75E8" w:rsidRPr="00DE0B7C">
        <w:rPr>
          <w:rFonts w:ascii="Arial Narrow" w:hAnsi="Arial Narrow" w:hint="cs"/>
          <w:sz w:val="32"/>
          <w:szCs w:val="32"/>
          <w:rtl/>
          <w:lang w:bidi="ar-MA"/>
        </w:rPr>
        <w:t>.</w:t>
      </w:r>
      <w:r w:rsidR="006301D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>ومن الم</w:t>
      </w:r>
      <w:r w:rsidR="00E31647" w:rsidRPr="00DE0B7C">
        <w:rPr>
          <w:rFonts w:ascii="Arial Narrow" w:hAnsi="Arial Narrow" w:hint="cs"/>
          <w:sz w:val="32"/>
          <w:szCs w:val="32"/>
          <w:rtl/>
          <w:lang w:bidi="ar-MA"/>
        </w:rPr>
        <w:t>توقع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أن </w:t>
      </w:r>
      <w:r w:rsidR="00532BC0" w:rsidRPr="00DE0B7C">
        <w:rPr>
          <w:rFonts w:ascii="Arial Narrow" w:hAnsi="Arial Narrow" w:hint="cs"/>
          <w:sz w:val="32"/>
          <w:szCs w:val="32"/>
          <w:rtl/>
          <w:lang w:bidi="ar-MA"/>
        </w:rPr>
        <w:t>ت</w:t>
      </w:r>
      <w:r w:rsidR="002F2854" w:rsidRPr="00DE0B7C">
        <w:rPr>
          <w:rFonts w:ascii="Arial Narrow" w:hAnsi="Arial Narrow" w:hint="cs"/>
          <w:sz w:val="32"/>
          <w:szCs w:val="32"/>
          <w:rtl/>
          <w:lang w:bidi="ar-MA"/>
        </w:rPr>
        <w:t>حقق</w:t>
      </w:r>
      <w:r w:rsidR="000C3051" w:rsidRPr="00DE0B7C">
        <w:rPr>
          <w:rFonts w:ascii="Arial Narrow" w:hAnsi="Arial Narrow"/>
          <w:sz w:val="32"/>
          <w:szCs w:val="32"/>
          <w:rtl/>
          <w:lang w:bidi="ar-MA"/>
        </w:rPr>
        <w:t xml:space="preserve"> الأنشطة</w:t>
      </w:r>
      <w:r w:rsidR="000C305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غير</w:t>
      </w:r>
      <w:r w:rsidR="000C3051" w:rsidRPr="00DE0B7C">
        <w:rPr>
          <w:rFonts w:ascii="Arial Narrow" w:hAnsi="Arial Narrow"/>
          <w:sz w:val="32"/>
          <w:szCs w:val="32"/>
          <w:rtl/>
          <w:lang w:bidi="ar-MA"/>
        </w:rPr>
        <w:t xml:space="preserve"> الفلاحية</w:t>
      </w:r>
      <w:r w:rsidR="00532BC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675CB4" w:rsidRPr="00DE0B7C">
        <w:rPr>
          <w:rFonts w:ascii="Arial Narrow" w:hAnsi="Arial Narrow" w:hint="cs"/>
          <w:sz w:val="32"/>
          <w:szCs w:val="32"/>
          <w:rtl/>
          <w:lang w:bidi="ar-MA"/>
        </w:rPr>
        <w:t>ارتفاع</w:t>
      </w:r>
      <w:r w:rsidR="002F2854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 يناهز 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6D2919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6D2919" w:rsidRPr="00DE0B7C">
        <w:rPr>
          <w:rFonts w:ascii="Arial Narrow" w:hAnsi="Arial Narrow"/>
          <w:sz w:val="32"/>
          <w:szCs w:val="32"/>
          <w:rtl/>
          <w:lang w:bidi="ar-MA"/>
        </w:rPr>
        <w:t xml:space="preserve">٪، 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خلال 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الاول</w:t>
      </w:r>
      <w:r w:rsidR="005E32A4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من </w:t>
      </w:r>
      <w:r w:rsidR="00775F12" w:rsidRPr="00DE0B7C">
        <w:rPr>
          <w:rFonts w:ascii="Arial Narrow" w:hAnsi="Arial Narrow" w:hint="cs"/>
          <w:sz w:val="32"/>
          <w:szCs w:val="32"/>
          <w:rtl/>
          <w:lang w:bidi="ar-MA"/>
        </w:rPr>
        <w:t>20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20</w:t>
      </w:r>
      <w:r w:rsidR="00775F12" w:rsidRPr="00DE0B7C">
        <w:rPr>
          <w:rFonts w:ascii="Arial Narrow" w:hAnsi="Arial Narrow"/>
          <w:sz w:val="32"/>
          <w:szCs w:val="32"/>
          <w:rtl/>
          <w:lang w:bidi="ar-MA"/>
        </w:rPr>
        <w:t xml:space="preserve">، </w:t>
      </w:r>
      <w:r w:rsidR="00F17B5F" w:rsidRPr="00DE0B7C">
        <w:rPr>
          <w:rFonts w:ascii="Arial Narrow" w:hAnsi="Arial Narrow" w:hint="cs"/>
          <w:sz w:val="32"/>
          <w:szCs w:val="32"/>
          <w:rtl/>
          <w:lang w:bidi="ar-MA"/>
        </w:rPr>
        <w:t>في</w:t>
      </w:r>
      <w:r w:rsidR="00B270D3" w:rsidRPr="00DE0B7C">
        <w:rPr>
          <w:rFonts w:ascii="Arial Narrow" w:hAnsi="Arial Narrow" w:hint="cs"/>
          <w:sz w:val="32"/>
          <w:szCs w:val="32"/>
          <w:rtl/>
          <w:lang w:bidi="ar-MA"/>
        </w:rPr>
        <w:t>ما</w:t>
      </w:r>
      <w:r w:rsidR="00F17B5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>ست</w:t>
      </w:r>
      <w:r w:rsidR="00A276B3" w:rsidRPr="00DE0B7C">
        <w:rPr>
          <w:rFonts w:ascii="Arial Narrow" w:hAnsi="Arial Narrow" w:hint="cs"/>
          <w:sz w:val="32"/>
          <w:szCs w:val="32"/>
          <w:rtl/>
          <w:lang w:bidi="ar-MA"/>
        </w:rPr>
        <w:t>شهد</w:t>
      </w:r>
      <w:r w:rsidR="00B01BF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القيمة المضافة الفلاحية 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زيادة تقدر</w:t>
      </w:r>
      <w:r w:rsidR="004246C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C47F91" w:rsidRPr="00DE0B7C">
        <w:rPr>
          <w:rFonts w:ascii="Arial Narrow" w:hAnsi="Arial Narrow" w:hint="cs"/>
          <w:sz w:val="32"/>
          <w:szCs w:val="32"/>
          <w:rtl/>
          <w:lang w:bidi="ar-MA"/>
        </w:rPr>
        <w:t>ب</w:t>
      </w:r>
      <w:r w:rsidR="00675CB4" w:rsidRPr="00DE0B7C">
        <w:rPr>
          <w:rFonts w:ascii="Arial Narrow" w:hAnsi="Arial Narrow" w:hint="cs"/>
          <w:sz w:val="32"/>
          <w:szCs w:val="32"/>
          <w:rtl/>
          <w:lang w:bidi="ar-MA"/>
        </w:rPr>
        <w:t>نسبة</w:t>
      </w:r>
      <w:r w:rsidR="006301D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151A48" w:rsidRPr="00DE0B7C">
        <w:rPr>
          <w:rFonts w:ascii="Arial Narrow" w:hAnsi="Arial Narrow" w:hint="cs"/>
          <w:sz w:val="32"/>
          <w:szCs w:val="32"/>
          <w:rtl/>
          <w:lang w:bidi="ar-MA"/>
        </w:rPr>
        <w:t>6</w:t>
      </w:r>
      <w:r w:rsidR="006301D3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6C2B74" w:rsidRPr="00DE0B7C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6301D3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. </w:t>
      </w:r>
      <w:r w:rsidR="00BC00BA" w:rsidRPr="00DE0B7C">
        <w:rPr>
          <w:rFonts w:ascii="Arial Narrow" w:hAnsi="Arial Narrow"/>
          <w:sz w:val="32"/>
          <w:szCs w:val="32"/>
          <w:rtl/>
          <w:lang w:bidi="ar-MA"/>
        </w:rPr>
        <w:t>وعلى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D570CC" w:rsidRPr="00DE0B7C">
        <w:rPr>
          <w:rFonts w:ascii="Arial Narrow" w:hAnsi="Arial Narrow"/>
          <w:sz w:val="32"/>
          <w:szCs w:val="32"/>
          <w:rtl/>
          <w:lang w:bidi="ar-MA"/>
        </w:rPr>
        <w:t>العموم</w:t>
      </w:r>
      <w:r w:rsidR="002750A3" w:rsidRPr="00DE0B7C">
        <w:rPr>
          <w:rFonts w:ascii="Arial Narrow" w:hAnsi="Arial Narrow"/>
          <w:sz w:val="32"/>
          <w:szCs w:val="32"/>
          <w:rtl/>
          <w:lang w:bidi="ar-MA"/>
        </w:rPr>
        <w:t>،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BC00BA" w:rsidRPr="00DE0B7C">
        <w:rPr>
          <w:rFonts w:ascii="Arial Narrow" w:hAnsi="Arial Narrow"/>
          <w:sz w:val="32"/>
          <w:szCs w:val="32"/>
          <w:rtl/>
          <w:lang w:bidi="ar-MA"/>
        </w:rPr>
        <w:t>ي</w:t>
      </w:r>
      <w:r w:rsidR="00C47F91" w:rsidRPr="00DE0B7C">
        <w:rPr>
          <w:rFonts w:ascii="Arial Narrow" w:hAnsi="Arial Narrow" w:hint="cs"/>
          <w:sz w:val="32"/>
          <w:szCs w:val="32"/>
          <w:rtl/>
          <w:lang w:bidi="ar-MA"/>
        </w:rPr>
        <w:t>نتظر</w:t>
      </w:r>
      <w:r w:rsidR="00BC00BA" w:rsidRPr="00DE0B7C">
        <w:rPr>
          <w:rFonts w:ascii="Arial Narrow" w:hAnsi="Arial Narrow"/>
          <w:sz w:val="32"/>
          <w:szCs w:val="32"/>
          <w:rtl/>
          <w:lang w:bidi="ar-MA"/>
        </w:rPr>
        <w:t xml:space="preserve"> أن ي</w:t>
      </w:r>
      <w:r w:rsidR="00427257" w:rsidRPr="00DE0B7C">
        <w:rPr>
          <w:rFonts w:ascii="Arial Narrow" w:hAnsi="Arial Narrow" w:hint="cs"/>
          <w:sz w:val="32"/>
          <w:szCs w:val="32"/>
          <w:rtl/>
          <w:lang w:bidi="ar-MA"/>
        </w:rPr>
        <w:t>حقق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الاقتصاد الوطني نموا </w:t>
      </w:r>
      <w:r w:rsidR="00864DCC" w:rsidRPr="00DE0B7C">
        <w:rPr>
          <w:rFonts w:ascii="Arial Narrow" w:hAnsi="Arial Narrow" w:hint="cs"/>
          <w:sz w:val="32"/>
          <w:szCs w:val="32"/>
          <w:rtl/>
          <w:lang w:bidi="ar-MA"/>
        </w:rPr>
        <w:t>يناهز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923CA1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A77F6E" w:rsidRPr="00DE0B7C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D35BE0" w:rsidRPr="00DE0B7C"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خلال الفصل </w:t>
      </w:r>
      <w:r w:rsidR="00751412" w:rsidRPr="00DE0B7C">
        <w:rPr>
          <w:rFonts w:ascii="Arial Narrow" w:hAnsi="Arial Narrow" w:hint="cs"/>
          <w:sz w:val="32"/>
          <w:szCs w:val="32"/>
          <w:rtl/>
          <w:lang w:bidi="ar-MA"/>
        </w:rPr>
        <w:t>الاول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 من 20</w:t>
      </w:r>
      <w:r w:rsidR="00751412" w:rsidRPr="00DE0B7C">
        <w:rPr>
          <w:rFonts w:ascii="Arial Narrow" w:hAnsi="Arial Narrow" w:hint="cs"/>
          <w:sz w:val="32"/>
          <w:szCs w:val="32"/>
          <w:rtl/>
          <w:lang w:bidi="ar-MA"/>
        </w:rPr>
        <w:t>20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 xml:space="preserve">، </w:t>
      </w:r>
      <w:r w:rsidR="0083685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عوض </w:t>
      </w:r>
      <w:r w:rsidR="008D1793" w:rsidRPr="00DE0B7C">
        <w:rPr>
          <w:rFonts w:ascii="Arial Narrow" w:hAnsi="Arial Narrow" w:hint="cs"/>
          <w:sz w:val="32"/>
          <w:szCs w:val="32"/>
          <w:rtl/>
          <w:lang w:bidi="ar-MA"/>
        </w:rPr>
        <w:t>2,</w:t>
      </w:r>
      <w:r w:rsidR="00BD0ACC" w:rsidRPr="00DE0B7C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="00D35BE0" w:rsidRPr="00DE0B7C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="0083685E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83685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C87BA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خلال نفس الفترة من </w:t>
      </w:r>
      <w:r w:rsidR="00840AF1" w:rsidRPr="00DE0B7C">
        <w:rPr>
          <w:rFonts w:ascii="Arial Narrow" w:hAnsi="Arial Narrow" w:hint="cs"/>
          <w:sz w:val="32"/>
          <w:szCs w:val="32"/>
          <w:rtl/>
          <w:lang w:bidi="ar-MA"/>
        </w:rPr>
        <w:t>201</w:t>
      </w:r>
      <w:r w:rsidR="00751412" w:rsidRPr="00DE0B7C">
        <w:rPr>
          <w:rFonts w:ascii="Arial Narrow" w:hAnsi="Arial Narrow" w:hint="cs"/>
          <w:sz w:val="32"/>
          <w:szCs w:val="32"/>
          <w:rtl/>
          <w:lang w:bidi="ar-MA"/>
        </w:rPr>
        <w:t>9</w:t>
      </w:r>
      <w:r w:rsidR="00FD346B" w:rsidRPr="00DE0B7C">
        <w:rPr>
          <w:rFonts w:ascii="Arial Narrow" w:hAnsi="Arial Narrow"/>
          <w:sz w:val="32"/>
          <w:szCs w:val="32"/>
          <w:rtl/>
          <w:lang w:bidi="ar-MA"/>
        </w:rPr>
        <w:t>.</w:t>
      </w:r>
      <w:r w:rsidR="00F44869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</w:p>
    <w:p w:rsidR="00750308" w:rsidRPr="00DE0B7C" w:rsidRDefault="00750308" w:rsidP="00750308">
      <w:pPr>
        <w:jc w:val="both"/>
        <w:rPr>
          <w:rFonts w:ascii="Arial" w:hAnsi="Arial" w:cs="Arial"/>
          <w:b/>
          <w:bCs/>
          <w:color w:val="800000"/>
          <w:kern w:val="28"/>
          <w:sz w:val="32"/>
          <w:szCs w:val="32"/>
          <w:lang w:bidi="ar-MA"/>
        </w:rPr>
      </w:pPr>
    </w:p>
    <w:p w:rsidR="00FD346B" w:rsidRPr="00DE0B7C" w:rsidRDefault="00EF22BE" w:rsidP="00B32185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تباطؤ</w:t>
      </w:r>
      <w:r w:rsidR="00B32185" w:rsidRPr="00DE0B7C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الاقتصاد العالمي </w:t>
      </w:r>
      <w:r w:rsidR="00FD346B" w:rsidRPr="00DE0B7C"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  <w:t xml:space="preserve">خلال </w:t>
      </w:r>
      <w:r w:rsidR="00185AC7" w:rsidRPr="00DE0B7C"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  <w:t xml:space="preserve"> من 2019</w:t>
      </w:r>
    </w:p>
    <w:p w:rsidR="008205F7" w:rsidRPr="00DE0B7C" w:rsidRDefault="008205F7" w:rsidP="008205F7">
      <w:pPr>
        <w:jc w:val="both"/>
        <w:rPr>
          <w:rFonts w:ascii="Arial" w:hAnsi="Arial" w:cs="Arial"/>
          <w:sz w:val="32"/>
          <w:szCs w:val="32"/>
        </w:rPr>
      </w:pPr>
    </w:p>
    <w:p w:rsidR="00FD29D5" w:rsidRPr="00DE0B7C" w:rsidRDefault="00242EE0" w:rsidP="00285CEE">
      <w:pPr>
        <w:bidi/>
        <w:spacing w:line="30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 w:rsidRPr="00DE0B7C">
        <w:rPr>
          <w:rFonts w:ascii="Arial Narrow" w:hAnsi="Arial Narrow"/>
          <w:sz w:val="32"/>
          <w:szCs w:val="32"/>
          <w:rtl/>
          <w:lang w:bidi="ar-MA"/>
        </w:rPr>
        <w:t>من الم</w:t>
      </w:r>
      <w:r w:rsidR="006D1D46" w:rsidRPr="00DE0B7C">
        <w:rPr>
          <w:rFonts w:ascii="Arial Narrow" w:hAnsi="Arial Narrow" w:hint="cs"/>
          <w:sz w:val="32"/>
          <w:szCs w:val="32"/>
          <w:rtl/>
          <w:lang w:bidi="ar-MA"/>
        </w:rPr>
        <w:t>توقع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 xml:space="preserve"> أن </w:t>
      </w:r>
      <w:r w:rsidR="005127B7" w:rsidRPr="00DE0B7C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750308" w:rsidRPr="00DE0B7C">
        <w:rPr>
          <w:rFonts w:ascii="Arial Narrow" w:hAnsi="Arial Narrow" w:hint="cs"/>
          <w:sz w:val="32"/>
          <w:szCs w:val="32"/>
          <w:rtl/>
          <w:lang w:bidi="ar-MA"/>
        </w:rPr>
        <w:t>واصل</w:t>
      </w:r>
      <w:r w:rsidR="00EF22B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943502" w:rsidRPr="00DE0B7C">
        <w:rPr>
          <w:rFonts w:ascii="Arial Narrow" w:hAnsi="Arial Narrow" w:hint="cs"/>
          <w:sz w:val="32"/>
          <w:szCs w:val="32"/>
          <w:rtl/>
          <w:lang w:bidi="ar-MA"/>
        </w:rPr>
        <w:t>الاقتصاد العالمي</w:t>
      </w:r>
      <w:r w:rsidR="0075030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تباطؤه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>، خلال</w:t>
      </w:r>
      <w:r w:rsidR="00C72F0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 2019</w:t>
      </w:r>
      <w:r w:rsidR="00750308" w:rsidRPr="00DE0B7C">
        <w:rPr>
          <w:rFonts w:ascii="Arial Narrow" w:hAnsi="Arial Narrow" w:hint="cs"/>
          <w:sz w:val="32"/>
          <w:szCs w:val="32"/>
          <w:rtl/>
          <w:lang w:bidi="ar-MA"/>
        </w:rPr>
        <w:t>. فبالرغم من السياسات النقدية اللينة التي انتهجها كل من البنك الفيدرالي الامريكي والبنك المركزي الاوروبي</w:t>
      </w:r>
      <w:r w:rsidR="00A46F02" w:rsidRPr="00DE0B7C"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="0075030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285CEE" w:rsidRPr="00DE0B7C">
        <w:rPr>
          <w:rFonts w:ascii="Arial Narrow" w:hAnsi="Arial Narrow" w:hint="cs"/>
          <w:sz w:val="32"/>
          <w:szCs w:val="32"/>
          <w:rtl/>
          <w:lang w:bidi="ar-MA"/>
        </w:rPr>
        <w:t>سي</w:t>
      </w:r>
      <w:r w:rsidR="0075030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ظل مناخ الاعمال </w:t>
      </w:r>
      <w:r w:rsidR="00285CEE" w:rsidRPr="00DE0B7C">
        <w:rPr>
          <w:rFonts w:ascii="Arial Narrow" w:hAnsi="Arial Narrow" w:hint="cs"/>
          <w:sz w:val="32"/>
          <w:szCs w:val="32"/>
          <w:rtl/>
          <w:lang w:bidi="ar-MA"/>
        </w:rPr>
        <w:t>غير ملائم</w:t>
      </w:r>
      <w:r w:rsidR="001D05BC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في بعض الدول المتقدمة، خلال الفصل ا</w:t>
      </w:r>
      <w:r w:rsidR="001B43C0" w:rsidRPr="00DE0B7C">
        <w:rPr>
          <w:rFonts w:ascii="Arial Narrow" w:hAnsi="Arial Narrow" w:hint="cs"/>
          <w:sz w:val="32"/>
          <w:szCs w:val="32"/>
          <w:rtl/>
          <w:lang w:bidi="ar-MA"/>
        </w:rPr>
        <w:t>ل</w:t>
      </w:r>
      <w:r w:rsidR="001D05BC" w:rsidRPr="00DE0B7C">
        <w:rPr>
          <w:rFonts w:ascii="Arial Narrow" w:hAnsi="Arial Narrow" w:hint="cs"/>
          <w:sz w:val="32"/>
          <w:szCs w:val="32"/>
          <w:rtl/>
          <w:lang w:bidi="ar-MA"/>
        </w:rPr>
        <w:t>رابع</w:t>
      </w:r>
      <w:r w:rsidR="001B43C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</w:t>
      </w:r>
      <w:r w:rsidR="001D05BC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2019، حيث لن يتجاوز نمو اقتصاد منطقة الاورو 0,8</w:t>
      </w:r>
      <w:r w:rsidR="001D05BC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1D05BC" w:rsidRPr="00DE0B7C">
        <w:rPr>
          <w:rFonts w:ascii="Arial Narrow" w:hAnsi="Arial Narrow" w:hint="cs"/>
          <w:sz w:val="32"/>
          <w:szCs w:val="32"/>
          <w:rtl/>
          <w:lang w:bidi="ar-MA"/>
        </w:rPr>
        <w:t>، عوض 1,6</w:t>
      </w:r>
      <w:r w:rsidR="001D05BC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1D05BC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بداية السنة. </w:t>
      </w:r>
      <w:r w:rsidR="001B43C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ويتوقع أن يشهد الاقتصاد الالماني بعض التباطؤ </w:t>
      </w:r>
      <w:r w:rsidR="008205F7" w:rsidRPr="00DE0B7C">
        <w:rPr>
          <w:rFonts w:ascii="Arial Narrow" w:hAnsi="Arial Narrow" w:hint="cs"/>
          <w:sz w:val="32"/>
          <w:szCs w:val="32"/>
          <w:rtl/>
          <w:lang w:bidi="ar-MA"/>
        </w:rPr>
        <w:t>متأثرا ب</w:t>
      </w:r>
      <w:r w:rsidR="001B43C0" w:rsidRPr="00DE0B7C">
        <w:rPr>
          <w:rFonts w:ascii="Arial Narrow" w:hAnsi="Arial Narrow" w:hint="cs"/>
          <w:sz w:val="32"/>
          <w:szCs w:val="32"/>
          <w:rtl/>
          <w:lang w:bidi="ar-MA"/>
        </w:rPr>
        <w:t>تراجع الاستثمار في تجهيزات المقاولات</w:t>
      </w:r>
      <w:r w:rsidR="006E518D" w:rsidRPr="00DE0B7C"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="001B43C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وذلك بالرغم من الانتعاش الطفيف للصادرات. كما سيتأثر الاقتصاد الايطالي بضعف الاستهلاك الخاص وتراجع الاستثمار</w:t>
      </w:r>
      <w:r w:rsidR="00FD29D5" w:rsidRPr="00DE0B7C">
        <w:rPr>
          <w:rFonts w:ascii="Arial Narrow" w:hAnsi="Arial Narrow" w:hint="cs"/>
          <w:sz w:val="32"/>
          <w:szCs w:val="32"/>
          <w:rtl/>
          <w:lang w:bidi="ar-MA"/>
        </w:rPr>
        <w:t>.</w:t>
      </w:r>
      <w:r w:rsidR="001B43C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فيما سيعرف كل من اقتصاد فرنسا واسبانيا </w:t>
      </w:r>
      <w:r w:rsidR="00FD29D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بعض الاستقرار بفضل تحسن الطلب الداخلي والصادرات. في المقابل، سيشهد اقتصاد </w:t>
      </w:r>
      <w:r w:rsidR="00FD29D5" w:rsidRPr="00DE0B7C">
        <w:rPr>
          <w:rFonts w:ascii="Arial Narrow" w:hAnsi="Arial Narrow"/>
          <w:sz w:val="32"/>
          <w:szCs w:val="32"/>
          <w:rtl/>
          <w:lang w:bidi="ar-MA"/>
        </w:rPr>
        <w:t>الولايات المتحدة الأمريكية</w:t>
      </w:r>
      <w:r w:rsidR="00FD29D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تراجعا طفيفا في وتيرة نموه لتستقر في حدود 2</w:t>
      </w:r>
      <w:r w:rsidR="00FD29D5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FD29D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عقب تباطؤ الصادرات والاستهلاك الخاص. </w:t>
      </w:r>
    </w:p>
    <w:p w:rsidR="00FD29D5" w:rsidRPr="00DE0B7C" w:rsidRDefault="00FD29D5" w:rsidP="00FD29D5">
      <w:pPr>
        <w:jc w:val="both"/>
        <w:rPr>
          <w:rFonts w:ascii="Arial" w:hAnsi="Arial" w:cs="Arial"/>
          <w:iCs/>
          <w:color w:val="FF0000"/>
          <w:sz w:val="32"/>
          <w:szCs w:val="32"/>
          <w:lang w:eastAsia="en-US"/>
        </w:rPr>
      </w:pPr>
    </w:p>
    <w:p w:rsidR="00242EE0" w:rsidRPr="00DE0B7C" w:rsidRDefault="00C37282" w:rsidP="000F137D">
      <w:pPr>
        <w:bidi/>
        <w:spacing w:line="30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z w:val="32"/>
          <w:szCs w:val="32"/>
          <w:rtl/>
          <w:lang w:bidi="ar-MA"/>
        </w:rPr>
        <w:t>و</w:t>
      </w:r>
      <w:r w:rsidR="00943502" w:rsidRPr="00DE0B7C">
        <w:rPr>
          <w:rFonts w:ascii="Arial Narrow" w:hAnsi="Arial Narrow" w:hint="cs"/>
          <w:sz w:val="32"/>
          <w:szCs w:val="32"/>
          <w:rtl/>
          <w:lang w:bidi="ar-MA"/>
        </w:rPr>
        <w:t>على صعيد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البلدان الناشئة، </w:t>
      </w:r>
      <w:r w:rsidR="00EF76D2" w:rsidRPr="00DE0B7C">
        <w:rPr>
          <w:rFonts w:ascii="Arial Narrow" w:hAnsi="Arial Narrow" w:hint="cs"/>
          <w:sz w:val="32"/>
          <w:szCs w:val="32"/>
          <w:rtl/>
          <w:lang w:bidi="ar-MA"/>
        </w:rPr>
        <w:t>من الم</w:t>
      </w:r>
      <w:r w:rsidR="006D1D4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نتظر </w:t>
      </w:r>
      <w:r w:rsidR="007668D4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أن </w:t>
      </w:r>
      <w:r w:rsidR="00300EC5" w:rsidRPr="00DE0B7C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FA277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شهد </w:t>
      </w:r>
      <w:r w:rsidR="00300EC5" w:rsidRPr="00DE0B7C">
        <w:rPr>
          <w:rFonts w:ascii="Arial Narrow" w:hAnsi="Arial Narrow" w:hint="cs"/>
          <w:sz w:val="32"/>
          <w:szCs w:val="32"/>
          <w:rtl/>
          <w:lang w:bidi="ar-MA"/>
        </w:rPr>
        <w:t>الاقتصاد الصيني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FA277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بعض التباطؤ متأثرا </w:t>
      </w:r>
      <w:r w:rsidR="003C73A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بتراجع 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الانتاج الصناعي وتباطؤ الطلب الداخلي والخارجي ليحقق نموا يقدر ب </w:t>
      </w:r>
      <w:r w:rsidR="000D6F59" w:rsidRPr="00DE0B7C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0D6F59" w:rsidRPr="00DE0B7C">
        <w:rPr>
          <w:rFonts w:ascii="Arial Narrow" w:hAnsi="Arial Narrow" w:hint="cs"/>
          <w:sz w:val="32"/>
          <w:szCs w:val="32"/>
          <w:rtl/>
          <w:lang w:bidi="ar-MA"/>
        </w:rPr>
        <w:t>6</w:t>
      </w:r>
      <w:r w:rsidR="0082054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خلال </w:t>
      </w:r>
      <w:r w:rsidR="000D6F59" w:rsidRPr="00DE0B7C">
        <w:rPr>
          <w:rFonts w:ascii="Arial Narrow" w:hAnsi="Arial Narrow" w:hint="cs"/>
          <w:sz w:val="32"/>
          <w:szCs w:val="32"/>
          <w:rtl/>
          <w:lang w:bidi="ar-MA"/>
        </w:rPr>
        <w:t>الفصل الرابع من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2019، عوض 6</w:t>
      </w:r>
      <w:r w:rsidR="000C4B81" w:rsidRPr="00DE0B7C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="0082054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0D6F59" w:rsidRPr="00DE0B7C">
        <w:rPr>
          <w:rFonts w:ascii="Arial Narrow" w:hAnsi="Arial Narrow" w:hint="cs"/>
          <w:sz w:val="32"/>
          <w:szCs w:val="32"/>
          <w:rtl/>
          <w:lang w:bidi="ar-MA"/>
        </w:rPr>
        <w:t>في الفصل السابق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>.</w:t>
      </w:r>
      <w:r w:rsidR="00C90B2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C40B32" w:rsidRPr="00DE0B7C">
        <w:rPr>
          <w:rFonts w:ascii="Arial Narrow" w:hAnsi="Arial Narrow" w:hint="cs"/>
          <w:sz w:val="32"/>
          <w:szCs w:val="32"/>
          <w:rtl/>
          <w:lang w:bidi="ar-MA"/>
        </w:rPr>
        <w:t>كما</w:t>
      </w:r>
      <w:r w:rsidR="00300EC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س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يتأثر اقتصاد الهند من تباطؤ الطلب الداخلي والإنتاج ليحقق زيادة تقدر ب </w:t>
      </w:r>
      <w:r w:rsidR="00916FE0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916FE0" w:rsidRPr="00DE0B7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82054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عوض </w:t>
      </w:r>
      <w:r w:rsidR="00916FE0" w:rsidRPr="00DE0B7C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0C4B81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916FE0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0C4B81" w:rsidRPr="00DE0B7C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="0082054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82054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722771" w:rsidRPr="00DE0B7C">
        <w:rPr>
          <w:rFonts w:ascii="Arial Narrow" w:hAnsi="Arial Narrow" w:hint="cs"/>
          <w:sz w:val="32"/>
          <w:szCs w:val="32"/>
          <w:rtl/>
          <w:lang w:bidi="ar-MA"/>
        </w:rPr>
        <w:t>في المقابل، ستعرف</w:t>
      </w:r>
      <w:r w:rsidR="00F04CF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اقتصاديات</w:t>
      </w:r>
      <w:r w:rsidR="00300EC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817D1E" w:rsidRPr="00DE0B7C">
        <w:rPr>
          <w:rFonts w:ascii="Arial Narrow" w:hAnsi="Arial Narrow" w:hint="cs"/>
          <w:sz w:val="32"/>
          <w:szCs w:val="32"/>
          <w:rtl/>
          <w:lang w:bidi="ar-MA"/>
        </w:rPr>
        <w:t>كل</w:t>
      </w:r>
      <w:r w:rsidR="00FA277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</w:t>
      </w:r>
      <w:r w:rsidR="00817D1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722771" w:rsidRPr="00DE0B7C">
        <w:rPr>
          <w:rFonts w:ascii="Arial Narrow" w:hAnsi="Arial Narrow" w:hint="cs"/>
          <w:sz w:val="32"/>
          <w:szCs w:val="32"/>
          <w:rtl/>
          <w:lang w:bidi="ar-MA"/>
        </w:rPr>
        <w:t>روسيا والبرازيل انتعاشا طفيفا بفضل تراجع الضغوطات التضخمية وتحسن الطلب الداخلي والإنتاج الصناعي. أما الاقتصاد ال</w:t>
      </w:r>
      <w:r w:rsidR="00FA2771" w:rsidRPr="00DE0B7C">
        <w:rPr>
          <w:rFonts w:ascii="Arial Narrow" w:hAnsi="Arial Narrow" w:hint="cs"/>
          <w:sz w:val="32"/>
          <w:szCs w:val="32"/>
          <w:rtl/>
          <w:lang w:bidi="ar-MA"/>
        </w:rPr>
        <w:t>تركي</w:t>
      </w:r>
      <w:r w:rsidR="0072277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فسيواصل ت</w:t>
      </w:r>
      <w:r w:rsidR="00085CEB" w:rsidRPr="00DE0B7C">
        <w:rPr>
          <w:rFonts w:ascii="Arial Narrow" w:hAnsi="Arial Narrow" w:hint="cs"/>
          <w:sz w:val="32"/>
          <w:szCs w:val="32"/>
          <w:rtl/>
          <w:lang w:bidi="ar-MA"/>
        </w:rPr>
        <w:t>طور</w:t>
      </w:r>
      <w:r w:rsidR="00722771" w:rsidRPr="00DE0B7C">
        <w:rPr>
          <w:rFonts w:ascii="Arial Narrow" w:hAnsi="Arial Narrow" w:hint="cs"/>
          <w:sz w:val="32"/>
          <w:szCs w:val="32"/>
          <w:rtl/>
          <w:lang w:bidi="ar-MA"/>
        </w:rPr>
        <w:t>ه للفصل الثاني على التوالي بفضل تحسن مناخ الاعمال وتراجع الضغوطات التضخمية وديناميكية الطلب الداخلي ليحقق نموا يقدر ب 2</w:t>
      </w:r>
      <w:r w:rsidR="00722771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722771" w:rsidRPr="00DE0B7C">
        <w:rPr>
          <w:rFonts w:ascii="Arial Narrow" w:hAnsi="Arial Narrow" w:hint="cs"/>
          <w:sz w:val="32"/>
          <w:szCs w:val="32"/>
          <w:rtl/>
          <w:lang w:bidi="ar-MA"/>
        </w:rPr>
        <w:t>، خلال الفصل الرابع</w:t>
      </w:r>
      <w:r w:rsidR="00085CE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</w:t>
      </w:r>
      <w:r w:rsidR="0072277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2019</w:t>
      </w:r>
      <w:r w:rsidR="00C90B2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</w:p>
    <w:p w:rsidR="00E813FD" w:rsidRPr="00DE0B7C" w:rsidRDefault="00E813FD" w:rsidP="00E813F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  <w:lang w:bidi="ar-MA"/>
        </w:rPr>
      </w:pPr>
    </w:p>
    <w:p w:rsidR="00726C98" w:rsidRPr="00DE0B7C" w:rsidRDefault="00726C98" w:rsidP="00A37F35">
      <w:pPr>
        <w:bidi/>
        <w:spacing w:line="30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ويرتقب أن 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>ينخفض</w:t>
      </w:r>
      <w:r w:rsidR="00B2368C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سعر </w:t>
      </w:r>
      <w:r w:rsidR="00B85297" w:rsidRPr="00DE0B7C">
        <w:rPr>
          <w:rFonts w:ascii="Arial Narrow" w:hAnsi="Arial Narrow" w:hint="cs"/>
          <w:sz w:val="32"/>
          <w:szCs w:val="32"/>
          <w:rtl/>
          <w:lang w:bidi="ar-MA"/>
        </w:rPr>
        <w:t>بترول بحر الشمال</w:t>
      </w:r>
      <w:r w:rsidR="0097232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>بنسبة 7</w:t>
      </w:r>
      <w:r w:rsidR="00516642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خلال 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 2019، </w:t>
      </w:r>
      <w:r w:rsidR="0097232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ليستقر في حدود </w:t>
      </w:r>
      <w:r w:rsidR="008F56DD" w:rsidRPr="00DE0B7C">
        <w:rPr>
          <w:rFonts w:ascii="Arial Narrow" w:hAnsi="Arial Narrow" w:hint="cs"/>
          <w:sz w:val="32"/>
          <w:szCs w:val="32"/>
          <w:rtl/>
          <w:lang w:bidi="ar-MA"/>
        </w:rPr>
        <w:t>6</w:t>
      </w:r>
      <w:r w:rsidR="00364B51" w:rsidRPr="00DE0B7C">
        <w:rPr>
          <w:rFonts w:ascii="Arial Narrow" w:hAnsi="Arial Narrow" w:hint="cs"/>
          <w:sz w:val="32"/>
          <w:szCs w:val="32"/>
          <w:rtl/>
          <w:lang w:bidi="ar-MA"/>
        </w:rPr>
        <w:t>3</w:t>
      </w:r>
      <w:r w:rsidR="0097232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دولار للبرميل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وذلك بالرغم من الارتفاع الذي شهده في </w:t>
      </w:r>
      <w:r w:rsidR="00A37F35" w:rsidRPr="00DE0B7C">
        <w:rPr>
          <w:rFonts w:ascii="Arial Narrow" w:hAnsi="Arial Narrow" w:hint="cs"/>
          <w:sz w:val="32"/>
          <w:szCs w:val="32"/>
          <w:rtl/>
          <w:lang w:bidi="ar-MA"/>
        </w:rPr>
        <w:t>ال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>منتصف</w:t>
      </w:r>
      <w:r w:rsidR="00A37F3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الثاني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A37F35" w:rsidRPr="00DE0B7C">
        <w:rPr>
          <w:rFonts w:ascii="Arial Narrow" w:hAnsi="Arial Narrow" w:hint="cs"/>
          <w:sz w:val="32"/>
          <w:szCs w:val="32"/>
          <w:rtl/>
          <w:lang w:bidi="ar-MA"/>
        </w:rPr>
        <w:t>ل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شهر </w:t>
      </w:r>
      <w:r w:rsidR="00364B51" w:rsidRPr="00DE0B7C">
        <w:rPr>
          <w:rFonts w:ascii="Arial Narrow" w:hAnsi="Arial Narrow" w:hint="cs"/>
          <w:sz w:val="32"/>
          <w:szCs w:val="32"/>
          <w:rtl/>
          <w:lang w:bidi="ar-MA"/>
        </w:rPr>
        <w:t>دجنبر</w:t>
      </w:r>
      <w:r w:rsidR="00F90F6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ليصل الى</w:t>
      </w:r>
      <w:r w:rsidR="00A37F3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حدود</w:t>
      </w:r>
      <w:r w:rsidR="00F90F6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6</w:t>
      </w:r>
      <w:r w:rsidR="00A37F3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8 </w:t>
      </w:r>
      <w:r w:rsidR="00F90F6D" w:rsidRPr="00DE0B7C">
        <w:rPr>
          <w:rFonts w:ascii="Arial Narrow" w:hAnsi="Arial Narrow" w:hint="cs"/>
          <w:sz w:val="32"/>
          <w:szCs w:val="32"/>
          <w:rtl/>
          <w:lang w:bidi="ar-MA"/>
        </w:rPr>
        <w:t>دولار للبرميل، وذلك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بسبب </w:t>
      </w:r>
      <w:r w:rsidR="00364B51" w:rsidRPr="00DE0B7C">
        <w:rPr>
          <w:rFonts w:ascii="Arial Narrow" w:hAnsi="Arial Narrow" w:hint="cs"/>
          <w:sz w:val="32"/>
          <w:szCs w:val="32"/>
          <w:rtl/>
          <w:lang w:bidi="ar-MA"/>
        </w:rPr>
        <w:t>الاعلان عن انخفاض احتياطي الولايات المتحدة الامريكية</w:t>
      </w:r>
      <w:r w:rsidR="00F90F6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 البترول وتقلص</w:t>
      </w:r>
      <w:r w:rsidR="00364B5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الضغوطات </w:t>
      </w:r>
      <w:r w:rsidR="00F90F6D" w:rsidRPr="00DE0B7C">
        <w:rPr>
          <w:rFonts w:ascii="Arial Narrow" w:hAnsi="Arial Narrow" w:hint="cs"/>
          <w:sz w:val="32"/>
          <w:szCs w:val="32"/>
          <w:rtl/>
          <w:lang w:bidi="ar-MA"/>
        </w:rPr>
        <w:t>التجارية بينها وبين الصين</w:t>
      </w:r>
      <w:r w:rsidR="00D5109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5166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في المقابل، 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يتوقع 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lastRenderedPageBreak/>
        <w:t xml:space="preserve">أن 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>ت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>شهد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أسعار</w:t>
      </w:r>
      <w:r w:rsidR="00034B5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>الحبوب و</w:t>
      </w:r>
      <w:r w:rsidR="009829E3" w:rsidRPr="00DE0B7C">
        <w:rPr>
          <w:rFonts w:ascii="Arial Narrow" w:hAnsi="Arial Narrow" w:hint="cs"/>
          <w:sz w:val="32"/>
          <w:szCs w:val="32"/>
          <w:rtl/>
          <w:lang w:bidi="ar-MA"/>
        </w:rPr>
        <w:t>خاصة القمح اللين وال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درة وكذلك السكر</w:t>
      </w:r>
      <w:r w:rsidR="009829E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D5109B" w:rsidRPr="00DE0B7C">
        <w:rPr>
          <w:rFonts w:ascii="Arial Narrow" w:hAnsi="Arial Narrow" w:hint="cs"/>
          <w:sz w:val="32"/>
          <w:szCs w:val="32"/>
          <w:rtl/>
          <w:lang w:bidi="ar-MA"/>
        </w:rPr>
        <w:t>ارتفا</w:t>
      </w:r>
      <w:r w:rsidR="00034B5D" w:rsidRPr="00DE0B7C">
        <w:rPr>
          <w:rFonts w:ascii="Arial Narrow" w:hAnsi="Arial Narrow" w:hint="cs"/>
          <w:sz w:val="32"/>
          <w:szCs w:val="32"/>
          <w:rtl/>
          <w:lang w:bidi="ar-MA"/>
        </w:rPr>
        <w:t>ع</w:t>
      </w:r>
      <w:r w:rsidR="00EB2BE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 بنسب 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EB2BEE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EB2BE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021FB5" w:rsidRPr="00DE0B7C">
        <w:rPr>
          <w:rFonts w:ascii="Arial Narrow" w:hAnsi="Arial Narrow" w:hint="cs"/>
          <w:sz w:val="32"/>
          <w:szCs w:val="32"/>
          <w:rtl/>
          <w:lang w:bidi="ar-MA"/>
        </w:rPr>
        <w:t>و7</w:t>
      </w:r>
      <w:r w:rsidR="00EB2BEE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EB2BEE" w:rsidRPr="00DE0B7C">
        <w:rPr>
          <w:rFonts w:ascii="Arial Narrow" w:hAnsi="Arial Narrow" w:hint="cs"/>
          <w:sz w:val="32"/>
          <w:szCs w:val="32"/>
          <w:rtl/>
          <w:lang w:bidi="ar-MA"/>
        </w:rPr>
        <w:t>، على التوالي، حسب التغير السنوي</w:t>
      </w:r>
      <w:r w:rsidR="009829E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>وعلى العموم، ست</w:t>
      </w:r>
      <w:r w:rsidR="00647A6D" w:rsidRPr="00DE0B7C">
        <w:rPr>
          <w:rFonts w:ascii="Arial Narrow" w:hAnsi="Arial Narrow" w:hint="cs"/>
          <w:sz w:val="32"/>
          <w:szCs w:val="32"/>
          <w:rtl/>
          <w:lang w:bidi="ar-MA"/>
        </w:rPr>
        <w:t>حقق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أسعار الاستهلاك </w:t>
      </w:r>
      <w:r w:rsidR="009D04CF" w:rsidRPr="00DE0B7C">
        <w:rPr>
          <w:rFonts w:ascii="Arial Narrow" w:hAnsi="Arial Narrow" w:hint="cs"/>
          <w:sz w:val="32"/>
          <w:szCs w:val="32"/>
          <w:rtl/>
          <w:lang w:bidi="ar-MA"/>
        </w:rPr>
        <w:t>زيادة ت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ناهز </w:t>
      </w:r>
      <w:r w:rsidR="00051377" w:rsidRPr="00DE0B7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330753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6</w:t>
      </w:r>
      <w:r w:rsidR="006D0317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في الولايات المتحدة الأمريكية و 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0</w:t>
      </w:r>
      <w:r w:rsidR="00051377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6D0317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في منطقة </w:t>
      </w:r>
      <w:r w:rsidR="00DC168A" w:rsidRPr="00DE0B7C">
        <w:rPr>
          <w:rFonts w:ascii="Arial Narrow" w:hAnsi="Arial Narrow" w:hint="cs"/>
          <w:sz w:val="32"/>
          <w:szCs w:val="32"/>
          <w:rtl/>
          <w:lang w:bidi="ar-MA"/>
        </w:rPr>
        <w:t>الأورو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خلال الفصل الرابع من 2019، 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عوض </w:t>
      </w:r>
      <w:r w:rsidR="00ED48B0" w:rsidRPr="00DE0B7C">
        <w:rPr>
          <w:rFonts w:ascii="Arial Narrow" w:hAnsi="Arial Narrow" w:hint="cs"/>
          <w:sz w:val="32"/>
          <w:szCs w:val="32"/>
          <w:rtl/>
          <w:lang w:bidi="ar-MA"/>
        </w:rPr>
        <w:t>2,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ED48B0" w:rsidRPr="00DE0B7C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="0035452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و 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ED48B0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C432B6" w:rsidRPr="00DE0B7C">
        <w:rPr>
          <w:rFonts w:ascii="Arial Narrow" w:hAnsi="Arial Narrow" w:hint="cs"/>
          <w:sz w:val="32"/>
          <w:szCs w:val="32"/>
          <w:rtl/>
          <w:lang w:bidi="ar-MA"/>
        </w:rPr>
        <w:t>9</w:t>
      </w:r>
      <w:r w:rsidR="00ED48B0" w:rsidRPr="00DE0B7C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="00354520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="00066A70" w:rsidRPr="00DE0B7C">
        <w:rPr>
          <w:rFonts w:ascii="Arial Narrow" w:hAnsi="Arial Narrow" w:hint="cs"/>
          <w:sz w:val="32"/>
          <w:szCs w:val="32"/>
          <w:rtl/>
          <w:lang w:bidi="ar-MA"/>
        </w:rPr>
        <w:t>على التوال</w:t>
      </w:r>
      <w:r w:rsidR="001D5461" w:rsidRPr="00DE0B7C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066A70" w:rsidRPr="00DE0B7C"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خلال</w:t>
      </w:r>
      <w:r w:rsidR="00ED48B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نفس الفترة من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</w:t>
      </w:r>
      <w:r w:rsidR="00BC7287" w:rsidRPr="00DE0B7C">
        <w:rPr>
          <w:rFonts w:ascii="Arial Narrow" w:hAnsi="Arial Narrow" w:hint="cs"/>
          <w:sz w:val="32"/>
          <w:szCs w:val="32"/>
          <w:rtl/>
          <w:lang w:bidi="ar-MA"/>
        </w:rPr>
        <w:t>عام</w:t>
      </w:r>
      <w:r w:rsidR="0035452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السابق</w:t>
      </w:r>
      <w:r w:rsidR="00066A70" w:rsidRPr="00DE0B7C">
        <w:rPr>
          <w:rFonts w:ascii="Arial Narrow" w:hAnsi="Arial Narrow" w:hint="cs"/>
          <w:sz w:val="32"/>
          <w:szCs w:val="32"/>
          <w:rtl/>
          <w:lang w:bidi="ar-MA"/>
        </w:rPr>
        <w:t>.</w:t>
      </w:r>
      <w:r w:rsidR="006D031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 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 </w:t>
      </w:r>
    </w:p>
    <w:p w:rsidR="006E6701" w:rsidRPr="00DE0B7C" w:rsidRDefault="006E6701" w:rsidP="006E6701">
      <w:pPr>
        <w:jc w:val="both"/>
        <w:rPr>
          <w:rFonts w:ascii="Arial" w:hAnsi="Arial" w:cs="Arial"/>
          <w:b/>
          <w:bCs/>
          <w:color w:val="C00000"/>
          <w:kern w:val="28"/>
          <w:sz w:val="32"/>
          <w:szCs w:val="32"/>
          <w:rtl/>
          <w:lang w:bidi="ar-MA"/>
        </w:rPr>
      </w:pPr>
    </w:p>
    <w:p w:rsidR="00E813FD" w:rsidRPr="00DE0B7C" w:rsidRDefault="00041EE3" w:rsidP="00926F29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  <w:r w:rsidRPr="00DE0B7C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>استمرار تباطؤ</w:t>
      </w:r>
      <w:r w:rsidR="00093E5D" w:rsidRPr="00DE0B7C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t xml:space="preserve"> الطلب الخارجي الموجه للمغرب</w:t>
      </w:r>
    </w:p>
    <w:p w:rsidR="008F56DD" w:rsidRPr="00DE0B7C" w:rsidRDefault="00A820D0" w:rsidP="008F56D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32"/>
          <w:szCs w:val="32"/>
          <w:rtl/>
        </w:rPr>
      </w:pPr>
      <w:r w:rsidRPr="00DE0B7C"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margin">
              <wp:posOffset>-71755</wp:posOffset>
            </wp:positionH>
            <wp:positionV relativeFrom="paragraph">
              <wp:posOffset>128905</wp:posOffset>
            </wp:positionV>
            <wp:extent cx="2124075" cy="1798955"/>
            <wp:effectExtent l="0" t="0" r="9525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968" w:rsidRPr="00DE0B7C" w:rsidRDefault="00E813FD" w:rsidP="005B6180">
      <w:pPr>
        <w:bidi/>
        <w:spacing w:line="300" w:lineRule="exact"/>
        <w:jc w:val="both"/>
        <w:rPr>
          <w:rFonts w:ascii="Arial Narrow" w:hAnsi="Arial Narrow"/>
          <w:sz w:val="32"/>
          <w:szCs w:val="32"/>
          <w:rtl/>
          <w:lang w:bidi="ar-MA"/>
        </w:rPr>
      </w:pPr>
      <w:r w:rsidRPr="00DE0B7C">
        <w:rPr>
          <w:rFonts w:ascii="Arial Narrow" w:hAnsi="Arial Narrow"/>
          <w:sz w:val="32"/>
          <w:szCs w:val="32"/>
          <w:rtl/>
          <w:lang w:bidi="ar-MA"/>
        </w:rPr>
        <w:t>ي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>نتظر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 xml:space="preserve"> أن 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>ت</w:t>
      </w:r>
      <w:r w:rsidR="00102BA6" w:rsidRPr="00DE0B7C">
        <w:rPr>
          <w:rFonts w:ascii="Arial Narrow" w:hAnsi="Arial Narrow" w:hint="cs"/>
          <w:sz w:val="32"/>
          <w:szCs w:val="32"/>
          <w:rtl/>
          <w:lang w:bidi="ar-MA"/>
        </w:rPr>
        <w:t>شهد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المبادلات التجارية العالمية</w:t>
      </w:r>
      <w:r w:rsidR="00102BA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بعض التباطؤ في وتيرتها، </w:t>
      </w:r>
      <w:r w:rsidR="00DF14A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موازاة مع تراجع واردات الدول المتقدمة، </w:t>
      </w:r>
      <w:r w:rsidR="00F67ED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لتحقق نموا قدره </w:t>
      </w:r>
      <w:r w:rsidR="00DF14A0" w:rsidRPr="00DE0B7C">
        <w:rPr>
          <w:rFonts w:ascii="Arial Narrow" w:hAnsi="Arial Narrow" w:hint="cs"/>
          <w:sz w:val="32"/>
          <w:szCs w:val="32"/>
          <w:rtl/>
          <w:lang w:bidi="ar-MA"/>
        </w:rPr>
        <w:t>0</w:t>
      </w:r>
      <w:r w:rsidR="005B1942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DF14A0" w:rsidRPr="00DE0B7C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="005B1942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5B194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423E28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خلال 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 2019</w:t>
      </w:r>
      <w:r w:rsidR="00B5604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5B6FE1" w:rsidRPr="00DE0B7C">
        <w:rPr>
          <w:rFonts w:ascii="Arial Narrow" w:hAnsi="Arial Narrow" w:hint="cs"/>
          <w:sz w:val="32"/>
          <w:szCs w:val="32"/>
          <w:rtl/>
          <w:lang w:bidi="ar-MA"/>
        </w:rPr>
        <w:t>وفي ظل</w:t>
      </w:r>
      <w:r w:rsidR="001A3EC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ذلك، </w:t>
      </w:r>
      <w:r w:rsidR="005D27F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يرتقب أن 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يحقق 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>الطلب الخارجي الموجه للمغرب ارتفاعا</w:t>
      </w:r>
      <w:r w:rsidR="00F90EE1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متواضعا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>يقدر ب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1A3EC5" w:rsidRPr="00DE0B7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29090A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DF14A0" w:rsidRPr="00DE0B7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Pr="00DE0B7C">
        <w:rPr>
          <w:rFonts w:ascii="Arial Narrow" w:hAnsi="Arial Narrow"/>
          <w:sz w:val="32"/>
          <w:szCs w:val="32"/>
          <w:rtl/>
          <w:lang w:bidi="ar-MA"/>
        </w:rPr>
        <w:t>٪،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0933C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خلال الفصل الرابع من 2019، </w:t>
      </w:r>
      <w:r w:rsidR="001A3EC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عوض </w:t>
      </w:r>
      <w:r w:rsidR="00DF14A0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4F168C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DF14A0" w:rsidRPr="00DE0B7C">
        <w:rPr>
          <w:rFonts w:ascii="Arial Narrow" w:hAnsi="Arial Narrow" w:hint="cs"/>
          <w:sz w:val="32"/>
          <w:szCs w:val="32"/>
          <w:rtl/>
          <w:lang w:bidi="ar-MA"/>
        </w:rPr>
        <w:t>8</w:t>
      </w:r>
      <w:r w:rsidR="004F168C" w:rsidRPr="00DE0B7C">
        <w:rPr>
          <w:rFonts w:ascii="Arial Narrow" w:hAnsi="Arial Narrow" w:hint="cs"/>
          <w:sz w:val="32"/>
          <w:szCs w:val="32"/>
          <w:rtl/>
          <w:lang w:bidi="ar-MA"/>
        </w:rPr>
        <w:t>+</w:t>
      </w:r>
      <w:r w:rsidR="001A3EC5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1A3EC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في</w:t>
      </w:r>
      <w:r w:rsidR="000933C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نفس الفترة من</w:t>
      </w:r>
      <w:r w:rsidR="001A3EC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السنة السابقة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</w:p>
    <w:p w:rsidR="00C459BC" w:rsidRPr="00DE0B7C" w:rsidRDefault="00C459BC" w:rsidP="00C459BC">
      <w:pPr>
        <w:jc w:val="both"/>
        <w:rPr>
          <w:rFonts w:ascii="Arial" w:hAnsi="Arial" w:cs="Arial"/>
          <w:b/>
          <w:bCs/>
          <w:kern w:val="28"/>
          <w:sz w:val="32"/>
          <w:szCs w:val="32"/>
          <w:rtl/>
        </w:rPr>
      </w:pPr>
    </w:p>
    <w:p w:rsidR="0020749B" w:rsidRPr="00DE0B7C" w:rsidRDefault="00BB0555" w:rsidP="0049436C">
      <w:pPr>
        <w:bidi/>
        <w:spacing w:line="300" w:lineRule="exact"/>
        <w:jc w:val="both"/>
        <w:rPr>
          <w:rFonts w:ascii="Arial" w:hAnsi="Arial"/>
          <w:sz w:val="32"/>
          <w:szCs w:val="32"/>
        </w:rPr>
      </w:pPr>
      <w:r w:rsidRPr="00DE0B7C">
        <w:rPr>
          <w:rFonts w:ascii="Arial Narrow" w:hAnsi="Arial Narrow" w:hint="cs"/>
          <w:sz w:val="32"/>
          <w:szCs w:val="32"/>
          <w:rtl/>
          <w:lang w:bidi="ar-MA"/>
        </w:rPr>
        <w:t>وبال</w:t>
      </w:r>
      <w:r w:rsidR="00260A4F" w:rsidRPr="00DE0B7C">
        <w:rPr>
          <w:rFonts w:ascii="Arial Narrow" w:hAnsi="Arial Narrow" w:hint="cs"/>
          <w:sz w:val="32"/>
          <w:szCs w:val="32"/>
          <w:rtl/>
          <w:lang w:bidi="ar-MA"/>
        </w:rPr>
        <w:t>موازاة مع</w:t>
      </w:r>
      <w:r w:rsidR="00122A4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استمرار</w:t>
      </w:r>
      <w:r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تباطؤ الطلب الخارجي الموجه للمغرب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="0015771C" w:rsidRPr="00DE0B7C">
        <w:rPr>
          <w:rFonts w:ascii="Arial Narrow" w:hAnsi="Arial Narrow" w:hint="cs"/>
          <w:sz w:val="32"/>
          <w:szCs w:val="32"/>
          <w:rtl/>
          <w:lang w:bidi="ar-MA"/>
        </w:rPr>
        <w:t>س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>تعرف</w:t>
      </w:r>
      <w:r w:rsidR="00E813FD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>الصادرات الوطنية نموا</w:t>
      </w:r>
      <w:r w:rsidR="00260A4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طفيفا </w:t>
      </w:r>
      <w:r w:rsidR="002C4615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يقدر </w:t>
      </w:r>
      <w:r w:rsidR="00E813F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ب </w:t>
      </w:r>
      <w:r w:rsidR="00260A4F" w:rsidRPr="00DE0B7C">
        <w:rPr>
          <w:rFonts w:ascii="Arial Narrow" w:hAnsi="Arial Narrow" w:hint="cs"/>
          <w:sz w:val="32"/>
          <w:szCs w:val="32"/>
          <w:rtl/>
          <w:lang w:bidi="ar-MA"/>
        </w:rPr>
        <w:t>0</w:t>
      </w:r>
      <w:r w:rsidR="005D27FD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>1</w:t>
      </w:r>
      <w:r w:rsidR="000D2E41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E813FD" w:rsidRPr="00DE0B7C">
        <w:rPr>
          <w:rFonts w:ascii="Arial Narrow" w:hAnsi="Arial Narrow"/>
          <w:sz w:val="32"/>
          <w:szCs w:val="32"/>
          <w:rtl/>
          <w:lang w:bidi="ar-MA"/>
        </w:rPr>
        <w:t xml:space="preserve">، </w:t>
      </w:r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>عوض 2</w:t>
      </w:r>
      <w:r w:rsidR="0020749B" w:rsidRPr="00DE0B7C">
        <w:rPr>
          <w:rFonts w:ascii="Arial Narrow" w:hAnsi="Arial Narrow"/>
          <w:sz w:val="32"/>
          <w:szCs w:val="32"/>
          <w:rtl/>
          <w:lang w:bidi="ar-MA"/>
        </w:rPr>
        <w:t xml:space="preserve">٪، </w:t>
      </w:r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في الفصل السابق، </w:t>
      </w:r>
      <w:r w:rsidR="008F4B12" w:rsidRPr="00DE0B7C">
        <w:rPr>
          <w:rFonts w:ascii="Arial Narrow" w:hAnsi="Arial Narrow" w:hint="cs"/>
          <w:sz w:val="32"/>
          <w:szCs w:val="32"/>
          <w:rtl/>
          <w:lang w:bidi="ar-MA"/>
        </w:rPr>
        <w:t>متأثر</w:t>
      </w:r>
      <w:r w:rsidR="004230C1" w:rsidRPr="00DE0B7C">
        <w:rPr>
          <w:rFonts w:ascii="Arial Narrow" w:hAnsi="Arial Narrow" w:hint="cs"/>
          <w:sz w:val="32"/>
          <w:szCs w:val="32"/>
          <w:rtl/>
          <w:lang w:bidi="ar-MA"/>
        </w:rPr>
        <w:t>ة</w:t>
      </w:r>
      <w:r w:rsidR="008F4B1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بتراجع صادرات </w:t>
      </w:r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الملابس والمواد الغذائية والفلاحية. كما ستشهد مبيعات الفوسفاط الخام ومشتقاته بعض التراجع، موازاة مع انخفاض أسعارها في الاسواق العالمية مند بداية سنة 2019، لتساهم بما قدره </w:t>
      </w:r>
      <w:proofErr w:type="spellStart"/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>1,2-</w:t>
      </w:r>
      <w:proofErr w:type="spellEnd"/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نقطة في </w:t>
      </w:r>
      <w:r w:rsidR="0049436C">
        <w:rPr>
          <w:rFonts w:ascii="Arial Narrow" w:hAnsi="Arial Narrow" w:hint="cs"/>
          <w:sz w:val="32"/>
          <w:szCs w:val="32"/>
          <w:rtl/>
          <w:lang w:bidi="ar-MA"/>
        </w:rPr>
        <w:t>تطور</w:t>
      </w:r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الصادرات. بدوره</w:t>
      </w:r>
      <w:r w:rsidR="004230C1" w:rsidRPr="00DE0B7C"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ستواصل صادرات </w:t>
      </w:r>
      <w:r w:rsidR="008F4B12" w:rsidRPr="00DE0B7C">
        <w:rPr>
          <w:rFonts w:ascii="Arial Narrow" w:hAnsi="Arial Narrow" w:hint="cs"/>
          <w:sz w:val="32"/>
          <w:szCs w:val="32"/>
          <w:rtl/>
          <w:lang w:bidi="ar-MA"/>
        </w:rPr>
        <w:t>قطاع السيارات وخاصة أنشطة التجميع</w:t>
      </w:r>
      <w:r w:rsidR="0020749B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تباطؤها</w:t>
      </w:r>
      <w:r w:rsidR="008F4B12" w:rsidRPr="00DE0B7C">
        <w:rPr>
          <w:rFonts w:ascii="Arial Narrow" w:hAnsi="Arial Narrow" w:hint="cs"/>
          <w:sz w:val="32"/>
          <w:szCs w:val="32"/>
          <w:rtl/>
          <w:lang w:bidi="ar-MA"/>
        </w:rPr>
        <w:t>، في ظرفية تتسم بتقلص مبيعات السيارات على الصعيد العالمي، وخاصة في أوروبا والصين، فيما سيحافظ قطاع الاسلاك على تطوره الايجاب</w:t>
      </w:r>
      <w:r w:rsidR="005B6FE1" w:rsidRPr="00DE0B7C">
        <w:rPr>
          <w:rFonts w:ascii="Arial Narrow" w:hAnsi="Arial Narrow" w:hint="cs"/>
          <w:sz w:val="32"/>
          <w:szCs w:val="32"/>
          <w:rtl/>
          <w:lang w:bidi="ar-MA"/>
        </w:rPr>
        <w:t>ي</w:t>
      </w:r>
      <w:r w:rsidR="008F4B12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مدعوما بالطلب الموجه له. </w:t>
      </w:r>
    </w:p>
    <w:p w:rsidR="002F413C" w:rsidRPr="00DE0B7C" w:rsidRDefault="002F413C" w:rsidP="00C44CF6">
      <w:pPr>
        <w:jc w:val="both"/>
        <w:rPr>
          <w:rFonts w:ascii="Arial Narrow" w:hAnsi="Arial Narrow"/>
          <w:sz w:val="32"/>
          <w:szCs w:val="32"/>
          <w:rtl/>
          <w:lang w:bidi="ar-MA"/>
        </w:rPr>
      </w:pPr>
    </w:p>
    <w:p w:rsidR="00242EE0" w:rsidRPr="00DE0B7C" w:rsidRDefault="00D15F9A" w:rsidP="005430ED">
      <w:pPr>
        <w:bidi/>
        <w:jc w:val="both"/>
        <w:rPr>
          <w:rFonts w:ascii="Arial Narrow" w:hAnsi="Arial Narrow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z w:val="32"/>
          <w:szCs w:val="32"/>
          <w:rtl/>
          <w:lang w:bidi="ar-MA"/>
        </w:rPr>
        <w:t>و</w:t>
      </w:r>
      <w:r w:rsidR="00385C16" w:rsidRPr="00DE0B7C">
        <w:rPr>
          <w:rFonts w:ascii="Arial Narrow" w:hAnsi="Arial Narrow" w:hint="cs"/>
          <w:sz w:val="32"/>
          <w:szCs w:val="32"/>
          <w:rtl/>
          <w:lang w:bidi="ar-MA"/>
        </w:rPr>
        <w:t>من الم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>ر</w:t>
      </w:r>
      <w:r w:rsidR="00F6741A" w:rsidRPr="00DE0B7C">
        <w:rPr>
          <w:rFonts w:ascii="Arial Narrow" w:hAnsi="Arial Narrow" w:hint="cs"/>
          <w:sz w:val="32"/>
          <w:szCs w:val="32"/>
          <w:rtl/>
          <w:lang w:bidi="ar-MA"/>
        </w:rPr>
        <w:t>جح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 أن تشهد الواردات من السلع، خلال 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من 2019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 xml:space="preserve">، </w:t>
      </w:r>
      <w:r w:rsidR="00F212DD" w:rsidRPr="00DE0B7C">
        <w:rPr>
          <w:rFonts w:ascii="Arial Narrow" w:hAnsi="Arial Narrow" w:hint="cs"/>
          <w:sz w:val="32"/>
          <w:szCs w:val="32"/>
          <w:rtl/>
          <w:lang w:bidi="ar-MA"/>
        </w:rPr>
        <w:t>ا</w:t>
      </w:r>
      <w:r w:rsidR="00AE631D" w:rsidRPr="00DE0B7C">
        <w:rPr>
          <w:rFonts w:ascii="Arial Narrow" w:hAnsi="Arial Narrow" w:hint="cs"/>
          <w:sz w:val="32"/>
          <w:szCs w:val="32"/>
          <w:rtl/>
          <w:lang w:bidi="ar-MA"/>
        </w:rPr>
        <w:t>رتفاعا</w:t>
      </w:r>
      <w:r w:rsidR="00F6741A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6A4713" w:rsidRPr="00DE0B7C">
        <w:rPr>
          <w:rFonts w:ascii="Arial Narrow" w:hAnsi="Arial Narrow" w:hint="cs"/>
          <w:sz w:val="32"/>
          <w:szCs w:val="32"/>
          <w:rtl/>
          <w:lang w:bidi="ar-MA"/>
        </w:rPr>
        <w:t>يقدر ب</w:t>
      </w:r>
      <w:r w:rsidR="003124FC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0,9</w:t>
      </w:r>
      <w:r w:rsidR="00F6741A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F212DD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="00E27F8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عوض 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26186D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4</w:t>
      </w:r>
      <w:r w:rsidR="00E27F8E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E27F8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خلال 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الفصل السابق. </w:t>
      </w:r>
      <w:r w:rsidR="00E27F8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ويعزى هذا التباطؤ الى انخفاض الواردات من الطاقة والمواد الخام </w:t>
      </w:r>
      <w:r w:rsidR="008568A1">
        <w:rPr>
          <w:rFonts w:ascii="Arial Narrow" w:hAnsi="Arial Narrow" w:hint="cs"/>
          <w:sz w:val="32"/>
          <w:szCs w:val="32"/>
          <w:rtl/>
          <w:lang w:bidi="ar-MA"/>
        </w:rPr>
        <w:t>موازاة مع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تراجع أسعارها. </w:t>
      </w:r>
      <w:r w:rsidR="00E27F8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في المقابل، ستشهد واردات </w:t>
      </w:r>
      <w:r w:rsidR="00B47E3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مواد 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ال</w:t>
      </w:r>
      <w:r w:rsidR="00B47E3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تجهيز </w:t>
      </w:r>
      <w:r w:rsidR="008568A1">
        <w:rPr>
          <w:rFonts w:ascii="Arial Narrow" w:hAnsi="Arial Narrow" w:hint="cs"/>
          <w:sz w:val="32"/>
          <w:szCs w:val="32"/>
          <w:rtl/>
          <w:lang w:bidi="ar-MA"/>
        </w:rPr>
        <w:t>و</w:t>
      </w:r>
      <w:r w:rsidR="00B47E3F" w:rsidRPr="00DE0B7C">
        <w:rPr>
          <w:rFonts w:ascii="Arial Narrow" w:hAnsi="Arial Narrow" w:hint="cs"/>
          <w:sz w:val="32"/>
          <w:szCs w:val="32"/>
          <w:rtl/>
          <w:lang w:bidi="ar-MA"/>
        </w:rPr>
        <w:t>السيارات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الصناعية</w:t>
      </w:r>
      <w:r w:rsidR="00B47E3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والآلات الأخرى، ونصف المواد 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كالبلاستيك </w:t>
      </w:r>
      <w:r w:rsidR="00B47E3F" w:rsidRPr="00DE0B7C">
        <w:rPr>
          <w:rFonts w:ascii="Arial Narrow" w:hAnsi="Arial Narrow" w:hint="cs"/>
          <w:sz w:val="32"/>
          <w:szCs w:val="32"/>
          <w:rtl/>
          <w:lang w:bidi="ar-MA"/>
        </w:rPr>
        <w:t>والأسلاك النحاسية والحديدية والمواد الغذائية كالحبوب وال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سكر</w:t>
      </w:r>
      <w:r w:rsidR="00E27F8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بعض الارتفاع مدعومة بتحسن الطلب الداخلي</w:t>
      </w:r>
      <w:r w:rsidR="00B47E3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. </w:t>
      </w:r>
      <w:r w:rsidR="0086563C" w:rsidRPr="00DE0B7C">
        <w:rPr>
          <w:rFonts w:ascii="Arial Narrow" w:hAnsi="Arial Narrow" w:hint="cs"/>
          <w:noProof/>
          <w:sz w:val="32"/>
          <w:szCs w:val="32"/>
          <w:rtl/>
        </w:rPr>
        <w:t>وعلى العموم، سيعرف العجز التجاري ا</w:t>
      </w:r>
      <w:r w:rsidR="00C752E0" w:rsidRPr="00DE0B7C">
        <w:rPr>
          <w:rFonts w:ascii="Arial Narrow" w:hAnsi="Arial Narrow" w:hint="cs"/>
          <w:noProof/>
          <w:sz w:val="32"/>
          <w:szCs w:val="32"/>
          <w:rtl/>
        </w:rPr>
        <w:t>رتفاعا</w:t>
      </w:r>
      <w:r w:rsidR="0086563C" w:rsidRPr="00DE0B7C">
        <w:rPr>
          <w:rFonts w:ascii="Arial Narrow" w:hAnsi="Arial Narrow" w:hint="cs"/>
          <w:noProof/>
          <w:sz w:val="32"/>
          <w:szCs w:val="32"/>
          <w:rtl/>
        </w:rPr>
        <w:t xml:space="preserve"> يقدر ب </w:t>
      </w:r>
      <w:r w:rsidR="008568A1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2</w:t>
      </w:r>
      <w:r w:rsidR="00B47E3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فيما </w:t>
      </w:r>
      <w:r w:rsidR="0086563C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سيحقق معدل تغطية الصادرات بالواردات </w:t>
      </w:r>
      <w:r w:rsidR="00820EEF" w:rsidRPr="00DE0B7C">
        <w:rPr>
          <w:rFonts w:ascii="Arial Narrow" w:hAnsi="Arial Narrow" w:hint="cs"/>
          <w:sz w:val="32"/>
          <w:szCs w:val="32"/>
          <w:rtl/>
          <w:lang w:bidi="ar-MA"/>
        </w:rPr>
        <w:t>نسبة</w:t>
      </w:r>
      <w:r w:rsidR="0086563C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5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5</w:t>
      </w:r>
      <w:r w:rsidR="0086563C" w:rsidRPr="00DE0B7C">
        <w:rPr>
          <w:rFonts w:ascii="Arial Narrow" w:hAnsi="Arial Narrow" w:hint="cs"/>
          <w:sz w:val="32"/>
          <w:szCs w:val="32"/>
          <w:rtl/>
          <w:lang w:bidi="ar-MA"/>
        </w:rPr>
        <w:t>,</w:t>
      </w:r>
      <w:r w:rsidR="00431D60" w:rsidRPr="00DE0B7C">
        <w:rPr>
          <w:rFonts w:ascii="Arial Narrow" w:hAnsi="Arial Narrow" w:hint="cs"/>
          <w:sz w:val="32"/>
          <w:szCs w:val="32"/>
          <w:rtl/>
          <w:lang w:bidi="ar-MA"/>
        </w:rPr>
        <w:t>7</w:t>
      </w:r>
      <w:r w:rsidR="0086563C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86563C" w:rsidRPr="00DE0B7C">
        <w:rPr>
          <w:rFonts w:ascii="Arial Narrow" w:hAnsi="Arial Narrow" w:hint="cs"/>
          <w:sz w:val="32"/>
          <w:szCs w:val="32"/>
          <w:rtl/>
          <w:lang w:bidi="ar-MA"/>
        </w:rPr>
        <w:t>.</w:t>
      </w:r>
    </w:p>
    <w:p w:rsidR="00E8790B" w:rsidRPr="00DE0B7C" w:rsidRDefault="00E8790B" w:rsidP="009D1652">
      <w:pPr>
        <w:jc w:val="both"/>
        <w:rPr>
          <w:rFonts w:ascii="Arial" w:hAnsi="Arial" w:cs="Arial"/>
          <w:kern w:val="28"/>
          <w:sz w:val="32"/>
          <w:szCs w:val="32"/>
          <w:lang w:bidi="ar-MA"/>
        </w:rPr>
      </w:pPr>
    </w:p>
    <w:p w:rsidR="00FD346B" w:rsidRPr="00DE0B7C" w:rsidRDefault="00F61A6D" w:rsidP="00BA4BE6">
      <w:pPr>
        <w:bidi/>
        <w:jc w:val="both"/>
        <w:rPr>
          <w:rFonts w:ascii="Arial Narrow" w:hAnsi="Arial Narrow"/>
          <w:b/>
          <w:bCs/>
          <w:color w:val="800000"/>
          <w:spacing w:val="-14"/>
          <w:sz w:val="32"/>
          <w:szCs w:val="32"/>
          <w:lang w:bidi="ar-MA"/>
        </w:rPr>
      </w:pPr>
      <w:r w:rsidRPr="00DE0B7C">
        <w:rPr>
          <w:rFonts w:ascii="Arial Narrow" w:hAnsi="Arial Narrow" w:hint="cs"/>
          <w:b/>
          <w:bCs/>
          <w:color w:val="800000"/>
          <w:sz w:val="32"/>
          <w:szCs w:val="32"/>
          <w:rtl/>
          <w:lang w:bidi="ar-MA"/>
        </w:rPr>
        <w:t>ت</w:t>
      </w:r>
      <w:r w:rsidR="00BA4BE6" w:rsidRPr="00DE0B7C">
        <w:rPr>
          <w:rFonts w:ascii="Arial Narrow" w:hAnsi="Arial Narrow" w:hint="cs"/>
          <w:b/>
          <w:bCs/>
          <w:color w:val="800000"/>
          <w:sz w:val="32"/>
          <w:szCs w:val="32"/>
          <w:rtl/>
          <w:lang w:bidi="ar-MA"/>
        </w:rPr>
        <w:t>حسن</w:t>
      </w:r>
      <w:r w:rsidR="00196E06" w:rsidRPr="00DE0B7C">
        <w:rPr>
          <w:rFonts w:ascii="Arial Narrow" w:hAnsi="Arial Narrow" w:hint="cs"/>
          <w:b/>
          <w:bCs/>
          <w:color w:val="800000"/>
          <w:sz w:val="32"/>
          <w:szCs w:val="32"/>
          <w:rtl/>
          <w:lang w:bidi="ar-MA"/>
        </w:rPr>
        <w:t xml:space="preserve"> </w:t>
      </w:r>
      <w:r w:rsidR="00926238" w:rsidRPr="00DE0B7C">
        <w:rPr>
          <w:rFonts w:ascii="Arial Narrow" w:hAnsi="Arial Narrow" w:hint="cs"/>
          <w:b/>
          <w:bCs/>
          <w:color w:val="800000"/>
          <w:sz w:val="32"/>
          <w:szCs w:val="32"/>
          <w:rtl/>
          <w:lang w:bidi="ar-MA"/>
        </w:rPr>
        <w:t>طفيف ل</w:t>
      </w:r>
      <w:r w:rsidRPr="00DE0B7C">
        <w:rPr>
          <w:rFonts w:ascii="Arial Narrow" w:hAnsi="Arial Narrow" w:hint="cs"/>
          <w:b/>
          <w:bCs/>
          <w:color w:val="800000"/>
          <w:sz w:val="32"/>
          <w:szCs w:val="32"/>
          <w:rtl/>
          <w:lang w:bidi="ar-MA"/>
        </w:rPr>
        <w:t>لطلب الداخلي</w:t>
      </w:r>
    </w:p>
    <w:p w:rsidR="00FD346B" w:rsidRPr="00DE0B7C" w:rsidRDefault="00A820D0" w:rsidP="009D1652">
      <w:pPr>
        <w:bidi/>
        <w:jc w:val="both"/>
        <w:rPr>
          <w:rFonts w:ascii="Arial Narrow" w:hAnsi="Arial Narrow"/>
          <w:spacing w:val="-14"/>
          <w:sz w:val="32"/>
          <w:szCs w:val="32"/>
          <w:rtl/>
        </w:rPr>
      </w:pPr>
      <w:r w:rsidRPr="00DE0B7C">
        <w:rPr>
          <w:rFonts w:ascii="Arial Narrow" w:hAnsi="Arial Narrow" w:hint="cs"/>
          <w:b/>
          <w:bCs/>
          <w:noProof/>
          <w:color w:val="800000"/>
          <w:sz w:val="32"/>
          <w:szCs w:val="32"/>
          <w:rtl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100330</wp:posOffset>
            </wp:positionV>
            <wp:extent cx="1988820" cy="1757045"/>
            <wp:effectExtent l="19050" t="0" r="0" b="0"/>
            <wp:wrapSquare wrapText="bothSides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Default="00AD6F76" w:rsidP="00D83648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يتوقع ان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F5532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نفقات الأسر الموجهة نحو الاستهلاك </w:t>
      </w:r>
      <w:r w:rsidR="00F5532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بعض الارتفاع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خلال الفصل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2019، مدعومة بتحسن القدرة الشرائية للأسر وذلك بالموازاة مع ت</w:t>
      </w:r>
      <w:r w:rsidR="00BD3A6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حسن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مداخيل الاسر في </w:t>
      </w:r>
      <w:r w:rsidR="007B067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إطار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الحوار الاجتماعي.</w:t>
      </w:r>
      <w:r w:rsidR="007B067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575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كما ستعرف</w:t>
      </w:r>
      <w:r w:rsidR="00C575D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القروض الموجهة للاستهلاك</w:t>
      </w:r>
      <w:r w:rsidR="00C575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ارتفاعا</w:t>
      </w:r>
      <w:r w:rsidR="00C575D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C575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يناهز</w:t>
      </w:r>
      <w:r w:rsidR="00C575D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C575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4,</w:t>
      </w:r>
      <w:r w:rsidR="00C917A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7</w:t>
      </w:r>
      <w:r w:rsidR="00C575D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C575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وعلى العموم، ينتظر أن يحقق الاستهلاك الخاص نموا</w:t>
      </w:r>
      <w:r w:rsidR="00BD3A6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ي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قدر</w:t>
      </w:r>
      <w:r w:rsidR="00BD3A6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EC66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EC66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5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EC66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 2</w:t>
      </w:r>
      <w:r w:rsidR="00EC66D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EC66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في الفصل السابق.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فيما سيشهد الاستهلاك العمومي ارتفاعا يناهز </w:t>
      </w:r>
      <w:r w:rsidR="00EC66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EC66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7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 خلال نفس الفترة، بالموازاة مع تطور نفقات التسيير في الإدارة العمومية.</w:t>
      </w:r>
    </w:p>
    <w:p w:rsidR="00A820D0" w:rsidRDefault="00A820D0" w:rsidP="00A820D0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415931" w:rsidRPr="00DE0B7C" w:rsidRDefault="00207F94" w:rsidP="00A820D0">
      <w:pPr>
        <w:bidi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 w:rsidRPr="00DE0B7C">
        <w:rPr>
          <w:rFonts w:ascii="Arial Narrow" w:hAnsi="Arial Narrow"/>
          <w:noProof/>
          <w:spacing w:val="-14"/>
          <w:sz w:val="32"/>
          <w:szCs w:val="32"/>
          <w:rtl/>
        </w:rPr>
        <w:lastRenderedPageBreak/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68580</wp:posOffset>
            </wp:positionV>
            <wp:extent cx="1991995" cy="1748790"/>
            <wp:effectExtent l="19050" t="0" r="8255" b="0"/>
            <wp:wrapSquare wrapText="bothSides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ويرجح أن يواصل </w:t>
      </w:r>
      <w:r w:rsidR="0041593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تكوين رأس المال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نموه بوثير</w:t>
      </w:r>
      <w:r w:rsidR="00B9133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ة 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تناهز</w:t>
      </w:r>
      <w:r w:rsidR="0041593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2,</w:t>
      </w:r>
      <w:r w:rsidR="00B9133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41593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٪، خلال الفصل 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41593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 2019، 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حسب التغير السنوي، وذلك في ظل ارتفاع نفقات الاستثمار في قطاع الصناعات التحويلية</w:t>
      </w:r>
      <w:r w:rsidR="00415931" w:rsidRPr="00DE0B7C">
        <w:rPr>
          <w:rFonts w:ascii="Arial Narrow" w:hAnsi="Arial Narrow" w:hint="cs"/>
          <w:sz w:val="32"/>
          <w:szCs w:val="32"/>
          <w:rtl/>
          <w:lang w:bidi="ar-MA"/>
        </w:rPr>
        <w:t>.</w:t>
      </w:r>
      <w:r w:rsidR="0041593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حيث ستعرف طلبات المقاولات من مواد التجهيز بعض التحسن بالموازاة مع زيادة واردات مواد التجهيز بنسبة تقدر ب </w:t>
      </w:r>
      <w:r w:rsidR="007E3C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7E3C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415931" w:rsidRPr="00DE0B7C">
        <w:rPr>
          <w:rFonts w:ascii="Arial Narrow" w:hAnsi="Arial Narrow"/>
          <w:sz w:val="32"/>
          <w:szCs w:val="32"/>
          <w:rtl/>
          <w:lang w:bidi="ar-MA"/>
        </w:rPr>
        <w:t>٪</w:t>
      </w:r>
      <w:r w:rsidR="00415931" w:rsidRPr="00DE0B7C">
        <w:rPr>
          <w:rFonts w:ascii="Arial Narrow" w:hAnsi="Arial Narrow" w:hint="cs"/>
          <w:sz w:val="32"/>
          <w:szCs w:val="32"/>
          <w:rtl/>
          <w:lang w:bidi="ar-MA"/>
        </w:rPr>
        <w:t>،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وكذلك تحسن </w:t>
      </w:r>
      <w:r w:rsidR="00415931" w:rsidRPr="00DE0B7C">
        <w:rPr>
          <w:rFonts w:cs="Arabic Transparent" w:hint="cs"/>
          <w:spacing w:val="-14"/>
          <w:sz w:val="32"/>
          <w:szCs w:val="32"/>
          <w:rtl/>
          <w:lang w:bidi="ar-MA"/>
        </w:rPr>
        <w:t xml:space="preserve">القروض الموجهة للاستثمار بنسبة </w:t>
      </w:r>
      <w:r w:rsidR="00C917AC" w:rsidRPr="00DE0B7C">
        <w:rPr>
          <w:rFonts w:hint="cs"/>
          <w:spacing w:val="-14"/>
          <w:sz w:val="32"/>
          <w:szCs w:val="32"/>
          <w:rtl/>
          <w:lang w:bidi="ar-MA"/>
        </w:rPr>
        <w:t>4</w:t>
      </w:r>
      <w:r w:rsidR="00415931" w:rsidRPr="00DE0B7C">
        <w:rPr>
          <w:rFonts w:cs="Arabic Transparent" w:hint="cs"/>
          <w:spacing w:val="-14"/>
          <w:sz w:val="32"/>
          <w:szCs w:val="32"/>
          <w:rtl/>
          <w:lang w:bidi="ar-MA"/>
        </w:rPr>
        <w:t>٪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. كما سيحافظ الاستثمار في قطاع الأشغال العمومية، وخاصة البنيات التحتية الأساسية، على ديناميكيته، بينما سيواصل ا</w:t>
      </w:r>
      <w:r w:rsidR="0041593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لاستثمار في قطاع ال</w:t>
      </w:r>
      <w:r w:rsidR="004159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بناء تباطؤه متأثرا بضعف الطلب على السكن بكل أنواعه. </w:t>
      </w:r>
    </w:p>
    <w:p w:rsidR="00B91332" w:rsidRPr="00DE0B7C" w:rsidRDefault="00B91332" w:rsidP="00B91332">
      <w:pPr>
        <w:bidi/>
        <w:jc w:val="both"/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</w:pPr>
    </w:p>
    <w:p w:rsidR="0028603F" w:rsidRPr="00DE0B7C" w:rsidRDefault="00841830" w:rsidP="00926F29">
      <w:pPr>
        <w:bidi/>
        <w:jc w:val="both"/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ت</w:t>
      </w:r>
      <w:r w:rsidR="00381710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راجع</w:t>
      </w:r>
      <w:r w:rsidR="00AA1E01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 xml:space="preserve"> </w:t>
      </w:r>
      <w:r w:rsidR="00122A47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في ا</w:t>
      </w:r>
      <w:r w:rsidR="00D377B7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 xml:space="preserve">لأنشطة </w:t>
      </w:r>
      <w:r w:rsidR="00797101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الفلاحية</w:t>
      </w:r>
      <w:r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 xml:space="preserve"> </w:t>
      </w:r>
    </w:p>
    <w:p w:rsidR="00CB17D2" w:rsidRPr="00DE0B7C" w:rsidRDefault="00CB17D2" w:rsidP="00CB17D2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  <w:rtl/>
        </w:rPr>
      </w:pPr>
    </w:p>
    <w:p w:rsidR="00E91BD2" w:rsidRPr="00DE0B7C" w:rsidRDefault="00A820D0" w:rsidP="00677D32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 w:rsidRPr="00DE0B7C">
        <w:rPr>
          <w:rFonts w:ascii="Arial" w:hAnsi="Arial" w:cs="Arial"/>
          <w:noProof/>
          <w:sz w:val="32"/>
          <w:szCs w:val="32"/>
          <w:rtl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147955</wp:posOffset>
            </wp:positionV>
            <wp:extent cx="1988820" cy="183642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18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من المنتظر</w:t>
      </w:r>
      <w:r w:rsidR="00F56F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 يشهد القطاع الفلاحي، خلال 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F56F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2019، انخفاضا </w:t>
      </w:r>
      <w:r w:rsidR="00F56FD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بنسبة</w:t>
      </w:r>
      <w:r w:rsidR="005A3B09" w:rsidRPr="00DE0B7C">
        <w:rPr>
          <w:rFonts w:ascii="Arial Narrow" w:hAnsi="Arial Narrow"/>
          <w:spacing w:val="-14"/>
          <w:sz w:val="32"/>
          <w:szCs w:val="32"/>
          <w:lang w:bidi="ar-MA"/>
        </w:rPr>
        <w:t xml:space="preserve"> </w:t>
      </w:r>
      <w:r w:rsidR="00F56FD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12453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B275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5</w:t>
      </w:r>
      <w:r w:rsidR="00F56F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FB275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="00F56FD2" w:rsidRPr="00DE0B7C">
        <w:rPr>
          <w:sz w:val="32"/>
          <w:szCs w:val="32"/>
          <w:rtl/>
        </w:rPr>
        <w:t xml:space="preserve"> </w:t>
      </w:r>
      <w:r w:rsidR="00124530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12453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B17D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حسب التغير السنوي</w:t>
      </w:r>
      <w:r w:rsidR="000507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بسبب تقلص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أفاق تطور</w:t>
      </w:r>
      <w:r w:rsidR="000507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الانتاج النباتي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0507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حيث سيتراجع انتاج أشجار الفواكه وخاصة الورديات ذات النواة </w:t>
      </w:r>
      <w:r w:rsidR="00122A4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على </w:t>
      </w:r>
      <w:r w:rsidR="005A3B0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خصوص في مناطق دكالة وسوس والحوز. و</w:t>
      </w:r>
      <w:r w:rsidR="0012453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قدر </w:t>
      </w:r>
      <w:r w:rsidR="0012453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راجع انتاج الفواكه</w:t>
      </w:r>
      <w:r w:rsidR="0012453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دون</w:t>
      </w:r>
      <w:r w:rsidR="00122A4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احتساب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الحوامض</w:t>
      </w:r>
      <w:r w:rsidR="0012453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 2,8</w:t>
      </w:r>
      <w:r w:rsidR="006B3A0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٪، 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 ارتفاع متوسط يناهز</w:t>
      </w:r>
      <w:r w:rsidR="005A3B0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4,9</w:t>
      </w:r>
      <w:r w:rsidR="005A3B09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5A3B0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العشر سنوات الاخيرة. </w:t>
      </w:r>
      <w:r w:rsidR="005C32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كما سيتقلص انتاج الحبوب وال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قطاني</w:t>
      </w:r>
      <w:r w:rsidR="005C32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بأكثر من النصف مقارنة مع</w:t>
      </w:r>
      <w:r w:rsidR="005A3B0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سنة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2018. في المقابل، سيساهم تحسن انتاج 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الخضروات 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والحوامض والزيتون في 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تقل</w:t>
      </w:r>
      <w:r w:rsidR="00677D3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ص وتيرة انخفاض ا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لانتاج النباتي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10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الوقت الذي 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سيواصل ال</w:t>
      </w:r>
      <w:r w:rsidR="005A3B0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قطاع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الحيواني تطوره مدعوما ب</w:t>
      </w:r>
      <w:r w:rsidR="003A4E4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ارتفاع </w:t>
      </w:r>
      <w:r w:rsidR="00AA1E0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انتاج العسل والدواجن. </w:t>
      </w:r>
      <w:r w:rsidR="008B29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B3A0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507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 </w:t>
      </w:r>
      <w:r w:rsidR="00E20AE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</w:p>
    <w:p w:rsidR="00E91BD2" w:rsidRPr="00DE0B7C" w:rsidRDefault="00E91BD2" w:rsidP="00E91BD2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FD346B" w:rsidRPr="00DE0B7C" w:rsidRDefault="00DD6082" w:rsidP="009D1652">
      <w:pPr>
        <w:jc w:val="right"/>
        <w:rPr>
          <w:rFonts w:ascii="Arial Narrow" w:hAnsi="Arial Narrow"/>
          <w:b/>
          <w:bCs/>
          <w:color w:val="800000"/>
          <w:spacing w:val="-14"/>
          <w:sz w:val="32"/>
          <w:szCs w:val="32"/>
        </w:rPr>
      </w:pP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A95417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ت</w:t>
      </w:r>
      <w:r w:rsidR="000C0245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حسن</w:t>
      </w:r>
      <w:r w:rsidR="00A95417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 xml:space="preserve"> طفيف</w:t>
      </w:r>
      <w:r w:rsidR="00841830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 xml:space="preserve"> </w:t>
      </w:r>
      <w:r w:rsidR="00A95417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ل</w:t>
      </w:r>
      <w:r w:rsidR="00FD346B" w:rsidRPr="00DE0B7C"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</w:rPr>
        <w:t>لأنشطة غير الفلاحية</w:t>
      </w:r>
    </w:p>
    <w:p w:rsidR="00876259" w:rsidRPr="00DE0B7C" w:rsidRDefault="00876259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32"/>
          <w:szCs w:val="32"/>
        </w:rPr>
      </w:pPr>
    </w:p>
    <w:p w:rsidR="00BD5310" w:rsidRPr="00DE0B7C" w:rsidRDefault="009F4A2D" w:rsidP="00D83648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من المرتقب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أن </w:t>
      </w:r>
      <w:r w:rsidR="00A77D4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F61D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 w:rsidR="0088139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</w:t>
      </w:r>
      <w:r w:rsidR="00A77D4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قيمة المضافة</w:t>
      </w:r>
      <w:r w:rsidR="0088139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دون 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الفلاحة</w:t>
      </w:r>
      <w:r w:rsidR="0095535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352236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زيادة تقدر ب </w:t>
      </w:r>
      <w:r w:rsidR="00BD531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3A241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8E38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352236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خلال </w:t>
      </w:r>
      <w:r w:rsidR="00185AC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 2019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،</w:t>
      </w:r>
      <w:r w:rsidR="00496A35" w:rsidRPr="00DE0B7C">
        <w:rPr>
          <w:rFonts w:ascii="Arial Narrow" w:hAnsi="Arial Narrow"/>
          <w:sz w:val="32"/>
          <w:szCs w:val="32"/>
          <w:rtl/>
          <w:lang w:bidi="ar-MA"/>
        </w:rPr>
        <w:t xml:space="preserve"> </w:t>
      </w:r>
      <w:r w:rsidR="006E722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عوض </w:t>
      </w:r>
      <w:r w:rsidR="006E722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1A10D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+</w:t>
      </w:r>
      <w:r w:rsidR="006E722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٪ </w:t>
      </w:r>
      <w:r w:rsidR="006E722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في الفصل السابق، </w:t>
      </w:r>
      <w:r w:rsidR="00CC7CAF" w:rsidRPr="00DE0B7C">
        <w:rPr>
          <w:rFonts w:ascii="Arial Narrow" w:hAnsi="Arial Narrow" w:hint="cs"/>
          <w:sz w:val="32"/>
          <w:szCs w:val="32"/>
          <w:rtl/>
          <w:lang w:bidi="ar-MA"/>
        </w:rPr>
        <w:t>مدعوم</w:t>
      </w:r>
      <w:r w:rsidR="00492E10" w:rsidRPr="00DE0B7C">
        <w:rPr>
          <w:rFonts w:ascii="Arial Narrow" w:hAnsi="Arial Narrow" w:hint="cs"/>
          <w:sz w:val="32"/>
          <w:szCs w:val="32"/>
          <w:rtl/>
          <w:lang w:bidi="ar-MA"/>
        </w:rPr>
        <w:t>ة</w:t>
      </w:r>
      <w:r w:rsidR="00CC7CA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 بتحسن </w:t>
      </w:r>
      <w:r w:rsidR="006E7223" w:rsidRPr="00DE0B7C">
        <w:rPr>
          <w:rFonts w:ascii="Arial Narrow" w:hAnsi="Arial Narrow" w:hint="cs"/>
          <w:sz w:val="32"/>
          <w:szCs w:val="32"/>
          <w:rtl/>
          <w:lang w:bidi="ar-MA"/>
        </w:rPr>
        <w:t>وتيرة نمو القيمة المضافة للقطاع الثا</w:t>
      </w:r>
      <w:r w:rsidR="00CC7CAF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لثي بنسبة </w:t>
      </w:r>
      <w:r w:rsidR="003817E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6E722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8E38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6E722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6E722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C7CA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</w:t>
      </w:r>
      <w:r w:rsidR="006E722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1A10D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3,</w:t>
      </w:r>
      <w:r w:rsidR="00CC7CA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1A10D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+</w:t>
      </w:r>
      <w:r w:rsidR="006E722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٪، </w:t>
      </w:r>
      <w:r w:rsidR="00B574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وذلك بفضل ت</w:t>
      </w:r>
      <w:r w:rsidR="00CF387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طور</w:t>
      </w:r>
      <w:r w:rsidR="00B574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أنشطة السياحة والنقل. </w:t>
      </w:r>
      <w:r w:rsidR="008F52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المقابل، سيعرف القطاع </w:t>
      </w:r>
      <w:r w:rsidR="00B574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الثانوي</w:t>
      </w:r>
      <w:r w:rsidR="008F52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زيادة تقدر ب </w:t>
      </w:r>
      <w:r w:rsidR="00A820D0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3817E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8F52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D83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7</w:t>
      </w:r>
      <w:r w:rsidR="00A820D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="008F52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574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 2,8</w:t>
      </w:r>
      <w:r w:rsidR="00B5741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B574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 الفصل السابق، وذلك في أعقاب </w:t>
      </w:r>
      <w:r w:rsidR="00B57413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تباطؤ إنتاج الطاقة مقارنة مع الفصل </w:t>
      </w:r>
      <w:r w:rsidR="00F47826" w:rsidRPr="00DE0B7C">
        <w:rPr>
          <w:rFonts w:ascii="Arial Narrow" w:hAnsi="Arial Narrow" w:hint="cs"/>
          <w:sz w:val="32"/>
          <w:szCs w:val="32"/>
          <w:rtl/>
          <w:lang w:bidi="ar-MA"/>
        </w:rPr>
        <w:t>الثالث</w:t>
      </w:r>
      <w:r w:rsidR="00B574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</w:p>
    <w:p w:rsidR="000B0750" w:rsidRPr="00DE0B7C" w:rsidRDefault="000B0750" w:rsidP="009D1652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496A35" w:rsidRDefault="00496A35" w:rsidP="005A2526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وي</w:t>
      </w:r>
      <w:r w:rsidR="0082681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نتظر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أن 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يحقق </w:t>
      </w:r>
      <w:r w:rsidRPr="00DE0B7C">
        <w:rPr>
          <w:rFonts w:ascii="Arial Narrow" w:hAnsi="Arial Narrow" w:hint="cs"/>
          <w:noProof/>
          <w:sz w:val="32"/>
          <w:szCs w:val="32"/>
          <w:rtl/>
        </w:rPr>
        <w:t>قطاع المعادن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CF387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نموا</w:t>
      </w:r>
      <w:r w:rsidR="00E818D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D83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D83648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قدر ب </w:t>
      </w:r>
      <w:r w:rsidR="00D83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4,8</w:t>
      </w:r>
      <w:r w:rsidR="00D83648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B474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B474D8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خلال 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B474D8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 2019، 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2,2+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 الفصل السابق</w:t>
      </w:r>
      <w:r w:rsidRPr="00DE0B7C">
        <w:rPr>
          <w:rFonts w:ascii="Arial" w:hAnsi="Arial" w:cs="Arial" w:hint="cs"/>
          <w:sz w:val="32"/>
          <w:szCs w:val="32"/>
          <w:rtl/>
        </w:rPr>
        <w:t>.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ويعزى هذا الت</w:t>
      </w:r>
      <w:r w:rsidR="0086304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</w:t>
      </w:r>
      <w:r w:rsidR="002D0DB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سن</w:t>
      </w:r>
      <w:r w:rsidR="008E05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الى 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ارتفاع أنشطة الفوسفاط وذلك في أعقاب </w:t>
      </w:r>
      <w:r w:rsidR="0082681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تحسن</w:t>
      </w:r>
      <w:r w:rsidR="0010645A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الطلب 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المحلي للصناعات التحويلية. وفي ظرفية تتميز بانخفاض</w:t>
      </w:r>
      <w:r w:rsidR="00511E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مستويات 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المخزون العالمي</w:t>
      </w:r>
      <w:r w:rsidR="00511E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ا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لحبوب وال</w:t>
      </w:r>
      <w:r w:rsidR="00BB4EF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مزروعات </w:t>
      </w:r>
      <w:r w:rsidR="0049730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الزيتية،</w:t>
      </w:r>
      <w:r w:rsidR="00D554B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ستشهد صادرات الاسمدة </w:t>
      </w:r>
      <w:proofErr w:type="spellStart"/>
      <w:r w:rsidR="00D554B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الفوسفاطية</w:t>
      </w:r>
      <w:proofErr w:type="spellEnd"/>
      <w:r w:rsidR="00D554B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بعض </w:t>
      </w:r>
      <w:proofErr w:type="spellStart"/>
      <w:r w:rsidR="00D554B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الديناميكية،</w:t>
      </w:r>
      <w:proofErr w:type="spellEnd"/>
      <w:r w:rsidR="00D554B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حيث ستحقق ارتفاعا يناهز </w:t>
      </w:r>
      <w:r w:rsidR="00D83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21</w:t>
      </w:r>
      <w:r w:rsidR="00D554B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D83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D554B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٪، </w:t>
      </w:r>
      <w:r w:rsidR="00D554B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حسب التغير السنوي. </w:t>
      </w:r>
      <w:r w:rsidR="008521D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فيما ستعرف صادرات الفوسفاط الخام بعض التراجع </w:t>
      </w:r>
      <w:r w:rsidR="00BB4EF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بالموازاة مع</w:t>
      </w:r>
      <w:r w:rsidR="008521D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انخفاض أسعار</w:t>
      </w:r>
      <w:r w:rsidR="005A252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ه</w:t>
      </w:r>
      <w:r w:rsidR="00CF387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</w:t>
      </w:r>
      <w:r w:rsidR="008521D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الاسواق العالمية </w:t>
      </w:r>
      <w:r w:rsidR="00BB4EF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بسبب </w:t>
      </w:r>
      <w:r w:rsidR="008521D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ارتفاع العرض وضعف الطلب.</w:t>
      </w:r>
    </w:p>
    <w:p w:rsidR="00A820D0" w:rsidRDefault="00A820D0" w:rsidP="00677D32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FD346B" w:rsidRPr="00DE0B7C" w:rsidRDefault="000F4970" w:rsidP="00A820D0">
      <w:pPr>
        <w:bidi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>
        <w:rPr>
          <w:rFonts w:ascii="Arial Narrow" w:hAnsi="Arial Narrow" w:hint="cs"/>
          <w:noProof/>
          <w:spacing w:val="-14"/>
          <w:sz w:val="32"/>
          <w:szCs w:val="32"/>
          <w:rtl/>
        </w:rPr>
        <w:lastRenderedPageBreak/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-2540</wp:posOffset>
            </wp:positionV>
            <wp:extent cx="2003425" cy="1772920"/>
            <wp:effectExtent l="19050" t="0" r="0" b="0"/>
            <wp:wrapSquare wrapText="bothSides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BE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</w:t>
      </w:r>
      <w:proofErr w:type="spellStart"/>
      <w:r w:rsidR="00034BE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المقابل،</w:t>
      </w:r>
      <w:proofErr w:type="spellEnd"/>
      <w:r w:rsidR="00034BE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B075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2B375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توقع</w:t>
      </w:r>
      <w:r w:rsidR="00CE0BC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961A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أن</w:t>
      </w:r>
      <w:r w:rsidR="00CE0BC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16CA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D41A8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 w:rsidR="00E23BC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القيمة المضافة ل</w:t>
      </w:r>
      <w:r w:rsidR="00DA611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لصناعات </w:t>
      </w:r>
      <w:r w:rsidR="00C73D4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التحويلية، </w:t>
      </w:r>
      <w:r w:rsidR="00C73D4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خلال 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C73D4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 2019،</w:t>
      </w:r>
      <w:r w:rsidR="00C73D4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A471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ارتفاعا طفيفا </w:t>
      </w:r>
      <w:r w:rsidR="00C73D4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 وتير</w:t>
      </w:r>
      <w:r w:rsidR="00006D5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ة نمو</w:t>
      </w:r>
      <w:r w:rsidR="00C73D4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ها مقارنة مع 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الفصل السابق</w:t>
      </w:r>
      <w:r w:rsidR="00B66BB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لت</w:t>
      </w:r>
      <w:r w:rsidR="001F15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حقق </w:t>
      </w:r>
      <w:r w:rsidR="00006D5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زيادة</w:t>
      </w:r>
      <w:r w:rsidR="001147E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06D5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1F15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قدر ب </w:t>
      </w:r>
      <w:r w:rsidR="003F203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2,</w:t>
      </w:r>
      <w:r w:rsidR="009D3BF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06D5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وذلك </w:t>
      </w:r>
      <w:r w:rsidR="009D3BF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 ظرفية تتسم بتراجع أسعار الانتاج للفصل الثاني على التوالي</w:t>
      </w:r>
      <w:r w:rsidR="00DA611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. 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ويعزى</w:t>
      </w:r>
      <w:r w:rsidR="00DA611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هذا الت</w:t>
      </w:r>
      <w:r w:rsidR="00E47B9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طور</w:t>
      </w:r>
      <w:r w:rsidR="001D0A5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الى </w:t>
      </w:r>
      <w:r w:rsidR="009D3BF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تحسن 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الصناعات الغذائية 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 </w:t>
      </w:r>
      <w:proofErr w:type="spellStart"/>
      <w:r w:rsidR="004F374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,1</w:t>
      </w:r>
      <w:r w:rsidR="006066F4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proofErr w:type="spellEnd"/>
      <w:r w:rsidR="006066F4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proofErr w:type="spellStart"/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2,3</w:t>
      </w:r>
      <w:r w:rsidR="003F203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proofErr w:type="spellEnd"/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 الفصل السابق.  كما ستحقق القيمة المضافة للصناعات الكيميائي</w:t>
      </w:r>
      <w:r w:rsidR="003F203E" w:rsidRPr="00DE0B7C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ة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ارتفاعا يناهز 3</w:t>
      </w:r>
      <w:r w:rsidR="003F203E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وذلك موازاة مع تزايد الطلب الخارجي</w:t>
      </w:r>
      <w:r w:rsidR="002D0DB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الموجه نحو</w:t>
      </w:r>
      <w:r w:rsidR="00677D3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الاسمدة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. في المقابل، ستشهد الصناعات الميكانيكية والالكترونية بعض التباطؤ في وتيرتها ل</w:t>
      </w:r>
      <w:r w:rsidR="009E4FE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3F203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ستقر في </w:t>
      </w:r>
      <w:r w:rsidR="0021784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حدود 2,8</w:t>
      </w:r>
      <w:r w:rsidR="0021784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21784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عوض </w:t>
      </w:r>
      <w:r w:rsidR="00217842" w:rsidRPr="00DE0B7C">
        <w:rPr>
          <w:rFonts w:ascii="Arial Narrow" w:hAnsi="Arial Narrow"/>
          <w:spacing w:val="-14"/>
          <w:sz w:val="32"/>
          <w:szCs w:val="32"/>
          <w:lang w:bidi="ar-MA"/>
        </w:rPr>
        <w:t>5,5</w:t>
      </w:r>
      <w:r w:rsidR="0021784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21784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 الفصل السابق، متأثرة بتراجع </w:t>
      </w:r>
      <w:r w:rsidR="009D3BF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صناعات </w:t>
      </w:r>
      <w:r w:rsidR="009E4FE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الإلكترونيات و</w:t>
      </w:r>
      <w:r w:rsidR="009D3BF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مواد السيارات. </w:t>
      </w:r>
      <w:r w:rsidR="005F148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ستواصل صناعات</w:t>
      </w:r>
      <w:r w:rsidR="005F148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النسيج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5F148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الجلد تطورها </w:t>
      </w:r>
      <w:r w:rsidR="0021784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بوتيرة متواضعة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لترتفع بنسبة تقدر ب </w:t>
      </w:r>
      <w:r w:rsidR="008424B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21784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6066F4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8424B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حسب التغير السنوي</w:t>
      </w:r>
      <w:r w:rsidR="005F148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بينما</w:t>
      </w:r>
      <w:r w:rsidR="006066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  <w:r w:rsidR="005F148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ينتظر أن تشهد </w:t>
      </w:r>
      <w:r w:rsidR="00E920B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الصناعات </w:t>
      </w:r>
      <w:r w:rsidR="00352B4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الأخرى</w:t>
      </w:r>
      <w:r w:rsidR="00F176D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5F148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تراجعا</w:t>
      </w:r>
      <w:r w:rsidR="00923D7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م</w:t>
      </w:r>
      <w:r w:rsidR="004C30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تأثرة</w:t>
      </w:r>
      <w:r w:rsidR="00923D7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4C30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</w:t>
      </w:r>
      <w:r w:rsidR="00B520E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ضعف</w:t>
      </w:r>
      <w:r w:rsidR="00923D7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352B4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الطلب </w:t>
      </w:r>
      <w:r w:rsidR="005F148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الداخلي</w:t>
      </w:r>
      <w:r w:rsidR="00352B4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البناء.</w:t>
      </w:r>
    </w:p>
    <w:p w:rsidR="00F176DE" w:rsidRPr="00DE0B7C" w:rsidRDefault="00F176DE" w:rsidP="009D1652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D7561C" w:rsidRPr="00DE0B7C" w:rsidRDefault="00A820D0" w:rsidP="002F0D34">
      <w:pPr>
        <w:bidi/>
        <w:jc w:val="both"/>
        <w:rPr>
          <w:rFonts w:ascii="Arial Narrow" w:hAnsi="Arial Narrow"/>
          <w:spacing w:val="-14"/>
          <w:sz w:val="32"/>
          <w:szCs w:val="32"/>
          <w:lang w:bidi="ar-MA"/>
        </w:rPr>
      </w:pPr>
      <w:r w:rsidRPr="00DE0B7C">
        <w:rPr>
          <w:rFonts w:ascii="Arial Narrow" w:hAnsi="Arial Narrow"/>
          <w:noProof/>
          <w:spacing w:val="-14"/>
          <w:sz w:val="32"/>
          <w:szCs w:val="32"/>
          <w:rtl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600710</wp:posOffset>
            </wp:positionV>
            <wp:extent cx="2025650" cy="1812290"/>
            <wp:effectExtent l="19050" t="0" r="0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11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ومن </w:t>
      </w:r>
      <w:proofErr w:type="spellStart"/>
      <w:r w:rsidR="0084211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جهته،</w:t>
      </w:r>
      <w:proofErr w:type="spellEnd"/>
      <w:r w:rsidR="0084211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8F77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سي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شهد</w:t>
      </w:r>
      <w:r w:rsidR="00E070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E070D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قطاع البناء</w:t>
      </w:r>
      <w:r w:rsidR="003B37FA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بعض التسارع في وتيرة نموه، ليحقق </w:t>
      </w:r>
      <w:r w:rsidR="003B37FA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زيادة تقدر </w:t>
      </w:r>
      <w:r w:rsidR="00021F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 1</w:t>
      </w:r>
      <w:proofErr w:type="gramStart"/>
      <w:r w:rsidR="00745FE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,7</w:t>
      </w:r>
      <w:proofErr w:type="gramEnd"/>
      <w:r w:rsidR="009E4FE1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E070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7D35A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</w:t>
      </w:r>
      <w:r w:rsidR="00E070D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185AC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 2019</w:t>
      </w:r>
      <w:r w:rsidR="00E070D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، </w:t>
      </w:r>
      <w:r w:rsidR="00E070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r w:rsidR="00B87A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480A7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7E375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+</w:t>
      </w:r>
      <w:r w:rsidR="00E070D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E070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5B106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خلال</w:t>
      </w:r>
      <w:r w:rsidR="007D35A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87A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الفصل </w:t>
      </w:r>
      <w:r w:rsidR="007E375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السابق</w:t>
      </w:r>
      <w:r w:rsidR="00E070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حيث يتوقع أن تعرف مبيعات الاسمنت نموا يقدر ب 2,6</w:t>
      </w:r>
      <w:r w:rsidR="007F47F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BD010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="008E38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رجع</w:t>
      </w:r>
      <w:r w:rsidR="00BD010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بالخصوص</w:t>
      </w:r>
      <w:r w:rsidR="008E38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الى تعديل تأثير الاساس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  <w:r w:rsidR="008E38F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حيث </w:t>
      </w:r>
      <w:r w:rsidR="001B1F7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لا يزال القطاع يعاني من</w:t>
      </w:r>
      <w:r w:rsidR="00885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115B6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تبعيات </w:t>
      </w:r>
      <w:r w:rsidR="00885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ضعف الطلب الموجه </w:t>
      </w:r>
      <w:r w:rsidR="00BE216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</w:t>
      </w:r>
      <w:r w:rsidR="00885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لسكن</w:t>
      </w:r>
      <w:r w:rsidR="008F77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 كل أنو</w:t>
      </w:r>
      <w:r w:rsidR="00E60A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</w:t>
      </w:r>
      <w:r w:rsidR="008F771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عه</w:t>
      </w:r>
      <w:r w:rsidR="00672DC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C2C5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وذلك 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في ظرفية تتسم بشبه استقرار للأسعار </w:t>
      </w:r>
      <w:r w:rsidR="00C0384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موازاة مع</w:t>
      </w:r>
      <w:r w:rsidR="005E457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72DC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تراجع</w:t>
      </w:r>
      <w:r w:rsidR="00F2586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القروض الموجهة للمنعشين العقاريين بنسبة 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F2586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7F47F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F25864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B87A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E557C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حسب التغير السنوي</w:t>
      </w:r>
      <w:r w:rsidR="0088564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  <w:r w:rsidR="0084211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وفي هذا الصدد،</w:t>
      </w:r>
      <w:r w:rsidR="0044495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E070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تشير </w:t>
      </w:r>
      <w:r w:rsidR="00E070D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نتائج البحث الأخير للمندوبية السامية للتخطيط حول ظرفية</w:t>
      </w:r>
      <w:r w:rsidR="00BA4C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7D35A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قطاع</w:t>
      </w:r>
      <w:r w:rsidR="001B1F7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البناء</w:t>
      </w:r>
      <w:r w:rsidR="00E070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44495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إلى</w:t>
      </w:r>
      <w:r w:rsidR="00ED3BA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استمرار </w:t>
      </w:r>
      <w:r w:rsidR="00B87A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تباطؤ</w:t>
      </w:r>
      <w:r w:rsidR="00ED3BA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أنشط</w:t>
      </w:r>
      <w:r w:rsidR="0026302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ته</w:t>
      </w:r>
      <w:r w:rsidR="00ED3BA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حيث س</w:t>
      </w:r>
      <w:r w:rsidR="0026302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تناهز القدرات الانتاجية الغير مستعملة نسبة 33</w:t>
      </w:r>
      <w:r w:rsidR="00263020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26302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 فيما سيعرف</w:t>
      </w:r>
      <w:r w:rsidR="00531C6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الطلب الموجه للسكن</w:t>
      </w:r>
      <w:r w:rsidR="00ED3BA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بعض التراجع مع </w:t>
      </w:r>
      <w:r w:rsidR="007D35A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B87A8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قلص</w:t>
      </w:r>
      <w:r w:rsidR="007D35A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F011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أشغال البنا</w:t>
      </w:r>
      <w:r w:rsidR="00BA4C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ء</w:t>
      </w:r>
      <w:r w:rsidR="00FF011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26302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المتخصصة</w:t>
      </w:r>
      <w:r w:rsidR="002F0D34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</w:p>
    <w:p w:rsidR="00BA792D" w:rsidRPr="00DE0B7C" w:rsidRDefault="00BA792D" w:rsidP="009D1652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FD346B" w:rsidRPr="00DE0B7C" w:rsidRDefault="001647D7" w:rsidP="00011E8E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وعلى </w:t>
      </w:r>
      <w:proofErr w:type="spellStart"/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العموم،</w:t>
      </w:r>
      <w:proofErr w:type="spellEnd"/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2B375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من المتوقع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أن </w:t>
      </w:r>
      <w:r w:rsidR="006F619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2B375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حقق</w:t>
      </w:r>
      <w:r w:rsidR="006F619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القيمة المضافة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دون الفلاحة </w:t>
      </w:r>
      <w:r w:rsidR="002B375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ارتفاعا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2B375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قدر ب </w:t>
      </w:r>
      <w:r w:rsidR="00D46203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proofErr w:type="gramStart"/>
      <w:r w:rsidR="006F619D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480FFC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proofErr w:type="gramEnd"/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E9414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0A7F6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</w:t>
      </w:r>
      <w:r w:rsidR="00185AC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2019</w:t>
      </w:r>
      <w:r w:rsidR="000A7F6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E9414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r w:rsidR="001568CC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1568C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+</w:t>
      </w:r>
      <w:r w:rsidR="00E94145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E9414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54D3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</w:t>
      </w:r>
      <w:r w:rsidR="00044AC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الفصل </w:t>
      </w:r>
      <w:r w:rsidR="00954D3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السابق</w:t>
      </w:r>
      <w:r w:rsidR="00E9414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84211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باعتبار </w:t>
      </w:r>
      <w:r w:rsidR="00E9414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</w:t>
      </w:r>
      <w:r w:rsidR="004F29D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نخفاض</w:t>
      </w:r>
      <w:r w:rsidR="00E9414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القيمة المضافة الفلاحية </w:t>
      </w:r>
      <w:r w:rsidR="00021F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بنسبة </w:t>
      </w:r>
      <w:r w:rsidR="00021FB5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5</w:t>
      </w:r>
      <w:r w:rsidR="00DD7D19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797E0D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4</w:t>
      </w:r>
      <w:r w:rsidR="00021F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٪، ينتظر</w:t>
      </w:r>
      <w:r w:rsidR="00FD346B" w:rsidRPr="00DE0B7C">
        <w:rPr>
          <w:rStyle w:val="hps"/>
          <w:rFonts w:ascii="Arial Narrow" w:hAnsi="Arial Narrow"/>
          <w:spacing w:val="-14"/>
          <w:sz w:val="32"/>
          <w:szCs w:val="32"/>
          <w:rtl/>
          <w:lang w:bidi="ar-MA"/>
        </w:rPr>
        <w:t xml:space="preserve"> أن يحقق الاقتصاد الوطني نموا يقدر ب </w:t>
      </w:r>
      <w:r w:rsidR="00923CA1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2,</w:t>
      </w:r>
      <w:r w:rsidR="00011E8E" w:rsidRPr="00DE0B7C">
        <w:rPr>
          <w:rStyle w:val="hps"/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٪ خلال </w:t>
      </w:r>
      <w:r w:rsidR="00185AC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185AC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 2019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، عوض </w:t>
      </w:r>
      <w:r w:rsidR="00044AC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987E8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,</w:t>
      </w:r>
      <w:r w:rsidR="004F0EBA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</w:t>
      </w:r>
      <w:r w:rsidR="00A0032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+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 خلال</w:t>
      </w:r>
      <w:r w:rsidR="00044AC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الفصل </w:t>
      </w:r>
      <w:r w:rsidR="001F510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الثا</w:t>
      </w:r>
      <w:r w:rsidR="004F0EBA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لث</w:t>
      </w:r>
      <w:r w:rsidR="00FD346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. </w:t>
      </w:r>
    </w:p>
    <w:p w:rsidR="00620BBE" w:rsidRPr="00DE0B7C" w:rsidRDefault="00620BBE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</w:pPr>
    </w:p>
    <w:p w:rsidR="00FD346B" w:rsidRPr="00DE0B7C" w:rsidRDefault="002A3795" w:rsidP="009D1652">
      <w:pPr>
        <w:bidi/>
        <w:jc w:val="both"/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</w:pPr>
      <w:r>
        <w:rPr>
          <w:rFonts w:ascii="Arial Narrow" w:hAnsi="Arial Narrow" w:hint="cs"/>
          <w:b/>
          <w:bCs/>
          <w:noProof/>
          <w:color w:val="800000"/>
          <w:spacing w:val="-14"/>
          <w:sz w:val="32"/>
          <w:szCs w:val="32"/>
          <w:rtl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220345</wp:posOffset>
            </wp:positionV>
            <wp:extent cx="2047875" cy="1780540"/>
            <wp:effectExtent l="19050" t="0" r="9525" b="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5BE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ار</w:t>
      </w:r>
      <w:r w:rsidR="00726A8F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تف</w:t>
      </w:r>
      <w:r w:rsidR="009275BE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ا</w:t>
      </w:r>
      <w:r w:rsidR="00726A8F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>ع</w:t>
      </w:r>
      <w:r w:rsidR="009275BE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 xml:space="preserve"> نسبي</w:t>
      </w:r>
      <w:r w:rsidR="003868C2" w:rsidRPr="00DE0B7C">
        <w:rPr>
          <w:rFonts w:ascii="Arial Narrow" w:hAnsi="Arial Narrow" w:hint="cs"/>
          <w:b/>
          <w:bCs/>
          <w:color w:val="800000"/>
          <w:spacing w:val="-14"/>
          <w:sz w:val="32"/>
          <w:szCs w:val="32"/>
          <w:rtl/>
          <w:lang w:bidi="ar-MA"/>
        </w:rPr>
        <w:t xml:space="preserve"> ل</w:t>
      </w:r>
      <w:r w:rsidR="00FD346B" w:rsidRPr="00DE0B7C">
        <w:rPr>
          <w:rFonts w:ascii="Arial Narrow" w:hAnsi="Arial Narrow"/>
          <w:b/>
          <w:bCs/>
          <w:color w:val="800000"/>
          <w:spacing w:val="-14"/>
          <w:sz w:val="32"/>
          <w:szCs w:val="32"/>
          <w:rtl/>
          <w:lang w:bidi="ar-MA"/>
        </w:rPr>
        <w:t xml:space="preserve">أسعار الاستهلاك </w:t>
      </w:r>
    </w:p>
    <w:p w:rsidR="00254D17" w:rsidRPr="00DE0B7C" w:rsidRDefault="00254D17" w:rsidP="009D1652">
      <w:pPr>
        <w:bidi/>
        <w:jc w:val="both"/>
        <w:rPr>
          <w:rFonts w:ascii="Arial Narrow" w:hAnsi="Arial Narrow"/>
          <w:noProof/>
          <w:spacing w:val="-14"/>
          <w:sz w:val="32"/>
          <w:szCs w:val="32"/>
          <w:rtl/>
        </w:rPr>
      </w:pPr>
    </w:p>
    <w:p w:rsidR="00DB56BF" w:rsidRPr="00DE0B7C" w:rsidRDefault="00240F23" w:rsidP="008B5764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/>
          <w:noProof/>
          <w:spacing w:val="-14"/>
          <w:sz w:val="32"/>
          <w:szCs w:val="32"/>
          <w:rtl/>
        </w:rPr>
        <w:t>من الم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ر</w:t>
      </w:r>
      <w:r w:rsidR="001A5CA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قب أن ت</w:t>
      </w:r>
      <w:r w:rsidR="003868C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شهد 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أسعار الاستهلاك</w:t>
      </w:r>
      <w:r w:rsidR="0091227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ارتفاع</w:t>
      </w:r>
      <w:r w:rsidR="008B576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</w:t>
      </w:r>
      <w:r w:rsidR="0091227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 وتيرتها</w:t>
      </w:r>
      <w:r w:rsidR="003868C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،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3868C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خلال 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3868C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من 2019،</w:t>
      </w:r>
      <w:r w:rsidR="009275B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1227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لتحقق </w:t>
      </w:r>
      <w:r w:rsidR="00C7759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زيادة</w:t>
      </w:r>
      <w:r w:rsidR="00890B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7759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890B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ناهز 0</w:t>
      </w:r>
      <w:r w:rsidR="00890B7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,</w:t>
      </w:r>
      <w:r w:rsidR="0091227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8</w:t>
      </w:r>
      <w:r w:rsidR="00890B7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r w:rsidR="00890B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91227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 0</w:t>
      </w:r>
      <w:r w:rsidR="0091227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,</w:t>
      </w:r>
      <w:r w:rsidR="0091227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4+</w:t>
      </w:r>
      <w:r w:rsidR="00890B7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r w:rsidR="00890B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 الفصل السابق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. ويعزى هذا الت</w:t>
      </w:r>
      <w:r w:rsidR="001147E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حول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بالأساس </w:t>
      </w:r>
      <w:r w:rsidR="00914C3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إلى</w:t>
      </w:r>
      <w:r w:rsidR="0048237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D398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ارتفاع</w:t>
      </w:r>
      <w:r w:rsidR="00890B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أسعار المواد الغذائية </w:t>
      </w:r>
      <w:r w:rsidR="00DB56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</w:t>
      </w:r>
      <w:r w:rsidR="00890B7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DB56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0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,</w:t>
      </w:r>
      <w:r w:rsidR="000D398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7</w:t>
      </w:r>
      <w:r w:rsidR="00890B72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F857CB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، </w:t>
      </w:r>
      <w:r w:rsidR="000D398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وخاصة أسعار المواد الطرية بعد انخفاضها خلال الفصول الثلاثة السابقة. </w:t>
      </w:r>
      <w:r w:rsidR="00EE7A3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</w:t>
      </w:r>
      <w:r w:rsidR="0063234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ما</w:t>
      </w:r>
      <w:r w:rsidR="0071378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19678B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يتوقع أن </w:t>
      </w:r>
      <w:r w:rsidR="002C341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</w:t>
      </w:r>
      <w:r w:rsidR="00DB56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شهد </w:t>
      </w:r>
      <w:r w:rsidR="002C341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أسعار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المواد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غير 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الغذائية</w:t>
      </w:r>
      <w:r w:rsidR="0071378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D398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بعض الاستقرار في وتيرتها لتحقق نموا يقدر ب </w:t>
      </w:r>
      <w:r w:rsidR="00EA148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0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,</w:t>
      </w:r>
      <w:r w:rsidR="00DB56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8</w:t>
      </w:r>
      <w:r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DB56B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0D398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وذلك بالرغم من تباطؤ أسعار الخدمات</w:t>
      </w:r>
      <w:r w:rsidR="00CA3F6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. </w:t>
      </w:r>
    </w:p>
    <w:p w:rsidR="00DB56BF" w:rsidRPr="00DE0B7C" w:rsidRDefault="00DB56BF" w:rsidP="00DB56BF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</w:p>
    <w:p w:rsidR="00000658" w:rsidRPr="00DE0B7C" w:rsidRDefault="00841830" w:rsidP="008B5764">
      <w:pPr>
        <w:bidi/>
        <w:jc w:val="both"/>
        <w:rPr>
          <w:rFonts w:ascii="Arial Narrow" w:hAnsi="Arial Narrow"/>
          <w:noProof/>
          <w:spacing w:val="-14"/>
          <w:sz w:val="32"/>
          <w:szCs w:val="32"/>
          <w:rtl/>
        </w:rPr>
      </w:pPr>
      <w:r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lastRenderedPageBreak/>
        <w:t>و</w:t>
      </w:r>
      <w:r w:rsidR="0063234C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في المقابل</w:t>
      </w:r>
      <w:r w:rsidR="00240F23" w:rsidRPr="00DE0B7C">
        <w:rPr>
          <w:rFonts w:ascii="Arial Narrow" w:hAnsi="Arial Narrow"/>
          <w:noProof/>
          <w:spacing w:val="-14"/>
          <w:sz w:val="32"/>
          <w:szCs w:val="32"/>
          <w:rtl/>
        </w:rPr>
        <w:t>، سيعرف معدل التضخم الكامن</w:t>
      </w:r>
      <w:r w:rsidR="000E12B5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، والذي يست</w:t>
      </w:r>
      <w:r w:rsidR="007500CD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ث</w:t>
      </w:r>
      <w:r w:rsidR="000E12B5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ني الاسعار المقننة والمواد الطرية</w:t>
      </w:r>
      <w:r w:rsidR="008919D3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والطاقية</w:t>
      </w:r>
      <w:r w:rsidR="000E12B5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،</w:t>
      </w:r>
      <w:r w:rsidR="007D0932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7076E1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ت</w:t>
      </w:r>
      <w:r w:rsidR="008919D3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راجع</w:t>
      </w:r>
      <w:r w:rsidR="008B5764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ا</w:t>
      </w:r>
      <w:r w:rsidR="008919D3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E15BCB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في </w:t>
      </w:r>
      <w:r w:rsidR="005C7B01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وتيرة نموه ليحقق </w:t>
      </w:r>
      <w:r w:rsidR="009C459B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زيادة</w:t>
      </w:r>
      <w:r w:rsidR="0019678B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F9361B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بنسبة</w:t>
      </w:r>
      <w:r w:rsidR="003D1055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000658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 xml:space="preserve"> </w:t>
      </w:r>
      <w:r w:rsidR="00CD487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0,</w:t>
      </w:r>
      <w:r w:rsidR="001E6E6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7</w:t>
      </w:r>
      <w:r w:rsidR="00CD487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D487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CD487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الفصل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الرابع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2019، </w:t>
      </w:r>
      <w:r w:rsidR="008919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r w:rsidR="00694E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1,3+</w:t>
      </w:r>
      <w:r w:rsidR="008919D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8919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في الفصل السابق</w:t>
      </w:r>
      <w:r w:rsidR="008919D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،</w:t>
      </w:r>
      <w:r w:rsidR="008919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B72A2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وذلك 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عقب </w:t>
      </w:r>
      <w:r w:rsidR="008919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تباطؤ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أسعار </w:t>
      </w:r>
      <w:r w:rsidR="008919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المواد غير الطرية و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الخدمات.</w:t>
      </w:r>
      <w:r w:rsidR="00940B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وبالنسبة لمجموع سنة 2019، </w:t>
      </w:r>
      <w:r w:rsidR="00940BD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من المنتظر أن </w:t>
      </w:r>
      <w:r w:rsidR="008919D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ترتفع بنسبة تقدر ب 1</w:t>
      </w:r>
      <w:r w:rsidR="008919D3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r w:rsidR="00A820D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694E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عوض 0,7</w:t>
      </w:r>
      <w:r w:rsidR="00694EFF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٪،</w:t>
      </w:r>
      <w:r w:rsidR="00694E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 السنة الفارطة. في المقابل، ستعرف 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أسعار الاستهلاك </w:t>
      </w:r>
      <w:r w:rsidR="00BE480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الكلي </w:t>
      </w:r>
      <w:r w:rsidR="00694E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نموا طفيفا يقدر ب 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0,</w:t>
      </w:r>
      <w:r w:rsidR="00694E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A820D0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A820D0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عوض </w:t>
      </w:r>
      <w:r w:rsidR="00875933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1,9+</w:t>
      </w:r>
      <w:r w:rsidR="000E12B5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7076E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</w:t>
      </w:r>
      <w:r w:rsidR="000E12B5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2018، </w:t>
      </w:r>
      <w:r w:rsidR="00694EF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بالموازاة مع انخفاض أسعار المواد الغذائية وتباطؤ أسعار المواد غير الغذائية</w:t>
      </w:r>
      <w:r w:rsidR="00000658" w:rsidRPr="00DE0B7C">
        <w:rPr>
          <w:rFonts w:ascii="Arial Narrow" w:hAnsi="Arial Narrow" w:hint="cs"/>
          <w:noProof/>
          <w:spacing w:val="-14"/>
          <w:sz w:val="32"/>
          <w:szCs w:val="32"/>
          <w:rtl/>
        </w:rPr>
        <w:t>.</w:t>
      </w:r>
    </w:p>
    <w:p w:rsidR="000E12B5" w:rsidRPr="00DE0B7C" w:rsidRDefault="000E12B5" w:rsidP="000E12B5">
      <w:pPr>
        <w:bidi/>
        <w:jc w:val="both"/>
        <w:rPr>
          <w:rFonts w:ascii="Arial Narrow" w:hAnsi="Arial Narrow"/>
          <w:noProof/>
          <w:spacing w:val="-14"/>
          <w:sz w:val="32"/>
          <w:szCs w:val="32"/>
          <w:rtl/>
        </w:rPr>
      </w:pPr>
    </w:p>
    <w:p w:rsidR="00430B46" w:rsidRPr="00DE0B7C" w:rsidRDefault="00312B5A" w:rsidP="00F03A88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استمرار </w:t>
      </w:r>
      <w:r w:rsidR="00F03A88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>تحسن</w:t>
      </w:r>
      <w:r w:rsidR="00CC12BF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 </w:t>
      </w:r>
      <w:r w:rsidR="00CC12BF" w:rsidRPr="00DE0B7C"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  <w:t>القروض المقدمة للاقتصاد</w:t>
      </w:r>
    </w:p>
    <w:p w:rsidR="00430B46" w:rsidRPr="00DE0B7C" w:rsidRDefault="00430B46" w:rsidP="009D1652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</w:p>
    <w:p w:rsidR="005A256D" w:rsidRPr="00DE0B7C" w:rsidRDefault="00430B46" w:rsidP="00E63975">
      <w:pPr>
        <w:bidi/>
        <w:jc w:val="both"/>
        <w:rPr>
          <w:rFonts w:ascii="Arial Narrow" w:hAnsi="Arial Narrow"/>
          <w:spacing w:val="-18"/>
          <w:sz w:val="32"/>
          <w:szCs w:val="32"/>
        </w:rPr>
      </w:pPr>
      <w:r w:rsidRPr="00DE0B7C">
        <w:rPr>
          <w:rFonts w:ascii="Arial Narrow" w:hAnsi="Arial Narrow" w:hint="cs"/>
          <w:spacing w:val="-18"/>
          <w:sz w:val="32"/>
          <w:szCs w:val="32"/>
          <w:rtl/>
        </w:rPr>
        <w:t>ي</w:t>
      </w:r>
      <w:r w:rsidR="002B375B" w:rsidRPr="00DE0B7C">
        <w:rPr>
          <w:rFonts w:ascii="Arial Narrow" w:hAnsi="Arial Narrow" w:hint="cs"/>
          <w:spacing w:val="-18"/>
          <w:sz w:val="32"/>
          <w:szCs w:val="32"/>
          <w:rtl/>
        </w:rPr>
        <w:t>رجح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أن </w:t>
      </w:r>
      <w:r w:rsidR="007500CD" w:rsidRPr="00DE0B7C">
        <w:rPr>
          <w:rFonts w:ascii="Arial Narrow" w:hAnsi="Arial Narrow" w:hint="cs"/>
          <w:spacing w:val="-18"/>
          <w:sz w:val="32"/>
          <w:szCs w:val="32"/>
          <w:rtl/>
        </w:rPr>
        <w:t>ت</w:t>
      </w:r>
      <w:r w:rsidR="00F04CF1" w:rsidRPr="00DE0B7C">
        <w:rPr>
          <w:rFonts w:ascii="Arial Narrow" w:hAnsi="Arial Narrow" w:hint="cs"/>
          <w:spacing w:val="-18"/>
          <w:sz w:val="32"/>
          <w:szCs w:val="32"/>
          <w:rtl/>
        </w:rPr>
        <w:t>واصل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القروض المقدمة للاقتصاد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تحسن</w:t>
      </w:r>
      <w:r w:rsidR="00F04CF1" w:rsidRPr="00DE0B7C">
        <w:rPr>
          <w:rFonts w:ascii="Arial Narrow" w:hAnsi="Arial Narrow" w:hint="cs"/>
          <w:spacing w:val="-18"/>
          <w:sz w:val="32"/>
          <w:szCs w:val="32"/>
          <w:rtl/>
        </w:rPr>
        <w:t>ها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خلال الفصل </w:t>
      </w:r>
      <w:r w:rsidR="003E28AE" w:rsidRPr="00DE0B7C">
        <w:rPr>
          <w:rFonts w:ascii="Arial Narrow" w:hAnsi="Arial Narrow" w:hint="cs"/>
          <w:spacing w:val="-18"/>
          <w:sz w:val="32"/>
          <w:szCs w:val="32"/>
          <w:rtl/>
        </w:rPr>
        <w:t>الرابع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من 2019،</w:t>
      </w:r>
      <w:r w:rsidR="005A256D" w:rsidRPr="00DE0B7C">
        <w:rPr>
          <w:rFonts w:ascii="Arial Narrow" w:hAnsi="Arial Narrow"/>
          <w:spacing w:val="-18"/>
          <w:sz w:val="32"/>
          <w:szCs w:val="32"/>
        </w:rPr>
        <w:t xml:space="preserve"> </w:t>
      </w:r>
      <w:r w:rsidR="00B413FF" w:rsidRPr="00DE0B7C">
        <w:rPr>
          <w:rFonts w:ascii="Arial Narrow" w:hAnsi="Arial Narrow" w:hint="cs"/>
          <w:spacing w:val="-18"/>
          <w:sz w:val="32"/>
          <w:szCs w:val="32"/>
          <w:rtl/>
        </w:rPr>
        <w:t>لترتفع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بنسبة 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>8</w:t>
      </w:r>
      <w:r w:rsidR="00312B5A" w:rsidRPr="00DE0B7C">
        <w:rPr>
          <w:rFonts w:ascii="Arial Narrow" w:hAnsi="Arial Narrow"/>
          <w:spacing w:val="-18"/>
          <w:sz w:val="32"/>
          <w:szCs w:val="32"/>
        </w:rPr>
        <w:t>5</w:t>
      </w:r>
      <w:r w:rsidR="005A256D" w:rsidRPr="00DE0B7C">
        <w:rPr>
          <w:rFonts w:ascii="Arial Narrow" w:hAnsi="Arial Narrow"/>
          <w:spacing w:val="-18"/>
          <w:sz w:val="32"/>
          <w:szCs w:val="32"/>
        </w:rPr>
        <w:t>,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عوض 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>5</w:t>
      </w:r>
      <w:r w:rsidR="00026262" w:rsidRPr="00DE0B7C">
        <w:rPr>
          <w:rFonts w:ascii="Arial Narrow" w:hAnsi="Arial Narrow" w:hint="cs"/>
          <w:spacing w:val="-18"/>
          <w:sz w:val="32"/>
          <w:szCs w:val="32"/>
          <w:rtl/>
        </w:rPr>
        <w:t>,2+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خلال الفصل السابق، مدعومة بت</w:t>
      </w:r>
      <w:r w:rsidR="00E63975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زايد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القروض الموجهة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لتجهيز المقاولات واستهلاك الاسر.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295F1D" w:rsidRPr="00DE0B7C">
        <w:rPr>
          <w:rFonts w:ascii="Arial Narrow" w:hAnsi="Arial Narrow" w:hint="cs"/>
          <w:spacing w:val="-18"/>
          <w:sz w:val="32"/>
          <w:szCs w:val="32"/>
          <w:rtl/>
        </w:rPr>
        <w:t>في ظل ذلك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E97862" w:rsidRPr="00DE0B7C">
        <w:rPr>
          <w:rFonts w:ascii="Arial Narrow" w:hAnsi="Arial Narrow" w:hint="cs"/>
          <w:spacing w:val="-18"/>
          <w:sz w:val="32"/>
          <w:szCs w:val="32"/>
          <w:rtl/>
        </w:rPr>
        <w:t>ينتظر أن ت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عرف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أ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سع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ا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ر الفائدة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بين البنوك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بعض الاستقرار في</w:t>
      </w:r>
      <w:r w:rsidR="00E97862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حدود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2,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>27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>،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وبفارق 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2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نقاط أساس مقارنة مع سعر الفائدة التوجهي</w:t>
      </w:r>
      <w:r w:rsidR="00312B5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312B5A" w:rsidRPr="00DE0B7C">
        <w:rPr>
          <w:rFonts w:ascii="Arial Narrow" w:hAnsi="Arial Narrow"/>
          <w:spacing w:val="-18"/>
          <w:sz w:val="32"/>
          <w:szCs w:val="32"/>
        </w:rPr>
        <w:t>(%2,25)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. و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في المقابل،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يرتقب أن ت</w:t>
      </w:r>
      <w:r w:rsidR="00823991" w:rsidRPr="00DE0B7C">
        <w:rPr>
          <w:rFonts w:ascii="Arial Narrow" w:hAnsi="Arial Narrow" w:hint="cs"/>
          <w:spacing w:val="-18"/>
          <w:sz w:val="32"/>
          <w:szCs w:val="32"/>
          <w:rtl/>
        </w:rPr>
        <w:t>عرف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أسعار </w:t>
      </w:r>
      <w:r w:rsidR="005A256D" w:rsidRPr="00DE0B7C">
        <w:rPr>
          <w:rFonts w:ascii="Arial Narrow" w:hAnsi="Arial Narrow"/>
          <w:spacing w:val="-18"/>
          <w:sz w:val="32"/>
          <w:szCs w:val="32"/>
          <w:rtl/>
        </w:rPr>
        <w:t>فائدة سندات الخزينة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312B5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بعض </w:t>
      </w:r>
      <w:r w:rsidR="0024797E" w:rsidRPr="00DE0B7C">
        <w:rPr>
          <w:rFonts w:ascii="Arial Narrow" w:hAnsi="Arial Narrow" w:hint="cs"/>
          <w:spacing w:val="-18"/>
          <w:sz w:val="32"/>
          <w:szCs w:val="32"/>
          <w:rtl/>
        </w:rPr>
        <w:t>التقلص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مقارنة مع نفس الفترة من السنة الفارطة، 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حيث 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ستنخفض أسعار فائدة سندات الخزينة 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>لس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>نة و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5 و 10 </w:t>
      </w:r>
      <w:r w:rsidR="00021FB5" w:rsidRPr="00DE0B7C">
        <w:rPr>
          <w:rFonts w:ascii="Arial Narrow" w:hAnsi="Arial Narrow" w:hint="cs"/>
          <w:spacing w:val="-18"/>
          <w:sz w:val="32"/>
          <w:szCs w:val="32"/>
          <w:rtl/>
        </w:rPr>
        <w:t>سنوات ب</w:t>
      </w:r>
      <w:r w:rsidR="00312B5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021FB5" w:rsidRPr="00DE0B7C">
        <w:rPr>
          <w:rFonts w:ascii="Arial Narrow" w:hAnsi="Arial Narrow" w:hint="cs"/>
          <w:spacing w:val="-18"/>
          <w:sz w:val="32"/>
          <w:szCs w:val="32"/>
          <w:rtl/>
        </w:rPr>
        <w:t>17 و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>38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و </w:t>
      </w:r>
      <w:r w:rsidR="001F0A74" w:rsidRPr="00DE0B7C">
        <w:rPr>
          <w:rFonts w:ascii="Arial Narrow" w:hAnsi="Arial Narrow" w:hint="cs"/>
          <w:spacing w:val="-18"/>
          <w:sz w:val="32"/>
          <w:szCs w:val="32"/>
          <w:rtl/>
        </w:rPr>
        <w:t>5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>2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نقط</w:t>
      </w:r>
      <w:r w:rsidR="00312B5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أساس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AE762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مقارنة مع السنة الفارطة، </w:t>
      </w:r>
      <w:r w:rsidR="007825C1" w:rsidRPr="00DE0B7C">
        <w:rPr>
          <w:rFonts w:ascii="Arial Narrow" w:hAnsi="Arial Narrow" w:hint="cs"/>
          <w:spacing w:val="-18"/>
          <w:sz w:val="32"/>
          <w:szCs w:val="32"/>
          <w:rtl/>
        </w:rPr>
        <w:t>و</w:t>
      </w:r>
      <w:r w:rsidR="005A256D" w:rsidRPr="00DE0B7C">
        <w:rPr>
          <w:rFonts w:ascii="Arial Narrow" w:hAnsi="Arial Narrow" w:hint="cs"/>
          <w:spacing w:val="-18"/>
          <w:sz w:val="32"/>
          <w:szCs w:val="32"/>
          <w:rtl/>
        </w:rPr>
        <w:t>على التوالي</w:t>
      </w:r>
      <w:r w:rsidR="007755B0" w:rsidRPr="00DE0B7C">
        <w:rPr>
          <w:rFonts w:ascii="Arial Narrow" w:hAnsi="Arial Narrow" w:hint="cs"/>
          <w:spacing w:val="-18"/>
          <w:sz w:val="32"/>
          <w:szCs w:val="32"/>
          <w:rtl/>
        </w:rPr>
        <w:t>.</w:t>
      </w:r>
    </w:p>
    <w:p w:rsidR="005A256D" w:rsidRPr="00DE0B7C" w:rsidRDefault="005A256D" w:rsidP="009D1652">
      <w:pPr>
        <w:bidi/>
        <w:jc w:val="both"/>
        <w:rPr>
          <w:rFonts w:ascii="Arial Narrow" w:hAnsi="Arial Narrow"/>
          <w:spacing w:val="-18"/>
          <w:sz w:val="32"/>
          <w:szCs w:val="32"/>
          <w:lang w:bidi="ar-MA"/>
        </w:rPr>
      </w:pPr>
    </w:p>
    <w:p w:rsidR="00430B46" w:rsidRPr="00DE0B7C" w:rsidRDefault="005A256D" w:rsidP="00EC0D2A">
      <w:pPr>
        <w:bidi/>
        <w:jc w:val="both"/>
        <w:rPr>
          <w:rFonts w:ascii="Arial Narrow" w:hAnsi="Arial Narrow"/>
          <w:spacing w:val="-18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pacing w:val="-18"/>
          <w:sz w:val="32"/>
          <w:szCs w:val="32"/>
          <w:rtl/>
        </w:rPr>
        <w:t>وبالموازاة مع ذلك، ي</w:t>
      </w:r>
      <w:r w:rsidR="00CE1CFD" w:rsidRPr="00DE0B7C">
        <w:rPr>
          <w:rFonts w:ascii="Arial Narrow" w:hAnsi="Arial Narrow" w:hint="cs"/>
          <w:spacing w:val="-18"/>
          <w:sz w:val="32"/>
          <w:szCs w:val="32"/>
          <w:rtl/>
        </w:rPr>
        <w:t>توقع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أن 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>ت</w:t>
      </w:r>
      <w:r w:rsidR="00CC12BF" w:rsidRPr="00DE0B7C">
        <w:rPr>
          <w:rFonts w:ascii="Arial Narrow" w:hAnsi="Arial Narrow" w:hint="cs"/>
          <w:spacing w:val="-18"/>
          <w:sz w:val="32"/>
          <w:szCs w:val="32"/>
          <w:rtl/>
        </w:rPr>
        <w:t>حقق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الكتلة النقدية، خلال </w:t>
      </w:r>
      <w:r w:rsidR="00185AC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الفصل </w:t>
      </w:r>
      <w:r w:rsidR="003E28AE" w:rsidRPr="00DE0B7C">
        <w:rPr>
          <w:rFonts w:ascii="Arial Narrow" w:hAnsi="Arial Narrow" w:hint="cs"/>
          <w:spacing w:val="-18"/>
          <w:sz w:val="32"/>
          <w:szCs w:val="32"/>
          <w:rtl/>
        </w:rPr>
        <w:t>الرابع</w:t>
      </w:r>
      <w:r w:rsidR="00185AC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من 2019</w:t>
      </w:r>
      <w:r w:rsidR="00430B46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، 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زيادة تقدر ب 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</w:rPr>
        <w:t>3</w:t>
      </w:r>
      <w:r w:rsidR="00DC1FDC" w:rsidRPr="00DE0B7C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</w:rPr>
        <w:t>6</w:t>
      </w:r>
      <w:r w:rsidR="00430B46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866ECB" w:rsidRPr="00DE0B7C">
        <w:rPr>
          <w:rFonts w:ascii="Arial Narrow" w:hAnsi="Arial Narrow" w:hint="cs"/>
          <w:spacing w:val="-18"/>
          <w:sz w:val="32"/>
          <w:szCs w:val="32"/>
          <w:rtl/>
        </w:rPr>
        <w:t>حسب التغير السنوي</w:t>
      </w:r>
      <w:r w:rsidR="00866ECB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،</w:t>
      </w:r>
      <w:r w:rsidR="00866ECB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عوض </w:t>
      </w:r>
      <w:r w:rsidR="007825C1" w:rsidRPr="00DE0B7C">
        <w:rPr>
          <w:rFonts w:ascii="Arial Narrow" w:hAnsi="Arial Narrow" w:hint="cs"/>
          <w:spacing w:val="-18"/>
          <w:sz w:val="32"/>
          <w:szCs w:val="32"/>
          <w:rtl/>
        </w:rPr>
        <w:t>4</w:t>
      </w:r>
      <w:r w:rsidR="00430B46" w:rsidRPr="00DE0B7C">
        <w:rPr>
          <w:rFonts w:ascii="Arial Narrow" w:hAnsi="Arial Narrow"/>
          <w:spacing w:val="-18"/>
          <w:sz w:val="32"/>
          <w:szCs w:val="32"/>
          <w:rtl/>
        </w:rPr>
        <w:t>,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</w:rPr>
        <w:t>2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>+</w:t>
      </w:r>
      <w:r w:rsidR="00430B46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866ECB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في الفصل السابق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>.</w:t>
      </w:r>
      <w:r w:rsidR="00A814A8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8B5764" w:rsidRPr="00DE0B7C">
        <w:rPr>
          <w:rFonts w:ascii="Arial Narrow" w:hAnsi="Arial Narrow" w:hint="cs"/>
          <w:spacing w:val="-18"/>
          <w:sz w:val="32"/>
          <w:szCs w:val="32"/>
          <w:rtl/>
        </w:rPr>
        <w:t>حيث</w:t>
      </w:r>
      <w:r w:rsidR="00430B46" w:rsidRPr="00DE0B7C">
        <w:rPr>
          <w:rFonts w:ascii="Arial Narrow" w:hAnsi="Arial Narrow"/>
          <w:spacing w:val="-18"/>
          <w:sz w:val="32"/>
          <w:szCs w:val="32"/>
          <w:rtl/>
        </w:rPr>
        <w:t xml:space="preserve"> 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>س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>تشهد حاجيات السيولة بعض ال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</w:rPr>
        <w:t>تراجع</w:t>
      </w:r>
      <w:r w:rsidR="005621F2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مقارنة مع الفصل السابق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وذلك عقب خفض 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معدل الاحتياطي النقدي من 4</w:t>
      </w:r>
      <w:r w:rsidR="0077408E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الى 2</w:t>
      </w:r>
      <w:r w:rsidR="0077408E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77408E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. </w:t>
      </w:r>
      <w:r w:rsidR="008B576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وستعرف </w:t>
      </w:r>
      <w:r w:rsidR="00303463" w:rsidRPr="00DE0B7C">
        <w:rPr>
          <w:rFonts w:ascii="Arial Narrow" w:hAnsi="Arial Narrow" w:hint="cs"/>
          <w:spacing w:val="-18"/>
          <w:sz w:val="32"/>
          <w:szCs w:val="32"/>
          <w:rtl/>
        </w:rPr>
        <w:t>ا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>لموجودات الخارجية من العملة الصعبة</w:t>
      </w:r>
      <w:r w:rsidR="008B576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تباطؤا محققة زيادة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بنسبة </w:t>
      </w:r>
      <w:r w:rsidR="005621F2" w:rsidRPr="00DE0B7C">
        <w:rPr>
          <w:rFonts w:ascii="Arial Narrow" w:hAnsi="Arial Narrow"/>
          <w:spacing w:val="-18"/>
          <w:sz w:val="32"/>
          <w:szCs w:val="32"/>
          <w:lang w:bidi="ar-MA"/>
        </w:rPr>
        <w:t>7</w:t>
      </w:r>
      <w:r w:rsidR="00CC12BF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,</w:t>
      </w:r>
      <w:r w:rsidR="005621F2" w:rsidRPr="00DE0B7C">
        <w:rPr>
          <w:rFonts w:ascii="Arial Narrow" w:hAnsi="Arial Narrow"/>
          <w:spacing w:val="-18"/>
          <w:sz w:val="32"/>
          <w:szCs w:val="32"/>
          <w:lang w:bidi="ar-MA"/>
        </w:rPr>
        <w:t>1</w:t>
      </w:r>
      <w:r w:rsidR="00430B46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E63975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فقط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7825C1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عوض </w:t>
      </w:r>
      <w:r w:rsidR="005621F2" w:rsidRPr="00DE0B7C">
        <w:rPr>
          <w:rFonts w:ascii="Arial Narrow" w:hAnsi="Arial Narrow"/>
          <w:spacing w:val="-18"/>
          <w:sz w:val="32"/>
          <w:szCs w:val="32"/>
          <w:lang w:bidi="ar-MA"/>
        </w:rPr>
        <w:t>4</w:t>
      </w:r>
      <w:r w:rsidR="007825C1" w:rsidRPr="00DE0B7C">
        <w:rPr>
          <w:rFonts w:ascii="Arial Narrow" w:hAnsi="Arial Narrow"/>
          <w:spacing w:val="-18"/>
          <w:sz w:val="32"/>
          <w:szCs w:val="32"/>
          <w:lang w:bidi="ar-MA"/>
        </w:rPr>
        <w:t>,</w:t>
      </w:r>
      <w:r w:rsidR="005621F2" w:rsidRPr="00DE0B7C">
        <w:rPr>
          <w:rFonts w:ascii="Arial Narrow" w:hAnsi="Arial Narrow"/>
          <w:spacing w:val="-18"/>
          <w:sz w:val="32"/>
          <w:szCs w:val="32"/>
          <w:lang w:bidi="ar-MA"/>
        </w:rPr>
        <w:t>7</w:t>
      </w:r>
      <w:r w:rsidR="007825C1" w:rsidRPr="00DE0B7C">
        <w:rPr>
          <w:rFonts w:ascii="Arial Narrow" w:hAnsi="Arial Narrow" w:hint="cs"/>
          <w:spacing w:val="-18"/>
          <w:sz w:val="32"/>
          <w:szCs w:val="32"/>
          <w:rtl/>
        </w:rPr>
        <w:t>+</w:t>
      </w:r>
      <w:r w:rsidR="00430B46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في الفصل السابق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  <w:r w:rsidR="00977842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كما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ينتظر أن تواصل القروض الموجهة للإدارة المركزية تصاعدها، </w:t>
      </w:r>
      <w:r w:rsidR="00303463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موازاة مع</w:t>
      </w:r>
      <w:r w:rsidR="00764767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ارتفاع مديونية الخزينة بنسبة تقدر ب </w:t>
      </w:r>
      <w:r w:rsidR="00EC0D2A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4</w:t>
      </w:r>
      <w:r w:rsidR="0065682F" w:rsidRPr="00DE0B7C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EC0D2A" w:rsidRPr="00DE0B7C">
        <w:rPr>
          <w:rFonts w:ascii="Arial Narrow" w:hAnsi="Arial Narrow" w:hint="cs"/>
          <w:spacing w:val="-18"/>
          <w:sz w:val="32"/>
          <w:szCs w:val="32"/>
          <w:rtl/>
        </w:rPr>
        <w:t>1</w:t>
      </w:r>
      <w:r w:rsidR="00430B46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</w:rPr>
        <w:t>، حسب التغير السنوي</w:t>
      </w:r>
      <w:r w:rsidR="00430B46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.</w:t>
      </w:r>
    </w:p>
    <w:p w:rsidR="00B965EF" w:rsidRPr="00DE0B7C" w:rsidRDefault="00B965EF" w:rsidP="00205B94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</w:p>
    <w:p w:rsidR="00383EE7" w:rsidRPr="00DE0B7C" w:rsidRDefault="00DA6636" w:rsidP="00B965EF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>ارتفاع</w:t>
      </w:r>
      <w:r w:rsidR="00C64B9E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 ملموس ل</w:t>
      </w:r>
      <w:r w:rsidR="0020080A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>سيولة</w:t>
      </w:r>
      <w:r w:rsidR="00383EE7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 </w:t>
      </w:r>
      <w:r w:rsidR="00383EE7" w:rsidRPr="00DE0B7C"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  <w:t xml:space="preserve">سوق الأسهم </w:t>
      </w:r>
    </w:p>
    <w:p w:rsidR="00383EE7" w:rsidRPr="00DE0B7C" w:rsidRDefault="00383EE7" w:rsidP="009D1652">
      <w:pPr>
        <w:bidi/>
        <w:jc w:val="both"/>
        <w:rPr>
          <w:rFonts w:ascii="Arial Narrow" w:hAnsi="Arial Narrow"/>
          <w:spacing w:val="-18"/>
          <w:sz w:val="32"/>
          <w:szCs w:val="32"/>
          <w:lang w:bidi="ar-MA"/>
        </w:rPr>
      </w:pPr>
    </w:p>
    <w:p w:rsidR="00383EE7" w:rsidRPr="00DE0B7C" w:rsidRDefault="00A820D0" w:rsidP="00A8531F">
      <w:pPr>
        <w:bidi/>
        <w:jc w:val="both"/>
        <w:rPr>
          <w:rFonts w:ascii="Arial Narrow" w:hAnsi="Arial Narrow"/>
          <w:spacing w:val="-18"/>
          <w:sz w:val="32"/>
          <w:szCs w:val="32"/>
          <w:rtl/>
        </w:rPr>
      </w:pPr>
      <w:r w:rsidRPr="00DE0B7C">
        <w:rPr>
          <w:rFonts w:ascii="Arial Narrow" w:hAnsi="Arial Narrow" w:hint="cs"/>
          <w:b/>
          <w:bCs/>
          <w:noProof/>
          <w:color w:val="800000"/>
          <w:spacing w:val="-18"/>
          <w:sz w:val="32"/>
          <w:szCs w:val="32"/>
          <w:rtl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34290</wp:posOffset>
            </wp:positionV>
            <wp:extent cx="2077720" cy="2019300"/>
            <wp:effectExtent l="19050" t="0" r="0" b="0"/>
            <wp:wrapSquare wrapText="bothSides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9DD" w:rsidRPr="00DE0B7C">
        <w:rPr>
          <w:rFonts w:ascii="Arial Narrow" w:hAnsi="Arial Narrow" w:hint="cs"/>
          <w:spacing w:val="-18"/>
          <w:sz w:val="32"/>
          <w:szCs w:val="32"/>
          <w:rtl/>
        </w:rPr>
        <w:t>من الم</w:t>
      </w:r>
      <w:r w:rsidR="002B375B" w:rsidRPr="00DE0B7C">
        <w:rPr>
          <w:rFonts w:ascii="Arial Narrow" w:hAnsi="Arial Narrow" w:hint="cs"/>
          <w:spacing w:val="-18"/>
          <w:sz w:val="32"/>
          <w:szCs w:val="32"/>
          <w:rtl/>
        </w:rPr>
        <w:t>رجح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 أن ي</w:t>
      </w:r>
      <w:r w:rsidR="00205B94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واصل</w:t>
      </w:r>
      <w:r w:rsidR="00582D1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>سوق الأسهم</w:t>
      </w:r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>، خلال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 </w:t>
      </w:r>
      <w:r w:rsidR="00185AC7" w:rsidRPr="00DE0B7C">
        <w:rPr>
          <w:rFonts w:ascii="Arial Narrow" w:hAnsi="Arial Narrow"/>
          <w:spacing w:val="-18"/>
          <w:sz w:val="32"/>
          <w:szCs w:val="32"/>
          <w:rtl/>
        </w:rPr>
        <w:t xml:space="preserve">الفصل </w:t>
      </w:r>
      <w:r w:rsidR="003E28AE" w:rsidRPr="00DE0B7C">
        <w:rPr>
          <w:rFonts w:ascii="Arial Narrow" w:hAnsi="Arial Narrow" w:hint="cs"/>
          <w:spacing w:val="-18"/>
          <w:sz w:val="32"/>
          <w:szCs w:val="32"/>
          <w:rtl/>
        </w:rPr>
        <w:t>الرابع</w:t>
      </w:r>
      <w:r w:rsidR="00185AC7" w:rsidRPr="00DE0B7C">
        <w:rPr>
          <w:rFonts w:ascii="Arial Narrow" w:hAnsi="Arial Narrow"/>
          <w:spacing w:val="-18"/>
          <w:sz w:val="32"/>
          <w:szCs w:val="32"/>
          <w:rtl/>
        </w:rPr>
        <w:t xml:space="preserve"> من 2019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، </w:t>
      </w:r>
      <w:r w:rsidR="00582D1D" w:rsidRPr="00DE0B7C">
        <w:rPr>
          <w:rFonts w:ascii="Arial Narrow" w:hAnsi="Arial Narrow" w:hint="cs"/>
          <w:spacing w:val="-18"/>
          <w:sz w:val="32"/>
          <w:szCs w:val="32"/>
          <w:rtl/>
        </w:rPr>
        <w:t>ت</w:t>
      </w:r>
      <w:r w:rsidR="0020080A" w:rsidRPr="00DE0B7C">
        <w:rPr>
          <w:rFonts w:ascii="Arial Narrow" w:hAnsi="Arial Narrow" w:hint="cs"/>
          <w:spacing w:val="-18"/>
          <w:sz w:val="32"/>
          <w:szCs w:val="32"/>
          <w:rtl/>
        </w:rPr>
        <w:t>حسن</w:t>
      </w:r>
      <w:r w:rsidR="00205B94" w:rsidRPr="00DE0B7C">
        <w:rPr>
          <w:rFonts w:ascii="Arial Narrow" w:hAnsi="Arial Narrow" w:hint="cs"/>
          <w:spacing w:val="-18"/>
          <w:sz w:val="32"/>
          <w:szCs w:val="32"/>
          <w:rtl/>
        </w:rPr>
        <w:t>ه للفصل الثاني على التوالي</w:t>
      </w:r>
      <w:r w:rsidR="0020080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. حيث ستساهم </w:t>
      </w:r>
      <w:r w:rsidR="00205B9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التوقعات المتفائلة للمستثمرين حول نتائج المقاولات المدرجة في البورصة </w:t>
      </w:r>
      <w:r w:rsidR="0020080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في الرفع </w:t>
      </w:r>
      <w:r w:rsidR="007D0243" w:rsidRPr="00DE0B7C">
        <w:rPr>
          <w:rFonts w:ascii="Arial Narrow" w:hAnsi="Arial Narrow" w:hint="cs"/>
          <w:spacing w:val="-18"/>
          <w:sz w:val="32"/>
          <w:szCs w:val="32"/>
          <w:rtl/>
        </w:rPr>
        <w:t>من حجم معاملات البيع والشراء و</w:t>
      </w:r>
      <w:r w:rsidR="00205B9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تحسين </w:t>
      </w:r>
      <w:r w:rsidR="007D0243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مؤشرات البورصة خلال الفصل </w:t>
      </w:r>
      <w:r w:rsidR="000D2690" w:rsidRPr="00DE0B7C">
        <w:rPr>
          <w:rFonts w:ascii="Arial Narrow" w:hAnsi="Arial Narrow" w:hint="cs"/>
          <w:spacing w:val="-18"/>
          <w:sz w:val="32"/>
          <w:szCs w:val="32"/>
          <w:rtl/>
        </w:rPr>
        <w:t>الأخير</w:t>
      </w:r>
      <w:r w:rsidR="00582D1D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.</w:t>
      </w:r>
      <w:r w:rsidR="00040671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134CF4" w:rsidRPr="00DE0B7C">
        <w:rPr>
          <w:rFonts w:ascii="Arial Narrow" w:hAnsi="Arial Narrow" w:hint="cs"/>
          <w:spacing w:val="-18"/>
          <w:sz w:val="32"/>
          <w:szCs w:val="32"/>
          <w:rtl/>
        </w:rPr>
        <w:t>حيث</w:t>
      </w:r>
      <w:r w:rsidR="00040671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>ي</w:t>
      </w:r>
      <w:r w:rsidR="002B375B" w:rsidRPr="00DE0B7C">
        <w:rPr>
          <w:rFonts w:ascii="Arial Narrow" w:hAnsi="Arial Narrow" w:hint="cs"/>
          <w:spacing w:val="-18"/>
          <w:sz w:val="32"/>
          <w:szCs w:val="32"/>
          <w:rtl/>
        </w:rPr>
        <w:t>توقع</w:t>
      </w:r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A75E59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أن يشهد 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>كل من مؤشري</w:t>
      </w:r>
      <w:r w:rsidR="00295F1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proofErr w:type="spellStart"/>
      <w:r w:rsidR="00295F1D" w:rsidRPr="00DE0B7C">
        <w:rPr>
          <w:rFonts w:ascii="Arial Narrow" w:hAnsi="Arial Narrow" w:hint="cs"/>
          <w:spacing w:val="-18"/>
          <w:sz w:val="32"/>
          <w:szCs w:val="32"/>
          <w:rtl/>
        </w:rPr>
        <w:t>مازي</w:t>
      </w:r>
      <w:proofErr w:type="spellEnd"/>
      <w:r w:rsidR="00295F1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proofErr w:type="spellStart"/>
      <w:r w:rsidR="00295F1D" w:rsidRPr="00DE0B7C">
        <w:rPr>
          <w:rFonts w:ascii="Arial Narrow" w:hAnsi="Arial Narrow" w:hint="cs"/>
          <w:spacing w:val="-18"/>
          <w:sz w:val="32"/>
          <w:szCs w:val="32"/>
          <w:rtl/>
        </w:rPr>
        <w:t>ومادكس</w:t>
      </w:r>
      <w:proofErr w:type="spellEnd"/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>ا</w:t>
      </w:r>
      <w:r w:rsidR="004C5B25" w:rsidRPr="00DE0B7C">
        <w:rPr>
          <w:rFonts w:ascii="Arial Narrow" w:hAnsi="Arial Narrow" w:hint="cs"/>
          <w:spacing w:val="-18"/>
          <w:sz w:val="32"/>
          <w:szCs w:val="32"/>
          <w:rtl/>
        </w:rPr>
        <w:t>رتفاعا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 بنسب</w:t>
      </w:r>
      <w:r w:rsidR="00582D1D" w:rsidRPr="00DE0B7C">
        <w:rPr>
          <w:rFonts w:ascii="Arial Narrow" w:hAnsi="Arial Narrow" w:hint="cs"/>
          <w:spacing w:val="-18"/>
          <w:sz w:val="32"/>
          <w:szCs w:val="32"/>
          <w:rtl/>
        </w:rPr>
        <w:t>ة</w:t>
      </w:r>
      <w:r w:rsidR="00815531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تقدر ب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 </w:t>
      </w:r>
      <w:r w:rsidR="00DB7700" w:rsidRPr="00DE0B7C">
        <w:rPr>
          <w:rFonts w:ascii="Arial Narrow" w:hAnsi="Arial Narrow" w:hint="cs"/>
          <w:spacing w:val="-18"/>
          <w:sz w:val="32"/>
          <w:szCs w:val="32"/>
          <w:rtl/>
        </w:rPr>
        <w:t>7,</w:t>
      </w:r>
      <w:r w:rsidR="0062086F" w:rsidRPr="00DE0B7C">
        <w:rPr>
          <w:rFonts w:ascii="Arial Narrow" w:hAnsi="Arial Narrow" w:hint="cs"/>
          <w:spacing w:val="-18"/>
          <w:sz w:val="32"/>
          <w:szCs w:val="32"/>
          <w:rtl/>
        </w:rPr>
        <w:t>1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B0321F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و </w:t>
      </w:r>
      <w:r w:rsidR="00DB7700" w:rsidRPr="00DE0B7C">
        <w:rPr>
          <w:rFonts w:ascii="Arial Narrow" w:hAnsi="Arial Narrow" w:hint="cs"/>
          <w:spacing w:val="-18"/>
          <w:sz w:val="32"/>
          <w:szCs w:val="32"/>
          <w:rtl/>
        </w:rPr>
        <w:t>7</w:t>
      </w:r>
      <w:r w:rsidR="00B0321F" w:rsidRPr="00DE0B7C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62086F" w:rsidRPr="00DE0B7C">
        <w:rPr>
          <w:rFonts w:ascii="Arial Narrow" w:hAnsi="Arial Narrow" w:hint="cs"/>
          <w:spacing w:val="-18"/>
          <w:sz w:val="32"/>
          <w:szCs w:val="32"/>
          <w:rtl/>
        </w:rPr>
        <w:t>4</w:t>
      </w:r>
      <w:r w:rsidR="00B0321F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، </w:t>
      </w:r>
      <w:r w:rsidR="00B0321F" w:rsidRPr="00DE0B7C">
        <w:rPr>
          <w:rFonts w:ascii="Arial Narrow" w:hAnsi="Arial Narrow" w:hint="cs"/>
          <w:spacing w:val="-18"/>
          <w:sz w:val="32"/>
          <w:szCs w:val="32"/>
          <w:rtl/>
        </w:rPr>
        <w:t>على التوالي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>، حسب التغير السنوي</w:t>
      </w:r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582D1D" w:rsidRPr="00DE0B7C">
        <w:rPr>
          <w:rFonts w:ascii="Arial Narrow" w:hAnsi="Arial Narrow" w:hint="cs"/>
          <w:spacing w:val="-18"/>
          <w:sz w:val="32"/>
          <w:szCs w:val="32"/>
          <w:rtl/>
        </w:rPr>
        <w:t>بعد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134CF4" w:rsidRPr="00DE0B7C">
        <w:rPr>
          <w:rFonts w:ascii="Arial Narrow" w:hAnsi="Arial Narrow" w:hint="cs"/>
          <w:spacing w:val="-18"/>
          <w:sz w:val="32"/>
          <w:szCs w:val="32"/>
          <w:rtl/>
        </w:rPr>
        <w:t>ارتفاعهما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ب</w:t>
      </w:r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134CF4" w:rsidRPr="00DE0B7C">
        <w:rPr>
          <w:rFonts w:ascii="Arial Narrow" w:hAnsi="Arial Narrow" w:hint="cs"/>
          <w:spacing w:val="-18"/>
          <w:sz w:val="32"/>
          <w:szCs w:val="32"/>
          <w:rtl/>
        </w:rPr>
        <w:t>2</w:t>
      </w:r>
      <w:r w:rsidR="00134CF4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134CF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و 2,2</w:t>
      </w:r>
      <w:r w:rsidR="00134CF4" w:rsidRPr="00DE0B7C">
        <w:rPr>
          <w:rFonts w:ascii="Arial Narrow" w:hAnsi="Arial Narrow"/>
          <w:spacing w:val="-18"/>
          <w:sz w:val="32"/>
          <w:szCs w:val="32"/>
          <w:rtl/>
        </w:rPr>
        <w:t>٪،</w:t>
      </w:r>
      <w:r w:rsidR="007D0243" w:rsidRPr="00DE0B7C">
        <w:rPr>
          <w:rFonts w:ascii="Arial Narrow" w:hAnsi="Arial Narrow"/>
          <w:spacing w:val="-18"/>
          <w:sz w:val="32"/>
          <w:szCs w:val="32"/>
          <w:rtl/>
        </w:rPr>
        <w:t xml:space="preserve"> </w:t>
      </w:r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>في الفصل السابق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. </w:t>
      </w:r>
      <w:r w:rsidR="00582D1D" w:rsidRPr="00DE0B7C">
        <w:rPr>
          <w:rFonts w:ascii="Arial Narrow" w:hAnsi="Arial Narrow" w:hint="cs"/>
          <w:spacing w:val="-18"/>
          <w:sz w:val="32"/>
          <w:szCs w:val="32"/>
          <w:rtl/>
        </w:rPr>
        <w:t>كما يرتقب أن تت</w:t>
      </w:r>
      <w:r w:rsidR="004C5B25" w:rsidRPr="00DE0B7C">
        <w:rPr>
          <w:rFonts w:ascii="Arial Narrow" w:hAnsi="Arial Narrow" w:hint="cs"/>
          <w:spacing w:val="-18"/>
          <w:sz w:val="32"/>
          <w:szCs w:val="32"/>
          <w:rtl/>
        </w:rPr>
        <w:t>حسن</w:t>
      </w:r>
      <w:r w:rsidR="00582D1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رسملة البورصة</w:t>
      </w:r>
      <w:r w:rsidR="0062086F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ب 7,7</w:t>
      </w:r>
      <w:r w:rsidR="0062086F" w:rsidRPr="00DE0B7C">
        <w:rPr>
          <w:rFonts w:ascii="Arial Narrow" w:hAnsi="Arial Narrow"/>
          <w:spacing w:val="-18"/>
          <w:sz w:val="32"/>
          <w:szCs w:val="32"/>
          <w:rtl/>
        </w:rPr>
        <w:t xml:space="preserve">٪، </w:t>
      </w:r>
      <w:r w:rsidR="004419B9" w:rsidRPr="00DE0B7C">
        <w:rPr>
          <w:rFonts w:ascii="Arial Narrow" w:hAnsi="Arial Narrow" w:hint="cs"/>
          <w:spacing w:val="-18"/>
          <w:sz w:val="32"/>
          <w:szCs w:val="32"/>
          <w:rtl/>
        </w:rPr>
        <w:t>بفضل</w:t>
      </w:r>
      <w:r w:rsidR="007D0243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4C5B25" w:rsidRPr="00DE0B7C">
        <w:rPr>
          <w:rFonts w:ascii="Arial Narrow" w:hAnsi="Arial Narrow" w:hint="cs"/>
          <w:spacing w:val="-18"/>
          <w:sz w:val="32"/>
          <w:szCs w:val="32"/>
          <w:rtl/>
        </w:rPr>
        <w:t>ارتفاع</w:t>
      </w:r>
      <w:r w:rsidR="007D0243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أسهم شركات </w:t>
      </w:r>
      <w:r w:rsidR="007D0243" w:rsidRPr="00DE0B7C">
        <w:rPr>
          <w:rFonts w:ascii="Arial Narrow" w:hAnsi="Arial Narrow" w:hint="cs"/>
          <w:spacing w:val="-18"/>
          <w:sz w:val="32"/>
          <w:szCs w:val="32"/>
          <w:rtl/>
        </w:rPr>
        <w:t>قطاع</w:t>
      </w:r>
      <w:r w:rsidR="00264774" w:rsidRPr="00DE0B7C">
        <w:rPr>
          <w:rFonts w:ascii="Arial Narrow" w:hAnsi="Arial Narrow" w:hint="cs"/>
          <w:spacing w:val="-18"/>
          <w:sz w:val="32"/>
          <w:szCs w:val="32"/>
          <w:rtl/>
        </w:rPr>
        <w:t>ات</w:t>
      </w:r>
      <w:r w:rsidR="007D0243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DB7700" w:rsidRPr="00DE0B7C">
        <w:rPr>
          <w:rFonts w:ascii="Arial Narrow" w:hAnsi="Arial Narrow" w:hint="cs"/>
          <w:spacing w:val="-18"/>
          <w:sz w:val="32"/>
          <w:szCs w:val="32"/>
          <w:rtl/>
        </w:rPr>
        <w:t>المحروقات والغاز والتوزيع و</w:t>
      </w:r>
      <w:r w:rsidR="007D0243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الآلات والبرامج المعلوماتية </w:t>
      </w:r>
      <w:r w:rsidR="004C5B25" w:rsidRPr="00DE0B7C">
        <w:rPr>
          <w:rFonts w:ascii="Arial Narrow" w:hAnsi="Arial Narrow" w:hint="cs"/>
          <w:spacing w:val="-18"/>
          <w:sz w:val="32"/>
          <w:szCs w:val="32"/>
          <w:rtl/>
        </w:rPr>
        <w:t>وصناعة التغذية</w:t>
      </w:r>
      <w:r w:rsidR="00DB7700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والنقل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. </w:t>
      </w:r>
      <w:r w:rsidR="001079DD" w:rsidRPr="00DE0B7C">
        <w:rPr>
          <w:rFonts w:ascii="Arial Narrow" w:hAnsi="Arial Narrow" w:hint="cs"/>
          <w:spacing w:val="-18"/>
          <w:sz w:val="32"/>
          <w:szCs w:val="32"/>
          <w:rtl/>
        </w:rPr>
        <w:t>كما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1079DD" w:rsidRPr="00DE0B7C">
        <w:rPr>
          <w:rFonts w:ascii="Arial Narrow" w:hAnsi="Arial Narrow" w:hint="cs"/>
          <w:spacing w:val="-18"/>
          <w:sz w:val="32"/>
          <w:szCs w:val="32"/>
          <w:rtl/>
        </w:rPr>
        <w:t>س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 xml:space="preserve">تساهم هذه التطورات في </w:t>
      </w:r>
      <w:r w:rsidR="00C67B75" w:rsidRPr="00DE0B7C">
        <w:rPr>
          <w:rFonts w:ascii="Arial Narrow" w:hAnsi="Arial Narrow" w:hint="cs"/>
          <w:spacing w:val="-18"/>
          <w:sz w:val="32"/>
          <w:szCs w:val="32"/>
          <w:rtl/>
        </w:rPr>
        <w:t>الرفع من</w:t>
      </w:r>
      <w:r w:rsidR="00866ECB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حجم</w:t>
      </w:r>
      <w:r w:rsidR="00E5635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>المعاملات ب</w:t>
      </w:r>
      <w:r w:rsidR="005F7BD1" w:rsidRPr="00DE0B7C">
        <w:rPr>
          <w:rFonts w:ascii="Arial Narrow" w:hAnsi="Arial Narrow" w:hint="cs"/>
          <w:spacing w:val="-18"/>
          <w:sz w:val="32"/>
          <w:szCs w:val="32"/>
          <w:rtl/>
        </w:rPr>
        <w:t>نسبة</w:t>
      </w:r>
      <w:r w:rsidR="00383EE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DB7700" w:rsidRPr="00DE0B7C">
        <w:rPr>
          <w:rFonts w:ascii="Arial Narrow" w:hAnsi="Arial Narrow" w:hint="cs"/>
          <w:spacing w:val="-18"/>
          <w:sz w:val="32"/>
          <w:szCs w:val="32"/>
          <w:rtl/>
        </w:rPr>
        <w:t>2</w:t>
      </w:r>
      <w:r w:rsidR="0062086F" w:rsidRPr="00DE0B7C">
        <w:rPr>
          <w:rFonts w:ascii="Arial Narrow" w:hAnsi="Arial Narrow" w:hint="cs"/>
          <w:spacing w:val="-18"/>
          <w:sz w:val="32"/>
          <w:szCs w:val="32"/>
          <w:rtl/>
        </w:rPr>
        <w:t>7,4</w:t>
      </w:r>
      <w:r w:rsidR="00383EE7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4C5B25" w:rsidRPr="00DE0B7C">
        <w:rPr>
          <w:rFonts w:ascii="Arial Narrow" w:hAnsi="Arial Narrow" w:hint="cs"/>
          <w:spacing w:val="-18"/>
          <w:sz w:val="32"/>
          <w:szCs w:val="32"/>
          <w:rtl/>
        </w:rPr>
        <w:t>، مقارنة مع الس</w:t>
      </w:r>
      <w:r w:rsidR="005F7BD1" w:rsidRPr="00DE0B7C">
        <w:rPr>
          <w:rFonts w:ascii="Arial Narrow" w:hAnsi="Arial Narrow" w:hint="cs"/>
          <w:spacing w:val="-18"/>
          <w:sz w:val="32"/>
          <w:szCs w:val="32"/>
          <w:rtl/>
        </w:rPr>
        <w:t>ن</w:t>
      </w:r>
      <w:r w:rsidR="004C5B25" w:rsidRPr="00DE0B7C">
        <w:rPr>
          <w:rFonts w:ascii="Arial Narrow" w:hAnsi="Arial Narrow" w:hint="cs"/>
          <w:spacing w:val="-18"/>
          <w:sz w:val="32"/>
          <w:szCs w:val="32"/>
          <w:rtl/>
        </w:rPr>
        <w:t>ة الفارطة</w:t>
      </w:r>
      <w:r w:rsidR="00815531" w:rsidRPr="00DE0B7C">
        <w:rPr>
          <w:rFonts w:ascii="Arial Narrow" w:hAnsi="Arial Narrow" w:hint="cs"/>
          <w:spacing w:val="-18"/>
          <w:sz w:val="32"/>
          <w:szCs w:val="32"/>
          <w:rtl/>
        </w:rPr>
        <w:t>.</w:t>
      </w:r>
    </w:p>
    <w:p w:rsidR="005B0F34" w:rsidRPr="00DE0B7C" w:rsidRDefault="005B0F34" w:rsidP="00D328FB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</w:rPr>
      </w:pPr>
    </w:p>
    <w:p w:rsidR="005B0F34" w:rsidRDefault="005B0F34" w:rsidP="005B0F34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</w:p>
    <w:p w:rsidR="005E38AE" w:rsidRDefault="005E38AE" w:rsidP="005E38AE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</w:p>
    <w:p w:rsidR="005E38AE" w:rsidRPr="00DE0B7C" w:rsidRDefault="005E38AE" w:rsidP="005E38AE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  <w:bookmarkStart w:id="0" w:name="_GoBack"/>
      <w:bookmarkEnd w:id="0"/>
    </w:p>
    <w:p w:rsidR="00FD346B" w:rsidRPr="00DE0B7C" w:rsidRDefault="00D328FB" w:rsidP="005B0F34">
      <w:pPr>
        <w:bidi/>
        <w:jc w:val="both"/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lastRenderedPageBreak/>
        <w:t>تحسن مرتقب في</w:t>
      </w:r>
      <w:r w:rsidR="00A82431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 وتيرة</w:t>
      </w:r>
      <w:r w:rsidR="00295F1D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 </w:t>
      </w:r>
      <w:r w:rsidR="003E6F2D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>ا</w:t>
      </w:r>
      <w:r w:rsidR="00B34CFF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>لنمو ا</w:t>
      </w:r>
      <w:r w:rsidR="00FD346B" w:rsidRPr="00DE0B7C"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  <w:t>لاقتصادي خلال الفصل</w:t>
      </w:r>
      <w:r w:rsidR="00F30D2E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 </w:t>
      </w:r>
      <w:r w:rsidR="003E28AE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 xml:space="preserve">الاول </w:t>
      </w:r>
      <w:r w:rsidR="003E28AE" w:rsidRPr="00DE0B7C">
        <w:rPr>
          <w:rFonts w:ascii="Arial Narrow" w:hAnsi="Arial Narrow"/>
          <w:b/>
          <w:bCs/>
          <w:color w:val="800000"/>
          <w:spacing w:val="-18"/>
          <w:sz w:val="32"/>
          <w:szCs w:val="32"/>
          <w:rtl/>
          <w:lang w:bidi="ar-MA"/>
        </w:rPr>
        <w:t xml:space="preserve">من </w:t>
      </w:r>
      <w:r w:rsidR="003E28AE" w:rsidRPr="00DE0B7C">
        <w:rPr>
          <w:rFonts w:ascii="Arial Narrow" w:hAnsi="Arial Narrow" w:hint="cs"/>
          <w:b/>
          <w:bCs/>
          <w:color w:val="800000"/>
          <w:spacing w:val="-18"/>
          <w:sz w:val="32"/>
          <w:szCs w:val="32"/>
          <w:rtl/>
          <w:lang w:bidi="ar-MA"/>
        </w:rPr>
        <w:t>2020</w:t>
      </w:r>
    </w:p>
    <w:p w:rsidR="00C15077" w:rsidRPr="00DE0B7C" w:rsidRDefault="00C15077" w:rsidP="009D1652">
      <w:pPr>
        <w:bidi/>
        <w:jc w:val="both"/>
        <w:rPr>
          <w:rFonts w:ascii="Arial" w:hAnsi="Arial" w:cs="Arial"/>
          <w:sz w:val="32"/>
          <w:szCs w:val="32"/>
          <w:rtl/>
          <w:lang w:bidi="ar-MA"/>
        </w:rPr>
      </w:pPr>
    </w:p>
    <w:p w:rsidR="00FF51FC" w:rsidRPr="00DE0B7C" w:rsidRDefault="002B375B" w:rsidP="009B1EA2">
      <w:pPr>
        <w:bidi/>
        <w:jc w:val="both"/>
        <w:rPr>
          <w:rFonts w:ascii="Arial Narrow" w:hAnsi="Arial Narrow"/>
          <w:spacing w:val="-18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pacing w:val="-18"/>
          <w:sz w:val="32"/>
          <w:szCs w:val="32"/>
          <w:rtl/>
        </w:rPr>
        <w:t>من الم</w:t>
      </w:r>
      <w:r w:rsidR="009615F3" w:rsidRPr="00DE0B7C">
        <w:rPr>
          <w:rFonts w:ascii="Arial Narrow" w:hAnsi="Arial Narrow"/>
          <w:spacing w:val="-18"/>
          <w:sz w:val="32"/>
          <w:szCs w:val="32"/>
          <w:rtl/>
        </w:rPr>
        <w:t xml:space="preserve">توقع أن </w:t>
      </w:r>
      <w:r w:rsidR="000360F0" w:rsidRPr="00DE0B7C">
        <w:rPr>
          <w:rFonts w:ascii="Arial Narrow" w:hAnsi="Arial Narrow" w:hint="cs"/>
          <w:spacing w:val="-18"/>
          <w:sz w:val="32"/>
          <w:szCs w:val="32"/>
          <w:rtl/>
        </w:rPr>
        <w:t>ي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</w:rPr>
        <w:t>تطور</w:t>
      </w:r>
      <w:r w:rsidR="00165DEC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9615F3" w:rsidRPr="00DE0B7C">
        <w:rPr>
          <w:rFonts w:ascii="Arial Narrow" w:hAnsi="Arial Narrow"/>
          <w:spacing w:val="-18"/>
          <w:sz w:val="32"/>
          <w:szCs w:val="32"/>
          <w:rtl/>
        </w:rPr>
        <w:t xml:space="preserve">الاقتصاد الوطني، خلال 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الاول </w:t>
      </w:r>
      <w:r w:rsidR="003E28AE" w:rsidRPr="00DE0B7C">
        <w:rPr>
          <w:rFonts w:ascii="Arial Narrow" w:hAnsi="Arial Narrow"/>
          <w:sz w:val="32"/>
          <w:szCs w:val="32"/>
          <w:rtl/>
          <w:lang w:bidi="ar-MA"/>
        </w:rPr>
        <w:t xml:space="preserve">من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2020</w:t>
      </w:r>
      <w:r w:rsidR="009615F3" w:rsidRPr="00DE0B7C">
        <w:rPr>
          <w:rFonts w:ascii="Arial Narrow" w:hAnsi="Arial Narrow"/>
          <w:spacing w:val="-18"/>
          <w:sz w:val="32"/>
          <w:szCs w:val="32"/>
          <w:rtl/>
        </w:rPr>
        <w:t>،</w:t>
      </w:r>
      <w:r w:rsidR="00FF51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</w:rPr>
        <w:t>في ظل ظرفية دولية تتسم ب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ت</w:t>
      </w:r>
      <w:r w:rsidR="006F1F61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حسن طفيف مقارنة مع الفصل السابق، وذلك موازاة مع تراجع التخوفات من حدوث أزمة اقتصادية عالمية وتقلص الضغوطات </w:t>
      </w:r>
      <w:r w:rsidR="00D26D9D" w:rsidRPr="00DE0B7C">
        <w:rPr>
          <w:rFonts w:ascii="Arial Narrow" w:hAnsi="Arial Narrow" w:hint="cs"/>
          <w:spacing w:val="-18"/>
          <w:sz w:val="32"/>
          <w:szCs w:val="32"/>
          <w:rtl/>
        </w:rPr>
        <w:t>ا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</w:rPr>
        <w:t>لتجار</w:t>
      </w:r>
      <w:r w:rsidR="006F1F61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ية بين الصين والولايات المتحدة الامريكية. حيث ستشهد المبادلات التجارية 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العالمية </w:t>
      </w:r>
      <w:r w:rsidR="006F1F61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انتعاشا طفيفا، فيما سيواصل الاقتصاد العالمي نموه بوتيرة أقل من منحاه المتوسط.  </w:t>
      </w:r>
      <w:r w:rsidR="00FF2D69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في المقابل، 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ستظل الضغوطات التضخمية مرتبطة بتطور أسعار </w:t>
      </w:r>
      <w:r w:rsidR="00F321D7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النفط</w:t>
      </w:r>
      <w:r w:rsidR="00F321D7" w:rsidRPr="00DE0B7C">
        <w:rPr>
          <w:rFonts w:ascii="Arial Narrow" w:hAnsi="Arial Narrow"/>
          <w:spacing w:val="-18"/>
          <w:sz w:val="32"/>
          <w:szCs w:val="32"/>
          <w:lang w:bidi="ar-MA"/>
        </w:rPr>
        <w:t xml:space="preserve"> </w:t>
      </w:r>
      <w:r w:rsidR="00F321D7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في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الأسواق الدولية والمتوقعة في </w:t>
      </w:r>
      <w:r w:rsidR="00841241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حدود 6</w:t>
      </w:r>
      <w:r w:rsidR="00755081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0</w:t>
      </w:r>
      <w:r w:rsidR="00841241" w:rsidRPr="00DE0B7C">
        <w:rPr>
          <w:rFonts w:ascii="Arial Narrow" w:hAnsi="Arial Narrow"/>
          <w:spacing w:val="-18"/>
          <w:sz w:val="32"/>
          <w:szCs w:val="32"/>
          <w:lang w:bidi="ar-MA"/>
        </w:rPr>
        <w:t xml:space="preserve"> </w:t>
      </w:r>
      <w:r w:rsidR="00841241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دولار</w:t>
      </w:r>
      <w:r w:rsidR="00E35727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للبرميل</w:t>
      </w:r>
      <w:r w:rsidR="00755081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، حيث </w:t>
      </w:r>
      <w:r w:rsidR="000A19F6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سيناهز معد</w:t>
      </w:r>
      <w:r w:rsidR="000A19F6" w:rsidRPr="00DE0B7C">
        <w:rPr>
          <w:rFonts w:ascii="Arial Narrow" w:hAnsi="Arial Narrow" w:hint="eastAsia"/>
          <w:spacing w:val="-18"/>
          <w:sz w:val="32"/>
          <w:szCs w:val="32"/>
          <w:rtl/>
          <w:lang w:bidi="ar-MA"/>
        </w:rPr>
        <w:t>ل</w:t>
      </w:r>
      <w:r w:rsidR="009B1EA2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 </w:t>
      </w:r>
      <w:r w:rsidR="005B5DDC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التضخم 2</w:t>
      </w:r>
      <w:r w:rsidR="00755081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755081" w:rsidRPr="00DE0B7C">
        <w:rPr>
          <w:rFonts w:ascii="Arial Narrow" w:hAnsi="Arial Narrow" w:hint="cs"/>
          <w:spacing w:val="-18"/>
          <w:sz w:val="32"/>
          <w:szCs w:val="32"/>
          <w:rtl/>
        </w:rPr>
        <w:t>، على الصعيد العالمي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. </w:t>
      </w:r>
    </w:p>
    <w:p w:rsidR="005E7668" w:rsidRPr="00DE0B7C" w:rsidRDefault="005E7668" w:rsidP="00C10407">
      <w:pPr>
        <w:bidi/>
        <w:jc w:val="both"/>
        <w:rPr>
          <w:rFonts w:ascii="Arial Narrow" w:hAnsi="Arial Narrow"/>
          <w:spacing w:val="-18"/>
          <w:sz w:val="32"/>
          <w:szCs w:val="32"/>
          <w:rtl/>
          <w:lang w:bidi="ar-MA"/>
        </w:rPr>
      </w:pPr>
    </w:p>
    <w:p w:rsidR="00C10407" w:rsidRPr="00DE0B7C" w:rsidRDefault="009B1EA2" w:rsidP="002F5634">
      <w:pPr>
        <w:bidi/>
        <w:jc w:val="both"/>
        <w:rPr>
          <w:rFonts w:ascii="Arial Narrow" w:hAnsi="Arial Narrow"/>
          <w:spacing w:val="-14"/>
          <w:sz w:val="32"/>
          <w:szCs w:val="32"/>
          <w:rtl/>
          <w:lang w:bidi="ar-MA"/>
        </w:rPr>
      </w:pPr>
      <w:r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 xml:space="preserve">في ظل ذلك، </w:t>
      </w:r>
      <w:r w:rsidR="00CA7FEF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يتوقع أن</w:t>
      </w:r>
      <w:r w:rsidR="00583A64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</w:t>
      </w:r>
      <w:r w:rsidR="000A0E3D" w:rsidRPr="00DE0B7C">
        <w:rPr>
          <w:rFonts w:ascii="Arial Narrow" w:hAnsi="Arial Narrow" w:hint="cs"/>
          <w:spacing w:val="-18"/>
          <w:sz w:val="32"/>
          <w:szCs w:val="32"/>
          <w:rtl/>
        </w:rPr>
        <w:t>يشهد</w:t>
      </w:r>
      <w:r w:rsidR="00EC04A6" w:rsidRPr="00DE0B7C">
        <w:rPr>
          <w:rFonts w:ascii="Arial Narrow" w:hAnsi="Arial Narrow"/>
          <w:spacing w:val="-18"/>
          <w:sz w:val="32"/>
          <w:szCs w:val="32"/>
          <w:rtl/>
        </w:rPr>
        <w:t xml:space="preserve"> الطلب الخارجي الموجه للمغرب</w:t>
      </w:r>
      <w:r w:rsidR="000A0E3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ارتفاعا</w:t>
      </w:r>
      <w:r w:rsidR="00EC04A6" w:rsidRPr="00DE0B7C">
        <w:rPr>
          <w:rFonts w:ascii="Arial Narrow" w:hAnsi="Arial Narrow"/>
          <w:spacing w:val="-18"/>
          <w:sz w:val="32"/>
          <w:szCs w:val="32"/>
          <w:rtl/>
        </w:rPr>
        <w:t xml:space="preserve"> </w:t>
      </w:r>
      <w:r w:rsidR="009A304C" w:rsidRPr="00DE0B7C">
        <w:rPr>
          <w:rFonts w:ascii="Arial Narrow" w:hAnsi="Arial Narrow" w:hint="cs"/>
          <w:spacing w:val="-18"/>
          <w:sz w:val="32"/>
          <w:szCs w:val="32"/>
          <w:rtl/>
        </w:rPr>
        <w:t>بنسبة</w:t>
      </w:r>
      <w:r w:rsidR="00EC04A6" w:rsidRPr="00DE0B7C">
        <w:rPr>
          <w:rFonts w:ascii="Arial Narrow" w:hAnsi="Arial Narrow"/>
          <w:spacing w:val="-18"/>
          <w:sz w:val="32"/>
          <w:szCs w:val="32"/>
          <w:rtl/>
        </w:rPr>
        <w:t xml:space="preserve"> </w:t>
      </w:r>
      <w:r w:rsidR="00FF2D69" w:rsidRPr="00DE0B7C">
        <w:rPr>
          <w:rFonts w:ascii="Arial Narrow" w:hAnsi="Arial Narrow" w:hint="cs"/>
          <w:spacing w:val="-18"/>
          <w:sz w:val="32"/>
          <w:szCs w:val="32"/>
          <w:rtl/>
        </w:rPr>
        <w:t>3</w:t>
      </w:r>
      <w:r w:rsidR="00627C54" w:rsidRPr="00DE0B7C">
        <w:rPr>
          <w:rFonts w:ascii="Arial Narrow" w:hAnsi="Arial Narrow"/>
          <w:spacing w:val="-18"/>
          <w:sz w:val="32"/>
          <w:szCs w:val="32"/>
        </w:rPr>
        <w:t>,</w:t>
      </w:r>
      <w:r w:rsidR="00FF2D69" w:rsidRPr="00DE0B7C">
        <w:rPr>
          <w:rFonts w:ascii="Arial Narrow" w:hAnsi="Arial Narrow" w:hint="cs"/>
          <w:spacing w:val="-18"/>
          <w:sz w:val="32"/>
          <w:szCs w:val="32"/>
          <w:rtl/>
        </w:rPr>
        <w:t>1</w:t>
      </w:r>
      <w:r w:rsidR="00EC04A6" w:rsidRPr="00DE0B7C">
        <w:rPr>
          <w:rFonts w:ascii="Arial Narrow" w:hAnsi="Arial Narrow"/>
          <w:spacing w:val="-18"/>
          <w:sz w:val="32"/>
          <w:szCs w:val="32"/>
          <w:rtl/>
        </w:rPr>
        <w:t>٪</w:t>
      </w:r>
      <w:r w:rsidR="00EC04A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، </w:t>
      </w:r>
      <w:r w:rsidR="009615F3" w:rsidRPr="00DE0B7C">
        <w:rPr>
          <w:rFonts w:ascii="Arial Narrow" w:hAnsi="Arial Narrow" w:hint="cs"/>
          <w:spacing w:val="-18"/>
          <w:sz w:val="32"/>
          <w:szCs w:val="32"/>
          <w:rtl/>
        </w:rPr>
        <w:t>حسب التغير السنوي</w:t>
      </w:r>
      <w:r w:rsidR="00C1040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. </w:t>
      </w:r>
      <w:r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كما </w:t>
      </w:r>
      <w:r w:rsidR="00C10407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ينتظر 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ان</w:t>
      </w:r>
      <w:r w:rsidR="00C1040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يواصل</w:t>
      </w:r>
      <w:r w:rsidR="00C10407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 xml:space="preserve"> </w:t>
      </w:r>
      <w:r w:rsidR="002F563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الطلب </w:t>
      </w:r>
      <w:r w:rsidR="005B5DD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الداخل</w:t>
      </w:r>
      <w:r w:rsidR="005B5DDC" w:rsidRPr="00DE0B7C">
        <w:rPr>
          <w:rFonts w:ascii="Arial Narrow" w:hAnsi="Arial Narrow" w:hint="eastAsia"/>
          <w:spacing w:val="-14"/>
          <w:sz w:val="32"/>
          <w:szCs w:val="32"/>
          <w:rtl/>
          <w:lang w:bidi="ar-MA"/>
        </w:rPr>
        <w:t>ي</w:t>
      </w:r>
      <w:r w:rsidR="002F563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تطوره التصاعدي، </w:t>
      </w:r>
      <w:r w:rsidR="002F563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في ظل ظرفية ستتسم ب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تحسن منتظر</w:t>
      </w:r>
      <w:r w:rsidR="002F563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لل</w:t>
      </w: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عرض في المنتجات الفلاحية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5E766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وارتفاع 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القدرة الشرائية للأسر </w:t>
      </w:r>
      <w:r w:rsidR="005E7668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مع ا</w:t>
      </w:r>
      <w:r w:rsidR="00151D3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رتفاع محدود ل</w:t>
      </w:r>
      <w:r w:rsidR="00C1040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أسعار الاستهلاك. </w:t>
      </w:r>
    </w:p>
    <w:p w:rsidR="001A49A0" w:rsidRPr="00DE0B7C" w:rsidRDefault="001A49A0" w:rsidP="00FC5EA6">
      <w:pPr>
        <w:bidi/>
        <w:jc w:val="both"/>
        <w:rPr>
          <w:rFonts w:ascii="Arial" w:hAnsi="Arial" w:cs="Arial"/>
          <w:sz w:val="32"/>
          <w:szCs w:val="32"/>
          <w:rtl/>
        </w:rPr>
      </w:pPr>
    </w:p>
    <w:p w:rsidR="001A49A0" w:rsidRPr="00DE0B7C" w:rsidRDefault="002F419C" w:rsidP="004801D7">
      <w:pPr>
        <w:bidi/>
        <w:jc w:val="both"/>
        <w:rPr>
          <w:rFonts w:ascii="Arial Narrow" w:hAnsi="Arial Narrow"/>
          <w:spacing w:val="-18"/>
          <w:sz w:val="32"/>
          <w:szCs w:val="32"/>
          <w:rtl/>
        </w:rPr>
      </w:pPr>
      <w:r w:rsidRPr="002F419C">
        <w:rPr>
          <w:rFonts w:hint="cs"/>
          <w:noProof/>
          <w:sz w:val="32"/>
          <w:rtl/>
        </w:rPr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709295</wp:posOffset>
            </wp:positionV>
            <wp:extent cx="2047875" cy="193167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668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ومن </w:t>
      </w:r>
      <w:r w:rsidR="00D9219E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المرتقب أن </w:t>
      </w:r>
      <w:r w:rsidR="00F75D9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يشكل القطاع الثالثي الدعامة </w:t>
      </w:r>
      <w:r w:rsidR="00F75D9D" w:rsidRPr="00DE0B7C">
        <w:rPr>
          <w:rFonts w:ascii="Arial Narrow" w:hAnsi="Arial Narrow" w:hint="eastAsia"/>
          <w:spacing w:val="-18"/>
          <w:sz w:val="32"/>
          <w:szCs w:val="32"/>
          <w:rtl/>
        </w:rPr>
        <w:t>الأساسية</w:t>
      </w:r>
      <w:r w:rsidR="00F75D9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لنمو </w:t>
      </w:r>
      <w:r w:rsidR="00F75D9D" w:rsidRPr="00DE0B7C">
        <w:rPr>
          <w:rFonts w:ascii="Arial Narrow" w:hAnsi="Arial Narrow" w:hint="eastAsia"/>
          <w:spacing w:val="-18"/>
          <w:sz w:val="32"/>
          <w:szCs w:val="32"/>
          <w:rtl/>
        </w:rPr>
        <w:t>الأنشطة</w:t>
      </w:r>
      <w:r w:rsidR="00F75D9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غير الفلاحية، </w:t>
      </w:r>
      <w:r w:rsidR="00FC5EA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خلال الفصل </w:t>
      </w:r>
      <w:r w:rsidR="00FC5EA6" w:rsidRPr="00DE0B7C">
        <w:rPr>
          <w:rFonts w:ascii="Arial Narrow" w:hAnsi="Arial Narrow" w:hint="eastAsia"/>
          <w:spacing w:val="-18"/>
          <w:sz w:val="32"/>
          <w:szCs w:val="32"/>
          <w:rtl/>
        </w:rPr>
        <w:t>الأول</w:t>
      </w:r>
      <w:r w:rsidR="00FC5EA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من 2020، </w:t>
      </w:r>
      <w:r w:rsidR="00F75D9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حيث ستحقق قيمته </w:t>
      </w:r>
      <w:r w:rsidR="00F75D9D" w:rsidRPr="00DE0B7C">
        <w:rPr>
          <w:rFonts w:ascii="Arial Narrow" w:hAnsi="Arial Narrow" w:hint="eastAsia"/>
          <w:spacing w:val="-18"/>
          <w:sz w:val="32"/>
          <w:szCs w:val="32"/>
          <w:rtl/>
        </w:rPr>
        <w:t>ال</w:t>
      </w:r>
      <w:r w:rsidR="00995F8B" w:rsidRPr="00DE0B7C">
        <w:rPr>
          <w:rFonts w:ascii="Arial Narrow" w:hAnsi="Arial Narrow" w:hint="cs"/>
          <w:spacing w:val="-18"/>
          <w:sz w:val="32"/>
          <w:szCs w:val="32"/>
          <w:rtl/>
        </w:rPr>
        <w:t>مضافة</w:t>
      </w:r>
      <w:r w:rsidR="00F75D9D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 زيادة تقدر ب 3,3</w:t>
      </w:r>
      <w:r w:rsidR="00F75D9D" w:rsidRPr="00DE0B7C">
        <w:rPr>
          <w:rFonts w:ascii="Arial Narrow" w:hAnsi="Arial Narrow"/>
          <w:noProof/>
          <w:sz w:val="32"/>
          <w:szCs w:val="32"/>
          <w:rtl/>
          <w:lang w:eastAsia="ja-JP"/>
        </w:rPr>
        <w:t>٪</w:t>
      </w:r>
      <w:r w:rsidR="00F75D9D" w:rsidRPr="00DE0B7C">
        <w:rPr>
          <w:rFonts w:ascii="Arial Narrow" w:hAnsi="Arial Narrow" w:hint="cs"/>
          <w:noProof/>
          <w:sz w:val="32"/>
          <w:szCs w:val="32"/>
          <w:rtl/>
          <w:lang w:eastAsia="ja-JP"/>
        </w:rPr>
        <w:t xml:space="preserve">، عوض </w:t>
      </w:r>
      <w:r w:rsidR="00F75D9D" w:rsidRPr="00DE0B7C">
        <w:rPr>
          <w:rFonts w:ascii="Arial Narrow" w:hAnsi="Arial Narrow" w:hint="cs"/>
          <w:spacing w:val="-18"/>
          <w:sz w:val="32"/>
          <w:szCs w:val="32"/>
          <w:rtl/>
        </w:rPr>
        <w:t>2,3</w:t>
      </w:r>
      <w:r w:rsidR="00F75D9D" w:rsidRPr="00DE0B7C">
        <w:rPr>
          <w:rFonts w:ascii="Arial Narrow" w:hAnsi="Arial Narrow"/>
          <w:noProof/>
          <w:sz w:val="32"/>
          <w:szCs w:val="32"/>
          <w:rtl/>
          <w:lang w:eastAsia="ja-JP"/>
        </w:rPr>
        <w:t>٪</w:t>
      </w:r>
      <w:r w:rsidR="00F75D9D" w:rsidRPr="00DE0B7C">
        <w:rPr>
          <w:rFonts w:ascii="Arial Narrow" w:hAnsi="Arial Narrow" w:hint="cs"/>
          <w:noProof/>
          <w:sz w:val="32"/>
          <w:szCs w:val="32"/>
          <w:rtl/>
          <w:lang w:eastAsia="ja-JP"/>
        </w:rPr>
        <w:t xml:space="preserve"> بالنسبة للقطا</w:t>
      </w:r>
      <w:r w:rsidR="00FB2E23" w:rsidRPr="00DE0B7C">
        <w:rPr>
          <w:rFonts w:ascii="Arial Narrow" w:hAnsi="Arial Narrow" w:hint="cs"/>
          <w:spacing w:val="-18"/>
          <w:sz w:val="32"/>
          <w:szCs w:val="32"/>
          <w:rtl/>
        </w:rPr>
        <w:t>ع الثانوي</w:t>
      </w:r>
      <w:r w:rsidR="003C5D1A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. </w:t>
      </w:r>
      <w:r w:rsidR="00FC5EA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كما ستشهد </w:t>
      </w:r>
      <w:r w:rsidR="00FF51FC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القيمة المضافة الفلاحية </w:t>
      </w:r>
      <w:r w:rsidR="00FC5EA6" w:rsidRPr="00DE0B7C">
        <w:rPr>
          <w:rFonts w:ascii="Arial Narrow" w:hAnsi="Arial Narrow" w:hint="cs"/>
          <w:spacing w:val="-18"/>
          <w:sz w:val="32"/>
          <w:szCs w:val="32"/>
          <w:rtl/>
        </w:rPr>
        <w:t xml:space="preserve">زيادة تقدر ب </w:t>
      </w:r>
      <w:r w:rsidR="0044559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6</w:t>
      </w:r>
      <w:r w:rsidR="0044559F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,</w:t>
      </w:r>
      <w:r w:rsidR="004801D7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8</w:t>
      </w:r>
      <w:r w:rsidR="00FC5EA6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FC5EA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و</w:t>
      </w:r>
      <w:r w:rsidR="00FF719B" w:rsidRPr="00DE0B7C">
        <w:rPr>
          <w:rFonts w:ascii="Arial Narrow" w:hAnsi="Arial Narrow" w:hint="cs"/>
          <w:spacing w:val="-18"/>
          <w:sz w:val="32"/>
          <w:szCs w:val="32"/>
          <w:rtl/>
          <w:lang w:bidi="ar-MA"/>
        </w:rPr>
        <w:t>ذ</w:t>
      </w:r>
      <w:r w:rsidR="00FC5EA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لك باعتبار عودة التساقطات المطرية وتوزيعها الملائم في المناطق الفلاحية، وخاصة</w:t>
      </w:r>
      <w:r w:rsidR="005F6B09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</w:t>
      </w:r>
      <w:r w:rsidR="00FC5EA6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شهري </w:t>
      </w:r>
      <w:r w:rsidR="001A49A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فبراير ومارس 2020. </w:t>
      </w:r>
      <w:r w:rsidR="00C80512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</w:t>
      </w:r>
      <w:r w:rsidR="001A49A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سيستفيد الموسم الفلاحي الحالي من تحسن المساحات المزروعة </w:t>
      </w:r>
      <w:r w:rsidR="00D9219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من </w:t>
      </w:r>
      <w:r w:rsidR="001A49A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الحبوب وال</w:t>
      </w:r>
      <w:r w:rsidR="00D9219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قطاني </w:t>
      </w:r>
      <w:r w:rsidR="001A49A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والكلأ</w:t>
      </w:r>
      <w:r w:rsidR="00D9219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على وجه الخصوص</w:t>
      </w:r>
      <w:r w:rsidR="001A49A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فيما ستشهد الزراعات الخريفية كالحوامض بعض التقلص.  </w:t>
      </w:r>
    </w:p>
    <w:p w:rsidR="001A49A0" w:rsidRPr="00DE0B7C" w:rsidRDefault="001A49A0" w:rsidP="001A49A0">
      <w:pPr>
        <w:bidi/>
        <w:jc w:val="both"/>
        <w:rPr>
          <w:rFonts w:ascii="Arial Narrow" w:hAnsi="Arial Narrow"/>
          <w:spacing w:val="-18"/>
          <w:sz w:val="32"/>
          <w:szCs w:val="32"/>
          <w:rtl/>
        </w:rPr>
      </w:pPr>
    </w:p>
    <w:p w:rsidR="00FF51FC" w:rsidRPr="00DE0B7C" w:rsidRDefault="007F664A" w:rsidP="0044559F">
      <w:pPr>
        <w:bidi/>
        <w:jc w:val="both"/>
        <w:rPr>
          <w:rFonts w:asciiTheme="minorBidi" w:hAnsiTheme="minorBidi" w:cstheme="minorBidi"/>
          <w:sz w:val="32"/>
          <w:szCs w:val="32"/>
        </w:rPr>
      </w:pPr>
      <w:r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وعلى العموم، </w:t>
      </w:r>
      <w:r w:rsidR="00B47264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وباعتبار ارتفاع القيمة المضافة دون الفلاحة بنسبة </w:t>
      </w:r>
      <w:r w:rsidR="001A49A0" w:rsidRPr="00DE0B7C">
        <w:rPr>
          <w:rFonts w:ascii="Arial Narrow" w:hAnsi="Arial Narrow" w:hint="cs"/>
          <w:spacing w:val="-18"/>
          <w:sz w:val="32"/>
          <w:szCs w:val="32"/>
          <w:rtl/>
        </w:rPr>
        <w:t>2</w:t>
      </w:r>
      <w:r w:rsidR="00B47264" w:rsidRPr="00DE0B7C">
        <w:rPr>
          <w:rFonts w:ascii="Arial Narrow" w:hAnsi="Arial Narrow" w:hint="cs"/>
          <w:spacing w:val="-18"/>
          <w:sz w:val="32"/>
          <w:szCs w:val="32"/>
          <w:rtl/>
        </w:rPr>
        <w:t>,</w:t>
      </w:r>
      <w:r w:rsidR="001A49A0" w:rsidRPr="00DE0B7C">
        <w:rPr>
          <w:rFonts w:ascii="Arial Narrow" w:hAnsi="Arial Narrow" w:hint="cs"/>
          <w:noProof/>
          <w:sz w:val="32"/>
          <w:szCs w:val="32"/>
          <w:rtl/>
          <w:lang w:eastAsia="ja-JP"/>
        </w:rPr>
        <w:t>8</w:t>
      </w:r>
      <w:r w:rsidR="00B47264" w:rsidRPr="00DE0B7C">
        <w:rPr>
          <w:rFonts w:ascii="Arial Narrow" w:hAnsi="Arial Narrow"/>
          <w:noProof/>
          <w:sz w:val="32"/>
          <w:szCs w:val="32"/>
          <w:rtl/>
          <w:lang w:eastAsia="ja-JP"/>
        </w:rPr>
        <w:t>٪،</w:t>
      </w:r>
      <w:r w:rsidR="00FF51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سيحقق الاقتصاد الوطني نموا يقدر ب </w:t>
      </w:r>
      <w:r w:rsidR="001A49A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FF51FC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,</w:t>
      </w:r>
      <w:r w:rsidR="0044559F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3</w:t>
      </w:r>
      <w:r w:rsidR="00FF51FC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FF51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، 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خلال الفصل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 xml:space="preserve">الاول </w:t>
      </w:r>
      <w:r w:rsidR="003E28AE" w:rsidRPr="00DE0B7C">
        <w:rPr>
          <w:rFonts w:ascii="Arial Narrow" w:hAnsi="Arial Narrow"/>
          <w:sz w:val="32"/>
          <w:szCs w:val="32"/>
          <w:rtl/>
          <w:lang w:bidi="ar-MA"/>
        </w:rPr>
        <w:t xml:space="preserve">من </w:t>
      </w:r>
      <w:r w:rsidR="003E28AE" w:rsidRPr="00DE0B7C">
        <w:rPr>
          <w:rFonts w:ascii="Arial Narrow" w:hAnsi="Arial Narrow" w:hint="cs"/>
          <w:sz w:val="32"/>
          <w:szCs w:val="32"/>
          <w:rtl/>
          <w:lang w:bidi="ar-MA"/>
        </w:rPr>
        <w:t>2020،</w:t>
      </w:r>
      <w:r w:rsidR="003E28AE" w:rsidRPr="00DE0B7C">
        <w:rPr>
          <w:rFonts w:ascii="Arial Narrow" w:hAnsi="Arial Narrow" w:hint="eastAsia"/>
          <w:sz w:val="32"/>
          <w:szCs w:val="32"/>
          <w:rtl/>
          <w:lang w:bidi="ar-MA"/>
        </w:rPr>
        <w:t> </w:t>
      </w:r>
      <w:r w:rsidR="00FF51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عوض </w:t>
      </w:r>
      <w:r w:rsidR="0031169D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2</w:t>
      </w:r>
      <w:r w:rsidR="0031169D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,</w:t>
      </w:r>
      <w:r w:rsidR="001A49A0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5</w:t>
      </w:r>
      <w:r w:rsidR="0031169D" w:rsidRPr="00DE0B7C">
        <w:rPr>
          <w:rFonts w:ascii="Arial Narrow" w:hAnsi="Arial Narrow"/>
          <w:spacing w:val="-14"/>
          <w:sz w:val="32"/>
          <w:szCs w:val="32"/>
          <w:lang w:bidi="ar-MA"/>
        </w:rPr>
        <w:t>+</w:t>
      </w:r>
      <w:r w:rsidR="00FF51FC" w:rsidRPr="00DE0B7C">
        <w:rPr>
          <w:rFonts w:ascii="Arial Narrow" w:hAnsi="Arial Narrow"/>
          <w:spacing w:val="-14"/>
          <w:sz w:val="32"/>
          <w:szCs w:val="32"/>
          <w:rtl/>
          <w:lang w:bidi="ar-MA"/>
        </w:rPr>
        <w:t>٪</w:t>
      </w:r>
      <w:r w:rsidR="00FF51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خلال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</w:t>
      </w:r>
      <w:r w:rsidR="00D520E1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نفس الفصل</w:t>
      </w:r>
      <w:r w:rsidR="00FF51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 xml:space="preserve"> من 201</w:t>
      </w:r>
      <w:r w:rsidR="003E28AE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9</w:t>
      </w:r>
      <w:r w:rsidR="00FF51FC" w:rsidRPr="00DE0B7C">
        <w:rPr>
          <w:rFonts w:ascii="Arial Narrow" w:hAnsi="Arial Narrow" w:hint="cs"/>
          <w:spacing w:val="-14"/>
          <w:sz w:val="32"/>
          <w:szCs w:val="32"/>
          <w:rtl/>
          <w:lang w:bidi="ar-MA"/>
        </w:rPr>
        <w:t>.</w:t>
      </w:r>
    </w:p>
    <w:sectPr w:rsidR="00FF51FC" w:rsidRPr="00DE0B7C" w:rsidSect="005E38AE">
      <w:footerReference w:type="default" r:id="rId19"/>
      <w:headerReference w:type="first" r:id="rId20"/>
      <w:footerReference w:type="first" r:id="rId21"/>
      <w:type w:val="continuous"/>
      <w:pgSz w:w="11906" w:h="16838" w:code="9"/>
      <w:pgMar w:top="993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E4" w:rsidRDefault="00587CE4">
      <w:r>
        <w:separator/>
      </w:r>
    </w:p>
  </w:endnote>
  <w:endnote w:type="continuationSeparator" w:id="0">
    <w:p w:rsidR="00587CE4" w:rsidRDefault="0058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8046D0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E1B13">
      <w:rPr>
        <w:rStyle w:val="Numrodepage"/>
        <w:noProof/>
        <w:sz w:val="20"/>
        <w:szCs w:val="20"/>
      </w:rPr>
      <w:t>6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E1B13">
      <w:rPr>
        <w:rStyle w:val="Numrodepage"/>
        <w:noProof/>
        <w:sz w:val="20"/>
        <w:szCs w:val="20"/>
      </w:rPr>
      <w:t>6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8046D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lMBwIAAPADAAAOAAAAZHJzL2Uyb0RvYy54bWysU8Fu2zAMvQ/YPwi6L46zpF2MOEWXIsOA&#10;rhvQ7gNkWbaFyaJGKbG7rx8lp1nQ3YbpIIgi+cT3SG1uxt6wo0KvwZY8n805U1ZCrW1b8u9P+3cf&#10;OPNB2FoYsKrkz8rzm+3bN5vBFWoBHZhaISMQ64vBlbwLwRVZ5mWneuFn4JQlZwPYi0AmtlmNYiD0&#10;3mSL+fwqGwBrhyCV93R7Nzn5NuE3jZLha9N4FZgpOdUW0o5pr+KebTeiaFG4TstTGeIfquiFtvTo&#10;GepOBMEOqP+C6rVE8NCEmYQ+g6bRUiUOxCafv2Lz2AmnEhcSx7uzTP7/wcqH4zdkuqbeLTmzoqce&#10;PakxsI8wslWUZ3C+oKhHR3FhpGsKTVS9uwf5wzMLu07YVt0iwtApUVN5eczMLlInHB9BquEL1PSM&#10;OARIQGODfdSO1GCETm16PrcmliLp8v3VfL2+XnEmybdYrvI89S4TxUu2Qx8+KehZPJQcqfUJXRzv&#10;fYjViOIlJD7mweh6r41JBrbVziA7ChqTfVqJwKswY2OwhZg2IcabRDMymziGsRpPslVQPxNhhGns&#10;6JvQoQP8xdlAI1dy//MgUHFmPlsSbZ0vl3FGk7FcXS/IwEtPdekRVhJUyQNn03EXprk+ONRtRy9N&#10;bbJwS0I3OmkQOzJVdaqbxipJc/oCcW4v7RT156NufwMAAP//AwBQSwMEFAAGAAgAAAAhABUGdIfg&#10;AAAACwEAAA8AAABkcnMvZG93bnJldi54bWxMj0FPg0AQhe8m/ofNNPFi2gWFVpClURON19b+gIWd&#10;Aik7S9htof/e8WRvM/Ne3nyv2M62FxccfedIQbyKQCDVznTUKDj8fC5fQPigyejeESq4oodteX9X&#10;6Ny4iXZ42YdGcAj5XCtoQxhyKX3dotV+5QYk1o5utDrwOjbSjHricNvLpyhaS6s74g+tHvCjxfq0&#10;P1sFx+/pMc2m6iscNrtk/a67TeWuSj0s5rdXEAHn8G+GP3xGh5KZKncm40WvYJkm3CXwkGQZCHak&#10;cZKCqPgSx88gy0Ledih/AQAA//8DAFBLAQItABQABgAIAAAAIQC2gziS/gAAAOEBAAATAAAAAAAA&#10;AAAAAAAAAAAAAABbQ29udGVudF9UeXBlc10ueG1sUEsBAi0AFAAGAAgAAAAhADj9If/WAAAAlAEA&#10;AAsAAAAAAAAAAAAAAAAALwEAAF9yZWxzLy5yZWxzUEsBAi0AFAAGAAgAAAAhABwP2UwHAgAA8AMA&#10;AA4AAAAAAAAAAAAAAAAALgIAAGRycy9lMm9Eb2MueG1sUEsBAi0AFAAGAAgAAAAhABUGdIfgAAAA&#10;CwEAAA8AAAAAAAAAAAAAAAAAYQQAAGRycy9kb3ducmV2LnhtbFBLBQYAAAAABAAEAPMAAABuBQAA&#10;AAA=&#10;" stroked="f">
          <v:textbox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31-3,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</w:t>
                </w:r>
                <w:proofErr w:type="gram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xWCQIAAPcDAAAOAAAAZHJzL2Uyb0RvYy54bWysU9tu2zAMfR+wfxD0vjjJkjY14hRdigwD&#10;ugvQ7gNkWbaFyaJGKbGzrx8lJ1m2vQ3TgyCK1CHPIbW+HzrDDgq9Blvw2WTKmbISKm2bgn992b1Z&#10;ceaDsJUwYFXBj8rz+83rV+ve5WoOLZhKISMQ6/PeFbwNweVZ5mWrOuEn4JQlZw3YiUAmNlmFoif0&#10;zmTz6fQm6wErhyCV93T7ODr5JuHXtZLhc117FZgpONUW0o5pL+OebdYib1C4VstTGeIfquiEtpT0&#10;AvUogmB71H9BdVoieKjDREKXQV1rqRIHYjOb/sHmuRVOJS4kjncXmfz/g5WfDl+Q6Yp6d8uZFR31&#10;6EUNgb2DgS2iPL3zOUU9O4oLA11TaKLq3RPIb55Z2LbCNuoBEfpWiYrKm8WX2dXTEcdHkLL/CBWl&#10;EfsACWiosYvakRqM0KlNx0trYimSLt/OloubFbkk+ear1d18mVKI/PzaoQ/vFXQsHgqO1PqELg5P&#10;PsRqRH4Oick8GF3ttDHJwKbcGmQHQWOyS+uE/luYsTHYQnw2IsabRDMyGzmGoRxGQc/qlVAdiTfC&#10;OH30W+jQAv7grKfJK7j/vheoODMfLGl3N1ss4qgmY7G8nZOB157y2iOsJKiCB87G4zaM4713qJuW&#10;Mo3dsvBAetc6SREbM1Z1Kp+mKyl0+glxfK/tFPXrv25+AgAA//8DAFBLAwQUAAYACAAAACEAU8L5&#10;2N4AAAAKAQAADwAAAGRycy9kb3ducmV2LnhtbEyPwU7DMAyG70i8Q+RJXNCWMspGStMJkEC7buwB&#10;0sZrqzVO1WRr9/Z4Jzja/vT7+/PN5DpxwSG0njQ8LRIQSJW3LdUaDj9f81cQIRqypvOEGq4YYFPc&#10;3+Ums36kHV72sRYcQiEzGpoY+0zKUDXoTFj4HolvRz84E3kcamkHM3K46+QySVbSmZb4Q2N6/Gyw&#10;Ou3PTsNxOz6+qLH8jof1Ll19mHZd+qvWD7Pp/Q1ExCn+wXDTZ3Uo2Kn0Z7JBdBpS9bxkVMM8VQoE&#10;E0ol3K68bVKQRS7/Vyh+AQAA//8DAFBLAQItABQABgAIAAAAIQC2gziS/gAAAOEBAAATAAAAAAAA&#10;AAAAAAAAAAAAAABbQ29udGVudF9UeXBlc10ueG1sUEsBAi0AFAAGAAgAAAAhADj9If/WAAAAlAEA&#10;AAsAAAAAAAAAAAAAAAAALwEAAF9yZWxzLy5yZWxzUEsBAi0AFAAGAAgAAAAhAIJLLFYJAgAA9wMA&#10;AA4AAAAAAAAAAAAAAAAALgIAAGRycy9lMm9Eb2MueG1sUEsBAi0AFAAGAAgAAAAhAFPC+djeAAAA&#10;CgEAAA8AAAAAAAAAAAAAAAAAYwQAAGRycy9kb3ducmV2LnhtbFBLBQYAAAAABAAEAPMAAABuBQAA&#10;AAA=&#10;" stroked="f">
          <v:textbox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VSCAIAAPcDAAAOAAAAZHJzL2Uyb0RvYy54bWysU8GO0zAQvSPxD5bvNE3a7kLUdLV0VYS0&#10;LEi7fIDjOIlF4jFjt0n5esZOWwrcED5YHs/4zbw34/Xd2HfsoNBpMAVPZ3POlJFQadMU/OvL7s1b&#10;zpwXphIdGFXwo3L8bvP61Xqwucqgha5SyAjEuHywBW+9t3mSONmqXrgZWGXIWQP2wpOJTVKhGAi9&#10;75JsPr9JBsDKIkjlHN0+TE6+ifh1raT/XNdOedYVnGrzcce4l2FPNmuRNyhsq+WpDPEPVfRCG0p6&#10;gXoQXrA96r+gei0RHNR+JqFPoK61VJEDsUnnf7B5boVVkQuJ4+xFJvf/YOXT4QsyXVHvFpwZ0VOP&#10;XtTo2XsY2SLIM1iXU9SzpTg/0jWFRqrOPoL85piBbStMo+4RYWiVqKi8NLxMrp5OOC6AlMMnqCiN&#10;2HuIQGONfdCO1GCETm06XloTSpF0mWU3i3RJLkm+5eJ2la5iCpGfX1t0/oOCnoVDwZFaH9HF4dH5&#10;UI3IzyEhmYNOVzvdddHAptx2yA6CxmQX1wn9t7DOhGAD4dmEGG4izcBs4ujHcoyCZmf1SqiOxBth&#10;mj76LXRoAX9wNtDkFdx93wtUnHUfDWn3Ll0Goj4ay9VtRgZee8prjzCSoAruOZuOWz+N996iblrK&#10;NHXLwD3pXesoRWjMVNWpfJquqNDpJ4TxvbZj1K//uvkJAAD//wMAUEsDBBQABgAIAAAAIQBjc3Vc&#10;3gAAAAgBAAAPAAAAZHJzL2Rvd25yZXYueG1sTI9BT4NAFITvJv6HzTPxYtoFW6BSHo2aaLy29gcs&#10;7CuQsm8Juy3037ue9DiZycw3xW42vbjS6DrLCPEyAkFcW91xg3D8/lhsQDivWKveMiHcyMGuvL8r&#10;VK7txHu6HnwjQgm7XCG03g+5lK5uySi3tANx8E52NMoHOTZSj2oK5aaXz1GUSqM6DgutGui9pfp8&#10;uBiE09f0lLxM1ac/Zvt1+qa6rLI3xMeH+XULwtPs/8Lwix/QoQxMlb2wdqJH2MQhiLCI4xWI4K/S&#10;dQKiQkiyFGRZyP8Hyh8AAAD//wMAUEsBAi0AFAAGAAgAAAAhALaDOJL+AAAA4QEAABMAAAAAAAAA&#10;AAAAAAAAAAAAAFtDb250ZW50X1R5cGVzXS54bWxQSwECLQAUAAYACAAAACEAOP0h/9YAAACUAQAA&#10;CwAAAAAAAAAAAAAAAAAvAQAAX3JlbHMvLnJlbHNQSwECLQAUAAYACAAAACEAfMGFUggCAAD3AwAA&#10;DgAAAAAAAAAAAAAAAAAuAgAAZHJzL2Uyb0RvYy54bWxQSwECLQAUAAYACAAAACEAY3N1XN4AAAAI&#10;AQAADwAAAAAAAAAAAAAAAABiBAAAZHJzL2Rvd25yZXYueG1sUEsFBgAAAAAEAAQA8wAAAG0FAAAA&#10;AA==&#10;" stroked="f">
          <v:textbox>
            <w:txbxContent>
              <w:p w:rsidR="00FD346B" w:rsidRPr="004463C8" w:rsidRDefault="00FD346B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="00072568"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proofErr w:type="gramStart"/>
                <w:r w:rsidR="00072568">
                  <w:rPr>
                    <w:color w:val="993366"/>
                    <w:sz w:val="20"/>
                    <w:szCs w:val="20"/>
                  </w:rPr>
                  <w:t> 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4099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1kCgIAAPYDAAAOAAAAZHJzL2Uyb0RvYy54bWysU9uO0zAQfUfiHyy/07Sh7bZR09XSVRHS&#10;cpF2+QDHcRKLxGPGbpPy9YydthR4Q/jB8njGZ+acGW/uh65lR4VOg8n5bDLlTBkJpTZ1zr++7N+s&#10;OHNemFK0YFTOT8rx++3rV5veZiqFBtpSISMQ47Le5rzx3mZJ4mSjOuEmYJUhZwXYCU8m1kmJoif0&#10;rk3S6XSZ9IClRZDKObp9HJ18G/GrSkn/uaqc8qzNOdXm445xL8KebDciq1HYRstzGeIfquiENpT0&#10;CvUovGAH1H9BdVoiOKj8REKXQFVpqSIHYjOb/sHmuRFWRS4kjrNXmdz/g5Wfjl+Q6TLnS86M6KhF&#10;L2rw7B0MbBnU6a3LKOjZUpgf6Jq6HJk6+wTym2MGdo0wtXpAhL5RoqTqZuFlcvN0xHEBpOg/Qklp&#10;xMFDBBoq7IJ0JAYjdOrS6dqZUIqky/RutUpXC84k+RbL9WK9iClEdnlt0fn3CjoWDjlH6nxEF8cn&#10;50M1IruEhGQOWl3uddtGA+ti1yI7CpqSfVxn9N/CWhOCDYRnI2K4iTQDs5GjH4oh6vn2ol4B5Yl4&#10;I4zDR5+FDg3gD856Grycu+8HgYqz9oMh7daz+TxMajTmi7uUDLz1FLceYSRB5dxzNh53fpzug0Vd&#10;N5Rp7JaBB9K70lGK0JixqnP5NFxRofNHCNN7a8eoX991+xMAAP//AwBQSwMEFAAGAAgAAAAhAAoE&#10;kYrfAAAACgEAAA8AAABkcnMvZG93bnJldi54bWxMj81OwzAQhO9IvIO1SFxQ6wSa5odsKkACcW3p&#10;A2xiN4mI11HsNunbY05wHM1o5ptyt5hBXPTkessI8ToCobmxqucW4fj1vspAOE+saLCsEa7awa66&#10;vSmpUHbmvb4cfCtCCbuCEDrvx0JK13TakFvbUXPwTnYy5IOcWqkmmkO5GeRjFG2loZ7DQkejfut0&#10;8304G4TT5/yQ5HP94Y/pfrN9pT6t7RXx/m55eQbh9eL/wvCLH9ChCky1PbNyYkBIkix88QirOH4C&#10;ERJ5nsYgaoQ024CsSvn/QvUDAAD//wMAUEsBAi0AFAAGAAgAAAAhALaDOJL+AAAA4QEAABMAAAAA&#10;AAAAAAAAAAAAAAAAAFtDb250ZW50X1R5cGVzXS54bWxQSwECLQAUAAYACAAAACEAOP0h/9YAAACU&#10;AQAACwAAAAAAAAAAAAAAAAAvAQAAX3JlbHMvLnJlbHNQSwECLQAUAAYACAAAACEAUsdtZAoCAAD2&#10;AwAADgAAAAAAAAAAAAAAAAAuAgAAZHJzL2Uyb0RvYy54bWxQSwECLQAUAAYACAAAACEACgSRit8A&#10;AAAKAQAADwAAAAAAAAAAAAAAAABkBAAAZHJzL2Rvd25yZXYueG1sUEsFBgAAAAAEAAQA8wAAAHAF&#10;AAAAAA==&#10;" stroked="f">
          <v:textbox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 (212+) </w:t>
                </w:r>
                <w:r w:rsidR="00072568"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–  الفاكس : </w:t>
                </w:r>
              </w:p>
            </w:txbxContent>
          </v:textbox>
        </v:shape>
      </w:pict>
    </w:r>
    <w:r>
      <w:rPr>
        <w:noProof/>
      </w:rPr>
      <w:pict>
        <v:shape id="Text Box 2" o:spid="_x0000_s4098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US8AEAAMwDAAAOAAAAZHJzL2Uyb0RvYy54bWysU9tu2zAMfR+wfxD0vjgxsq4z4hRdiw4D&#10;ugvQ7gNoWbaF2aJGKbGzrx8lJ1m2vQ17ESiSOjw8pDY309CLvSZv0JZytVhKoa3C2ti2lF+fH15d&#10;S+ED2Bp6tLqUB+3lzfbli83oCp1jh32tSTCI9cXoStmF4Ios86rTA/gFOm052CANEPhKbVYTjIw+&#10;9Fm+XF5lI1LtCJX2nr33c1BuE37TaBU+N43XQfSlZG4hnZTOKp7ZdgNFS+A6o4404B9YDGAsFz1D&#10;3UMAsSPzF9RgFKHHJiwUDhk2jVE69cDdrJZ/dPPUgdOpFxbHu7NM/v/Bqk/7LyRMzbOTwsLAI3rW&#10;UxDvcBJ5VGd0vuCkJ8dpYWJ3zIydeveI6psXFu86sK2+JcKx01Azu1V8mV08nXF8BKnGj1hzGdgF&#10;TEBTQ0MEZDEEo/OUDufJRCqKnW9X6/WSI4pDeX59xXasAMXpsSMf3mscRDRKSTz4BA77Rx/m1FNK&#10;rGXxwfQ9+6Ho7W8OxoyeRD7ynZmHqZqSSuuTJhXWB+6GcF4p/gJsdEg/pBh5nUrpv++AtBT9B8uK&#10;pAZ4/9Jl/fpNzs3QZaS6jIBVDFXKIMVs3oV5Z3eOTNtxpXkGFm9ZxcakDqPcM6sjfV6ZpNFxveNO&#10;Xt5T1q9PuP0JAAD//wMAUEsDBBQABgAIAAAAIQATTc2L3QAAAAkBAAAPAAAAZHJzL2Rvd25yZXYu&#10;eG1sTI9BT8MwDIXvSPyHyEjcWNLAWClNJwTiCtpgSNyyxmsrGqdqsrX8e8wJbrbf0/P3yvXse3HC&#10;MXaBDGQLBQKpDq6jxsD72/NVDiImS872gdDAN0ZYV+dnpS1cmGiDp21qBIdQLKyBNqWhkDLWLXob&#10;F2FAYu0QRm8Tr2Mj3WgnDve91ErdSm874g+tHfCxxfpre/QGdi+Hz48b9do8+eUwhVlJ8nfSmMuL&#10;+eEeRMI5/ZnhF5/RoWKmfTiSi6I3cL3KuUsyoHUGgg1Lrfmw5yHPQFal/N+g+gEAAP//AwBQSwEC&#10;LQAUAAYACAAAACEAtoM4kv4AAADhAQAAEwAAAAAAAAAAAAAAAAAAAAAAW0NvbnRlbnRfVHlwZXNd&#10;LnhtbFBLAQItABQABgAIAAAAIQA4/SH/1gAAAJQBAAALAAAAAAAAAAAAAAAAAC8BAABfcmVscy8u&#10;cmVsc1BLAQItABQABgAIAAAAIQCps+US8AEAAMwDAAAOAAAAAAAAAAAAAAAAAC4CAABkcnMvZTJv&#10;RG9jLnhtbFBLAQItABQABgAIAAAAIQATTc2L3QAAAAkBAAAPAAAAAAAAAAAAAAAAAEoEAABkcnMv&#10;ZG93bnJldi54bWxQSwUGAAAAAAQABADzAAAAVAUAAAAA&#10;" filled="f" stroked="f">
          <v:textbox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bJiCAIAAPYDAAAOAAAAZHJzL2Uyb0RvYy54bWysU8Fu2zAMvQ/YPwi6L3YCp1mMOEWXIsOA&#10;bh3Q7gNkWbaF2aJGKbGzrx8lp2m23YbpIIgi9fj4SG1ux75jR4VOgyn4fJZypoyESpum4N+e9+/e&#10;c+a8MJXowKiCn5Tjt9u3bzaDzdUCWugqhYxAjMsHW/DWe5sniZOt6oWbgVWGnDVgLzyZ2CQVioHQ&#10;+y5ZpOlNMgBWFkEq5+j2fnLybcSvayX9Y1075VlXcOLm445xL8OebDcib1DYVsszDfEPLHqhDSW9&#10;QN0LL9gB9V9QvZYIDmo/k9AnUNdaqlgDVTNP/6jmqRVWxVpIHGcvMrn/Byu/HL8i01XBM86M6KlF&#10;z2r07AOMbBXUGazLKejJUpgf6Zq6HCt19gHkd8cM7FphGnWHCEOrREXs5uFlcvV0wnEBpBw+Q0Vp&#10;xMFDBBpr7IN0JAYjdOrS6dKZQEXS5SJdrrKUXJJ8y5v1cr2MKUT+8tqi8x8V9CwcCo7U+Ygujg/O&#10;BzYifwkJyRx0utrrrosGNuWuQ3YUNCX7uM7ov4V1JgQbCM8mxHATywyVTTX6sRyjnpFgkKCE6kR1&#10;I0zDR5+FDi3gT84GGryCux8HgYqz7pMh7dbzLAuTGo1suVqQgdee8tojjCSognvOpuPOT9N9sKib&#10;ljJN3TJwR3rXOkrxyupMn4YrKnT+CGF6r+0Y9fpdt78AAAD//wMAUEsDBBQABgAIAAAAIQDhH6Zn&#10;3wAAAAoBAAAPAAAAZHJzL2Rvd25yZXYueG1sTI/BTsMwEETvSPyDtUhcUOukDU6bZlMBEohrSz9g&#10;k7hJRLyOYrdJ/x5zguPsjGbf5PvZ9OKqR9dZRoiXEQjNla07bhBOX++LDQjniWvqLWuEm3awL+7v&#10;cspqO/FBX4++EaGEXUYIrfdDJqWrWm3ILe2gOXhnOxryQY6NrEeaQrnp5SqKlDTUcfjQ0qDfWl19&#10;Hy8G4fw5PT1vp/LDn9JDol6pS0t7Q3x8mF92ILye/V8YfvEDOhSBqbQXrp3oEdbJKmzxCIs4XoMI&#10;CaVUuJQI6SYBWeTy/4TiBwAA//8DAFBLAQItABQABgAIAAAAIQC2gziS/gAAAOEBAAATAAAAAAAA&#10;AAAAAAAAAAAAAABbQ29udGVudF9UeXBlc10ueG1sUEsBAi0AFAAGAAgAAAAhADj9If/WAAAAlAEA&#10;AAsAAAAAAAAAAAAAAAAALwEAAF9yZWxzLy5yZWxzUEsBAi0AFAAGAAgAAAAhAH3ZsmIIAgAA9gMA&#10;AA4AAAAAAAAAAAAAAAAALgIAAGRycy9lMm9Eb2MueG1sUEsBAi0AFAAGAAgAAAAhAOEfpmffAAAA&#10;CgEAAA8AAAAAAAAAAAAAAAAAYgQAAGRycy9kb3ducmV2LnhtbFBLBQYAAAAABAAEAPMAAABuBQAA&#10;AAA=&#10;" stroked="f">
          <v:textbox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E4" w:rsidRDefault="00587CE4">
      <w:r>
        <w:separator/>
      </w:r>
    </w:p>
  </w:footnote>
  <w:footnote w:type="continuationSeparator" w:id="0">
    <w:p w:rsidR="00587CE4" w:rsidRDefault="00587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0E3890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19050" t="0" r="6350" b="0"/>
          <wp:wrapNone/>
          <wp:docPr id="2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658"/>
    <w:rsid w:val="00000873"/>
    <w:rsid w:val="00001164"/>
    <w:rsid w:val="0000187F"/>
    <w:rsid w:val="00001A6D"/>
    <w:rsid w:val="00001E39"/>
    <w:rsid w:val="00001ED3"/>
    <w:rsid w:val="0000289D"/>
    <w:rsid w:val="00002C62"/>
    <w:rsid w:val="00002F8D"/>
    <w:rsid w:val="00003489"/>
    <w:rsid w:val="000037B5"/>
    <w:rsid w:val="000037D4"/>
    <w:rsid w:val="000038AC"/>
    <w:rsid w:val="00003AB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62ED"/>
    <w:rsid w:val="000067DE"/>
    <w:rsid w:val="00006D55"/>
    <w:rsid w:val="00007067"/>
    <w:rsid w:val="0000716A"/>
    <w:rsid w:val="00007580"/>
    <w:rsid w:val="00007837"/>
    <w:rsid w:val="00007948"/>
    <w:rsid w:val="00010734"/>
    <w:rsid w:val="000107AA"/>
    <w:rsid w:val="000109D5"/>
    <w:rsid w:val="000114BE"/>
    <w:rsid w:val="00011B29"/>
    <w:rsid w:val="00011E8E"/>
    <w:rsid w:val="00011FF9"/>
    <w:rsid w:val="00012411"/>
    <w:rsid w:val="000124D6"/>
    <w:rsid w:val="0001261A"/>
    <w:rsid w:val="0001285B"/>
    <w:rsid w:val="00012F01"/>
    <w:rsid w:val="00013056"/>
    <w:rsid w:val="000130B1"/>
    <w:rsid w:val="0001390E"/>
    <w:rsid w:val="00013A7F"/>
    <w:rsid w:val="00013C22"/>
    <w:rsid w:val="00013E21"/>
    <w:rsid w:val="000149ED"/>
    <w:rsid w:val="000152BC"/>
    <w:rsid w:val="000158AD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67D"/>
    <w:rsid w:val="00017736"/>
    <w:rsid w:val="000177E4"/>
    <w:rsid w:val="000201EF"/>
    <w:rsid w:val="000205FA"/>
    <w:rsid w:val="000208A7"/>
    <w:rsid w:val="00020AB1"/>
    <w:rsid w:val="00020DF0"/>
    <w:rsid w:val="00020E73"/>
    <w:rsid w:val="00021060"/>
    <w:rsid w:val="0002112A"/>
    <w:rsid w:val="00021216"/>
    <w:rsid w:val="00021742"/>
    <w:rsid w:val="00021962"/>
    <w:rsid w:val="00021E80"/>
    <w:rsid w:val="00021FB5"/>
    <w:rsid w:val="00022143"/>
    <w:rsid w:val="000226FA"/>
    <w:rsid w:val="00022BD5"/>
    <w:rsid w:val="00022BEA"/>
    <w:rsid w:val="00022CF5"/>
    <w:rsid w:val="000232C6"/>
    <w:rsid w:val="00023410"/>
    <w:rsid w:val="00024125"/>
    <w:rsid w:val="00024374"/>
    <w:rsid w:val="000243CD"/>
    <w:rsid w:val="000244E6"/>
    <w:rsid w:val="00024755"/>
    <w:rsid w:val="00024920"/>
    <w:rsid w:val="00024A3F"/>
    <w:rsid w:val="00024EE5"/>
    <w:rsid w:val="00024FE2"/>
    <w:rsid w:val="0002515D"/>
    <w:rsid w:val="000254C8"/>
    <w:rsid w:val="00025679"/>
    <w:rsid w:val="00025A9E"/>
    <w:rsid w:val="00026262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3DD"/>
    <w:rsid w:val="00031D17"/>
    <w:rsid w:val="000324DF"/>
    <w:rsid w:val="0003255D"/>
    <w:rsid w:val="00032580"/>
    <w:rsid w:val="00032634"/>
    <w:rsid w:val="00032971"/>
    <w:rsid w:val="00032B1C"/>
    <w:rsid w:val="00032B65"/>
    <w:rsid w:val="0003333B"/>
    <w:rsid w:val="000336A3"/>
    <w:rsid w:val="000336FD"/>
    <w:rsid w:val="0003435B"/>
    <w:rsid w:val="00034B00"/>
    <w:rsid w:val="00034B5D"/>
    <w:rsid w:val="00034BEF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831"/>
    <w:rsid w:val="00037892"/>
    <w:rsid w:val="00037ADD"/>
    <w:rsid w:val="00037D29"/>
    <w:rsid w:val="000403FC"/>
    <w:rsid w:val="000404E2"/>
    <w:rsid w:val="00040649"/>
    <w:rsid w:val="00040671"/>
    <w:rsid w:val="00040976"/>
    <w:rsid w:val="00040DC2"/>
    <w:rsid w:val="00040FED"/>
    <w:rsid w:val="00041854"/>
    <w:rsid w:val="0004186E"/>
    <w:rsid w:val="00041C5E"/>
    <w:rsid w:val="00041C8B"/>
    <w:rsid w:val="00041EE3"/>
    <w:rsid w:val="00042599"/>
    <w:rsid w:val="0004266C"/>
    <w:rsid w:val="000428B3"/>
    <w:rsid w:val="0004290F"/>
    <w:rsid w:val="00042C90"/>
    <w:rsid w:val="000435EC"/>
    <w:rsid w:val="00043FD6"/>
    <w:rsid w:val="00044810"/>
    <w:rsid w:val="00044AC2"/>
    <w:rsid w:val="00044AD9"/>
    <w:rsid w:val="00044ADA"/>
    <w:rsid w:val="00044F35"/>
    <w:rsid w:val="00045272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40E"/>
    <w:rsid w:val="00050784"/>
    <w:rsid w:val="00050A6E"/>
    <w:rsid w:val="000510D3"/>
    <w:rsid w:val="000511C3"/>
    <w:rsid w:val="00051377"/>
    <w:rsid w:val="00051736"/>
    <w:rsid w:val="00051F0C"/>
    <w:rsid w:val="0005273D"/>
    <w:rsid w:val="000527E5"/>
    <w:rsid w:val="000537BC"/>
    <w:rsid w:val="00053AFC"/>
    <w:rsid w:val="00053EE7"/>
    <w:rsid w:val="00054876"/>
    <w:rsid w:val="00054D7E"/>
    <w:rsid w:val="000554EE"/>
    <w:rsid w:val="0005588D"/>
    <w:rsid w:val="00055969"/>
    <w:rsid w:val="000559A7"/>
    <w:rsid w:val="00055AF8"/>
    <w:rsid w:val="000570A8"/>
    <w:rsid w:val="000578E5"/>
    <w:rsid w:val="000579DF"/>
    <w:rsid w:val="00057A27"/>
    <w:rsid w:val="00057E2B"/>
    <w:rsid w:val="00060321"/>
    <w:rsid w:val="00060E4E"/>
    <w:rsid w:val="00060ED6"/>
    <w:rsid w:val="000613F2"/>
    <w:rsid w:val="000614FE"/>
    <w:rsid w:val="00061D64"/>
    <w:rsid w:val="00061DAA"/>
    <w:rsid w:val="00061E1F"/>
    <w:rsid w:val="00061E83"/>
    <w:rsid w:val="00062049"/>
    <w:rsid w:val="00062159"/>
    <w:rsid w:val="0006258C"/>
    <w:rsid w:val="000625CB"/>
    <w:rsid w:val="00062789"/>
    <w:rsid w:val="000629FD"/>
    <w:rsid w:val="00063389"/>
    <w:rsid w:val="000634F2"/>
    <w:rsid w:val="00063B8A"/>
    <w:rsid w:val="0006402F"/>
    <w:rsid w:val="000640E8"/>
    <w:rsid w:val="0006486D"/>
    <w:rsid w:val="000648A0"/>
    <w:rsid w:val="00064926"/>
    <w:rsid w:val="00064B23"/>
    <w:rsid w:val="000651E6"/>
    <w:rsid w:val="0006553F"/>
    <w:rsid w:val="00065A65"/>
    <w:rsid w:val="00065E14"/>
    <w:rsid w:val="00065F08"/>
    <w:rsid w:val="00066A70"/>
    <w:rsid w:val="00067265"/>
    <w:rsid w:val="00070037"/>
    <w:rsid w:val="00070A37"/>
    <w:rsid w:val="00070B4D"/>
    <w:rsid w:val="00070CDA"/>
    <w:rsid w:val="00070EDA"/>
    <w:rsid w:val="000716CB"/>
    <w:rsid w:val="0007181F"/>
    <w:rsid w:val="00071898"/>
    <w:rsid w:val="0007194E"/>
    <w:rsid w:val="00071A65"/>
    <w:rsid w:val="00071DE5"/>
    <w:rsid w:val="00072139"/>
    <w:rsid w:val="00072568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76F34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7D7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766"/>
    <w:rsid w:val="000859C6"/>
    <w:rsid w:val="00085CEB"/>
    <w:rsid w:val="00085E86"/>
    <w:rsid w:val="00086057"/>
    <w:rsid w:val="00086342"/>
    <w:rsid w:val="0008687D"/>
    <w:rsid w:val="00086B53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3C2"/>
    <w:rsid w:val="00093AD5"/>
    <w:rsid w:val="00093D33"/>
    <w:rsid w:val="00093E5D"/>
    <w:rsid w:val="00093F50"/>
    <w:rsid w:val="00094108"/>
    <w:rsid w:val="0009479B"/>
    <w:rsid w:val="00094831"/>
    <w:rsid w:val="000949A8"/>
    <w:rsid w:val="00094AB0"/>
    <w:rsid w:val="00094FE5"/>
    <w:rsid w:val="00095495"/>
    <w:rsid w:val="0009553E"/>
    <w:rsid w:val="000956DB"/>
    <w:rsid w:val="000957FC"/>
    <w:rsid w:val="00095851"/>
    <w:rsid w:val="000958AC"/>
    <w:rsid w:val="00095BEB"/>
    <w:rsid w:val="00095F90"/>
    <w:rsid w:val="00096EBA"/>
    <w:rsid w:val="000970A9"/>
    <w:rsid w:val="00097122"/>
    <w:rsid w:val="000976A0"/>
    <w:rsid w:val="000979B2"/>
    <w:rsid w:val="00097ADD"/>
    <w:rsid w:val="000A03FD"/>
    <w:rsid w:val="000A076D"/>
    <w:rsid w:val="000A0E3D"/>
    <w:rsid w:val="000A0EA1"/>
    <w:rsid w:val="000A130C"/>
    <w:rsid w:val="000A1828"/>
    <w:rsid w:val="000A19F6"/>
    <w:rsid w:val="000A20D6"/>
    <w:rsid w:val="000A28FB"/>
    <w:rsid w:val="000A2C52"/>
    <w:rsid w:val="000A3541"/>
    <w:rsid w:val="000A35A0"/>
    <w:rsid w:val="000A3F6A"/>
    <w:rsid w:val="000A4AC8"/>
    <w:rsid w:val="000A4F34"/>
    <w:rsid w:val="000A4F68"/>
    <w:rsid w:val="000A565E"/>
    <w:rsid w:val="000A5A8A"/>
    <w:rsid w:val="000A5FCC"/>
    <w:rsid w:val="000A6308"/>
    <w:rsid w:val="000A64AF"/>
    <w:rsid w:val="000A6FA7"/>
    <w:rsid w:val="000A7691"/>
    <w:rsid w:val="000A7765"/>
    <w:rsid w:val="000A798B"/>
    <w:rsid w:val="000A7DAA"/>
    <w:rsid w:val="000A7F6B"/>
    <w:rsid w:val="000B03F2"/>
    <w:rsid w:val="000B0750"/>
    <w:rsid w:val="000B09DD"/>
    <w:rsid w:val="000B0BEC"/>
    <w:rsid w:val="000B1DA2"/>
    <w:rsid w:val="000B1EBE"/>
    <w:rsid w:val="000B1ED2"/>
    <w:rsid w:val="000B23B7"/>
    <w:rsid w:val="000B2884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629"/>
    <w:rsid w:val="000B76D8"/>
    <w:rsid w:val="000B7EFA"/>
    <w:rsid w:val="000C0245"/>
    <w:rsid w:val="000C037B"/>
    <w:rsid w:val="000C06C4"/>
    <w:rsid w:val="000C06F6"/>
    <w:rsid w:val="000C0797"/>
    <w:rsid w:val="000C0AF8"/>
    <w:rsid w:val="000C1042"/>
    <w:rsid w:val="000C1058"/>
    <w:rsid w:val="000C1277"/>
    <w:rsid w:val="000C1379"/>
    <w:rsid w:val="000C1519"/>
    <w:rsid w:val="000C1F20"/>
    <w:rsid w:val="000C1FD8"/>
    <w:rsid w:val="000C29D9"/>
    <w:rsid w:val="000C2A30"/>
    <w:rsid w:val="000C2F41"/>
    <w:rsid w:val="000C3051"/>
    <w:rsid w:val="000C36C2"/>
    <w:rsid w:val="000C36D3"/>
    <w:rsid w:val="000C3F14"/>
    <w:rsid w:val="000C4B81"/>
    <w:rsid w:val="000C532D"/>
    <w:rsid w:val="000C5413"/>
    <w:rsid w:val="000C5453"/>
    <w:rsid w:val="000C5B00"/>
    <w:rsid w:val="000C5DEF"/>
    <w:rsid w:val="000C5E54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C7A12"/>
    <w:rsid w:val="000D010D"/>
    <w:rsid w:val="000D0A51"/>
    <w:rsid w:val="000D15CF"/>
    <w:rsid w:val="000D1B6F"/>
    <w:rsid w:val="000D25AF"/>
    <w:rsid w:val="000D2690"/>
    <w:rsid w:val="000D27E2"/>
    <w:rsid w:val="000D2E41"/>
    <w:rsid w:val="000D31AE"/>
    <w:rsid w:val="000D33C9"/>
    <w:rsid w:val="000D34DB"/>
    <w:rsid w:val="000D38DD"/>
    <w:rsid w:val="000D398D"/>
    <w:rsid w:val="000D44DD"/>
    <w:rsid w:val="000D48C0"/>
    <w:rsid w:val="000D4B40"/>
    <w:rsid w:val="000D4B6B"/>
    <w:rsid w:val="000D5387"/>
    <w:rsid w:val="000D53B2"/>
    <w:rsid w:val="000D5618"/>
    <w:rsid w:val="000D64C4"/>
    <w:rsid w:val="000D6AB6"/>
    <w:rsid w:val="000D6F59"/>
    <w:rsid w:val="000D77B2"/>
    <w:rsid w:val="000D7AFD"/>
    <w:rsid w:val="000D7BAD"/>
    <w:rsid w:val="000E045A"/>
    <w:rsid w:val="000E0703"/>
    <w:rsid w:val="000E0AEC"/>
    <w:rsid w:val="000E1024"/>
    <w:rsid w:val="000E1169"/>
    <w:rsid w:val="000E12B5"/>
    <w:rsid w:val="000E19D0"/>
    <w:rsid w:val="000E1B6C"/>
    <w:rsid w:val="000E1C7D"/>
    <w:rsid w:val="000E21D3"/>
    <w:rsid w:val="000E2541"/>
    <w:rsid w:val="000E2785"/>
    <w:rsid w:val="000E2D88"/>
    <w:rsid w:val="000E3587"/>
    <w:rsid w:val="000E3890"/>
    <w:rsid w:val="000E3925"/>
    <w:rsid w:val="000E3B32"/>
    <w:rsid w:val="000E451A"/>
    <w:rsid w:val="000E4BF1"/>
    <w:rsid w:val="000E513C"/>
    <w:rsid w:val="000E515E"/>
    <w:rsid w:val="000E529E"/>
    <w:rsid w:val="000E678B"/>
    <w:rsid w:val="000E6CF6"/>
    <w:rsid w:val="000E6D2C"/>
    <w:rsid w:val="000E711A"/>
    <w:rsid w:val="000E71F8"/>
    <w:rsid w:val="000E72F6"/>
    <w:rsid w:val="000E74CB"/>
    <w:rsid w:val="000E7B75"/>
    <w:rsid w:val="000E7D19"/>
    <w:rsid w:val="000F01AF"/>
    <w:rsid w:val="000F0E3F"/>
    <w:rsid w:val="000F137D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970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0E9"/>
    <w:rsid w:val="000F7224"/>
    <w:rsid w:val="000F7266"/>
    <w:rsid w:val="000F75D6"/>
    <w:rsid w:val="000F760B"/>
    <w:rsid w:val="000F77B3"/>
    <w:rsid w:val="000F78ED"/>
    <w:rsid w:val="000F7A15"/>
    <w:rsid w:val="001007B0"/>
    <w:rsid w:val="00100AF5"/>
    <w:rsid w:val="0010118C"/>
    <w:rsid w:val="00101484"/>
    <w:rsid w:val="00101AE9"/>
    <w:rsid w:val="00101E0C"/>
    <w:rsid w:val="0010215A"/>
    <w:rsid w:val="00102706"/>
    <w:rsid w:val="001027A6"/>
    <w:rsid w:val="00102A78"/>
    <w:rsid w:val="00102BA6"/>
    <w:rsid w:val="00102FBA"/>
    <w:rsid w:val="0010319A"/>
    <w:rsid w:val="00103FE0"/>
    <w:rsid w:val="0010412E"/>
    <w:rsid w:val="001043DE"/>
    <w:rsid w:val="00104655"/>
    <w:rsid w:val="001049B4"/>
    <w:rsid w:val="00104BF8"/>
    <w:rsid w:val="00104CC0"/>
    <w:rsid w:val="00105316"/>
    <w:rsid w:val="00105905"/>
    <w:rsid w:val="0010595F"/>
    <w:rsid w:val="00105B23"/>
    <w:rsid w:val="00105BD6"/>
    <w:rsid w:val="00105C0D"/>
    <w:rsid w:val="001063C7"/>
    <w:rsid w:val="0010645A"/>
    <w:rsid w:val="00107022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9D4"/>
    <w:rsid w:val="001109DC"/>
    <w:rsid w:val="00110C2A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7E8"/>
    <w:rsid w:val="00114BF4"/>
    <w:rsid w:val="00114C71"/>
    <w:rsid w:val="00115865"/>
    <w:rsid w:val="00115B65"/>
    <w:rsid w:val="00116101"/>
    <w:rsid w:val="001163AB"/>
    <w:rsid w:val="00116442"/>
    <w:rsid w:val="00116504"/>
    <w:rsid w:val="0011681E"/>
    <w:rsid w:val="001169CB"/>
    <w:rsid w:val="00116B4A"/>
    <w:rsid w:val="001172E7"/>
    <w:rsid w:val="0011760B"/>
    <w:rsid w:val="001201E4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47"/>
    <w:rsid w:val="00122A50"/>
    <w:rsid w:val="00122DCD"/>
    <w:rsid w:val="00123492"/>
    <w:rsid w:val="00123513"/>
    <w:rsid w:val="00123D8C"/>
    <w:rsid w:val="001240D6"/>
    <w:rsid w:val="0012429C"/>
    <w:rsid w:val="001242AB"/>
    <w:rsid w:val="00124530"/>
    <w:rsid w:val="00124757"/>
    <w:rsid w:val="00124D0B"/>
    <w:rsid w:val="0012542C"/>
    <w:rsid w:val="00125C3B"/>
    <w:rsid w:val="00125E60"/>
    <w:rsid w:val="00126381"/>
    <w:rsid w:val="001263B8"/>
    <w:rsid w:val="001273AA"/>
    <w:rsid w:val="001276AB"/>
    <w:rsid w:val="0012785A"/>
    <w:rsid w:val="00127ABC"/>
    <w:rsid w:val="00127C2C"/>
    <w:rsid w:val="00127D1A"/>
    <w:rsid w:val="00127E6E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304"/>
    <w:rsid w:val="00134CF4"/>
    <w:rsid w:val="00134E83"/>
    <w:rsid w:val="001357EE"/>
    <w:rsid w:val="00135DED"/>
    <w:rsid w:val="00135E1D"/>
    <w:rsid w:val="001367D7"/>
    <w:rsid w:val="00136F03"/>
    <w:rsid w:val="00137652"/>
    <w:rsid w:val="00137814"/>
    <w:rsid w:val="001379C2"/>
    <w:rsid w:val="001401C1"/>
    <w:rsid w:val="00140C37"/>
    <w:rsid w:val="001410DC"/>
    <w:rsid w:val="001412FE"/>
    <w:rsid w:val="00141C45"/>
    <w:rsid w:val="00142112"/>
    <w:rsid w:val="001426AA"/>
    <w:rsid w:val="00143247"/>
    <w:rsid w:val="001437B0"/>
    <w:rsid w:val="00143829"/>
    <w:rsid w:val="00143EAD"/>
    <w:rsid w:val="00143EE2"/>
    <w:rsid w:val="00143F1D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41C"/>
    <w:rsid w:val="00151497"/>
    <w:rsid w:val="00151642"/>
    <w:rsid w:val="0015191B"/>
    <w:rsid w:val="00151A48"/>
    <w:rsid w:val="00151A6C"/>
    <w:rsid w:val="00151B0C"/>
    <w:rsid w:val="00151D31"/>
    <w:rsid w:val="00152196"/>
    <w:rsid w:val="001528C6"/>
    <w:rsid w:val="00153445"/>
    <w:rsid w:val="00153C1B"/>
    <w:rsid w:val="00153DC3"/>
    <w:rsid w:val="00153FC5"/>
    <w:rsid w:val="001544B0"/>
    <w:rsid w:val="001544DD"/>
    <w:rsid w:val="00154710"/>
    <w:rsid w:val="001547F7"/>
    <w:rsid w:val="00154F4A"/>
    <w:rsid w:val="00155095"/>
    <w:rsid w:val="00155390"/>
    <w:rsid w:val="00155A22"/>
    <w:rsid w:val="00155D04"/>
    <w:rsid w:val="00155EA3"/>
    <w:rsid w:val="00155EBB"/>
    <w:rsid w:val="0015605F"/>
    <w:rsid w:val="00156287"/>
    <w:rsid w:val="001568CC"/>
    <w:rsid w:val="001570EC"/>
    <w:rsid w:val="0015718C"/>
    <w:rsid w:val="0015771C"/>
    <w:rsid w:val="00157C76"/>
    <w:rsid w:val="0016068C"/>
    <w:rsid w:val="00160CC8"/>
    <w:rsid w:val="001610E6"/>
    <w:rsid w:val="0016110B"/>
    <w:rsid w:val="0016119B"/>
    <w:rsid w:val="00161603"/>
    <w:rsid w:val="0016169C"/>
    <w:rsid w:val="00161AA3"/>
    <w:rsid w:val="00161BA0"/>
    <w:rsid w:val="0016298B"/>
    <w:rsid w:val="00162D86"/>
    <w:rsid w:val="001630F0"/>
    <w:rsid w:val="0016363C"/>
    <w:rsid w:val="00163D29"/>
    <w:rsid w:val="001640AC"/>
    <w:rsid w:val="0016449D"/>
    <w:rsid w:val="001644AF"/>
    <w:rsid w:val="001647D7"/>
    <w:rsid w:val="0016555B"/>
    <w:rsid w:val="00165581"/>
    <w:rsid w:val="001656AF"/>
    <w:rsid w:val="00165995"/>
    <w:rsid w:val="00165B11"/>
    <w:rsid w:val="00165BD2"/>
    <w:rsid w:val="00165DEC"/>
    <w:rsid w:val="0016650C"/>
    <w:rsid w:val="0016689B"/>
    <w:rsid w:val="00166A83"/>
    <w:rsid w:val="0016779B"/>
    <w:rsid w:val="00167AE9"/>
    <w:rsid w:val="00167D4F"/>
    <w:rsid w:val="001701CD"/>
    <w:rsid w:val="00170768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C96"/>
    <w:rsid w:val="00182D2C"/>
    <w:rsid w:val="00182D45"/>
    <w:rsid w:val="00182F64"/>
    <w:rsid w:val="00182F70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5AC7"/>
    <w:rsid w:val="001861A5"/>
    <w:rsid w:val="001864C9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6E06"/>
    <w:rsid w:val="00197014"/>
    <w:rsid w:val="0019715C"/>
    <w:rsid w:val="00197280"/>
    <w:rsid w:val="00197D98"/>
    <w:rsid w:val="00197F52"/>
    <w:rsid w:val="001A01F6"/>
    <w:rsid w:val="001A08B7"/>
    <w:rsid w:val="001A10D5"/>
    <w:rsid w:val="001A1560"/>
    <w:rsid w:val="001A16E3"/>
    <w:rsid w:val="001A1A9C"/>
    <w:rsid w:val="001A1B84"/>
    <w:rsid w:val="001A1C4B"/>
    <w:rsid w:val="001A1ECC"/>
    <w:rsid w:val="001A24B5"/>
    <w:rsid w:val="001A281C"/>
    <w:rsid w:val="001A2C5A"/>
    <w:rsid w:val="001A2F0E"/>
    <w:rsid w:val="001A37D5"/>
    <w:rsid w:val="001A3EC5"/>
    <w:rsid w:val="001A3ED1"/>
    <w:rsid w:val="001A4289"/>
    <w:rsid w:val="001A49A0"/>
    <w:rsid w:val="001A4D44"/>
    <w:rsid w:val="001A50BE"/>
    <w:rsid w:val="001A59C7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601"/>
    <w:rsid w:val="001A7F14"/>
    <w:rsid w:val="001B0848"/>
    <w:rsid w:val="001B0A6D"/>
    <w:rsid w:val="001B0C81"/>
    <w:rsid w:val="001B13A2"/>
    <w:rsid w:val="001B13AA"/>
    <w:rsid w:val="001B1E37"/>
    <w:rsid w:val="001B1F7D"/>
    <w:rsid w:val="001B20E2"/>
    <w:rsid w:val="001B24DE"/>
    <w:rsid w:val="001B3257"/>
    <w:rsid w:val="001B3266"/>
    <w:rsid w:val="001B35EC"/>
    <w:rsid w:val="001B37B7"/>
    <w:rsid w:val="001B3B4F"/>
    <w:rsid w:val="001B3C1A"/>
    <w:rsid w:val="001B3CE4"/>
    <w:rsid w:val="001B3DD0"/>
    <w:rsid w:val="001B3F92"/>
    <w:rsid w:val="001B402F"/>
    <w:rsid w:val="001B4330"/>
    <w:rsid w:val="001B43C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31"/>
    <w:rsid w:val="001C13ED"/>
    <w:rsid w:val="001C1EEA"/>
    <w:rsid w:val="001C21B3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C7E97"/>
    <w:rsid w:val="001D0382"/>
    <w:rsid w:val="001D05BC"/>
    <w:rsid w:val="001D06E9"/>
    <w:rsid w:val="001D07F7"/>
    <w:rsid w:val="001D0800"/>
    <w:rsid w:val="001D0A56"/>
    <w:rsid w:val="001D0E23"/>
    <w:rsid w:val="001D1203"/>
    <w:rsid w:val="001D1227"/>
    <w:rsid w:val="001D1ACA"/>
    <w:rsid w:val="001D1B21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6E7"/>
    <w:rsid w:val="001D47F5"/>
    <w:rsid w:val="001D485C"/>
    <w:rsid w:val="001D4BCB"/>
    <w:rsid w:val="001D4BDF"/>
    <w:rsid w:val="001D4CE8"/>
    <w:rsid w:val="001D527B"/>
    <w:rsid w:val="001D5461"/>
    <w:rsid w:val="001D57AD"/>
    <w:rsid w:val="001D57E1"/>
    <w:rsid w:val="001D5DDF"/>
    <w:rsid w:val="001D6065"/>
    <w:rsid w:val="001D6404"/>
    <w:rsid w:val="001D6AC2"/>
    <w:rsid w:val="001D6BA6"/>
    <w:rsid w:val="001D6CA2"/>
    <w:rsid w:val="001D6DA1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885"/>
    <w:rsid w:val="001E4BE1"/>
    <w:rsid w:val="001E4C2B"/>
    <w:rsid w:val="001E6295"/>
    <w:rsid w:val="001E6D67"/>
    <w:rsid w:val="001E6E6D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A74"/>
    <w:rsid w:val="001F0B16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10E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080A"/>
    <w:rsid w:val="002010C0"/>
    <w:rsid w:val="002012C6"/>
    <w:rsid w:val="0020130B"/>
    <w:rsid w:val="00202367"/>
    <w:rsid w:val="0020284D"/>
    <w:rsid w:val="00202BB8"/>
    <w:rsid w:val="00203074"/>
    <w:rsid w:val="00203077"/>
    <w:rsid w:val="002030FE"/>
    <w:rsid w:val="00203222"/>
    <w:rsid w:val="00203464"/>
    <w:rsid w:val="00203543"/>
    <w:rsid w:val="0020357C"/>
    <w:rsid w:val="00203624"/>
    <w:rsid w:val="00203E8F"/>
    <w:rsid w:val="0020447D"/>
    <w:rsid w:val="00204978"/>
    <w:rsid w:val="0020567A"/>
    <w:rsid w:val="00205764"/>
    <w:rsid w:val="00205A6A"/>
    <w:rsid w:val="00205B94"/>
    <w:rsid w:val="00205E41"/>
    <w:rsid w:val="002062EA"/>
    <w:rsid w:val="00206319"/>
    <w:rsid w:val="0020652C"/>
    <w:rsid w:val="00206659"/>
    <w:rsid w:val="002066C8"/>
    <w:rsid w:val="00206798"/>
    <w:rsid w:val="00206C2F"/>
    <w:rsid w:val="002070AF"/>
    <w:rsid w:val="0020727E"/>
    <w:rsid w:val="0020749B"/>
    <w:rsid w:val="0020757A"/>
    <w:rsid w:val="00207B78"/>
    <w:rsid w:val="00207BDA"/>
    <w:rsid w:val="00207E0E"/>
    <w:rsid w:val="00207F94"/>
    <w:rsid w:val="0021044E"/>
    <w:rsid w:val="002104EC"/>
    <w:rsid w:val="0021217D"/>
    <w:rsid w:val="0021247B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17842"/>
    <w:rsid w:val="0022098A"/>
    <w:rsid w:val="00220DF6"/>
    <w:rsid w:val="00221183"/>
    <w:rsid w:val="0022173F"/>
    <w:rsid w:val="0022181B"/>
    <w:rsid w:val="00221F66"/>
    <w:rsid w:val="00222280"/>
    <w:rsid w:val="0022299E"/>
    <w:rsid w:val="00222A5E"/>
    <w:rsid w:val="00222BD7"/>
    <w:rsid w:val="00223667"/>
    <w:rsid w:val="00223A22"/>
    <w:rsid w:val="00223A99"/>
    <w:rsid w:val="002244F5"/>
    <w:rsid w:val="0022454D"/>
    <w:rsid w:val="00224DCC"/>
    <w:rsid w:val="002251FA"/>
    <w:rsid w:val="00225567"/>
    <w:rsid w:val="00225B72"/>
    <w:rsid w:val="00225E8B"/>
    <w:rsid w:val="00226603"/>
    <w:rsid w:val="0022782D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4D8"/>
    <w:rsid w:val="00231529"/>
    <w:rsid w:val="00231929"/>
    <w:rsid w:val="00231A11"/>
    <w:rsid w:val="00231C80"/>
    <w:rsid w:val="00231D64"/>
    <w:rsid w:val="00231F8B"/>
    <w:rsid w:val="002320C3"/>
    <w:rsid w:val="0023237B"/>
    <w:rsid w:val="002323B5"/>
    <w:rsid w:val="0023298C"/>
    <w:rsid w:val="002329E2"/>
    <w:rsid w:val="00232D0F"/>
    <w:rsid w:val="00233101"/>
    <w:rsid w:val="00234034"/>
    <w:rsid w:val="0023416A"/>
    <w:rsid w:val="00234242"/>
    <w:rsid w:val="002343AB"/>
    <w:rsid w:val="00234622"/>
    <w:rsid w:val="00234733"/>
    <w:rsid w:val="00234CA9"/>
    <w:rsid w:val="00235395"/>
    <w:rsid w:val="002359AA"/>
    <w:rsid w:val="00236091"/>
    <w:rsid w:val="00236156"/>
    <w:rsid w:val="00236731"/>
    <w:rsid w:val="0023678C"/>
    <w:rsid w:val="0023680D"/>
    <w:rsid w:val="00236CEE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352"/>
    <w:rsid w:val="0024586A"/>
    <w:rsid w:val="00245B15"/>
    <w:rsid w:val="00245EEB"/>
    <w:rsid w:val="00246118"/>
    <w:rsid w:val="002468AA"/>
    <w:rsid w:val="00246BC7"/>
    <w:rsid w:val="00246DC6"/>
    <w:rsid w:val="00247525"/>
    <w:rsid w:val="002478E5"/>
    <w:rsid w:val="0024797E"/>
    <w:rsid w:val="00247B5B"/>
    <w:rsid w:val="00247E0C"/>
    <w:rsid w:val="00247EC0"/>
    <w:rsid w:val="00250841"/>
    <w:rsid w:val="00250986"/>
    <w:rsid w:val="00250E64"/>
    <w:rsid w:val="0025100F"/>
    <w:rsid w:val="002510F8"/>
    <w:rsid w:val="00251682"/>
    <w:rsid w:val="0025186C"/>
    <w:rsid w:val="00251A12"/>
    <w:rsid w:val="00251AF3"/>
    <w:rsid w:val="00251E44"/>
    <w:rsid w:val="00252B1C"/>
    <w:rsid w:val="00252B7B"/>
    <w:rsid w:val="00252DE2"/>
    <w:rsid w:val="002534F0"/>
    <w:rsid w:val="0025364C"/>
    <w:rsid w:val="002536DF"/>
    <w:rsid w:val="00253EC9"/>
    <w:rsid w:val="00253FEE"/>
    <w:rsid w:val="00254416"/>
    <w:rsid w:val="00254727"/>
    <w:rsid w:val="00254C38"/>
    <w:rsid w:val="00254D17"/>
    <w:rsid w:val="00254D5E"/>
    <w:rsid w:val="00254E71"/>
    <w:rsid w:val="00254EEB"/>
    <w:rsid w:val="00254EF5"/>
    <w:rsid w:val="00255145"/>
    <w:rsid w:val="002555AB"/>
    <w:rsid w:val="00255760"/>
    <w:rsid w:val="00255861"/>
    <w:rsid w:val="00256291"/>
    <w:rsid w:val="00256371"/>
    <w:rsid w:val="0025656B"/>
    <w:rsid w:val="00256B71"/>
    <w:rsid w:val="00257E17"/>
    <w:rsid w:val="002603C8"/>
    <w:rsid w:val="00260A4F"/>
    <w:rsid w:val="00260E2C"/>
    <w:rsid w:val="0026186D"/>
    <w:rsid w:val="00261C9D"/>
    <w:rsid w:val="00262086"/>
    <w:rsid w:val="00262144"/>
    <w:rsid w:val="002622E1"/>
    <w:rsid w:val="0026257E"/>
    <w:rsid w:val="00262641"/>
    <w:rsid w:val="00262AA7"/>
    <w:rsid w:val="00262F45"/>
    <w:rsid w:val="00263020"/>
    <w:rsid w:val="002630AF"/>
    <w:rsid w:val="00263408"/>
    <w:rsid w:val="0026356C"/>
    <w:rsid w:val="0026387E"/>
    <w:rsid w:val="00263C89"/>
    <w:rsid w:val="00263E46"/>
    <w:rsid w:val="00264774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5BB"/>
    <w:rsid w:val="00271922"/>
    <w:rsid w:val="00271D24"/>
    <w:rsid w:val="002722BE"/>
    <w:rsid w:val="00272C8E"/>
    <w:rsid w:val="00273231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78"/>
    <w:rsid w:val="002750A3"/>
    <w:rsid w:val="002755FB"/>
    <w:rsid w:val="00275B92"/>
    <w:rsid w:val="00275C91"/>
    <w:rsid w:val="00276FEA"/>
    <w:rsid w:val="00277E34"/>
    <w:rsid w:val="0028044F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B84"/>
    <w:rsid w:val="00283E37"/>
    <w:rsid w:val="0028489A"/>
    <w:rsid w:val="00284E71"/>
    <w:rsid w:val="00284E7E"/>
    <w:rsid w:val="0028505E"/>
    <w:rsid w:val="00285251"/>
    <w:rsid w:val="0028585A"/>
    <w:rsid w:val="00285C53"/>
    <w:rsid w:val="00285CEE"/>
    <w:rsid w:val="0028603F"/>
    <w:rsid w:val="002862A8"/>
    <w:rsid w:val="002863E1"/>
    <w:rsid w:val="002866FD"/>
    <w:rsid w:val="00286814"/>
    <w:rsid w:val="00286BC3"/>
    <w:rsid w:val="00286F23"/>
    <w:rsid w:val="00287748"/>
    <w:rsid w:val="0028790C"/>
    <w:rsid w:val="00287B4A"/>
    <w:rsid w:val="00287CA4"/>
    <w:rsid w:val="0029090A"/>
    <w:rsid w:val="00290925"/>
    <w:rsid w:val="00290AF7"/>
    <w:rsid w:val="00290BC7"/>
    <w:rsid w:val="00290D5C"/>
    <w:rsid w:val="00290E07"/>
    <w:rsid w:val="0029143F"/>
    <w:rsid w:val="002915EE"/>
    <w:rsid w:val="00291661"/>
    <w:rsid w:val="00291C75"/>
    <w:rsid w:val="00291D50"/>
    <w:rsid w:val="00291D5A"/>
    <w:rsid w:val="00291D7D"/>
    <w:rsid w:val="00292610"/>
    <w:rsid w:val="0029281B"/>
    <w:rsid w:val="00292A33"/>
    <w:rsid w:val="00292E3C"/>
    <w:rsid w:val="00293EA5"/>
    <w:rsid w:val="00294D1F"/>
    <w:rsid w:val="002957FD"/>
    <w:rsid w:val="00295D2C"/>
    <w:rsid w:val="00295F1D"/>
    <w:rsid w:val="002961B0"/>
    <w:rsid w:val="00296625"/>
    <w:rsid w:val="00296BAB"/>
    <w:rsid w:val="00296BB9"/>
    <w:rsid w:val="00296D9D"/>
    <w:rsid w:val="00296E59"/>
    <w:rsid w:val="0029711F"/>
    <w:rsid w:val="0029722C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6BC"/>
    <w:rsid w:val="002A3785"/>
    <w:rsid w:val="002A3795"/>
    <w:rsid w:val="002A4002"/>
    <w:rsid w:val="002A4784"/>
    <w:rsid w:val="002A5499"/>
    <w:rsid w:val="002A562C"/>
    <w:rsid w:val="002A58C9"/>
    <w:rsid w:val="002A5A7C"/>
    <w:rsid w:val="002A688F"/>
    <w:rsid w:val="002A6E1C"/>
    <w:rsid w:val="002A73C3"/>
    <w:rsid w:val="002A7402"/>
    <w:rsid w:val="002A7F26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E83"/>
    <w:rsid w:val="002B375B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B9C"/>
    <w:rsid w:val="002B6C8A"/>
    <w:rsid w:val="002B6DB9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3D6"/>
    <w:rsid w:val="002C27A8"/>
    <w:rsid w:val="002C2EF8"/>
    <w:rsid w:val="002C3419"/>
    <w:rsid w:val="002C379B"/>
    <w:rsid w:val="002C3D4E"/>
    <w:rsid w:val="002C3FAF"/>
    <w:rsid w:val="002C406B"/>
    <w:rsid w:val="002C4343"/>
    <w:rsid w:val="002C4615"/>
    <w:rsid w:val="002C4E0F"/>
    <w:rsid w:val="002C54F9"/>
    <w:rsid w:val="002C5724"/>
    <w:rsid w:val="002C62F6"/>
    <w:rsid w:val="002C6354"/>
    <w:rsid w:val="002C6A79"/>
    <w:rsid w:val="002C6FB4"/>
    <w:rsid w:val="002C6FFE"/>
    <w:rsid w:val="002C724C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BD8"/>
    <w:rsid w:val="002D0DB7"/>
    <w:rsid w:val="002D0E2C"/>
    <w:rsid w:val="002D12A9"/>
    <w:rsid w:val="002D1A37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29"/>
    <w:rsid w:val="002D4C9A"/>
    <w:rsid w:val="002D51D6"/>
    <w:rsid w:val="002D560E"/>
    <w:rsid w:val="002D59CD"/>
    <w:rsid w:val="002D5DFA"/>
    <w:rsid w:val="002D6936"/>
    <w:rsid w:val="002D70BF"/>
    <w:rsid w:val="002D7465"/>
    <w:rsid w:val="002D75B0"/>
    <w:rsid w:val="002D75DA"/>
    <w:rsid w:val="002D7A4E"/>
    <w:rsid w:val="002D7A75"/>
    <w:rsid w:val="002D7DBB"/>
    <w:rsid w:val="002E02A1"/>
    <w:rsid w:val="002E0F3D"/>
    <w:rsid w:val="002E11B6"/>
    <w:rsid w:val="002E1317"/>
    <w:rsid w:val="002E16E1"/>
    <w:rsid w:val="002E2262"/>
    <w:rsid w:val="002E28D5"/>
    <w:rsid w:val="002E2A49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545"/>
    <w:rsid w:val="002E6C5D"/>
    <w:rsid w:val="002E6EAE"/>
    <w:rsid w:val="002E731F"/>
    <w:rsid w:val="002E7940"/>
    <w:rsid w:val="002E796F"/>
    <w:rsid w:val="002E7B14"/>
    <w:rsid w:val="002E7B2F"/>
    <w:rsid w:val="002E7D72"/>
    <w:rsid w:val="002E7E9E"/>
    <w:rsid w:val="002F0343"/>
    <w:rsid w:val="002F0D34"/>
    <w:rsid w:val="002F0E4E"/>
    <w:rsid w:val="002F1214"/>
    <w:rsid w:val="002F122D"/>
    <w:rsid w:val="002F1683"/>
    <w:rsid w:val="002F1695"/>
    <w:rsid w:val="002F1B26"/>
    <w:rsid w:val="002F1DE7"/>
    <w:rsid w:val="002F244E"/>
    <w:rsid w:val="002F2801"/>
    <w:rsid w:val="002F2854"/>
    <w:rsid w:val="002F2B2F"/>
    <w:rsid w:val="002F2D01"/>
    <w:rsid w:val="002F2EB9"/>
    <w:rsid w:val="002F3217"/>
    <w:rsid w:val="002F35E7"/>
    <w:rsid w:val="002F3B72"/>
    <w:rsid w:val="002F3BE8"/>
    <w:rsid w:val="002F413C"/>
    <w:rsid w:val="002F419C"/>
    <w:rsid w:val="002F4575"/>
    <w:rsid w:val="002F45E2"/>
    <w:rsid w:val="002F45EC"/>
    <w:rsid w:val="002F4CDB"/>
    <w:rsid w:val="002F4D6E"/>
    <w:rsid w:val="002F4FAD"/>
    <w:rsid w:val="002F4FB6"/>
    <w:rsid w:val="002F55DC"/>
    <w:rsid w:val="002F5634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EC5"/>
    <w:rsid w:val="00300F5E"/>
    <w:rsid w:val="00300FEE"/>
    <w:rsid w:val="00301489"/>
    <w:rsid w:val="00301594"/>
    <w:rsid w:val="00301689"/>
    <w:rsid w:val="00301795"/>
    <w:rsid w:val="00301B3F"/>
    <w:rsid w:val="00301ECD"/>
    <w:rsid w:val="0030252C"/>
    <w:rsid w:val="003025CB"/>
    <w:rsid w:val="003031AE"/>
    <w:rsid w:val="00303463"/>
    <w:rsid w:val="00303524"/>
    <w:rsid w:val="003040BD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0BE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69D"/>
    <w:rsid w:val="00311D4D"/>
    <w:rsid w:val="003121A0"/>
    <w:rsid w:val="003124FC"/>
    <w:rsid w:val="00312811"/>
    <w:rsid w:val="003128FC"/>
    <w:rsid w:val="00312B5A"/>
    <w:rsid w:val="00312C53"/>
    <w:rsid w:val="00312CD0"/>
    <w:rsid w:val="00313490"/>
    <w:rsid w:val="0031362A"/>
    <w:rsid w:val="003136CF"/>
    <w:rsid w:val="003139FC"/>
    <w:rsid w:val="00313AE2"/>
    <w:rsid w:val="00313E67"/>
    <w:rsid w:val="0031406E"/>
    <w:rsid w:val="00314191"/>
    <w:rsid w:val="003143AC"/>
    <w:rsid w:val="00314A28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183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5FB5"/>
    <w:rsid w:val="00326824"/>
    <w:rsid w:val="0032735E"/>
    <w:rsid w:val="0032748D"/>
    <w:rsid w:val="00327972"/>
    <w:rsid w:val="00327CCE"/>
    <w:rsid w:val="00327FD3"/>
    <w:rsid w:val="003300E2"/>
    <w:rsid w:val="00330491"/>
    <w:rsid w:val="0033059E"/>
    <w:rsid w:val="003306C8"/>
    <w:rsid w:val="00330753"/>
    <w:rsid w:val="00330E2A"/>
    <w:rsid w:val="003316EB"/>
    <w:rsid w:val="003330DC"/>
    <w:rsid w:val="003332CC"/>
    <w:rsid w:val="0033339A"/>
    <w:rsid w:val="003333CA"/>
    <w:rsid w:val="003335BC"/>
    <w:rsid w:val="00333F55"/>
    <w:rsid w:val="00333F82"/>
    <w:rsid w:val="003343E3"/>
    <w:rsid w:val="003347C0"/>
    <w:rsid w:val="00334851"/>
    <w:rsid w:val="00334D8D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899"/>
    <w:rsid w:val="00337FAB"/>
    <w:rsid w:val="003403A5"/>
    <w:rsid w:val="003403D7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632"/>
    <w:rsid w:val="00345875"/>
    <w:rsid w:val="00345C3E"/>
    <w:rsid w:val="003463D8"/>
    <w:rsid w:val="00346BD4"/>
    <w:rsid w:val="00346BE5"/>
    <w:rsid w:val="00346F33"/>
    <w:rsid w:val="00346F5A"/>
    <w:rsid w:val="0034712F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24F"/>
    <w:rsid w:val="00351365"/>
    <w:rsid w:val="0035145C"/>
    <w:rsid w:val="00351D4C"/>
    <w:rsid w:val="00352236"/>
    <w:rsid w:val="00352865"/>
    <w:rsid w:val="00352B49"/>
    <w:rsid w:val="00352E5E"/>
    <w:rsid w:val="003533A1"/>
    <w:rsid w:val="00353576"/>
    <w:rsid w:val="00353635"/>
    <w:rsid w:val="0035375E"/>
    <w:rsid w:val="003539E7"/>
    <w:rsid w:val="00353C83"/>
    <w:rsid w:val="00353CF1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573D0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7E3"/>
    <w:rsid w:val="003637EF"/>
    <w:rsid w:val="00363D41"/>
    <w:rsid w:val="003644E3"/>
    <w:rsid w:val="00364765"/>
    <w:rsid w:val="00364843"/>
    <w:rsid w:val="00364B51"/>
    <w:rsid w:val="00364F21"/>
    <w:rsid w:val="003659EF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46D"/>
    <w:rsid w:val="00376479"/>
    <w:rsid w:val="003766D5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1710"/>
    <w:rsid w:val="003817E8"/>
    <w:rsid w:val="003826C9"/>
    <w:rsid w:val="0038276F"/>
    <w:rsid w:val="00382880"/>
    <w:rsid w:val="003829DB"/>
    <w:rsid w:val="00382D64"/>
    <w:rsid w:val="00382DCF"/>
    <w:rsid w:val="003832E9"/>
    <w:rsid w:val="00383554"/>
    <w:rsid w:val="00383B16"/>
    <w:rsid w:val="00383EE7"/>
    <w:rsid w:val="0038417D"/>
    <w:rsid w:val="00384A8E"/>
    <w:rsid w:val="00384ECA"/>
    <w:rsid w:val="00385013"/>
    <w:rsid w:val="00385396"/>
    <w:rsid w:val="00385621"/>
    <w:rsid w:val="00385831"/>
    <w:rsid w:val="00385AD8"/>
    <w:rsid w:val="00385C16"/>
    <w:rsid w:val="0038641F"/>
    <w:rsid w:val="00386431"/>
    <w:rsid w:val="003868C2"/>
    <w:rsid w:val="00386968"/>
    <w:rsid w:val="00386B5E"/>
    <w:rsid w:val="003870E0"/>
    <w:rsid w:val="00387620"/>
    <w:rsid w:val="00387723"/>
    <w:rsid w:val="00387C5F"/>
    <w:rsid w:val="00387C65"/>
    <w:rsid w:val="00387F67"/>
    <w:rsid w:val="00390097"/>
    <w:rsid w:val="00390163"/>
    <w:rsid w:val="003905DD"/>
    <w:rsid w:val="0039063A"/>
    <w:rsid w:val="00390D18"/>
    <w:rsid w:val="00391068"/>
    <w:rsid w:val="0039128A"/>
    <w:rsid w:val="003915F6"/>
    <w:rsid w:val="003917E8"/>
    <w:rsid w:val="00391ABC"/>
    <w:rsid w:val="00391B6A"/>
    <w:rsid w:val="00391D60"/>
    <w:rsid w:val="00391DDA"/>
    <w:rsid w:val="0039239C"/>
    <w:rsid w:val="003928F6"/>
    <w:rsid w:val="00392E78"/>
    <w:rsid w:val="0039330A"/>
    <w:rsid w:val="0039358A"/>
    <w:rsid w:val="0039363F"/>
    <w:rsid w:val="00393B90"/>
    <w:rsid w:val="00393CCF"/>
    <w:rsid w:val="003945BD"/>
    <w:rsid w:val="003945D7"/>
    <w:rsid w:val="00394FB8"/>
    <w:rsid w:val="0039510B"/>
    <w:rsid w:val="003954E3"/>
    <w:rsid w:val="00395B9D"/>
    <w:rsid w:val="00395BE0"/>
    <w:rsid w:val="00395F98"/>
    <w:rsid w:val="003963BD"/>
    <w:rsid w:val="00396429"/>
    <w:rsid w:val="003966FD"/>
    <w:rsid w:val="00397881"/>
    <w:rsid w:val="00397D29"/>
    <w:rsid w:val="003A025D"/>
    <w:rsid w:val="003A0291"/>
    <w:rsid w:val="003A0B3D"/>
    <w:rsid w:val="003A0B89"/>
    <w:rsid w:val="003A0F02"/>
    <w:rsid w:val="003A14B5"/>
    <w:rsid w:val="003A1BFD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745"/>
    <w:rsid w:val="003A2A39"/>
    <w:rsid w:val="003A2DB0"/>
    <w:rsid w:val="003A2DB5"/>
    <w:rsid w:val="003A3059"/>
    <w:rsid w:val="003A3476"/>
    <w:rsid w:val="003A35F2"/>
    <w:rsid w:val="003A3894"/>
    <w:rsid w:val="003A3F8A"/>
    <w:rsid w:val="003A3F9C"/>
    <w:rsid w:val="003A4724"/>
    <w:rsid w:val="003A4873"/>
    <w:rsid w:val="003A4E4B"/>
    <w:rsid w:val="003A4EA4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244"/>
    <w:rsid w:val="003B031A"/>
    <w:rsid w:val="003B07AB"/>
    <w:rsid w:val="003B1071"/>
    <w:rsid w:val="003B1599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7FA"/>
    <w:rsid w:val="003B38DC"/>
    <w:rsid w:val="003B3A21"/>
    <w:rsid w:val="003B3CAB"/>
    <w:rsid w:val="003B4024"/>
    <w:rsid w:val="003B4238"/>
    <w:rsid w:val="003B42E0"/>
    <w:rsid w:val="003B4301"/>
    <w:rsid w:val="003B48A6"/>
    <w:rsid w:val="003B4CE2"/>
    <w:rsid w:val="003B5E3D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A9E"/>
    <w:rsid w:val="003C1E36"/>
    <w:rsid w:val="003C1EAD"/>
    <w:rsid w:val="003C25E6"/>
    <w:rsid w:val="003C2B70"/>
    <w:rsid w:val="003C2C54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8FA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6BF2"/>
    <w:rsid w:val="003C73A2"/>
    <w:rsid w:val="003C7AA0"/>
    <w:rsid w:val="003C7CB1"/>
    <w:rsid w:val="003D0030"/>
    <w:rsid w:val="003D0422"/>
    <w:rsid w:val="003D0551"/>
    <w:rsid w:val="003D0C1B"/>
    <w:rsid w:val="003D1055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68A"/>
    <w:rsid w:val="003D47ED"/>
    <w:rsid w:val="003D4DB7"/>
    <w:rsid w:val="003D4ED3"/>
    <w:rsid w:val="003D4FE0"/>
    <w:rsid w:val="003D533C"/>
    <w:rsid w:val="003D561F"/>
    <w:rsid w:val="003D570F"/>
    <w:rsid w:val="003D5725"/>
    <w:rsid w:val="003D5774"/>
    <w:rsid w:val="003D5B8E"/>
    <w:rsid w:val="003D5BFE"/>
    <w:rsid w:val="003D6409"/>
    <w:rsid w:val="003D6468"/>
    <w:rsid w:val="003D6495"/>
    <w:rsid w:val="003D68D2"/>
    <w:rsid w:val="003D71CF"/>
    <w:rsid w:val="003D7B7D"/>
    <w:rsid w:val="003D7D4C"/>
    <w:rsid w:val="003E00B4"/>
    <w:rsid w:val="003E07D5"/>
    <w:rsid w:val="003E0B88"/>
    <w:rsid w:val="003E0DA8"/>
    <w:rsid w:val="003E10B1"/>
    <w:rsid w:val="003E12A6"/>
    <w:rsid w:val="003E1E62"/>
    <w:rsid w:val="003E23C5"/>
    <w:rsid w:val="003E23FB"/>
    <w:rsid w:val="003E28AE"/>
    <w:rsid w:val="003E28ED"/>
    <w:rsid w:val="003E2A89"/>
    <w:rsid w:val="003E3689"/>
    <w:rsid w:val="003E36EA"/>
    <w:rsid w:val="003E4604"/>
    <w:rsid w:val="003E4B3D"/>
    <w:rsid w:val="003E54F5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6F2D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0F9C"/>
    <w:rsid w:val="003F115F"/>
    <w:rsid w:val="003F1378"/>
    <w:rsid w:val="003F1643"/>
    <w:rsid w:val="003F18EB"/>
    <w:rsid w:val="003F203E"/>
    <w:rsid w:val="003F22BD"/>
    <w:rsid w:val="003F23EA"/>
    <w:rsid w:val="003F282B"/>
    <w:rsid w:val="003F28EA"/>
    <w:rsid w:val="003F2919"/>
    <w:rsid w:val="003F2B28"/>
    <w:rsid w:val="003F2CD0"/>
    <w:rsid w:val="003F2EEF"/>
    <w:rsid w:val="003F34EE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702C"/>
    <w:rsid w:val="003F708D"/>
    <w:rsid w:val="003F7B88"/>
    <w:rsid w:val="003F7EDC"/>
    <w:rsid w:val="00400081"/>
    <w:rsid w:val="00400225"/>
    <w:rsid w:val="004008E9"/>
    <w:rsid w:val="00400D3F"/>
    <w:rsid w:val="004010A7"/>
    <w:rsid w:val="00401136"/>
    <w:rsid w:val="004012E5"/>
    <w:rsid w:val="004012E9"/>
    <w:rsid w:val="004017B2"/>
    <w:rsid w:val="00401B71"/>
    <w:rsid w:val="004020B2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5B"/>
    <w:rsid w:val="004061BA"/>
    <w:rsid w:val="00406E13"/>
    <w:rsid w:val="00407570"/>
    <w:rsid w:val="00407653"/>
    <w:rsid w:val="00407701"/>
    <w:rsid w:val="0040781B"/>
    <w:rsid w:val="0040794B"/>
    <w:rsid w:val="004108F7"/>
    <w:rsid w:val="00410BC9"/>
    <w:rsid w:val="00410C9B"/>
    <w:rsid w:val="00410DE2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4D77"/>
    <w:rsid w:val="004151DE"/>
    <w:rsid w:val="0041523D"/>
    <w:rsid w:val="00415931"/>
    <w:rsid w:val="00415936"/>
    <w:rsid w:val="00415EAB"/>
    <w:rsid w:val="0041604E"/>
    <w:rsid w:val="00416861"/>
    <w:rsid w:val="00416C42"/>
    <w:rsid w:val="00417457"/>
    <w:rsid w:val="00417BCF"/>
    <w:rsid w:val="00417E25"/>
    <w:rsid w:val="00417FCF"/>
    <w:rsid w:val="0042021C"/>
    <w:rsid w:val="004211C1"/>
    <w:rsid w:val="00421581"/>
    <w:rsid w:val="0042159D"/>
    <w:rsid w:val="00421643"/>
    <w:rsid w:val="00421C9F"/>
    <w:rsid w:val="0042259D"/>
    <w:rsid w:val="00422636"/>
    <w:rsid w:val="0042278E"/>
    <w:rsid w:val="00422840"/>
    <w:rsid w:val="0042305F"/>
    <w:rsid w:val="004230C1"/>
    <w:rsid w:val="00423392"/>
    <w:rsid w:val="00423B63"/>
    <w:rsid w:val="00423E28"/>
    <w:rsid w:val="00423E96"/>
    <w:rsid w:val="004241AB"/>
    <w:rsid w:val="004246C8"/>
    <w:rsid w:val="00424AFA"/>
    <w:rsid w:val="00424B4C"/>
    <w:rsid w:val="00424C3D"/>
    <w:rsid w:val="00424EE4"/>
    <w:rsid w:val="004259A0"/>
    <w:rsid w:val="00425F1F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257"/>
    <w:rsid w:val="0042749E"/>
    <w:rsid w:val="004275D6"/>
    <w:rsid w:val="00427CF3"/>
    <w:rsid w:val="00430444"/>
    <w:rsid w:val="00430B46"/>
    <w:rsid w:val="00430F9B"/>
    <w:rsid w:val="00431038"/>
    <w:rsid w:val="004311D9"/>
    <w:rsid w:val="0043128C"/>
    <w:rsid w:val="00431823"/>
    <w:rsid w:val="00431A8F"/>
    <w:rsid w:val="00431D60"/>
    <w:rsid w:val="00432165"/>
    <w:rsid w:val="004328F0"/>
    <w:rsid w:val="00432DBF"/>
    <w:rsid w:val="00433179"/>
    <w:rsid w:val="00433758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31F"/>
    <w:rsid w:val="0043570F"/>
    <w:rsid w:val="00435D48"/>
    <w:rsid w:val="00435DCF"/>
    <w:rsid w:val="00435F75"/>
    <w:rsid w:val="0043690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9B9"/>
    <w:rsid w:val="00441AF7"/>
    <w:rsid w:val="00441FB4"/>
    <w:rsid w:val="004422E1"/>
    <w:rsid w:val="00442949"/>
    <w:rsid w:val="00442B9B"/>
    <w:rsid w:val="00442C99"/>
    <w:rsid w:val="004432E9"/>
    <w:rsid w:val="00443429"/>
    <w:rsid w:val="004437FC"/>
    <w:rsid w:val="00443D3C"/>
    <w:rsid w:val="004441E6"/>
    <w:rsid w:val="00444431"/>
    <w:rsid w:val="004444F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59F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880"/>
    <w:rsid w:val="00447C4B"/>
    <w:rsid w:val="00447FBC"/>
    <w:rsid w:val="00450560"/>
    <w:rsid w:val="004507F0"/>
    <w:rsid w:val="00451282"/>
    <w:rsid w:val="00451486"/>
    <w:rsid w:val="00451BD1"/>
    <w:rsid w:val="00451CE6"/>
    <w:rsid w:val="00451F0C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6C36"/>
    <w:rsid w:val="0045720C"/>
    <w:rsid w:val="004572C8"/>
    <w:rsid w:val="004602D7"/>
    <w:rsid w:val="00460329"/>
    <w:rsid w:val="00460B7E"/>
    <w:rsid w:val="00460C17"/>
    <w:rsid w:val="00460EF2"/>
    <w:rsid w:val="00461610"/>
    <w:rsid w:val="00461A98"/>
    <w:rsid w:val="0046212C"/>
    <w:rsid w:val="00462134"/>
    <w:rsid w:val="0046249F"/>
    <w:rsid w:val="004625B7"/>
    <w:rsid w:val="0046266F"/>
    <w:rsid w:val="00462779"/>
    <w:rsid w:val="004635C1"/>
    <w:rsid w:val="004640BC"/>
    <w:rsid w:val="0046447A"/>
    <w:rsid w:val="00464A20"/>
    <w:rsid w:val="00464AD9"/>
    <w:rsid w:val="00465482"/>
    <w:rsid w:val="0046563B"/>
    <w:rsid w:val="00465B1F"/>
    <w:rsid w:val="00465E3F"/>
    <w:rsid w:val="004661C4"/>
    <w:rsid w:val="004661C5"/>
    <w:rsid w:val="004665FA"/>
    <w:rsid w:val="004669A5"/>
    <w:rsid w:val="00466CBC"/>
    <w:rsid w:val="00466EB3"/>
    <w:rsid w:val="004672C3"/>
    <w:rsid w:val="0046781E"/>
    <w:rsid w:val="00467FF3"/>
    <w:rsid w:val="004705CF"/>
    <w:rsid w:val="00470916"/>
    <w:rsid w:val="00470AD7"/>
    <w:rsid w:val="004715C3"/>
    <w:rsid w:val="004720CF"/>
    <w:rsid w:val="004727B2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0A1"/>
    <w:rsid w:val="004801D7"/>
    <w:rsid w:val="0048021E"/>
    <w:rsid w:val="0048039B"/>
    <w:rsid w:val="00480A73"/>
    <w:rsid w:val="00480A8D"/>
    <w:rsid w:val="00480CC8"/>
    <w:rsid w:val="00480EB0"/>
    <w:rsid w:val="00480FE9"/>
    <w:rsid w:val="00480FFC"/>
    <w:rsid w:val="00481DC9"/>
    <w:rsid w:val="00481E24"/>
    <w:rsid w:val="0048237B"/>
    <w:rsid w:val="0048238D"/>
    <w:rsid w:val="00482630"/>
    <w:rsid w:val="004826FB"/>
    <w:rsid w:val="00482D5A"/>
    <w:rsid w:val="004837D7"/>
    <w:rsid w:val="0048389E"/>
    <w:rsid w:val="0048398E"/>
    <w:rsid w:val="00483ECD"/>
    <w:rsid w:val="00484074"/>
    <w:rsid w:val="00484803"/>
    <w:rsid w:val="004849BA"/>
    <w:rsid w:val="00484E8D"/>
    <w:rsid w:val="00484FCD"/>
    <w:rsid w:val="004856D0"/>
    <w:rsid w:val="00485C00"/>
    <w:rsid w:val="00485DDA"/>
    <w:rsid w:val="004861FD"/>
    <w:rsid w:val="00486250"/>
    <w:rsid w:val="0048675D"/>
    <w:rsid w:val="00486B45"/>
    <w:rsid w:val="0048775F"/>
    <w:rsid w:val="00487762"/>
    <w:rsid w:val="00487A6A"/>
    <w:rsid w:val="00487E87"/>
    <w:rsid w:val="00490B5B"/>
    <w:rsid w:val="00490C8C"/>
    <w:rsid w:val="00491292"/>
    <w:rsid w:val="00491319"/>
    <w:rsid w:val="00491CEB"/>
    <w:rsid w:val="00491DAA"/>
    <w:rsid w:val="004923A8"/>
    <w:rsid w:val="00492484"/>
    <w:rsid w:val="00492832"/>
    <w:rsid w:val="00492CB2"/>
    <w:rsid w:val="00492E10"/>
    <w:rsid w:val="00492F72"/>
    <w:rsid w:val="00493368"/>
    <w:rsid w:val="004934BF"/>
    <w:rsid w:val="00493963"/>
    <w:rsid w:val="00493ED8"/>
    <w:rsid w:val="00493FFE"/>
    <w:rsid w:val="0049436C"/>
    <w:rsid w:val="004943FB"/>
    <w:rsid w:val="00494576"/>
    <w:rsid w:val="0049474D"/>
    <w:rsid w:val="00494A49"/>
    <w:rsid w:val="004958D0"/>
    <w:rsid w:val="004958F9"/>
    <w:rsid w:val="00495BB0"/>
    <w:rsid w:val="00495C20"/>
    <w:rsid w:val="00496A35"/>
    <w:rsid w:val="00496E32"/>
    <w:rsid w:val="0049730C"/>
    <w:rsid w:val="00497589"/>
    <w:rsid w:val="004978D3"/>
    <w:rsid w:val="0049795C"/>
    <w:rsid w:val="00497E7E"/>
    <w:rsid w:val="00497F50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3DFF"/>
    <w:rsid w:val="004A435A"/>
    <w:rsid w:val="004A45D7"/>
    <w:rsid w:val="004A4BFE"/>
    <w:rsid w:val="004A517E"/>
    <w:rsid w:val="004A5849"/>
    <w:rsid w:val="004A592A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1BE4"/>
    <w:rsid w:val="004B1C9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329"/>
    <w:rsid w:val="004B5507"/>
    <w:rsid w:val="004B5A3F"/>
    <w:rsid w:val="004B5FC7"/>
    <w:rsid w:val="004B6126"/>
    <w:rsid w:val="004B63B1"/>
    <w:rsid w:val="004B64DF"/>
    <w:rsid w:val="004B661D"/>
    <w:rsid w:val="004B66EA"/>
    <w:rsid w:val="004B68A8"/>
    <w:rsid w:val="004B6B16"/>
    <w:rsid w:val="004B6E59"/>
    <w:rsid w:val="004B7658"/>
    <w:rsid w:val="004B7E10"/>
    <w:rsid w:val="004C056A"/>
    <w:rsid w:val="004C05FA"/>
    <w:rsid w:val="004C0A69"/>
    <w:rsid w:val="004C1196"/>
    <w:rsid w:val="004C140D"/>
    <w:rsid w:val="004C1C8C"/>
    <w:rsid w:val="004C1CBA"/>
    <w:rsid w:val="004C22FD"/>
    <w:rsid w:val="004C2591"/>
    <w:rsid w:val="004C2B7E"/>
    <w:rsid w:val="004C2E29"/>
    <w:rsid w:val="004C30FB"/>
    <w:rsid w:val="004C33A7"/>
    <w:rsid w:val="004C3803"/>
    <w:rsid w:val="004C3D1D"/>
    <w:rsid w:val="004C3D3F"/>
    <w:rsid w:val="004C43F6"/>
    <w:rsid w:val="004C43FD"/>
    <w:rsid w:val="004C4513"/>
    <w:rsid w:val="004C533A"/>
    <w:rsid w:val="004C55BE"/>
    <w:rsid w:val="004C565B"/>
    <w:rsid w:val="004C5B25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609"/>
    <w:rsid w:val="004D0FA6"/>
    <w:rsid w:val="004D11CC"/>
    <w:rsid w:val="004D1559"/>
    <w:rsid w:val="004D189A"/>
    <w:rsid w:val="004D1B5B"/>
    <w:rsid w:val="004D2FB4"/>
    <w:rsid w:val="004D346D"/>
    <w:rsid w:val="004D34C2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D7FFE"/>
    <w:rsid w:val="004E0308"/>
    <w:rsid w:val="004E0440"/>
    <w:rsid w:val="004E0ACA"/>
    <w:rsid w:val="004E1502"/>
    <w:rsid w:val="004E17D7"/>
    <w:rsid w:val="004E1BEF"/>
    <w:rsid w:val="004E1E4F"/>
    <w:rsid w:val="004E21F0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D66"/>
    <w:rsid w:val="004E3E02"/>
    <w:rsid w:val="004E41BB"/>
    <w:rsid w:val="004E4250"/>
    <w:rsid w:val="004E4ADB"/>
    <w:rsid w:val="004E4C9C"/>
    <w:rsid w:val="004E5392"/>
    <w:rsid w:val="004E5792"/>
    <w:rsid w:val="004E59AD"/>
    <w:rsid w:val="004E67F8"/>
    <w:rsid w:val="004E6D05"/>
    <w:rsid w:val="004E6F6B"/>
    <w:rsid w:val="004E7276"/>
    <w:rsid w:val="004E72B6"/>
    <w:rsid w:val="004E733B"/>
    <w:rsid w:val="004E76E9"/>
    <w:rsid w:val="004E7798"/>
    <w:rsid w:val="004E7DED"/>
    <w:rsid w:val="004E7FA5"/>
    <w:rsid w:val="004F01CC"/>
    <w:rsid w:val="004F03C2"/>
    <w:rsid w:val="004F06E5"/>
    <w:rsid w:val="004F0D58"/>
    <w:rsid w:val="004F0EBA"/>
    <w:rsid w:val="004F168C"/>
    <w:rsid w:val="004F1C4F"/>
    <w:rsid w:val="004F2037"/>
    <w:rsid w:val="004F25A0"/>
    <w:rsid w:val="004F267E"/>
    <w:rsid w:val="004F26D8"/>
    <w:rsid w:val="004F29D8"/>
    <w:rsid w:val="004F3053"/>
    <w:rsid w:val="004F3125"/>
    <w:rsid w:val="004F3193"/>
    <w:rsid w:val="004F327B"/>
    <w:rsid w:val="004F3601"/>
    <w:rsid w:val="004F3745"/>
    <w:rsid w:val="004F38E5"/>
    <w:rsid w:val="004F3A8B"/>
    <w:rsid w:val="004F42E8"/>
    <w:rsid w:val="004F436D"/>
    <w:rsid w:val="004F472C"/>
    <w:rsid w:val="004F4892"/>
    <w:rsid w:val="004F505E"/>
    <w:rsid w:val="004F5094"/>
    <w:rsid w:val="004F524B"/>
    <w:rsid w:val="004F5404"/>
    <w:rsid w:val="004F545A"/>
    <w:rsid w:val="004F57F8"/>
    <w:rsid w:val="004F598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5A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1E13"/>
    <w:rsid w:val="00512079"/>
    <w:rsid w:val="005122A7"/>
    <w:rsid w:val="005124CA"/>
    <w:rsid w:val="005126CC"/>
    <w:rsid w:val="005127B7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366"/>
    <w:rsid w:val="005157F9"/>
    <w:rsid w:val="00516034"/>
    <w:rsid w:val="00516642"/>
    <w:rsid w:val="005178FE"/>
    <w:rsid w:val="00517BC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31C"/>
    <w:rsid w:val="005229AA"/>
    <w:rsid w:val="00522C40"/>
    <w:rsid w:val="005233D3"/>
    <w:rsid w:val="0052358E"/>
    <w:rsid w:val="00523B1F"/>
    <w:rsid w:val="00523D47"/>
    <w:rsid w:val="00523D7A"/>
    <w:rsid w:val="00523DCF"/>
    <w:rsid w:val="0052430C"/>
    <w:rsid w:val="005244B2"/>
    <w:rsid w:val="005247CA"/>
    <w:rsid w:val="005248F6"/>
    <w:rsid w:val="00524946"/>
    <w:rsid w:val="005249E6"/>
    <w:rsid w:val="005257C5"/>
    <w:rsid w:val="0052586A"/>
    <w:rsid w:val="00525D73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27EF3"/>
    <w:rsid w:val="0053057A"/>
    <w:rsid w:val="0053062C"/>
    <w:rsid w:val="005308D9"/>
    <w:rsid w:val="00530F36"/>
    <w:rsid w:val="00531067"/>
    <w:rsid w:val="00531558"/>
    <w:rsid w:val="0053163A"/>
    <w:rsid w:val="005317DD"/>
    <w:rsid w:val="00531B08"/>
    <w:rsid w:val="00531C60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D0"/>
    <w:rsid w:val="005345ED"/>
    <w:rsid w:val="00535458"/>
    <w:rsid w:val="005355CC"/>
    <w:rsid w:val="005358C3"/>
    <w:rsid w:val="0053611D"/>
    <w:rsid w:val="00536307"/>
    <w:rsid w:val="00536DF0"/>
    <w:rsid w:val="00537112"/>
    <w:rsid w:val="0053747F"/>
    <w:rsid w:val="00537655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0ED"/>
    <w:rsid w:val="00543416"/>
    <w:rsid w:val="005437F6"/>
    <w:rsid w:val="005439FB"/>
    <w:rsid w:val="00543A67"/>
    <w:rsid w:val="00543B08"/>
    <w:rsid w:val="00543BF9"/>
    <w:rsid w:val="00544441"/>
    <w:rsid w:val="00544534"/>
    <w:rsid w:val="00544B68"/>
    <w:rsid w:val="00544C0E"/>
    <w:rsid w:val="005454EB"/>
    <w:rsid w:val="00545724"/>
    <w:rsid w:val="00545977"/>
    <w:rsid w:val="00545CA1"/>
    <w:rsid w:val="00545D3F"/>
    <w:rsid w:val="0054601E"/>
    <w:rsid w:val="00546475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5FF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030"/>
    <w:rsid w:val="00554163"/>
    <w:rsid w:val="0055444B"/>
    <w:rsid w:val="00554AF7"/>
    <w:rsid w:val="00555248"/>
    <w:rsid w:val="0055559E"/>
    <w:rsid w:val="00555D83"/>
    <w:rsid w:val="00556268"/>
    <w:rsid w:val="005566B6"/>
    <w:rsid w:val="00557008"/>
    <w:rsid w:val="00557072"/>
    <w:rsid w:val="005573DD"/>
    <w:rsid w:val="00557C48"/>
    <w:rsid w:val="00560BBA"/>
    <w:rsid w:val="00561572"/>
    <w:rsid w:val="00561887"/>
    <w:rsid w:val="0056195F"/>
    <w:rsid w:val="00561F9C"/>
    <w:rsid w:val="0056205B"/>
    <w:rsid w:val="005621F2"/>
    <w:rsid w:val="00562234"/>
    <w:rsid w:val="0056227B"/>
    <w:rsid w:val="005628E4"/>
    <w:rsid w:val="00562BEC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5759"/>
    <w:rsid w:val="00566B58"/>
    <w:rsid w:val="00566CDC"/>
    <w:rsid w:val="00567B56"/>
    <w:rsid w:val="00567F4E"/>
    <w:rsid w:val="005701DE"/>
    <w:rsid w:val="0057083F"/>
    <w:rsid w:val="00570AA5"/>
    <w:rsid w:val="00570CE2"/>
    <w:rsid w:val="0057148E"/>
    <w:rsid w:val="00571548"/>
    <w:rsid w:val="00571A81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5FEB"/>
    <w:rsid w:val="005760B1"/>
    <w:rsid w:val="00576C56"/>
    <w:rsid w:val="00576E9F"/>
    <w:rsid w:val="00577DB0"/>
    <w:rsid w:val="00577DDF"/>
    <w:rsid w:val="00577DF2"/>
    <w:rsid w:val="005803B0"/>
    <w:rsid w:val="005804DD"/>
    <w:rsid w:val="005804EC"/>
    <w:rsid w:val="0058087C"/>
    <w:rsid w:val="0058148A"/>
    <w:rsid w:val="005814DE"/>
    <w:rsid w:val="0058194F"/>
    <w:rsid w:val="00582373"/>
    <w:rsid w:val="00582403"/>
    <w:rsid w:val="005828E5"/>
    <w:rsid w:val="00582AFB"/>
    <w:rsid w:val="00582C30"/>
    <w:rsid w:val="00582D1D"/>
    <w:rsid w:val="00583574"/>
    <w:rsid w:val="00583851"/>
    <w:rsid w:val="00583A6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CE4"/>
    <w:rsid w:val="00587DE7"/>
    <w:rsid w:val="0059016F"/>
    <w:rsid w:val="005903F7"/>
    <w:rsid w:val="005905A7"/>
    <w:rsid w:val="00590DDD"/>
    <w:rsid w:val="00590E1B"/>
    <w:rsid w:val="00591C20"/>
    <w:rsid w:val="005935CA"/>
    <w:rsid w:val="00593873"/>
    <w:rsid w:val="005938A5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17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803"/>
    <w:rsid w:val="00596E4C"/>
    <w:rsid w:val="00596FCF"/>
    <w:rsid w:val="0059719C"/>
    <w:rsid w:val="00597239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26"/>
    <w:rsid w:val="005A2536"/>
    <w:rsid w:val="005A256D"/>
    <w:rsid w:val="005A2976"/>
    <w:rsid w:val="005A3011"/>
    <w:rsid w:val="005A3614"/>
    <w:rsid w:val="005A3789"/>
    <w:rsid w:val="005A3B09"/>
    <w:rsid w:val="005A3EF2"/>
    <w:rsid w:val="005A4042"/>
    <w:rsid w:val="005A4051"/>
    <w:rsid w:val="005A40C7"/>
    <w:rsid w:val="005A44C4"/>
    <w:rsid w:val="005A4766"/>
    <w:rsid w:val="005A4A16"/>
    <w:rsid w:val="005A4AB4"/>
    <w:rsid w:val="005A4C15"/>
    <w:rsid w:val="005A63CF"/>
    <w:rsid w:val="005A66DE"/>
    <w:rsid w:val="005A71B4"/>
    <w:rsid w:val="005A7289"/>
    <w:rsid w:val="005A7412"/>
    <w:rsid w:val="005A7752"/>
    <w:rsid w:val="005B0245"/>
    <w:rsid w:val="005B03AE"/>
    <w:rsid w:val="005B0675"/>
    <w:rsid w:val="005B07C0"/>
    <w:rsid w:val="005B086F"/>
    <w:rsid w:val="005B0882"/>
    <w:rsid w:val="005B0F24"/>
    <w:rsid w:val="005B0F34"/>
    <w:rsid w:val="005B0FC0"/>
    <w:rsid w:val="005B106F"/>
    <w:rsid w:val="005B167C"/>
    <w:rsid w:val="005B1942"/>
    <w:rsid w:val="005B2293"/>
    <w:rsid w:val="005B22B1"/>
    <w:rsid w:val="005B28AD"/>
    <w:rsid w:val="005B2B8E"/>
    <w:rsid w:val="005B2C76"/>
    <w:rsid w:val="005B31B6"/>
    <w:rsid w:val="005B3984"/>
    <w:rsid w:val="005B3B2A"/>
    <w:rsid w:val="005B4552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5DA1"/>
    <w:rsid w:val="005B5DDC"/>
    <w:rsid w:val="005B5E9D"/>
    <w:rsid w:val="005B5F1C"/>
    <w:rsid w:val="005B60A8"/>
    <w:rsid w:val="005B6180"/>
    <w:rsid w:val="005B6ABB"/>
    <w:rsid w:val="005B6ED4"/>
    <w:rsid w:val="005B6FE1"/>
    <w:rsid w:val="005B718E"/>
    <w:rsid w:val="005B747A"/>
    <w:rsid w:val="005B7940"/>
    <w:rsid w:val="005B7B4E"/>
    <w:rsid w:val="005B7E19"/>
    <w:rsid w:val="005C00EA"/>
    <w:rsid w:val="005C0280"/>
    <w:rsid w:val="005C0922"/>
    <w:rsid w:val="005C0A09"/>
    <w:rsid w:val="005C100C"/>
    <w:rsid w:val="005C1A24"/>
    <w:rsid w:val="005C21C6"/>
    <w:rsid w:val="005C230A"/>
    <w:rsid w:val="005C272A"/>
    <w:rsid w:val="005C28E5"/>
    <w:rsid w:val="005C31D1"/>
    <w:rsid w:val="005C3272"/>
    <w:rsid w:val="005C3706"/>
    <w:rsid w:val="005C3AFC"/>
    <w:rsid w:val="005C411C"/>
    <w:rsid w:val="005C4C01"/>
    <w:rsid w:val="005C4C2D"/>
    <w:rsid w:val="005C4D77"/>
    <w:rsid w:val="005C4E20"/>
    <w:rsid w:val="005C51D9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97A"/>
    <w:rsid w:val="005D30F6"/>
    <w:rsid w:val="005D32E9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B96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529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2A4"/>
    <w:rsid w:val="005E3426"/>
    <w:rsid w:val="005E3857"/>
    <w:rsid w:val="005E38AE"/>
    <w:rsid w:val="005E38BB"/>
    <w:rsid w:val="005E3BDC"/>
    <w:rsid w:val="005E3D0E"/>
    <w:rsid w:val="005E4577"/>
    <w:rsid w:val="005E4938"/>
    <w:rsid w:val="005E4C91"/>
    <w:rsid w:val="005E4DDD"/>
    <w:rsid w:val="005E4E37"/>
    <w:rsid w:val="005E57DD"/>
    <w:rsid w:val="005E581E"/>
    <w:rsid w:val="005E5B32"/>
    <w:rsid w:val="005E6335"/>
    <w:rsid w:val="005E660F"/>
    <w:rsid w:val="005E73C8"/>
    <w:rsid w:val="005E765B"/>
    <w:rsid w:val="005E7668"/>
    <w:rsid w:val="005E773E"/>
    <w:rsid w:val="005E7C54"/>
    <w:rsid w:val="005F021C"/>
    <w:rsid w:val="005F02F6"/>
    <w:rsid w:val="005F0368"/>
    <w:rsid w:val="005F0AAC"/>
    <w:rsid w:val="005F0C5F"/>
    <w:rsid w:val="005F0EF4"/>
    <w:rsid w:val="005F13D8"/>
    <w:rsid w:val="005F148E"/>
    <w:rsid w:val="005F1707"/>
    <w:rsid w:val="005F1F66"/>
    <w:rsid w:val="005F2242"/>
    <w:rsid w:val="005F2394"/>
    <w:rsid w:val="005F24C4"/>
    <w:rsid w:val="005F277D"/>
    <w:rsid w:val="005F2C4F"/>
    <w:rsid w:val="005F2DE0"/>
    <w:rsid w:val="005F361B"/>
    <w:rsid w:val="005F36AE"/>
    <w:rsid w:val="005F433E"/>
    <w:rsid w:val="005F43FA"/>
    <w:rsid w:val="005F5565"/>
    <w:rsid w:val="005F5602"/>
    <w:rsid w:val="005F6123"/>
    <w:rsid w:val="005F6B09"/>
    <w:rsid w:val="005F742F"/>
    <w:rsid w:val="005F7526"/>
    <w:rsid w:val="005F7BD1"/>
    <w:rsid w:val="00600248"/>
    <w:rsid w:val="00600897"/>
    <w:rsid w:val="006008FA"/>
    <w:rsid w:val="006009A3"/>
    <w:rsid w:val="00600B05"/>
    <w:rsid w:val="00600C04"/>
    <w:rsid w:val="00600FFC"/>
    <w:rsid w:val="006015D5"/>
    <w:rsid w:val="00601806"/>
    <w:rsid w:val="0060187A"/>
    <w:rsid w:val="00601A32"/>
    <w:rsid w:val="00601AA3"/>
    <w:rsid w:val="00601AFA"/>
    <w:rsid w:val="00601B9B"/>
    <w:rsid w:val="00601D6B"/>
    <w:rsid w:val="00601E6E"/>
    <w:rsid w:val="006020D8"/>
    <w:rsid w:val="006029DC"/>
    <w:rsid w:val="00602A38"/>
    <w:rsid w:val="00602B17"/>
    <w:rsid w:val="00602DE8"/>
    <w:rsid w:val="0060307D"/>
    <w:rsid w:val="00603967"/>
    <w:rsid w:val="00603A0C"/>
    <w:rsid w:val="00603B51"/>
    <w:rsid w:val="00603BBF"/>
    <w:rsid w:val="00603FF7"/>
    <w:rsid w:val="00604C17"/>
    <w:rsid w:val="0060576E"/>
    <w:rsid w:val="00605F19"/>
    <w:rsid w:val="00606397"/>
    <w:rsid w:val="006063A3"/>
    <w:rsid w:val="0060658C"/>
    <w:rsid w:val="006066F4"/>
    <w:rsid w:val="00606917"/>
    <w:rsid w:val="00606D21"/>
    <w:rsid w:val="00606DC2"/>
    <w:rsid w:val="00606F12"/>
    <w:rsid w:val="0060744C"/>
    <w:rsid w:val="006074DA"/>
    <w:rsid w:val="0060755F"/>
    <w:rsid w:val="006075C2"/>
    <w:rsid w:val="00607A14"/>
    <w:rsid w:val="006107A5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845"/>
    <w:rsid w:val="006148B8"/>
    <w:rsid w:val="00614B52"/>
    <w:rsid w:val="0061509A"/>
    <w:rsid w:val="00615243"/>
    <w:rsid w:val="00615304"/>
    <w:rsid w:val="00615467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86F"/>
    <w:rsid w:val="00620BBE"/>
    <w:rsid w:val="00620E1F"/>
    <w:rsid w:val="006210A8"/>
    <w:rsid w:val="0062139C"/>
    <w:rsid w:val="00621A64"/>
    <w:rsid w:val="00621AB9"/>
    <w:rsid w:val="00621F5D"/>
    <w:rsid w:val="00622546"/>
    <w:rsid w:val="006226B3"/>
    <w:rsid w:val="00622D18"/>
    <w:rsid w:val="006235CA"/>
    <w:rsid w:val="0062366F"/>
    <w:rsid w:val="00623AD5"/>
    <w:rsid w:val="00623B77"/>
    <w:rsid w:val="00624024"/>
    <w:rsid w:val="0062402A"/>
    <w:rsid w:val="0062415B"/>
    <w:rsid w:val="00624D44"/>
    <w:rsid w:val="00624F54"/>
    <w:rsid w:val="006253EF"/>
    <w:rsid w:val="006259E7"/>
    <w:rsid w:val="00626397"/>
    <w:rsid w:val="00626D1A"/>
    <w:rsid w:val="00627185"/>
    <w:rsid w:val="00627222"/>
    <w:rsid w:val="0062727A"/>
    <w:rsid w:val="00627524"/>
    <w:rsid w:val="006276C3"/>
    <w:rsid w:val="00627C54"/>
    <w:rsid w:val="00627E2D"/>
    <w:rsid w:val="00627F23"/>
    <w:rsid w:val="006301D3"/>
    <w:rsid w:val="00630E13"/>
    <w:rsid w:val="0063123E"/>
    <w:rsid w:val="00631702"/>
    <w:rsid w:val="006317FB"/>
    <w:rsid w:val="00631889"/>
    <w:rsid w:val="00631DD1"/>
    <w:rsid w:val="00631EFA"/>
    <w:rsid w:val="00632334"/>
    <w:rsid w:val="0063234C"/>
    <w:rsid w:val="00632616"/>
    <w:rsid w:val="00632EFA"/>
    <w:rsid w:val="006333BA"/>
    <w:rsid w:val="00633A05"/>
    <w:rsid w:val="00633A7D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D63"/>
    <w:rsid w:val="00637FFC"/>
    <w:rsid w:val="006408ED"/>
    <w:rsid w:val="006418B5"/>
    <w:rsid w:val="0064190A"/>
    <w:rsid w:val="006421F9"/>
    <w:rsid w:val="0064282B"/>
    <w:rsid w:val="0064324D"/>
    <w:rsid w:val="0064333D"/>
    <w:rsid w:val="006437DB"/>
    <w:rsid w:val="00643C3A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1B0"/>
    <w:rsid w:val="00647A6D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2497"/>
    <w:rsid w:val="00652833"/>
    <w:rsid w:val="00653025"/>
    <w:rsid w:val="0065312D"/>
    <w:rsid w:val="006533AF"/>
    <w:rsid w:val="00653433"/>
    <w:rsid w:val="00653789"/>
    <w:rsid w:val="006543BA"/>
    <w:rsid w:val="006547FA"/>
    <w:rsid w:val="00654DBF"/>
    <w:rsid w:val="00654F5E"/>
    <w:rsid w:val="00655395"/>
    <w:rsid w:val="00655590"/>
    <w:rsid w:val="006555A2"/>
    <w:rsid w:val="00655647"/>
    <w:rsid w:val="00655A1E"/>
    <w:rsid w:val="00655E3D"/>
    <w:rsid w:val="006566FC"/>
    <w:rsid w:val="0065682F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C04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B54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DCF"/>
    <w:rsid w:val="00672FBB"/>
    <w:rsid w:val="00673139"/>
    <w:rsid w:val="006732B3"/>
    <w:rsid w:val="00673444"/>
    <w:rsid w:val="006738CB"/>
    <w:rsid w:val="006741EB"/>
    <w:rsid w:val="006746AB"/>
    <w:rsid w:val="00674BB3"/>
    <w:rsid w:val="006751D7"/>
    <w:rsid w:val="00675547"/>
    <w:rsid w:val="006758F0"/>
    <w:rsid w:val="00675BAA"/>
    <w:rsid w:val="00675CB4"/>
    <w:rsid w:val="0067606C"/>
    <w:rsid w:val="006760FF"/>
    <w:rsid w:val="0067673E"/>
    <w:rsid w:val="00676D83"/>
    <w:rsid w:val="006778E5"/>
    <w:rsid w:val="00677A5C"/>
    <w:rsid w:val="00677D32"/>
    <w:rsid w:val="00677D99"/>
    <w:rsid w:val="0068059A"/>
    <w:rsid w:val="0068089E"/>
    <w:rsid w:val="0068109C"/>
    <w:rsid w:val="00681137"/>
    <w:rsid w:val="00681282"/>
    <w:rsid w:val="0068158F"/>
    <w:rsid w:val="00681639"/>
    <w:rsid w:val="00682696"/>
    <w:rsid w:val="00682835"/>
    <w:rsid w:val="00682878"/>
    <w:rsid w:val="006829DE"/>
    <w:rsid w:val="00682C18"/>
    <w:rsid w:val="00683041"/>
    <w:rsid w:val="0068374B"/>
    <w:rsid w:val="0068458A"/>
    <w:rsid w:val="00684C75"/>
    <w:rsid w:val="00684E4B"/>
    <w:rsid w:val="0068506D"/>
    <w:rsid w:val="006851E3"/>
    <w:rsid w:val="00685304"/>
    <w:rsid w:val="00685C59"/>
    <w:rsid w:val="00685D82"/>
    <w:rsid w:val="00686422"/>
    <w:rsid w:val="006864D3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19C8"/>
    <w:rsid w:val="00692103"/>
    <w:rsid w:val="0069253E"/>
    <w:rsid w:val="00692552"/>
    <w:rsid w:val="00692B0F"/>
    <w:rsid w:val="00693820"/>
    <w:rsid w:val="00693916"/>
    <w:rsid w:val="00693BBB"/>
    <w:rsid w:val="00694BC8"/>
    <w:rsid w:val="00694EFF"/>
    <w:rsid w:val="00694FF6"/>
    <w:rsid w:val="006952D4"/>
    <w:rsid w:val="0069546E"/>
    <w:rsid w:val="006954D0"/>
    <w:rsid w:val="0069553B"/>
    <w:rsid w:val="00695A88"/>
    <w:rsid w:val="00695B32"/>
    <w:rsid w:val="00695BAE"/>
    <w:rsid w:val="00695E2E"/>
    <w:rsid w:val="00695E48"/>
    <w:rsid w:val="006966CC"/>
    <w:rsid w:val="00696709"/>
    <w:rsid w:val="00697298"/>
    <w:rsid w:val="00697E34"/>
    <w:rsid w:val="006A001E"/>
    <w:rsid w:val="006A0409"/>
    <w:rsid w:val="006A0632"/>
    <w:rsid w:val="006A12F6"/>
    <w:rsid w:val="006A13BB"/>
    <w:rsid w:val="006A19F0"/>
    <w:rsid w:val="006A1AA2"/>
    <w:rsid w:val="006A1AAA"/>
    <w:rsid w:val="006A1B7A"/>
    <w:rsid w:val="006A1C22"/>
    <w:rsid w:val="006A2793"/>
    <w:rsid w:val="006A280D"/>
    <w:rsid w:val="006A2E1A"/>
    <w:rsid w:val="006A2E80"/>
    <w:rsid w:val="006A3153"/>
    <w:rsid w:val="006A3883"/>
    <w:rsid w:val="006A406A"/>
    <w:rsid w:val="006A4713"/>
    <w:rsid w:val="006A4CAD"/>
    <w:rsid w:val="006A5E65"/>
    <w:rsid w:val="006A5F09"/>
    <w:rsid w:val="006A6049"/>
    <w:rsid w:val="006A65C2"/>
    <w:rsid w:val="006A6953"/>
    <w:rsid w:val="006A6B7B"/>
    <w:rsid w:val="006A6B83"/>
    <w:rsid w:val="006A6D2D"/>
    <w:rsid w:val="006A6D7E"/>
    <w:rsid w:val="006A6ECA"/>
    <w:rsid w:val="006A7B82"/>
    <w:rsid w:val="006A7CEB"/>
    <w:rsid w:val="006A7E88"/>
    <w:rsid w:val="006B0093"/>
    <w:rsid w:val="006B0115"/>
    <w:rsid w:val="006B0231"/>
    <w:rsid w:val="006B0A06"/>
    <w:rsid w:val="006B0A07"/>
    <w:rsid w:val="006B0B0B"/>
    <w:rsid w:val="006B12AB"/>
    <w:rsid w:val="006B1B10"/>
    <w:rsid w:val="006B1C59"/>
    <w:rsid w:val="006B379C"/>
    <w:rsid w:val="006B3A0D"/>
    <w:rsid w:val="006B3E28"/>
    <w:rsid w:val="006B41DC"/>
    <w:rsid w:val="006B4643"/>
    <w:rsid w:val="006B4F81"/>
    <w:rsid w:val="006B5A9E"/>
    <w:rsid w:val="006B5F4A"/>
    <w:rsid w:val="006B5F68"/>
    <w:rsid w:val="006B5FD2"/>
    <w:rsid w:val="006B7308"/>
    <w:rsid w:val="006B759C"/>
    <w:rsid w:val="006B7743"/>
    <w:rsid w:val="006B7A60"/>
    <w:rsid w:val="006B7CE1"/>
    <w:rsid w:val="006C0B7A"/>
    <w:rsid w:val="006C10C6"/>
    <w:rsid w:val="006C126D"/>
    <w:rsid w:val="006C1610"/>
    <w:rsid w:val="006C1C7B"/>
    <w:rsid w:val="006C20AC"/>
    <w:rsid w:val="006C2AD7"/>
    <w:rsid w:val="006C2B74"/>
    <w:rsid w:val="006C2CF4"/>
    <w:rsid w:val="006C3068"/>
    <w:rsid w:val="006C4023"/>
    <w:rsid w:val="006C40FF"/>
    <w:rsid w:val="006C4C0B"/>
    <w:rsid w:val="006C51A6"/>
    <w:rsid w:val="006C5337"/>
    <w:rsid w:val="006C55A2"/>
    <w:rsid w:val="006C6299"/>
    <w:rsid w:val="006C664C"/>
    <w:rsid w:val="006C6BA4"/>
    <w:rsid w:val="006C6D33"/>
    <w:rsid w:val="006C7529"/>
    <w:rsid w:val="006C7798"/>
    <w:rsid w:val="006C7961"/>
    <w:rsid w:val="006D00F1"/>
    <w:rsid w:val="006D029A"/>
    <w:rsid w:val="006D0317"/>
    <w:rsid w:val="006D0876"/>
    <w:rsid w:val="006D0F51"/>
    <w:rsid w:val="006D1D46"/>
    <w:rsid w:val="006D1D78"/>
    <w:rsid w:val="006D1F0F"/>
    <w:rsid w:val="006D1F46"/>
    <w:rsid w:val="006D22BC"/>
    <w:rsid w:val="006D24EF"/>
    <w:rsid w:val="006D2919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99D"/>
    <w:rsid w:val="006D5F48"/>
    <w:rsid w:val="006D61EB"/>
    <w:rsid w:val="006D6235"/>
    <w:rsid w:val="006D6436"/>
    <w:rsid w:val="006D680F"/>
    <w:rsid w:val="006D730E"/>
    <w:rsid w:val="006D73C1"/>
    <w:rsid w:val="006D7AEF"/>
    <w:rsid w:val="006D7E57"/>
    <w:rsid w:val="006D7F35"/>
    <w:rsid w:val="006D7FA4"/>
    <w:rsid w:val="006E079F"/>
    <w:rsid w:val="006E0983"/>
    <w:rsid w:val="006E14E1"/>
    <w:rsid w:val="006E1551"/>
    <w:rsid w:val="006E1C98"/>
    <w:rsid w:val="006E1D35"/>
    <w:rsid w:val="006E1DB2"/>
    <w:rsid w:val="006E23F6"/>
    <w:rsid w:val="006E2607"/>
    <w:rsid w:val="006E27A8"/>
    <w:rsid w:val="006E2C7A"/>
    <w:rsid w:val="006E2DCD"/>
    <w:rsid w:val="006E2FE0"/>
    <w:rsid w:val="006E310F"/>
    <w:rsid w:val="006E3338"/>
    <w:rsid w:val="006E3693"/>
    <w:rsid w:val="006E3912"/>
    <w:rsid w:val="006E4072"/>
    <w:rsid w:val="006E41AA"/>
    <w:rsid w:val="006E456F"/>
    <w:rsid w:val="006E4EEE"/>
    <w:rsid w:val="006E4F47"/>
    <w:rsid w:val="006E50A5"/>
    <w:rsid w:val="006E518D"/>
    <w:rsid w:val="006E5679"/>
    <w:rsid w:val="006E584F"/>
    <w:rsid w:val="006E58B5"/>
    <w:rsid w:val="006E6701"/>
    <w:rsid w:val="006E6DF0"/>
    <w:rsid w:val="006E71FE"/>
    <w:rsid w:val="006E7223"/>
    <w:rsid w:val="006E7909"/>
    <w:rsid w:val="006F0448"/>
    <w:rsid w:val="006F058A"/>
    <w:rsid w:val="006F0940"/>
    <w:rsid w:val="006F0A0E"/>
    <w:rsid w:val="006F13B2"/>
    <w:rsid w:val="006F1F61"/>
    <w:rsid w:val="006F2046"/>
    <w:rsid w:val="006F28AB"/>
    <w:rsid w:val="006F3E9A"/>
    <w:rsid w:val="006F49D5"/>
    <w:rsid w:val="006F4BD8"/>
    <w:rsid w:val="006F4D67"/>
    <w:rsid w:val="006F53F4"/>
    <w:rsid w:val="006F5649"/>
    <w:rsid w:val="006F59EE"/>
    <w:rsid w:val="006F5AD2"/>
    <w:rsid w:val="006F5B5A"/>
    <w:rsid w:val="006F5BE2"/>
    <w:rsid w:val="006F619D"/>
    <w:rsid w:val="006F7197"/>
    <w:rsid w:val="006F7257"/>
    <w:rsid w:val="006F744B"/>
    <w:rsid w:val="007003D2"/>
    <w:rsid w:val="00700496"/>
    <w:rsid w:val="00700E75"/>
    <w:rsid w:val="00700F24"/>
    <w:rsid w:val="0070184D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54E0"/>
    <w:rsid w:val="00705CA4"/>
    <w:rsid w:val="007060EA"/>
    <w:rsid w:val="0070653F"/>
    <w:rsid w:val="00706FC9"/>
    <w:rsid w:val="00707557"/>
    <w:rsid w:val="007076E1"/>
    <w:rsid w:val="007077CC"/>
    <w:rsid w:val="00707EF7"/>
    <w:rsid w:val="007111C2"/>
    <w:rsid w:val="007113B2"/>
    <w:rsid w:val="00711831"/>
    <w:rsid w:val="00711886"/>
    <w:rsid w:val="007123A5"/>
    <w:rsid w:val="00712B4E"/>
    <w:rsid w:val="00713347"/>
    <w:rsid w:val="0071361E"/>
    <w:rsid w:val="00713782"/>
    <w:rsid w:val="0071380A"/>
    <w:rsid w:val="00713CF7"/>
    <w:rsid w:val="00714067"/>
    <w:rsid w:val="00714422"/>
    <w:rsid w:val="0071465B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1E3"/>
    <w:rsid w:val="00717A75"/>
    <w:rsid w:val="00717D8A"/>
    <w:rsid w:val="00717F50"/>
    <w:rsid w:val="007206D4"/>
    <w:rsid w:val="0072130E"/>
    <w:rsid w:val="00722771"/>
    <w:rsid w:val="00722B02"/>
    <w:rsid w:val="00722BA8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A8F"/>
    <w:rsid w:val="00726C98"/>
    <w:rsid w:val="00727186"/>
    <w:rsid w:val="007274C5"/>
    <w:rsid w:val="00727C8C"/>
    <w:rsid w:val="007301FE"/>
    <w:rsid w:val="00730D3A"/>
    <w:rsid w:val="00730F77"/>
    <w:rsid w:val="0073118B"/>
    <w:rsid w:val="00731391"/>
    <w:rsid w:val="007315FF"/>
    <w:rsid w:val="00731E8C"/>
    <w:rsid w:val="007320F2"/>
    <w:rsid w:val="007322BD"/>
    <w:rsid w:val="00733160"/>
    <w:rsid w:val="00733374"/>
    <w:rsid w:val="007335D4"/>
    <w:rsid w:val="007337FE"/>
    <w:rsid w:val="00733803"/>
    <w:rsid w:val="00733824"/>
    <w:rsid w:val="00733CD9"/>
    <w:rsid w:val="00735589"/>
    <w:rsid w:val="0073580B"/>
    <w:rsid w:val="00735D71"/>
    <w:rsid w:val="00735F98"/>
    <w:rsid w:val="00736D6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1F95"/>
    <w:rsid w:val="00742AC8"/>
    <w:rsid w:val="00742B76"/>
    <w:rsid w:val="007432DC"/>
    <w:rsid w:val="0074352D"/>
    <w:rsid w:val="0074367E"/>
    <w:rsid w:val="00743A3B"/>
    <w:rsid w:val="00743A4C"/>
    <w:rsid w:val="00743DB7"/>
    <w:rsid w:val="00743E2E"/>
    <w:rsid w:val="0074430A"/>
    <w:rsid w:val="00744365"/>
    <w:rsid w:val="0074476F"/>
    <w:rsid w:val="00744F60"/>
    <w:rsid w:val="00745EF5"/>
    <w:rsid w:val="00745FEC"/>
    <w:rsid w:val="0074661E"/>
    <w:rsid w:val="00746773"/>
    <w:rsid w:val="0074677C"/>
    <w:rsid w:val="00747B77"/>
    <w:rsid w:val="007500CD"/>
    <w:rsid w:val="00750299"/>
    <w:rsid w:val="00750308"/>
    <w:rsid w:val="00750669"/>
    <w:rsid w:val="00750BF8"/>
    <w:rsid w:val="00750C37"/>
    <w:rsid w:val="00751412"/>
    <w:rsid w:val="00751AAD"/>
    <w:rsid w:val="00752587"/>
    <w:rsid w:val="00752613"/>
    <w:rsid w:val="0075305E"/>
    <w:rsid w:val="00753122"/>
    <w:rsid w:val="007539FC"/>
    <w:rsid w:val="00754088"/>
    <w:rsid w:val="00754B59"/>
    <w:rsid w:val="00754C40"/>
    <w:rsid w:val="00755081"/>
    <w:rsid w:val="007556B7"/>
    <w:rsid w:val="007559A0"/>
    <w:rsid w:val="007559B1"/>
    <w:rsid w:val="00755C2D"/>
    <w:rsid w:val="00755FA5"/>
    <w:rsid w:val="00756D12"/>
    <w:rsid w:val="00757073"/>
    <w:rsid w:val="007571BC"/>
    <w:rsid w:val="00757484"/>
    <w:rsid w:val="007578D4"/>
    <w:rsid w:val="0075791F"/>
    <w:rsid w:val="00760148"/>
    <w:rsid w:val="00760758"/>
    <w:rsid w:val="00760E00"/>
    <w:rsid w:val="00761C1A"/>
    <w:rsid w:val="00761C46"/>
    <w:rsid w:val="00761DC1"/>
    <w:rsid w:val="00761EC4"/>
    <w:rsid w:val="00762728"/>
    <w:rsid w:val="00762DA8"/>
    <w:rsid w:val="0076300C"/>
    <w:rsid w:val="00763077"/>
    <w:rsid w:val="00763262"/>
    <w:rsid w:val="00763677"/>
    <w:rsid w:val="0076370A"/>
    <w:rsid w:val="00763C7D"/>
    <w:rsid w:val="00763CC6"/>
    <w:rsid w:val="00763F00"/>
    <w:rsid w:val="00763FEE"/>
    <w:rsid w:val="00764051"/>
    <w:rsid w:val="00764767"/>
    <w:rsid w:val="0076481B"/>
    <w:rsid w:val="00764879"/>
    <w:rsid w:val="00764C70"/>
    <w:rsid w:val="00764CFD"/>
    <w:rsid w:val="00764F06"/>
    <w:rsid w:val="00765E54"/>
    <w:rsid w:val="00765ED4"/>
    <w:rsid w:val="00766124"/>
    <w:rsid w:val="0076615B"/>
    <w:rsid w:val="007666E3"/>
    <w:rsid w:val="007667CC"/>
    <w:rsid w:val="007668D4"/>
    <w:rsid w:val="0076777C"/>
    <w:rsid w:val="00767A5F"/>
    <w:rsid w:val="00767B46"/>
    <w:rsid w:val="00770052"/>
    <w:rsid w:val="0077011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B54"/>
    <w:rsid w:val="00772ED2"/>
    <w:rsid w:val="007730A9"/>
    <w:rsid w:val="00773637"/>
    <w:rsid w:val="007738A3"/>
    <w:rsid w:val="00773F09"/>
    <w:rsid w:val="00773FDF"/>
    <w:rsid w:val="0077408E"/>
    <w:rsid w:val="00774376"/>
    <w:rsid w:val="00774608"/>
    <w:rsid w:val="007749A0"/>
    <w:rsid w:val="00774FD7"/>
    <w:rsid w:val="007755B0"/>
    <w:rsid w:val="00775698"/>
    <w:rsid w:val="00775BDD"/>
    <w:rsid w:val="00775F12"/>
    <w:rsid w:val="00775F39"/>
    <w:rsid w:val="007760AE"/>
    <w:rsid w:val="007768B7"/>
    <w:rsid w:val="00776F04"/>
    <w:rsid w:val="00776F26"/>
    <w:rsid w:val="007773FE"/>
    <w:rsid w:val="0077784C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5C1"/>
    <w:rsid w:val="007827FB"/>
    <w:rsid w:val="0078300D"/>
    <w:rsid w:val="007833D3"/>
    <w:rsid w:val="007835FD"/>
    <w:rsid w:val="007837B7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8F4"/>
    <w:rsid w:val="00787AF8"/>
    <w:rsid w:val="00787D4E"/>
    <w:rsid w:val="007903D0"/>
    <w:rsid w:val="00790738"/>
    <w:rsid w:val="00790A7C"/>
    <w:rsid w:val="00790B01"/>
    <w:rsid w:val="00790D39"/>
    <w:rsid w:val="00790F32"/>
    <w:rsid w:val="007912DD"/>
    <w:rsid w:val="007915D0"/>
    <w:rsid w:val="007918D9"/>
    <w:rsid w:val="00791D84"/>
    <w:rsid w:val="00791F2B"/>
    <w:rsid w:val="00791FDD"/>
    <w:rsid w:val="007928A5"/>
    <w:rsid w:val="007932FB"/>
    <w:rsid w:val="007935F4"/>
    <w:rsid w:val="00793774"/>
    <w:rsid w:val="00793EA4"/>
    <w:rsid w:val="00794363"/>
    <w:rsid w:val="007945F4"/>
    <w:rsid w:val="007946B2"/>
    <w:rsid w:val="0079495C"/>
    <w:rsid w:val="0079525C"/>
    <w:rsid w:val="00796216"/>
    <w:rsid w:val="007962E4"/>
    <w:rsid w:val="007963C0"/>
    <w:rsid w:val="007966DF"/>
    <w:rsid w:val="007967B1"/>
    <w:rsid w:val="00796806"/>
    <w:rsid w:val="00796D5D"/>
    <w:rsid w:val="00796EC8"/>
    <w:rsid w:val="00797101"/>
    <w:rsid w:val="007979FC"/>
    <w:rsid w:val="00797C26"/>
    <w:rsid w:val="00797DEE"/>
    <w:rsid w:val="00797E0D"/>
    <w:rsid w:val="00797E37"/>
    <w:rsid w:val="00797F72"/>
    <w:rsid w:val="00797FFB"/>
    <w:rsid w:val="007A0C13"/>
    <w:rsid w:val="007A105F"/>
    <w:rsid w:val="007A10CE"/>
    <w:rsid w:val="007A12D2"/>
    <w:rsid w:val="007A18A4"/>
    <w:rsid w:val="007A1D5F"/>
    <w:rsid w:val="007A1E48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0673"/>
    <w:rsid w:val="007B0759"/>
    <w:rsid w:val="007B134B"/>
    <w:rsid w:val="007B146E"/>
    <w:rsid w:val="007B16C2"/>
    <w:rsid w:val="007B17AF"/>
    <w:rsid w:val="007B1A7A"/>
    <w:rsid w:val="007B2CC7"/>
    <w:rsid w:val="007B2DD5"/>
    <w:rsid w:val="007B32B4"/>
    <w:rsid w:val="007B337B"/>
    <w:rsid w:val="007B38EC"/>
    <w:rsid w:val="007B3C05"/>
    <w:rsid w:val="007B44B6"/>
    <w:rsid w:val="007B456C"/>
    <w:rsid w:val="007B4B80"/>
    <w:rsid w:val="007B5453"/>
    <w:rsid w:val="007B5A7A"/>
    <w:rsid w:val="007B67B9"/>
    <w:rsid w:val="007B68AF"/>
    <w:rsid w:val="007B69B6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2F1"/>
    <w:rsid w:val="007C255D"/>
    <w:rsid w:val="007C2AE2"/>
    <w:rsid w:val="007C2C6A"/>
    <w:rsid w:val="007C2CEF"/>
    <w:rsid w:val="007C2D48"/>
    <w:rsid w:val="007C38E5"/>
    <w:rsid w:val="007C3B3B"/>
    <w:rsid w:val="007C3CD4"/>
    <w:rsid w:val="007C3CFD"/>
    <w:rsid w:val="007C3E16"/>
    <w:rsid w:val="007C4418"/>
    <w:rsid w:val="007C4540"/>
    <w:rsid w:val="007C4D09"/>
    <w:rsid w:val="007C4E7C"/>
    <w:rsid w:val="007C4F85"/>
    <w:rsid w:val="007C59CC"/>
    <w:rsid w:val="007C5D63"/>
    <w:rsid w:val="007C6292"/>
    <w:rsid w:val="007C630C"/>
    <w:rsid w:val="007C6380"/>
    <w:rsid w:val="007C64F4"/>
    <w:rsid w:val="007C68F7"/>
    <w:rsid w:val="007C6E4F"/>
    <w:rsid w:val="007C7C33"/>
    <w:rsid w:val="007D001F"/>
    <w:rsid w:val="007D0243"/>
    <w:rsid w:val="007D0529"/>
    <w:rsid w:val="007D0932"/>
    <w:rsid w:val="007D0F56"/>
    <w:rsid w:val="007D1246"/>
    <w:rsid w:val="007D1944"/>
    <w:rsid w:val="007D276F"/>
    <w:rsid w:val="007D3223"/>
    <w:rsid w:val="007D35AD"/>
    <w:rsid w:val="007D38F8"/>
    <w:rsid w:val="007D40B2"/>
    <w:rsid w:val="007D440D"/>
    <w:rsid w:val="007D4688"/>
    <w:rsid w:val="007D4E59"/>
    <w:rsid w:val="007D5081"/>
    <w:rsid w:val="007D521B"/>
    <w:rsid w:val="007D52B4"/>
    <w:rsid w:val="007D5BC8"/>
    <w:rsid w:val="007D64DA"/>
    <w:rsid w:val="007D69BC"/>
    <w:rsid w:val="007D6C16"/>
    <w:rsid w:val="007D6F07"/>
    <w:rsid w:val="007D710D"/>
    <w:rsid w:val="007D75E9"/>
    <w:rsid w:val="007D78A2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1FB9"/>
    <w:rsid w:val="007E2044"/>
    <w:rsid w:val="007E2933"/>
    <w:rsid w:val="007E29B4"/>
    <w:rsid w:val="007E2C25"/>
    <w:rsid w:val="007E2D18"/>
    <w:rsid w:val="007E2D22"/>
    <w:rsid w:val="007E2DD8"/>
    <w:rsid w:val="007E375D"/>
    <w:rsid w:val="007E37BE"/>
    <w:rsid w:val="007E3A0A"/>
    <w:rsid w:val="007E3CD3"/>
    <w:rsid w:val="007E3DAF"/>
    <w:rsid w:val="007E47FC"/>
    <w:rsid w:val="007E4A37"/>
    <w:rsid w:val="007E50E1"/>
    <w:rsid w:val="007E5FE8"/>
    <w:rsid w:val="007E65BD"/>
    <w:rsid w:val="007E69BB"/>
    <w:rsid w:val="007E6B01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DB1"/>
    <w:rsid w:val="007F3FDB"/>
    <w:rsid w:val="007F45B2"/>
    <w:rsid w:val="007F475F"/>
    <w:rsid w:val="007F478E"/>
    <w:rsid w:val="007F47FB"/>
    <w:rsid w:val="007F4A8D"/>
    <w:rsid w:val="007F4B1B"/>
    <w:rsid w:val="007F5106"/>
    <w:rsid w:val="007F54CB"/>
    <w:rsid w:val="007F58CC"/>
    <w:rsid w:val="007F5A86"/>
    <w:rsid w:val="007F5BC3"/>
    <w:rsid w:val="007F5DFB"/>
    <w:rsid w:val="007F642F"/>
    <w:rsid w:val="007F664A"/>
    <w:rsid w:val="007F6767"/>
    <w:rsid w:val="007F6A3C"/>
    <w:rsid w:val="007F71E0"/>
    <w:rsid w:val="007F7467"/>
    <w:rsid w:val="00800153"/>
    <w:rsid w:val="008006E6"/>
    <w:rsid w:val="00800CE7"/>
    <w:rsid w:val="008015C5"/>
    <w:rsid w:val="0080166B"/>
    <w:rsid w:val="008019DE"/>
    <w:rsid w:val="00801A5C"/>
    <w:rsid w:val="008020EB"/>
    <w:rsid w:val="00802A1F"/>
    <w:rsid w:val="00802CBE"/>
    <w:rsid w:val="00803256"/>
    <w:rsid w:val="008032A4"/>
    <w:rsid w:val="008037E8"/>
    <w:rsid w:val="00803BC3"/>
    <w:rsid w:val="00804269"/>
    <w:rsid w:val="008046D0"/>
    <w:rsid w:val="00804964"/>
    <w:rsid w:val="00804A79"/>
    <w:rsid w:val="00804EDD"/>
    <w:rsid w:val="008055E3"/>
    <w:rsid w:val="0080593A"/>
    <w:rsid w:val="008059BF"/>
    <w:rsid w:val="00805A2C"/>
    <w:rsid w:val="00805A9F"/>
    <w:rsid w:val="00806907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8D"/>
    <w:rsid w:val="008116DC"/>
    <w:rsid w:val="00811946"/>
    <w:rsid w:val="00811BFA"/>
    <w:rsid w:val="00811CF4"/>
    <w:rsid w:val="00811DB6"/>
    <w:rsid w:val="00812318"/>
    <w:rsid w:val="008125D1"/>
    <w:rsid w:val="008133AA"/>
    <w:rsid w:val="008139E4"/>
    <w:rsid w:val="0081403B"/>
    <w:rsid w:val="008146EA"/>
    <w:rsid w:val="008148E1"/>
    <w:rsid w:val="00814CF5"/>
    <w:rsid w:val="00815047"/>
    <w:rsid w:val="00815118"/>
    <w:rsid w:val="00815531"/>
    <w:rsid w:val="00815826"/>
    <w:rsid w:val="00815A14"/>
    <w:rsid w:val="00815B01"/>
    <w:rsid w:val="00815B80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0540"/>
    <w:rsid w:val="008205F7"/>
    <w:rsid w:val="00820EEF"/>
    <w:rsid w:val="00820EFB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6A6"/>
    <w:rsid w:val="008237F1"/>
    <w:rsid w:val="00823991"/>
    <w:rsid w:val="00823CB0"/>
    <w:rsid w:val="00823E21"/>
    <w:rsid w:val="00824567"/>
    <w:rsid w:val="00825497"/>
    <w:rsid w:val="00825D71"/>
    <w:rsid w:val="00826817"/>
    <w:rsid w:val="00826E5D"/>
    <w:rsid w:val="00827279"/>
    <w:rsid w:val="00827700"/>
    <w:rsid w:val="00827849"/>
    <w:rsid w:val="00827EA6"/>
    <w:rsid w:val="00830F87"/>
    <w:rsid w:val="0083117B"/>
    <w:rsid w:val="00831183"/>
    <w:rsid w:val="00831214"/>
    <w:rsid w:val="00831561"/>
    <w:rsid w:val="0083172E"/>
    <w:rsid w:val="008318CA"/>
    <w:rsid w:val="008319CA"/>
    <w:rsid w:val="00832242"/>
    <w:rsid w:val="008322D1"/>
    <w:rsid w:val="008325C1"/>
    <w:rsid w:val="008325F6"/>
    <w:rsid w:val="00833359"/>
    <w:rsid w:val="00833991"/>
    <w:rsid w:val="00833B9F"/>
    <w:rsid w:val="00833E38"/>
    <w:rsid w:val="00833FD1"/>
    <w:rsid w:val="00833FD3"/>
    <w:rsid w:val="0083429B"/>
    <w:rsid w:val="00834412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7F2"/>
    <w:rsid w:val="008379ED"/>
    <w:rsid w:val="00837CC0"/>
    <w:rsid w:val="0084003B"/>
    <w:rsid w:val="008406A7"/>
    <w:rsid w:val="00840798"/>
    <w:rsid w:val="00840AF1"/>
    <w:rsid w:val="00840E2F"/>
    <w:rsid w:val="00840FD5"/>
    <w:rsid w:val="00841241"/>
    <w:rsid w:val="00841280"/>
    <w:rsid w:val="0084133E"/>
    <w:rsid w:val="0084134E"/>
    <w:rsid w:val="008413CE"/>
    <w:rsid w:val="008414E9"/>
    <w:rsid w:val="00841830"/>
    <w:rsid w:val="00841DED"/>
    <w:rsid w:val="00841E36"/>
    <w:rsid w:val="00841EFE"/>
    <w:rsid w:val="0084208E"/>
    <w:rsid w:val="008420EC"/>
    <w:rsid w:val="00842110"/>
    <w:rsid w:val="008424BC"/>
    <w:rsid w:val="0084250E"/>
    <w:rsid w:val="0084269C"/>
    <w:rsid w:val="00842D81"/>
    <w:rsid w:val="00843696"/>
    <w:rsid w:val="00843819"/>
    <w:rsid w:val="00843D73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5F34"/>
    <w:rsid w:val="008469B2"/>
    <w:rsid w:val="008469CB"/>
    <w:rsid w:val="00847180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1DC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10"/>
    <w:rsid w:val="0085689E"/>
    <w:rsid w:val="008568A1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85"/>
    <w:rsid w:val="008606E8"/>
    <w:rsid w:val="0086094A"/>
    <w:rsid w:val="0086177A"/>
    <w:rsid w:val="008618D6"/>
    <w:rsid w:val="00861C1A"/>
    <w:rsid w:val="00861F33"/>
    <w:rsid w:val="00862483"/>
    <w:rsid w:val="008628F3"/>
    <w:rsid w:val="00862BD8"/>
    <w:rsid w:val="00863040"/>
    <w:rsid w:val="00863873"/>
    <w:rsid w:val="0086397F"/>
    <w:rsid w:val="00863E43"/>
    <w:rsid w:val="00863F50"/>
    <w:rsid w:val="008648D6"/>
    <w:rsid w:val="00864DCC"/>
    <w:rsid w:val="008655B2"/>
    <w:rsid w:val="0086563C"/>
    <w:rsid w:val="0086576F"/>
    <w:rsid w:val="008658C4"/>
    <w:rsid w:val="00865B09"/>
    <w:rsid w:val="00865B72"/>
    <w:rsid w:val="00866250"/>
    <w:rsid w:val="00866410"/>
    <w:rsid w:val="0086682B"/>
    <w:rsid w:val="00866EC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805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933"/>
    <w:rsid w:val="00875C0C"/>
    <w:rsid w:val="00875DD7"/>
    <w:rsid w:val="008760C9"/>
    <w:rsid w:val="00876175"/>
    <w:rsid w:val="00876259"/>
    <w:rsid w:val="00876630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0196"/>
    <w:rsid w:val="008906C6"/>
    <w:rsid w:val="00890B72"/>
    <w:rsid w:val="0089112C"/>
    <w:rsid w:val="008912B0"/>
    <w:rsid w:val="008913C0"/>
    <w:rsid w:val="008919D3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5675"/>
    <w:rsid w:val="008956D2"/>
    <w:rsid w:val="00896306"/>
    <w:rsid w:val="008966B4"/>
    <w:rsid w:val="00896B9F"/>
    <w:rsid w:val="00896C56"/>
    <w:rsid w:val="00896D78"/>
    <w:rsid w:val="00896FDF"/>
    <w:rsid w:val="008970FD"/>
    <w:rsid w:val="00897470"/>
    <w:rsid w:val="008977ED"/>
    <w:rsid w:val="00897CE0"/>
    <w:rsid w:val="008A0095"/>
    <w:rsid w:val="008A02E3"/>
    <w:rsid w:val="008A0C82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544"/>
    <w:rsid w:val="008A4550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0ED9"/>
    <w:rsid w:val="008B118F"/>
    <w:rsid w:val="008B1977"/>
    <w:rsid w:val="008B1B16"/>
    <w:rsid w:val="008B1C21"/>
    <w:rsid w:val="008B1D90"/>
    <w:rsid w:val="008B28FA"/>
    <w:rsid w:val="008B293F"/>
    <w:rsid w:val="008B29F4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B63"/>
    <w:rsid w:val="008B4D2B"/>
    <w:rsid w:val="008B4D90"/>
    <w:rsid w:val="008B4EEC"/>
    <w:rsid w:val="008B5198"/>
    <w:rsid w:val="008B52D9"/>
    <w:rsid w:val="008B5764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BF0"/>
    <w:rsid w:val="008C0C67"/>
    <w:rsid w:val="008C0D69"/>
    <w:rsid w:val="008C103A"/>
    <w:rsid w:val="008C138F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579"/>
    <w:rsid w:val="008D1793"/>
    <w:rsid w:val="008D19EE"/>
    <w:rsid w:val="008D2171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13E"/>
    <w:rsid w:val="008D5403"/>
    <w:rsid w:val="008D550A"/>
    <w:rsid w:val="008D56AC"/>
    <w:rsid w:val="008D5732"/>
    <w:rsid w:val="008D5933"/>
    <w:rsid w:val="008D615D"/>
    <w:rsid w:val="008D65D8"/>
    <w:rsid w:val="008D6C45"/>
    <w:rsid w:val="008D6DD2"/>
    <w:rsid w:val="008D6E6D"/>
    <w:rsid w:val="008D6EBF"/>
    <w:rsid w:val="008D6ECF"/>
    <w:rsid w:val="008D6FFC"/>
    <w:rsid w:val="008D7476"/>
    <w:rsid w:val="008D767F"/>
    <w:rsid w:val="008D7D3F"/>
    <w:rsid w:val="008D7ED6"/>
    <w:rsid w:val="008D7F8C"/>
    <w:rsid w:val="008E0121"/>
    <w:rsid w:val="008E029A"/>
    <w:rsid w:val="008E0508"/>
    <w:rsid w:val="008E05BF"/>
    <w:rsid w:val="008E06F5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2F5B"/>
    <w:rsid w:val="008E3685"/>
    <w:rsid w:val="008E38F4"/>
    <w:rsid w:val="008E4471"/>
    <w:rsid w:val="008E4A0C"/>
    <w:rsid w:val="008E4B8F"/>
    <w:rsid w:val="008E4C95"/>
    <w:rsid w:val="008E4D63"/>
    <w:rsid w:val="008E50BC"/>
    <w:rsid w:val="008E5189"/>
    <w:rsid w:val="008E522A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5B"/>
    <w:rsid w:val="008F1389"/>
    <w:rsid w:val="008F2051"/>
    <w:rsid w:val="008F24DE"/>
    <w:rsid w:val="008F2E0F"/>
    <w:rsid w:val="008F3017"/>
    <w:rsid w:val="008F416D"/>
    <w:rsid w:val="008F4437"/>
    <w:rsid w:val="008F4B12"/>
    <w:rsid w:val="008F52FC"/>
    <w:rsid w:val="008F56DD"/>
    <w:rsid w:val="008F5861"/>
    <w:rsid w:val="008F5A3B"/>
    <w:rsid w:val="008F5DEE"/>
    <w:rsid w:val="008F5EC0"/>
    <w:rsid w:val="008F6206"/>
    <w:rsid w:val="008F662C"/>
    <w:rsid w:val="008F6BF1"/>
    <w:rsid w:val="008F6C60"/>
    <w:rsid w:val="008F6D54"/>
    <w:rsid w:val="008F7046"/>
    <w:rsid w:val="008F76FE"/>
    <w:rsid w:val="008F7716"/>
    <w:rsid w:val="008F77E8"/>
    <w:rsid w:val="008F7BE8"/>
    <w:rsid w:val="008F7C2F"/>
    <w:rsid w:val="008F7E23"/>
    <w:rsid w:val="00900744"/>
    <w:rsid w:val="00900B2E"/>
    <w:rsid w:val="00900B73"/>
    <w:rsid w:val="009010DC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AAE"/>
    <w:rsid w:val="00903FFE"/>
    <w:rsid w:val="00904510"/>
    <w:rsid w:val="009045EF"/>
    <w:rsid w:val="009047D4"/>
    <w:rsid w:val="00904D03"/>
    <w:rsid w:val="009052CE"/>
    <w:rsid w:val="00905A54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27B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83E"/>
    <w:rsid w:val="00915A6E"/>
    <w:rsid w:val="00916104"/>
    <w:rsid w:val="009166D7"/>
    <w:rsid w:val="009167BC"/>
    <w:rsid w:val="00916856"/>
    <w:rsid w:val="00916894"/>
    <w:rsid w:val="009169C8"/>
    <w:rsid w:val="00916FE0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3"/>
    <w:rsid w:val="0092197B"/>
    <w:rsid w:val="00921B90"/>
    <w:rsid w:val="009228D7"/>
    <w:rsid w:val="00922D23"/>
    <w:rsid w:val="00922FB6"/>
    <w:rsid w:val="00923325"/>
    <w:rsid w:val="00923CA1"/>
    <w:rsid w:val="00923D78"/>
    <w:rsid w:val="009240F3"/>
    <w:rsid w:val="00924197"/>
    <w:rsid w:val="009244FF"/>
    <w:rsid w:val="009246FD"/>
    <w:rsid w:val="00924897"/>
    <w:rsid w:val="00924AA2"/>
    <w:rsid w:val="00924D50"/>
    <w:rsid w:val="00924D66"/>
    <w:rsid w:val="00925067"/>
    <w:rsid w:val="0092558A"/>
    <w:rsid w:val="0092564A"/>
    <w:rsid w:val="009257ED"/>
    <w:rsid w:val="00925E19"/>
    <w:rsid w:val="00926238"/>
    <w:rsid w:val="00926334"/>
    <w:rsid w:val="009268E9"/>
    <w:rsid w:val="00926902"/>
    <w:rsid w:val="00926F29"/>
    <w:rsid w:val="00927097"/>
    <w:rsid w:val="009275BE"/>
    <w:rsid w:val="009277AF"/>
    <w:rsid w:val="00930044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A36"/>
    <w:rsid w:val="00932AB5"/>
    <w:rsid w:val="00932CE2"/>
    <w:rsid w:val="00932D60"/>
    <w:rsid w:val="00932F62"/>
    <w:rsid w:val="00933109"/>
    <w:rsid w:val="00933233"/>
    <w:rsid w:val="00933334"/>
    <w:rsid w:val="00933365"/>
    <w:rsid w:val="009338AB"/>
    <w:rsid w:val="00933F6D"/>
    <w:rsid w:val="009344FD"/>
    <w:rsid w:val="0093491D"/>
    <w:rsid w:val="00934A6C"/>
    <w:rsid w:val="00934ED1"/>
    <w:rsid w:val="00934F29"/>
    <w:rsid w:val="009355D2"/>
    <w:rsid w:val="0093601D"/>
    <w:rsid w:val="00936AB8"/>
    <w:rsid w:val="00936B30"/>
    <w:rsid w:val="00936B3C"/>
    <w:rsid w:val="00937581"/>
    <w:rsid w:val="0093780E"/>
    <w:rsid w:val="00937B8B"/>
    <w:rsid w:val="00937CEA"/>
    <w:rsid w:val="009407B5"/>
    <w:rsid w:val="00940B26"/>
    <w:rsid w:val="00940BDD"/>
    <w:rsid w:val="00941BB6"/>
    <w:rsid w:val="00941E55"/>
    <w:rsid w:val="00941F62"/>
    <w:rsid w:val="009423BB"/>
    <w:rsid w:val="009423E9"/>
    <w:rsid w:val="00942917"/>
    <w:rsid w:val="00942BF4"/>
    <w:rsid w:val="00942ECF"/>
    <w:rsid w:val="00943159"/>
    <w:rsid w:val="00943502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6B5"/>
    <w:rsid w:val="00950791"/>
    <w:rsid w:val="00950D23"/>
    <w:rsid w:val="0095153B"/>
    <w:rsid w:val="009515E8"/>
    <w:rsid w:val="009516A7"/>
    <w:rsid w:val="00951898"/>
    <w:rsid w:val="00951F98"/>
    <w:rsid w:val="00952EC6"/>
    <w:rsid w:val="00953576"/>
    <w:rsid w:val="009537EC"/>
    <w:rsid w:val="00953DB4"/>
    <w:rsid w:val="00953F14"/>
    <w:rsid w:val="00954517"/>
    <w:rsid w:val="009545BF"/>
    <w:rsid w:val="009545D4"/>
    <w:rsid w:val="00954AD5"/>
    <w:rsid w:val="00954B0D"/>
    <w:rsid w:val="00954D3D"/>
    <w:rsid w:val="009551CB"/>
    <w:rsid w:val="00955357"/>
    <w:rsid w:val="0095585D"/>
    <w:rsid w:val="00956073"/>
    <w:rsid w:val="009560E4"/>
    <w:rsid w:val="009578A7"/>
    <w:rsid w:val="00957A7E"/>
    <w:rsid w:val="009605C7"/>
    <w:rsid w:val="00960BC1"/>
    <w:rsid w:val="00960BE1"/>
    <w:rsid w:val="00960FEE"/>
    <w:rsid w:val="00961427"/>
    <w:rsid w:val="009615F3"/>
    <w:rsid w:val="00961617"/>
    <w:rsid w:val="0096165A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3C7F"/>
    <w:rsid w:val="0096429D"/>
    <w:rsid w:val="00964342"/>
    <w:rsid w:val="0096455D"/>
    <w:rsid w:val="009646CA"/>
    <w:rsid w:val="00964C22"/>
    <w:rsid w:val="00964E5A"/>
    <w:rsid w:val="00965163"/>
    <w:rsid w:val="00965196"/>
    <w:rsid w:val="00965219"/>
    <w:rsid w:val="009655D7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EC9"/>
    <w:rsid w:val="00967FC3"/>
    <w:rsid w:val="009701DF"/>
    <w:rsid w:val="00970294"/>
    <w:rsid w:val="00970F8E"/>
    <w:rsid w:val="009713AC"/>
    <w:rsid w:val="0097155E"/>
    <w:rsid w:val="009716CA"/>
    <w:rsid w:val="00972327"/>
    <w:rsid w:val="00972389"/>
    <w:rsid w:val="0097266C"/>
    <w:rsid w:val="009726D4"/>
    <w:rsid w:val="0097313F"/>
    <w:rsid w:val="0097314C"/>
    <w:rsid w:val="00973352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5D7"/>
    <w:rsid w:val="00976882"/>
    <w:rsid w:val="00976C6B"/>
    <w:rsid w:val="00977067"/>
    <w:rsid w:val="0097739F"/>
    <w:rsid w:val="009773F3"/>
    <w:rsid w:val="0097746E"/>
    <w:rsid w:val="009776C6"/>
    <w:rsid w:val="00977842"/>
    <w:rsid w:val="00977901"/>
    <w:rsid w:val="00977932"/>
    <w:rsid w:val="009801E4"/>
    <w:rsid w:val="0098024D"/>
    <w:rsid w:val="00980693"/>
    <w:rsid w:val="00981571"/>
    <w:rsid w:val="00981A3F"/>
    <w:rsid w:val="009829E3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4E52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3A3"/>
    <w:rsid w:val="00990543"/>
    <w:rsid w:val="00990C6F"/>
    <w:rsid w:val="00990DD0"/>
    <w:rsid w:val="00991FDA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5F8B"/>
    <w:rsid w:val="009961FC"/>
    <w:rsid w:val="00996C9D"/>
    <w:rsid w:val="00996F92"/>
    <w:rsid w:val="009970BF"/>
    <w:rsid w:val="0099751D"/>
    <w:rsid w:val="00997C54"/>
    <w:rsid w:val="00997D8A"/>
    <w:rsid w:val="00997EF8"/>
    <w:rsid w:val="00997FC9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7BD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1F0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1EA2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5F72"/>
    <w:rsid w:val="009B64A3"/>
    <w:rsid w:val="009B68BB"/>
    <w:rsid w:val="009B68DA"/>
    <w:rsid w:val="009B6BC0"/>
    <w:rsid w:val="009B6CF7"/>
    <w:rsid w:val="009C0803"/>
    <w:rsid w:val="009C0E61"/>
    <w:rsid w:val="009C130F"/>
    <w:rsid w:val="009C1569"/>
    <w:rsid w:val="009C1C42"/>
    <w:rsid w:val="009C1E24"/>
    <w:rsid w:val="009C21D4"/>
    <w:rsid w:val="009C25BA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ACE"/>
    <w:rsid w:val="009C5AE5"/>
    <w:rsid w:val="009C5EB3"/>
    <w:rsid w:val="009C6822"/>
    <w:rsid w:val="009C6A79"/>
    <w:rsid w:val="009C6F8D"/>
    <w:rsid w:val="009C733E"/>
    <w:rsid w:val="009C7447"/>
    <w:rsid w:val="009C74C8"/>
    <w:rsid w:val="009D010E"/>
    <w:rsid w:val="009D04CF"/>
    <w:rsid w:val="009D05C8"/>
    <w:rsid w:val="009D0A0E"/>
    <w:rsid w:val="009D0E10"/>
    <w:rsid w:val="009D0EEB"/>
    <w:rsid w:val="009D1567"/>
    <w:rsid w:val="009D1652"/>
    <w:rsid w:val="009D1867"/>
    <w:rsid w:val="009D1D6E"/>
    <w:rsid w:val="009D1DB4"/>
    <w:rsid w:val="009D21DF"/>
    <w:rsid w:val="009D2275"/>
    <w:rsid w:val="009D2284"/>
    <w:rsid w:val="009D2E80"/>
    <w:rsid w:val="009D375E"/>
    <w:rsid w:val="009D3816"/>
    <w:rsid w:val="009D3B0F"/>
    <w:rsid w:val="009D3BF0"/>
    <w:rsid w:val="009D3F74"/>
    <w:rsid w:val="009D4471"/>
    <w:rsid w:val="009D4AF5"/>
    <w:rsid w:val="009D4C2E"/>
    <w:rsid w:val="009D5077"/>
    <w:rsid w:val="009D5619"/>
    <w:rsid w:val="009D5AA7"/>
    <w:rsid w:val="009D6561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1057"/>
    <w:rsid w:val="009E1695"/>
    <w:rsid w:val="009E17B3"/>
    <w:rsid w:val="009E1925"/>
    <w:rsid w:val="009E1B74"/>
    <w:rsid w:val="009E1D9A"/>
    <w:rsid w:val="009E1ECF"/>
    <w:rsid w:val="009E21F3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4FE1"/>
    <w:rsid w:val="009E5AFD"/>
    <w:rsid w:val="009E6196"/>
    <w:rsid w:val="009E697A"/>
    <w:rsid w:val="009E6AA7"/>
    <w:rsid w:val="009E6B91"/>
    <w:rsid w:val="009E6C8D"/>
    <w:rsid w:val="009E71C8"/>
    <w:rsid w:val="009E770D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2D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4B0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4FDE"/>
    <w:rsid w:val="00A0502D"/>
    <w:rsid w:val="00A05577"/>
    <w:rsid w:val="00A05659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24C6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77B"/>
    <w:rsid w:val="00A179FF"/>
    <w:rsid w:val="00A17CEA"/>
    <w:rsid w:val="00A17D55"/>
    <w:rsid w:val="00A2039D"/>
    <w:rsid w:val="00A207D3"/>
    <w:rsid w:val="00A207D9"/>
    <w:rsid w:val="00A2155B"/>
    <w:rsid w:val="00A217F2"/>
    <w:rsid w:val="00A2188D"/>
    <w:rsid w:val="00A21B97"/>
    <w:rsid w:val="00A2225A"/>
    <w:rsid w:val="00A22B0A"/>
    <w:rsid w:val="00A22EF7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5DD"/>
    <w:rsid w:val="00A276B3"/>
    <w:rsid w:val="00A2789D"/>
    <w:rsid w:val="00A279AC"/>
    <w:rsid w:val="00A27BC8"/>
    <w:rsid w:val="00A30E81"/>
    <w:rsid w:val="00A31131"/>
    <w:rsid w:val="00A3192A"/>
    <w:rsid w:val="00A31A0D"/>
    <w:rsid w:val="00A31BAD"/>
    <w:rsid w:val="00A31F1D"/>
    <w:rsid w:val="00A322D1"/>
    <w:rsid w:val="00A3237B"/>
    <w:rsid w:val="00A3266D"/>
    <w:rsid w:val="00A32731"/>
    <w:rsid w:val="00A32D38"/>
    <w:rsid w:val="00A33426"/>
    <w:rsid w:val="00A334C0"/>
    <w:rsid w:val="00A337BF"/>
    <w:rsid w:val="00A33BB0"/>
    <w:rsid w:val="00A33D80"/>
    <w:rsid w:val="00A34521"/>
    <w:rsid w:val="00A3486A"/>
    <w:rsid w:val="00A34E38"/>
    <w:rsid w:val="00A34F85"/>
    <w:rsid w:val="00A3586B"/>
    <w:rsid w:val="00A358F1"/>
    <w:rsid w:val="00A35EC2"/>
    <w:rsid w:val="00A35ECF"/>
    <w:rsid w:val="00A36010"/>
    <w:rsid w:val="00A36119"/>
    <w:rsid w:val="00A36159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35"/>
    <w:rsid w:val="00A37F6E"/>
    <w:rsid w:val="00A37FC5"/>
    <w:rsid w:val="00A40267"/>
    <w:rsid w:val="00A40B53"/>
    <w:rsid w:val="00A42344"/>
    <w:rsid w:val="00A42BF0"/>
    <w:rsid w:val="00A433BA"/>
    <w:rsid w:val="00A433E2"/>
    <w:rsid w:val="00A434C3"/>
    <w:rsid w:val="00A43D37"/>
    <w:rsid w:val="00A44584"/>
    <w:rsid w:val="00A447A3"/>
    <w:rsid w:val="00A447FA"/>
    <w:rsid w:val="00A457FD"/>
    <w:rsid w:val="00A466F1"/>
    <w:rsid w:val="00A46929"/>
    <w:rsid w:val="00A46F02"/>
    <w:rsid w:val="00A4702A"/>
    <w:rsid w:val="00A47706"/>
    <w:rsid w:val="00A47BC3"/>
    <w:rsid w:val="00A50159"/>
    <w:rsid w:val="00A50350"/>
    <w:rsid w:val="00A50371"/>
    <w:rsid w:val="00A503D3"/>
    <w:rsid w:val="00A50CE5"/>
    <w:rsid w:val="00A51326"/>
    <w:rsid w:val="00A51590"/>
    <w:rsid w:val="00A51FB7"/>
    <w:rsid w:val="00A5229E"/>
    <w:rsid w:val="00A52555"/>
    <w:rsid w:val="00A52E1B"/>
    <w:rsid w:val="00A53FAF"/>
    <w:rsid w:val="00A546C8"/>
    <w:rsid w:val="00A54AEC"/>
    <w:rsid w:val="00A54B6D"/>
    <w:rsid w:val="00A54CDA"/>
    <w:rsid w:val="00A54FE6"/>
    <w:rsid w:val="00A551A7"/>
    <w:rsid w:val="00A554E9"/>
    <w:rsid w:val="00A555BE"/>
    <w:rsid w:val="00A55A9A"/>
    <w:rsid w:val="00A560D7"/>
    <w:rsid w:val="00A56334"/>
    <w:rsid w:val="00A56919"/>
    <w:rsid w:val="00A56D4B"/>
    <w:rsid w:val="00A572BB"/>
    <w:rsid w:val="00A5784F"/>
    <w:rsid w:val="00A60672"/>
    <w:rsid w:val="00A60746"/>
    <w:rsid w:val="00A60A34"/>
    <w:rsid w:val="00A60FC4"/>
    <w:rsid w:val="00A61037"/>
    <w:rsid w:val="00A61764"/>
    <w:rsid w:val="00A61993"/>
    <w:rsid w:val="00A61DEE"/>
    <w:rsid w:val="00A6210F"/>
    <w:rsid w:val="00A626E9"/>
    <w:rsid w:val="00A62A3F"/>
    <w:rsid w:val="00A62AAE"/>
    <w:rsid w:val="00A62D97"/>
    <w:rsid w:val="00A6360A"/>
    <w:rsid w:val="00A63C76"/>
    <w:rsid w:val="00A643F8"/>
    <w:rsid w:val="00A6482D"/>
    <w:rsid w:val="00A65131"/>
    <w:rsid w:val="00A6525C"/>
    <w:rsid w:val="00A6560A"/>
    <w:rsid w:val="00A65EFB"/>
    <w:rsid w:val="00A66289"/>
    <w:rsid w:val="00A6671B"/>
    <w:rsid w:val="00A668F3"/>
    <w:rsid w:val="00A66922"/>
    <w:rsid w:val="00A66AE0"/>
    <w:rsid w:val="00A66B5D"/>
    <w:rsid w:val="00A6745C"/>
    <w:rsid w:val="00A67C4F"/>
    <w:rsid w:val="00A67CFA"/>
    <w:rsid w:val="00A67F1F"/>
    <w:rsid w:val="00A7044A"/>
    <w:rsid w:val="00A70456"/>
    <w:rsid w:val="00A7067D"/>
    <w:rsid w:val="00A709B9"/>
    <w:rsid w:val="00A70DA4"/>
    <w:rsid w:val="00A70FEB"/>
    <w:rsid w:val="00A710BE"/>
    <w:rsid w:val="00A711E4"/>
    <w:rsid w:val="00A726E2"/>
    <w:rsid w:val="00A72AFD"/>
    <w:rsid w:val="00A73A25"/>
    <w:rsid w:val="00A73DAD"/>
    <w:rsid w:val="00A74146"/>
    <w:rsid w:val="00A74284"/>
    <w:rsid w:val="00A7498E"/>
    <w:rsid w:val="00A74ACD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77D43"/>
    <w:rsid w:val="00A77F6E"/>
    <w:rsid w:val="00A8040E"/>
    <w:rsid w:val="00A80445"/>
    <w:rsid w:val="00A814A8"/>
    <w:rsid w:val="00A816AC"/>
    <w:rsid w:val="00A8180A"/>
    <w:rsid w:val="00A819FC"/>
    <w:rsid w:val="00A81A26"/>
    <w:rsid w:val="00A81B40"/>
    <w:rsid w:val="00A820D0"/>
    <w:rsid w:val="00A821C4"/>
    <w:rsid w:val="00A82431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31F"/>
    <w:rsid w:val="00A85421"/>
    <w:rsid w:val="00A85808"/>
    <w:rsid w:val="00A85958"/>
    <w:rsid w:val="00A86486"/>
    <w:rsid w:val="00A874A9"/>
    <w:rsid w:val="00A8761A"/>
    <w:rsid w:val="00A8774F"/>
    <w:rsid w:val="00A87B84"/>
    <w:rsid w:val="00A87B85"/>
    <w:rsid w:val="00A87E1D"/>
    <w:rsid w:val="00A87E3F"/>
    <w:rsid w:val="00A900E8"/>
    <w:rsid w:val="00A90224"/>
    <w:rsid w:val="00A90593"/>
    <w:rsid w:val="00A9086E"/>
    <w:rsid w:val="00A90888"/>
    <w:rsid w:val="00A90903"/>
    <w:rsid w:val="00A909E1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CAC"/>
    <w:rsid w:val="00A92DBB"/>
    <w:rsid w:val="00A92E5E"/>
    <w:rsid w:val="00A92F0E"/>
    <w:rsid w:val="00A9385E"/>
    <w:rsid w:val="00A93992"/>
    <w:rsid w:val="00A94006"/>
    <w:rsid w:val="00A9405C"/>
    <w:rsid w:val="00A94320"/>
    <w:rsid w:val="00A945D1"/>
    <w:rsid w:val="00A951C5"/>
    <w:rsid w:val="00A95417"/>
    <w:rsid w:val="00A9544D"/>
    <w:rsid w:val="00A95A25"/>
    <w:rsid w:val="00A961A4"/>
    <w:rsid w:val="00A963DD"/>
    <w:rsid w:val="00A963E5"/>
    <w:rsid w:val="00A96437"/>
    <w:rsid w:val="00A9667C"/>
    <w:rsid w:val="00A967BE"/>
    <w:rsid w:val="00A9680F"/>
    <w:rsid w:val="00A968B5"/>
    <w:rsid w:val="00A96C79"/>
    <w:rsid w:val="00A97045"/>
    <w:rsid w:val="00A9741D"/>
    <w:rsid w:val="00A978CC"/>
    <w:rsid w:val="00A97A09"/>
    <w:rsid w:val="00A97B08"/>
    <w:rsid w:val="00A97E2F"/>
    <w:rsid w:val="00AA0378"/>
    <w:rsid w:val="00AA0633"/>
    <w:rsid w:val="00AA09FC"/>
    <w:rsid w:val="00AA1E01"/>
    <w:rsid w:val="00AA211B"/>
    <w:rsid w:val="00AA248C"/>
    <w:rsid w:val="00AA26CE"/>
    <w:rsid w:val="00AA2BC1"/>
    <w:rsid w:val="00AA2C26"/>
    <w:rsid w:val="00AA2C75"/>
    <w:rsid w:val="00AA2D29"/>
    <w:rsid w:val="00AA31F5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07"/>
    <w:rsid w:val="00AA5E85"/>
    <w:rsid w:val="00AA6221"/>
    <w:rsid w:val="00AA665A"/>
    <w:rsid w:val="00AA6826"/>
    <w:rsid w:val="00AA698B"/>
    <w:rsid w:val="00AA6C7B"/>
    <w:rsid w:val="00AA6E41"/>
    <w:rsid w:val="00AA7358"/>
    <w:rsid w:val="00AB04DB"/>
    <w:rsid w:val="00AB14C9"/>
    <w:rsid w:val="00AB16AA"/>
    <w:rsid w:val="00AB1763"/>
    <w:rsid w:val="00AB18A2"/>
    <w:rsid w:val="00AB1DB1"/>
    <w:rsid w:val="00AB2272"/>
    <w:rsid w:val="00AB344C"/>
    <w:rsid w:val="00AB345F"/>
    <w:rsid w:val="00AB3BE9"/>
    <w:rsid w:val="00AB3FFE"/>
    <w:rsid w:val="00AB483B"/>
    <w:rsid w:val="00AB4E07"/>
    <w:rsid w:val="00AB552F"/>
    <w:rsid w:val="00AB5DF1"/>
    <w:rsid w:val="00AB63CC"/>
    <w:rsid w:val="00AB6A95"/>
    <w:rsid w:val="00AB6AE8"/>
    <w:rsid w:val="00AB7363"/>
    <w:rsid w:val="00AB73CE"/>
    <w:rsid w:val="00AB73D5"/>
    <w:rsid w:val="00AB75C4"/>
    <w:rsid w:val="00AB7804"/>
    <w:rsid w:val="00AC0987"/>
    <w:rsid w:val="00AC0CD8"/>
    <w:rsid w:val="00AC0F9A"/>
    <w:rsid w:val="00AC1275"/>
    <w:rsid w:val="00AC1353"/>
    <w:rsid w:val="00AC1538"/>
    <w:rsid w:val="00AC198C"/>
    <w:rsid w:val="00AC1A8A"/>
    <w:rsid w:val="00AC27FC"/>
    <w:rsid w:val="00AC2D6A"/>
    <w:rsid w:val="00AC3133"/>
    <w:rsid w:val="00AC332C"/>
    <w:rsid w:val="00AC39EF"/>
    <w:rsid w:val="00AC3D91"/>
    <w:rsid w:val="00AC3EF4"/>
    <w:rsid w:val="00AC406E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03D"/>
    <w:rsid w:val="00AC6752"/>
    <w:rsid w:val="00AC67CF"/>
    <w:rsid w:val="00AC68EE"/>
    <w:rsid w:val="00AC7018"/>
    <w:rsid w:val="00AC76A6"/>
    <w:rsid w:val="00AC7A5F"/>
    <w:rsid w:val="00AD011C"/>
    <w:rsid w:val="00AD038D"/>
    <w:rsid w:val="00AD05C2"/>
    <w:rsid w:val="00AD0679"/>
    <w:rsid w:val="00AD0A60"/>
    <w:rsid w:val="00AD0C04"/>
    <w:rsid w:val="00AD0EF3"/>
    <w:rsid w:val="00AD142F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87"/>
    <w:rsid w:val="00AD5436"/>
    <w:rsid w:val="00AD5620"/>
    <w:rsid w:val="00AD58AB"/>
    <w:rsid w:val="00AD5E6E"/>
    <w:rsid w:val="00AD5EBE"/>
    <w:rsid w:val="00AD6F76"/>
    <w:rsid w:val="00AD752C"/>
    <w:rsid w:val="00AD7826"/>
    <w:rsid w:val="00AD7D28"/>
    <w:rsid w:val="00AD7E0D"/>
    <w:rsid w:val="00AE05A7"/>
    <w:rsid w:val="00AE0A4A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48A"/>
    <w:rsid w:val="00AE3763"/>
    <w:rsid w:val="00AE4320"/>
    <w:rsid w:val="00AE4C75"/>
    <w:rsid w:val="00AE4D59"/>
    <w:rsid w:val="00AE561C"/>
    <w:rsid w:val="00AE5662"/>
    <w:rsid w:val="00AE57B1"/>
    <w:rsid w:val="00AE5982"/>
    <w:rsid w:val="00AE5AEB"/>
    <w:rsid w:val="00AE5CD8"/>
    <w:rsid w:val="00AE5CF0"/>
    <w:rsid w:val="00AE61E0"/>
    <w:rsid w:val="00AE631D"/>
    <w:rsid w:val="00AE6B56"/>
    <w:rsid w:val="00AE6D84"/>
    <w:rsid w:val="00AE7184"/>
    <w:rsid w:val="00AE7490"/>
    <w:rsid w:val="00AE7626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B79"/>
    <w:rsid w:val="00AF3BE5"/>
    <w:rsid w:val="00AF3C3C"/>
    <w:rsid w:val="00AF42B1"/>
    <w:rsid w:val="00AF442C"/>
    <w:rsid w:val="00AF4627"/>
    <w:rsid w:val="00AF483C"/>
    <w:rsid w:val="00AF4D6A"/>
    <w:rsid w:val="00AF5249"/>
    <w:rsid w:val="00AF5D39"/>
    <w:rsid w:val="00AF6DE8"/>
    <w:rsid w:val="00AF7176"/>
    <w:rsid w:val="00AF74CA"/>
    <w:rsid w:val="00AF76A5"/>
    <w:rsid w:val="00AF786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2FCE"/>
    <w:rsid w:val="00B030DF"/>
    <w:rsid w:val="00B0321F"/>
    <w:rsid w:val="00B032CC"/>
    <w:rsid w:val="00B03439"/>
    <w:rsid w:val="00B037DE"/>
    <w:rsid w:val="00B03879"/>
    <w:rsid w:val="00B03B41"/>
    <w:rsid w:val="00B03DE6"/>
    <w:rsid w:val="00B0400A"/>
    <w:rsid w:val="00B04636"/>
    <w:rsid w:val="00B04683"/>
    <w:rsid w:val="00B04D29"/>
    <w:rsid w:val="00B05305"/>
    <w:rsid w:val="00B05920"/>
    <w:rsid w:val="00B06337"/>
    <w:rsid w:val="00B064AC"/>
    <w:rsid w:val="00B065DA"/>
    <w:rsid w:val="00B06C8B"/>
    <w:rsid w:val="00B07319"/>
    <w:rsid w:val="00B07A5D"/>
    <w:rsid w:val="00B07CC7"/>
    <w:rsid w:val="00B10250"/>
    <w:rsid w:val="00B104D8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20822"/>
    <w:rsid w:val="00B215EC"/>
    <w:rsid w:val="00B22813"/>
    <w:rsid w:val="00B228FA"/>
    <w:rsid w:val="00B22BE5"/>
    <w:rsid w:val="00B230DB"/>
    <w:rsid w:val="00B23542"/>
    <w:rsid w:val="00B2368C"/>
    <w:rsid w:val="00B23EAE"/>
    <w:rsid w:val="00B23F15"/>
    <w:rsid w:val="00B23F6C"/>
    <w:rsid w:val="00B247B4"/>
    <w:rsid w:val="00B24E22"/>
    <w:rsid w:val="00B24F30"/>
    <w:rsid w:val="00B24FC9"/>
    <w:rsid w:val="00B26547"/>
    <w:rsid w:val="00B26AF6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185"/>
    <w:rsid w:val="00B3247F"/>
    <w:rsid w:val="00B32936"/>
    <w:rsid w:val="00B329B8"/>
    <w:rsid w:val="00B32B98"/>
    <w:rsid w:val="00B32DDD"/>
    <w:rsid w:val="00B33AD1"/>
    <w:rsid w:val="00B33FA3"/>
    <w:rsid w:val="00B34166"/>
    <w:rsid w:val="00B3420E"/>
    <w:rsid w:val="00B342D1"/>
    <w:rsid w:val="00B3450E"/>
    <w:rsid w:val="00B34735"/>
    <w:rsid w:val="00B34760"/>
    <w:rsid w:val="00B34B0B"/>
    <w:rsid w:val="00B34C06"/>
    <w:rsid w:val="00B34CFF"/>
    <w:rsid w:val="00B35064"/>
    <w:rsid w:val="00B355D9"/>
    <w:rsid w:val="00B36575"/>
    <w:rsid w:val="00B36761"/>
    <w:rsid w:val="00B3709D"/>
    <w:rsid w:val="00B376BC"/>
    <w:rsid w:val="00B37707"/>
    <w:rsid w:val="00B37812"/>
    <w:rsid w:val="00B37A33"/>
    <w:rsid w:val="00B37A9A"/>
    <w:rsid w:val="00B37DFF"/>
    <w:rsid w:val="00B40BE3"/>
    <w:rsid w:val="00B40C11"/>
    <w:rsid w:val="00B41110"/>
    <w:rsid w:val="00B413FF"/>
    <w:rsid w:val="00B41649"/>
    <w:rsid w:val="00B41F95"/>
    <w:rsid w:val="00B4206F"/>
    <w:rsid w:val="00B42470"/>
    <w:rsid w:val="00B428BA"/>
    <w:rsid w:val="00B433D4"/>
    <w:rsid w:val="00B43C5F"/>
    <w:rsid w:val="00B44030"/>
    <w:rsid w:val="00B4405E"/>
    <w:rsid w:val="00B441BB"/>
    <w:rsid w:val="00B447CE"/>
    <w:rsid w:val="00B44A00"/>
    <w:rsid w:val="00B44BF0"/>
    <w:rsid w:val="00B44F68"/>
    <w:rsid w:val="00B44F81"/>
    <w:rsid w:val="00B45217"/>
    <w:rsid w:val="00B4565B"/>
    <w:rsid w:val="00B4574A"/>
    <w:rsid w:val="00B45794"/>
    <w:rsid w:val="00B45B75"/>
    <w:rsid w:val="00B4609F"/>
    <w:rsid w:val="00B460B9"/>
    <w:rsid w:val="00B46652"/>
    <w:rsid w:val="00B46B55"/>
    <w:rsid w:val="00B46C0D"/>
    <w:rsid w:val="00B470BE"/>
    <w:rsid w:val="00B4717A"/>
    <w:rsid w:val="00B47264"/>
    <w:rsid w:val="00B47365"/>
    <w:rsid w:val="00B474D8"/>
    <w:rsid w:val="00B476C0"/>
    <w:rsid w:val="00B476C7"/>
    <w:rsid w:val="00B478DC"/>
    <w:rsid w:val="00B47B8C"/>
    <w:rsid w:val="00B47CE2"/>
    <w:rsid w:val="00B47E3F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0E9"/>
    <w:rsid w:val="00B52109"/>
    <w:rsid w:val="00B5250B"/>
    <w:rsid w:val="00B527AF"/>
    <w:rsid w:val="00B5282C"/>
    <w:rsid w:val="00B52B47"/>
    <w:rsid w:val="00B52DE4"/>
    <w:rsid w:val="00B53366"/>
    <w:rsid w:val="00B53450"/>
    <w:rsid w:val="00B536D4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6045"/>
    <w:rsid w:val="00B56485"/>
    <w:rsid w:val="00B5671C"/>
    <w:rsid w:val="00B56A17"/>
    <w:rsid w:val="00B56B2C"/>
    <w:rsid w:val="00B56B30"/>
    <w:rsid w:val="00B57413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3"/>
    <w:rsid w:val="00B6193C"/>
    <w:rsid w:val="00B61B14"/>
    <w:rsid w:val="00B61E2C"/>
    <w:rsid w:val="00B62175"/>
    <w:rsid w:val="00B62ED5"/>
    <w:rsid w:val="00B6355A"/>
    <w:rsid w:val="00B637F9"/>
    <w:rsid w:val="00B63904"/>
    <w:rsid w:val="00B63949"/>
    <w:rsid w:val="00B63BD5"/>
    <w:rsid w:val="00B63D2C"/>
    <w:rsid w:val="00B63ECE"/>
    <w:rsid w:val="00B643DC"/>
    <w:rsid w:val="00B647CE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99B"/>
    <w:rsid w:val="00B66BBE"/>
    <w:rsid w:val="00B66FB4"/>
    <w:rsid w:val="00B674E5"/>
    <w:rsid w:val="00B67970"/>
    <w:rsid w:val="00B67EF2"/>
    <w:rsid w:val="00B67F39"/>
    <w:rsid w:val="00B70030"/>
    <w:rsid w:val="00B70238"/>
    <w:rsid w:val="00B70603"/>
    <w:rsid w:val="00B706CC"/>
    <w:rsid w:val="00B70C3D"/>
    <w:rsid w:val="00B70EB7"/>
    <w:rsid w:val="00B7112C"/>
    <w:rsid w:val="00B71175"/>
    <w:rsid w:val="00B711FA"/>
    <w:rsid w:val="00B7189E"/>
    <w:rsid w:val="00B71CDC"/>
    <w:rsid w:val="00B72092"/>
    <w:rsid w:val="00B725BC"/>
    <w:rsid w:val="00B72A2F"/>
    <w:rsid w:val="00B72DF3"/>
    <w:rsid w:val="00B72EDA"/>
    <w:rsid w:val="00B730D0"/>
    <w:rsid w:val="00B7325F"/>
    <w:rsid w:val="00B736FB"/>
    <w:rsid w:val="00B73964"/>
    <w:rsid w:val="00B73D76"/>
    <w:rsid w:val="00B7412A"/>
    <w:rsid w:val="00B74A94"/>
    <w:rsid w:val="00B74AAB"/>
    <w:rsid w:val="00B74E38"/>
    <w:rsid w:val="00B753B9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77C66"/>
    <w:rsid w:val="00B800D1"/>
    <w:rsid w:val="00B800E2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455"/>
    <w:rsid w:val="00B8371F"/>
    <w:rsid w:val="00B83A91"/>
    <w:rsid w:val="00B83C1A"/>
    <w:rsid w:val="00B83CF1"/>
    <w:rsid w:val="00B8450C"/>
    <w:rsid w:val="00B8462E"/>
    <w:rsid w:val="00B846BD"/>
    <w:rsid w:val="00B84D1B"/>
    <w:rsid w:val="00B84DFD"/>
    <w:rsid w:val="00B8519F"/>
    <w:rsid w:val="00B8524D"/>
    <w:rsid w:val="00B85297"/>
    <w:rsid w:val="00B855EA"/>
    <w:rsid w:val="00B85B9A"/>
    <w:rsid w:val="00B86148"/>
    <w:rsid w:val="00B861A9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87A84"/>
    <w:rsid w:val="00B87DA2"/>
    <w:rsid w:val="00B87F0D"/>
    <w:rsid w:val="00B90440"/>
    <w:rsid w:val="00B9081E"/>
    <w:rsid w:val="00B90DBA"/>
    <w:rsid w:val="00B91332"/>
    <w:rsid w:val="00B91641"/>
    <w:rsid w:val="00B91C7E"/>
    <w:rsid w:val="00B91FA9"/>
    <w:rsid w:val="00B9254D"/>
    <w:rsid w:val="00B9258A"/>
    <w:rsid w:val="00B92845"/>
    <w:rsid w:val="00B92EE3"/>
    <w:rsid w:val="00B92F4A"/>
    <w:rsid w:val="00B9389F"/>
    <w:rsid w:val="00B93BE7"/>
    <w:rsid w:val="00B93EDA"/>
    <w:rsid w:val="00B945EC"/>
    <w:rsid w:val="00B94724"/>
    <w:rsid w:val="00B9483D"/>
    <w:rsid w:val="00B94A9A"/>
    <w:rsid w:val="00B94C93"/>
    <w:rsid w:val="00B94DB9"/>
    <w:rsid w:val="00B955B8"/>
    <w:rsid w:val="00B95B7B"/>
    <w:rsid w:val="00B95BF9"/>
    <w:rsid w:val="00B96195"/>
    <w:rsid w:val="00B961A2"/>
    <w:rsid w:val="00B961F1"/>
    <w:rsid w:val="00B965EF"/>
    <w:rsid w:val="00B96656"/>
    <w:rsid w:val="00B97986"/>
    <w:rsid w:val="00B97B2F"/>
    <w:rsid w:val="00B97E48"/>
    <w:rsid w:val="00BA046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9F5"/>
    <w:rsid w:val="00BA2C0F"/>
    <w:rsid w:val="00BA30AD"/>
    <w:rsid w:val="00BA3704"/>
    <w:rsid w:val="00BA3815"/>
    <w:rsid w:val="00BA3F63"/>
    <w:rsid w:val="00BA4BE6"/>
    <w:rsid w:val="00BA4CBF"/>
    <w:rsid w:val="00BA54DD"/>
    <w:rsid w:val="00BA58B3"/>
    <w:rsid w:val="00BA5A4A"/>
    <w:rsid w:val="00BA5E98"/>
    <w:rsid w:val="00BA5F9D"/>
    <w:rsid w:val="00BA65F7"/>
    <w:rsid w:val="00BA665C"/>
    <w:rsid w:val="00BA6EF7"/>
    <w:rsid w:val="00BA7592"/>
    <w:rsid w:val="00BA783C"/>
    <w:rsid w:val="00BA792D"/>
    <w:rsid w:val="00BA7F8A"/>
    <w:rsid w:val="00BB0066"/>
    <w:rsid w:val="00BB0391"/>
    <w:rsid w:val="00BB04DD"/>
    <w:rsid w:val="00BB0555"/>
    <w:rsid w:val="00BB0890"/>
    <w:rsid w:val="00BB094D"/>
    <w:rsid w:val="00BB0A23"/>
    <w:rsid w:val="00BB0E58"/>
    <w:rsid w:val="00BB15C7"/>
    <w:rsid w:val="00BB1699"/>
    <w:rsid w:val="00BB1F42"/>
    <w:rsid w:val="00BB1FEF"/>
    <w:rsid w:val="00BB2075"/>
    <w:rsid w:val="00BB20F9"/>
    <w:rsid w:val="00BB25DF"/>
    <w:rsid w:val="00BB27CA"/>
    <w:rsid w:val="00BB27D4"/>
    <w:rsid w:val="00BB27D6"/>
    <w:rsid w:val="00BB2972"/>
    <w:rsid w:val="00BB2DD5"/>
    <w:rsid w:val="00BB3480"/>
    <w:rsid w:val="00BB3A68"/>
    <w:rsid w:val="00BB3AA5"/>
    <w:rsid w:val="00BB3B0A"/>
    <w:rsid w:val="00BB4374"/>
    <w:rsid w:val="00BB46FF"/>
    <w:rsid w:val="00BB4CE3"/>
    <w:rsid w:val="00BB4EF3"/>
    <w:rsid w:val="00BB57B7"/>
    <w:rsid w:val="00BB5D48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68F"/>
    <w:rsid w:val="00BC08C9"/>
    <w:rsid w:val="00BC09E1"/>
    <w:rsid w:val="00BC0A4A"/>
    <w:rsid w:val="00BC111C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36D"/>
    <w:rsid w:val="00BC34CC"/>
    <w:rsid w:val="00BC35B8"/>
    <w:rsid w:val="00BC3B50"/>
    <w:rsid w:val="00BC3BC0"/>
    <w:rsid w:val="00BC4406"/>
    <w:rsid w:val="00BC49B4"/>
    <w:rsid w:val="00BC51A2"/>
    <w:rsid w:val="00BC544F"/>
    <w:rsid w:val="00BC58A7"/>
    <w:rsid w:val="00BC5B82"/>
    <w:rsid w:val="00BC5FEF"/>
    <w:rsid w:val="00BC6471"/>
    <w:rsid w:val="00BC64B5"/>
    <w:rsid w:val="00BC6A15"/>
    <w:rsid w:val="00BC6F47"/>
    <w:rsid w:val="00BC704A"/>
    <w:rsid w:val="00BC70B2"/>
    <w:rsid w:val="00BC7287"/>
    <w:rsid w:val="00BC759A"/>
    <w:rsid w:val="00BC76C8"/>
    <w:rsid w:val="00BC7845"/>
    <w:rsid w:val="00BC7A5A"/>
    <w:rsid w:val="00BC7B0D"/>
    <w:rsid w:val="00BC7EB2"/>
    <w:rsid w:val="00BD0101"/>
    <w:rsid w:val="00BD02E8"/>
    <w:rsid w:val="00BD0ACC"/>
    <w:rsid w:val="00BD0CA6"/>
    <w:rsid w:val="00BD0D5A"/>
    <w:rsid w:val="00BD10B1"/>
    <w:rsid w:val="00BD1942"/>
    <w:rsid w:val="00BD1B14"/>
    <w:rsid w:val="00BD1EC5"/>
    <w:rsid w:val="00BD2308"/>
    <w:rsid w:val="00BD2436"/>
    <w:rsid w:val="00BD2600"/>
    <w:rsid w:val="00BD2732"/>
    <w:rsid w:val="00BD2CAE"/>
    <w:rsid w:val="00BD2FEB"/>
    <w:rsid w:val="00BD3618"/>
    <w:rsid w:val="00BD36D3"/>
    <w:rsid w:val="00BD3A6D"/>
    <w:rsid w:val="00BD3F66"/>
    <w:rsid w:val="00BD4161"/>
    <w:rsid w:val="00BD42E6"/>
    <w:rsid w:val="00BD5310"/>
    <w:rsid w:val="00BD5AA9"/>
    <w:rsid w:val="00BD5AC2"/>
    <w:rsid w:val="00BD5B29"/>
    <w:rsid w:val="00BD5E3E"/>
    <w:rsid w:val="00BD611F"/>
    <w:rsid w:val="00BD619F"/>
    <w:rsid w:val="00BD6BF2"/>
    <w:rsid w:val="00BD700E"/>
    <w:rsid w:val="00BD75BB"/>
    <w:rsid w:val="00BD7B29"/>
    <w:rsid w:val="00BE0168"/>
    <w:rsid w:val="00BE033C"/>
    <w:rsid w:val="00BE05A3"/>
    <w:rsid w:val="00BE0E81"/>
    <w:rsid w:val="00BE12C8"/>
    <w:rsid w:val="00BE1454"/>
    <w:rsid w:val="00BE175D"/>
    <w:rsid w:val="00BE1842"/>
    <w:rsid w:val="00BE2165"/>
    <w:rsid w:val="00BE251F"/>
    <w:rsid w:val="00BE2C9D"/>
    <w:rsid w:val="00BE2DE1"/>
    <w:rsid w:val="00BE2E4C"/>
    <w:rsid w:val="00BE2FA7"/>
    <w:rsid w:val="00BE3072"/>
    <w:rsid w:val="00BE40B7"/>
    <w:rsid w:val="00BE46C8"/>
    <w:rsid w:val="00BE4802"/>
    <w:rsid w:val="00BE4AD4"/>
    <w:rsid w:val="00BE4BEE"/>
    <w:rsid w:val="00BE4DA2"/>
    <w:rsid w:val="00BE5162"/>
    <w:rsid w:val="00BE51F8"/>
    <w:rsid w:val="00BE5419"/>
    <w:rsid w:val="00BE5C59"/>
    <w:rsid w:val="00BE5FCE"/>
    <w:rsid w:val="00BE692C"/>
    <w:rsid w:val="00BE6B4E"/>
    <w:rsid w:val="00BE6C8D"/>
    <w:rsid w:val="00BE6E9D"/>
    <w:rsid w:val="00BE72A2"/>
    <w:rsid w:val="00BE755D"/>
    <w:rsid w:val="00BE75A6"/>
    <w:rsid w:val="00BE791B"/>
    <w:rsid w:val="00BE7BB6"/>
    <w:rsid w:val="00BF0B03"/>
    <w:rsid w:val="00BF0E51"/>
    <w:rsid w:val="00BF10F4"/>
    <w:rsid w:val="00BF15ED"/>
    <w:rsid w:val="00BF298E"/>
    <w:rsid w:val="00BF31DC"/>
    <w:rsid w:val="00BF360F"/>
    <w:rsid w:val="00BF39C5"/>
    <w:rsid w:val="00BF3E84"/>
    <w:rsid w:val="00BF4115"/>
    <w:rsid w:val="00BF41E0"/>
    <w:rsid w:val="00BF439D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11"/>
    <w:rsid w:val="00BF7234"/>
    <w:rsid w:val="00BF73EB"/>
    <w:rsid w:val="00BF76D8"/>
    <w:rsid w:val="00C001E5"/>
    <w:rsid w:val="00C002AE"/>
    <w:rsid w:val="00C005F2"/>
    <w:rsid w:val="00C00833"/>
    <w:rsid w:val="00C00A26"/>
    <w:rsid w:val="00C01341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84E"/>
    <w:rsid w:val="00C039CC"/>
    <w:rsid w:val="00C03C65"/>
    <w:rsid w:val="00C03E14"/>
    <w:rsid w:val="00C03E52"/>
    <w:rsid w:val="00C03FDD"/>
    <w:rsid w:val="00C0469E"/>
    <w:rsid w:val="00C046EB"/>
    <w:rsid w:val="00C04781"/>
    <w:rsid w:val="00C04A08"/>
    <w:rsid w:val="00C05117"/>
    <w:rsid w:val="00C053F2"/>
    <w:rsid w:val="00C060AA"/>
    <w:rsid w:val="00C06139"/>
    <w:rsid w:val="00C0642E"/>
    <w:rsid w:val="00C0659D"/>
    <w:rsid w:val="00C068B5"/>
    <w:rsid w:val="00C06E47"/>
    <w:rsid w:val="00C072B7"/>
    <w:rsid w:val="00C07528"/>
    <w:rsid w:val="00C076C7"/>
    <w:rsid w:val="00C10407"/>
    <w:rsid w:val="00C10731"/>
    <w:rsid w:val="00C10BDD"/>
    <w:rsid w:val="00C10D8A"/>
    <w:rsid w:val="00C10D8C"/>
    <w:rsid w:val="00C113AB"/>
    <w:rsid w:val="00C11975"/>
    <w:rsid w:val="00C11D94"/>
    <w:rsid w:val="00C11DC6"/>
    <w:rsid w:val="00C1331B"/>
    <w:rsid w:val="00C142A2"/>
    <w:rsid w:val="00C144B6"/>
    <w:rsid w:val="00C14DCE"/>
    <w:rsid w:val="00C15032"/>
    <w:rsid w:val="00C15077"/>
    <w:rsid w:val="00C15120"/>
    <w:rsid w:val="00C1575A"/>
    <w:rsid w:val="00C15DDD"/>
    <w:rsid w:val="00C16009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387"/>
    <w:rsid w:val="00C21484"/>
    <w:rsid w:val="00C216AC"/>
    <w:rsid w:val="00C2178A"/>
    <w:rsid w:val="00C218AC"/>
    <w:rsid w:val="00C21AB4"/>
    <w:rsid w:val="00C21C7F"/>
    <w:rsid w:val="00C21DBC"/>
    <w:rsid w:val="00C2220D"/>
    <w:rsid w:val="00C227A9"/>
    <w:rsid w:val="00C2286C"/>
    <w:rsid w:val="00C22E98"/>
    <w:rsid w:val="00C2380D"/>
    <w:rsid w:val="00C23D2E"/>
    <w:rsid w:val="00C24054"/>
    <w:rsid w:val="00C2446F"/>
    <w:rsid w:val="00C24814"/>
    <w:rsid w:val="00C248BC"/>
    <w:rsid w:val="00C24A7A"/>
    <w:rsid w:val="00C24BFE"/>
    <w:rsid w:val="00C24EF1"/>
    <w:rsid w:val="00C25C5B"/>
    <w:rsid w:val="00C25C90"/>
    <w:rsid w:val="00C25E3F"/>
    <w:rsid w:val="00C25ECE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26DA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36F12"/>
    <w:rsid w:val="00C36FA5"/>
    <w:rsid w:val="00C37282"/>
    <w:rsid w:val="00C4042D"/>
    <w:rsid w:val="00C408CB"/>
    <w:rsid w:val="00C408CF"/>
    <w:rsid w:val="00C40B32"/>
    <w:rsid w:val="00C4107C"/>
    <w:rsid w:val="00C41140"/>
    <w:rsid w:val="00C4122D"/>
    <w:rsid w:val="00C418C7"/>
    <w:rsid w:val="00C41AFF"/>
    <w:rsid w:val="00C41B67"/>
    <w:rsid w:val="00C41F0F"/>
    <w:rsid w:val="00C41F54"/>
    <w:rsid w:val="00C420A4"/>
    <w:rsid w:val="00C42266"/>
    <w:rsid w:val="00C424C3"/>
    <w:rsid w:val="00C4268E"/>
    <w:rsid w:val="00C426F6"/>
    <w:rsid w:val="00C4279B"/>
    <w:rsid w:val="00C427F8"/>
    <w:rsid w:val="00C428B5"/>
    <w:rsid w:val="00C42938"/>
    <w:rsid w:val="00C429D6"/>
    <w:rsid w:val="00C432B6"/>
    <w:rsid w:val="00C4352E"/>
    <w:rsid w:val="00C43F2C"/>
    <w:rsid w:val="00C445A9"/>
    <w:rsid w:val="00C44C81"/>
    <w:rsid w:val="00C44CF6"/>
    <w:rsid w:val="00C45211"/>
    <w:rsid w:val="00C4521A"/>
    <w:rsid w:val="00C454AB"/>
    <w:rsid w:val="00C45582"/>
    <w:rsid w:val="00C455CF"/>
    <w:rsid w:val="00C4577E"/>
    <w:rsid w:val="00C459BC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47F91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1F9"/>
    <w:rsid w:val="00C56292"/>
    <w:rsid w:val="00C565A9"/>
    <w:rsid w:val="00C56800"/>
    <w:rsid w:val="00C5694B"/>
    <w:rsid w:val="00C569B9"/>
    <w:rsid w:val="00C56E63"/>
    <w:rsid w:val="00C57089"/>
    <w:rsid w:val="00C570D9"/>
    <w:rsid w:val="00C573CD"/>
    <w:rsid w:val="00C575D3"/>
    <w:rsid w:val="00C577FD"/>
    <w:rsid w:val="00C5789D"/>
    <w:rsid w:val="00C57B73"/>
    <w:rsid w:val="00C57DE2"/>
    <w:rsid w:val="00C57DE3"/>
    <w:rsid w:val="00C57E74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359"/>
    <w:rsid w:val="00C6351F"/>
    <w:rsid w:val="00C63649"/>
    <w:rsid w:val="00C63A4B"/>
    <w:rsid w:val="00C63E18"/>
    <w:rsid w:val="00C641D3"/>
    <w:rsid w:val="00C64395"/>
    <w:rsid w:val="00C645DF"/>
    <w:rsid w:val="00C64B9E"/>
    <w:rsid w:val="00C64C95"/>
    <w:rsid w:val="00C64D2C"/>
    <w:rsid w:val="00C64E5E"/>
    <w:rsid w:val="00C64E71"/>
    <w:rsid w:val="00C6589C"/>
    <w:rsid w:val="00C65BBE"/>
    <w:rsid w:val="00C65CBB"/>
    <w:rsid w:val="00C66702"/>
    <w:rsid w:val="00C668F8"/>
    <w:rsid w:val="00C670D1"/>
    <w:rsid w:val="00C679A4"/>
    <w:rsid w:val="00C679CB"/>
    <w:rsid w:val="00C67B75"/>
    <w:rsid w:val="00C67CB6"/>
    <w:rsid w:val="00C70444"/>
    <w:rsid w:val="00C7063E"/>
    <w:rsid w:val="00C7068C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3A89"/>
    <w:rsid w:val="00C73D4E"/>
    <w:rsid w:val="00C7471C"/>
    <w:rsid w:val="00C74C95"/>
    <w:rsid w:val="00C752E0"/>
    <w:rsid w:val="00C7549F"/>
    <w:rsid w:val="00C75519"/>
    <w:rsid w:val="00C7581D"/>
    <w:rsid w:val="00C75BBF"/>
    <w:rsid w:val="00C75DCC"/>
    <w:rsid w:val="00C76427"/>
    <w:rsid w:val="00C76A8C"/>
    <w:rsid w:val="00C77595"/>
    <w:rsid w:val="00C77996"/>
    <w:rsid w:val="00C77AA4"/>
    <w:rsid w:val="00C80512"/>
    <w:rsid w:val="00C8057A"/>
    <w:rsid w:val="00C80715"/>
    <w:rsid w:val="00C807C4"/>
    <w:rsid w:val="00C80893"/>
    <w:rsid w:val="00C80D57"/>
    <w:rsid w:val="00C80DBD"/>
    <w:rsid w:val="00C8166C"/>
    <w:rsid w:val="00C8186A"/>
    <w:rsid w:val="00C820FC"/>
    <w:rsid w:val="00C823B6"/>
    <w:rsid w:val="00C82577"/>
    <w:rsid w:val="00C8278B"/>
    <w:rsid w:val="00C82A7A"/>
    <w:rsid w:val="00C82AAE"/>
    <w:rsid w:val="00C82DCB"/>
    <w:rsid w:val="00C82EC2"/>
    <w:rsid w:val="00C839AF"/>
    <w:rsid w:val="00C84C02"/>
    <w:rsid w:val="00C84EB6"/>
    <w:rsid w:val="00C8544E"/>
    <w:rsid w:val="00C854A1"/>
    <w:rsid w:val="00C855FF"/>
    <w:rsid w:val="00C85A46"/>
    <w:rsid w:val="00C85CCF"/>
    <w:rsid w:val="00C85D1B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696"/>
    <w:rsid w:val="00C87947"/>
    <w:rsid w:val="00C87BA8"/>
    <w:rsid w:val="00C907AD"/>
    <w:rsid w:val="00C908B5"/>
    <w:rsid w:val="00C90B28"/>
    <w:rsid w:val="00C90CA3"/>
    <w:rsid w:val="00C916A2"/>
    <w:rsid w:val="00C917AC"/>
    <w:rsid w:val="00C91D6F"/>
    <w:rsid w:val="00C92504"/>
    <w:rsid w:val="00C925AE"/>
    <w:rsid w:val="00C92DA4"/>
    <w:rsid w:val="00C92E38"/>
    <w:rsid w:val="00C9330C"/>
    <w:rsid w:val="00C9343C"/>
    <w:rsid w:val="00C9347D"/>
    <w:rsid w:val="00C94497"/>
    <w:rsid w:val="00C9450B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A0A35"/>
    <w:rsid w:val="00CA0AE6"/>
    <w:rsid w:val="00CA1088"/>
    <w:rsid w:val="00CA11EC"/>
    <w:rsid w:val="00CA14BC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9DA"/>
    <w:rsid w:val="00CA59F5"/>
    <w:rsid w:val="00CA69B4"/>
    <w:rsid w:val="00CA69B5"/>
    <w:rsid w:val="00CA69D5"/>
    <w:rsid w:val="00CA6BFD"/>
    <w:rsid w:val="00CA7229"/>
    <w:rsid w:val="00CA7577"/>
    <w:rsid w:val="00CA7678"/>
    <w:rsid w:val="00CA7FEF"/>
    <w:rsid w:val="00CB010A"/>
    <w:rsid w:val="00CB05C8"/>
    <w:rsid w:val="00CB08CF"/>
    <w:rsid w:val="00CB0BFA"/>
    <w:rsid w:val="00CB0C44"/>
    <w:rsid w:val="00CB0DDB"/>
    <w:rsid w:val="00CB17D2"/>
    <w:rsid w:val="00CB19AB"/>
    <w:rsid w:val="00CB1B38"/>
    <w:rsid w:val="00CB2463"/>
    <w:rsid w:val="00CB28CB"/>
    <w:rsid w:val="00CB2D03"/>
    <w:rsid w:val="00CB36FD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728"/>
    <w:rsid w:val="00CC08CE"/>
    <w:rsid w:val="00CC0B73"/>
    <w:rsid w:val="00CC0EC7"/>
    <w:rsid w:val="00CC1051"/>
    <w:rsid w:val="00CC12BF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C4D"/>
    <w:rsid w:val="00CC5F3B"/>
    <w:rsid w:val="00CC625E"/>
    <w:rsid w:val="00CC66C9"/>
    <w:rsid w:val="00CC69E7"/>
    <w:rsid w:val="00CC6CBA"/>
    <w:rsid w:val="00CC6E90"/>
    <w:rsid w:val="00CC70D8"/>
    <w:rsid w:val="00CC7222"/>
    <w:rsid w:val="00CC7302"/>
    <w:rsid w:val="00CC7322"/>
    <w:rsid w:val="00CC7CAF"/>
    <w:rsid w:val="00CC7F46"/>
    <w:rsid w:val="00CD0095"/>
    <w:rsid w:val="00CD038B"/>
    <w:rsid w:val="00CD0527"/>
    <w:rsid w:val="00CD0681"/>
    <w:rsid w:val="00CD1366"/>
    <w:rsid w:val="00CD14FA"/>
    <w:rsid w:val="00CD208C"/>
    <w:rsid w:val="00CD20A6"/>
    <w:rsid w:val="00CD21BD"/>
    <w:rsid w:val="00CD27A6"/>
    <w:rsid w:val="00CD283C"/>
    <w:rsid w:val="00CD3850"/>
    <w:rsid w:val="00CD3C1F"/>
    <w:rsid w:val="00CD3E62"/>
    <w:rsid w:val="00CD487D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D8B"/>
    <w:rsid w:val="00CE0E35"/>
    <w:rsid w:val="00CE0F46"/>
    <w:rsid w:val="00CE1125"/>
    <w:rsid w:val="00CE165F"/>
    <w:rsid w:val="00CE1CFD"/>
    <w:rsid w:val="00CE1F07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F03"/>
    <w:rsid w:val="00CE53C3"/>
    <w:rsid w:val="00CE5A43"/>
    <w:rsid w:val="00CE5D45"/>
    <w:rsid w:val="00CE630D"/>
    <w:rsid w:val="00CE6595"/>
    <w:rsid w:val="00CE6A9E"/>
    <w:rsid w:val="00CE718A"/>
    <w:rsid w:val="00CE750E"/>
    <w:rsid w:val="00CE78EC"/>
    <w:rsid w:val="00CE7B57"/>
    <w:rsid w:val="00CE7BA9"/>
    <w:rsid w:val="00CE7BB5"/>
    <w:rsid w:val="00CF0058"/>
    <w:rsid w:val="00CF014E"/>
    <w:rsid w:val="00CF06CF"/>
    <w:rsid w:val="00CF0881"/>
    <w:rsid w:val="00CF0995"/>
    <w:rsid w:val="00CF09FB"/>
    <w:rsid w:val="00CF0A4B"/>
    <w:rsid w:val="00CF0CFA"/>
    <w:rsid w:val="00CF11AA"/>
    <w:rsid w:val="00CF2D09"/>
    <w:rsid w:val="00CF3067"/>
    <w:rsid w:val="00CF3217"/>
    <w:rsid w:val="00CF32F3"/>
    <w:rsid w:val="00CF3876"/>
    <w:rsid w:val="00CF4D0D"/>
    <w:rsid w:val="00CF4F02"/>
    <w:rsid w:val="00CF5046"/>
    <w:rsid w:val="00CF5540"/>
    <w:rsid w:val="00CF55F0"/>
    <w:rsid w:val="00CF626D"/>
    <w:rsid w:val="00CF6545"/>
    <w:rsid w:val="00CF66E1"/>
    <w:rsid w:val="00CF69FA"/>
    <w:rsid w:val="00CF71CD"/>
    <w:rsid w:val="00CF77F2"/>
    <w:rsid w:val="00D00266"/>
    <w:rsid w:val="00D0078B"/>
    <w:rsid w:val="00D0080D"/>
    <w:rsid w:val="00D0094A"/>
    <w:rsid w:val="00D0099C"/>
    <w:rsid w:val="00D00E7F"/>
    <w:rsid w:val="00D00EA9"/>
    <w:rsid w:val="00D00EE7"/>
    <w:rsid w:val="00D01031"/>
    <w:rsid w:val="00D018AC"/>
    <w:rsid w:val="00D023E2"/>
    <w:rsid w:val="00D02734"/>
    <w:rsid w:val="00D02BE0"/>
    <w:rsid w:val="00D03013"/>
    <w:rsid w:val="00D0349E"/>
    <w:rsid w:val="00D04150"/>
    <w:rsid w:val="00D04257"/>
    <w:rsid w:val="00D0441C"/>
    <w:rsid w:val="00D04511"/>
    <w:rsid w:val="00D04593"/>
    <w:rsid w:val="00D04A83"/>
    <w:rsid w:val="00D04AC5"/>
    <w:rsid w:val="00D04E94"/>
    <w:rsid w:val="00D05142"/>
    <w:rsid w:val="00D05218"/>
    <w:rsid w:val="00D05673"/>
    <w:rsid w:val="00D05A81"/>
    <w:rsid w:val="00D05CAA"/>
    <w:rsid w:val="00D066FE"/>
    <w:rsid w:val="00D06991"/>
    <w:rsid w:val="00D07089"/>
    <w:rsid w:val="00D07379"/>
    <w:rsid w:val="00D07E75"/>
    <w:rsid w:val="00D10224"/>
    <w:rsid w:val="00D10CD5"/>
    <w:rsid w:val="00D10DC3"/>
    <w:rsid w:val="00D1176C"/>
    <w:rsid w:val="00D11C3D"/>
    <w:rsid w:val="00D11CAA"/>
    <w:rsid w:val="00D11D26"/>
    <w:rsid w:val="00D11D3F"/>
    <w:rsid w:val="00D11F12"/>
    <w:rsid w:val="00D12FA1"/>
    <w:rsid w:val="00D130D3"/>
    <w:rsid w:val="00D134BA"/>
    <w:rsid w:val="00D14169"/>
    <w:rsid w:val="00D146D4"/>
    <w:rsid w:val="00D14903"/>
    <w:rsid w:val="00D14E86"/>
    <w:rsid w:val="00D150C2"/>
    <w:rsid w:val="00D15F9A"/>
    <w:rsid w:val="00D161A1"/>
    <w:rsid w:val="00D1628C"/>
    <w:rsid w:val="00D1644B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60"/>
    <w:rsid w:val="00D21DBD"/>
    <w:rsid w:val="00D21E2B"/>
    <w:rsid w:val="00D21F09"/>
    <w:rsid w:val="00D224CC"/>
    <w:rsid w:val="00D22671"/>
    <w:rsid w:val="00D2315A"/>
    <w:rsid w:val="00D23604"/>
    <w:rsid w:val="00D24153"/>
    <w:rsid w:val="00D24683"/>
    <w:rsid w:val="00D252E0"/>
    <w:rsid w:val="00D258D8"/>
    <w:rsid w:val="00D25FED"/>
    <w:rsid w:val="00D26554"/>
    <w:rsid w:val="00D26B50"/>
    <w:rsid w:val="00D26D9D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8FB"/>
    <w:rsid w:val="00D32934"/>
    <w:rsid w:val="00D329EE"/>
    <w:rsid w:val="00D32BCE"/>
    <w:rsid w:val="00D32D27"/>
    <w:rsid w:val="00D32D46"/>
    <w:rsid w:val="00D3300B"/>
    <w:rsid w:val="00D3342A"/>
    <w:rsid w:val="00D337CE"/>
    <w:rsid w:val="00D33871"/>
    <w:rsid w:val="00D33AFA"/>
    <w:rsid w:val="00D33B65"/>
    <w:rsid w:val="00D34340"/>
    <w:rsid w:val="00D343C6"/>
    <w:rsid w:val="00D34D33"/>
    <w:rsid w:val="00D34E90"/>
    <w:rsid w:val="00D34E9A"/>
    <w:rsid w:val="00D352F8"/>
    <w:rsid w:val="00D3554A"/>
    <w:rsid w:val="00D3561B"/>
    <w:rsid w:val="00D35922"/>
    <w:rsid w:val="00D35BE0"/>
    <w:rsid w:val="00D35D3F"/>
    <w:rsid w:val="00D361E0"/>
    <w:rsid w:val="00D3730C"/>
    <w:rsid w:val="00D37336"/>
    <w:rsid w:val="00D3773C"/>
    <w:rsid w:val="00D377B7"/>
    <w:rsid w:val="00D37B6E"/>
    <w:rsid w:val="00D37BAA"/>
    <w:rsid w:val="00D402DA"/>
    <w:rsid w:val="00D4062A"/>
    <w:rsid w:val="00D40687"/>
    <w:rsid w:val="00D408E1"/>
    <w:rsid w:val="00D40AE4"/>
    <w:rsid w:val="00D41286"/>
    <w:rsid w:val="00D41688"/>
    <w:rsid w:val="00D41A85"/>
    <w:rsid w:val="00D41DDA"/>
    <w:rsid w:val="00D422F0"/>
    <w:rsid w:val="00D422F1"/>
    <w:rsid w:val="00D42655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581E"/>
    <w:rsid w:val="00D45839"/>
    <w:rsid w:val="00D46203"/>
    <w:rsid w:val="00D464D9"/>
    <w:rsid w:val="00D46BD9"/>
    <w:rsid w:val="00D46E30"/>
    <w:rsid w:val="00D47526"/>
    <w:rsid w:val="00D4763E"/>
    <w:rsid w:val="00D47AC6"/>
    <w:rsid w:val="00D47E06"/>
    <w:rsid w:val="00D50441"/>
    <w:rsid w:val="00D50A39"/>
    <w:rsid w:val="00D50B63"/>
    <w:rsid w:val="00D50D0B"/>
    <w:rsid w:val="00D5109B"/>
    <w:rsid w:val="00D512CB"/>
    <w:rsid w:val="00D51588"/>
    <w:rsid w:val="00D515C4"/>
    <w:rsid w:val="00D5189E"/>
    <w:rsid w:val="00D519EF"/>
    <w:rsid w:val="00D51C1A"/>
    <w:rsid w:val="00D51D36"/>
    <w:rsid w:val="00D520E1"/>
    <w:rsid w:val="00D5248D"/>
    <w:rsid w:val="00D527C7"/>
    <w:rsid w:val="00D52A75"/>
    <w:rsid w:val="00D52B87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54BB"/>
    <w:rsid w:val="00D5579D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2DAF"/>
    <w:rsid w:val="00D63766"/>
    <w:rsid w:val="00D6392F"/>
    <w:rsid w:val="00D63A4F"/>
    <w:rsid w:val="00D6418E"/>
    <w:rsid w:val="00D64C6C"/>
    <w:rsid w:val="00D655D3"/>
    <w:rsid w:val="00D665AB"/>
    <w:rsid w:val="00D66816"/>
    <w:rsid w:val="00D66BCE"/>
    <w:rsid w:val="00D6707E"/>
    <w:rsid w:val="00D67590"/>
    <w:rsid w:val="00D67B74"/>
    <w:rsid w:val="00D67D2E"/>
    <w:rsid w:val="00D703D5"/>
    <w:rsid w:val="00D70428"/>
    <w:rsid w:val="00D70DC4"/>
    <w:rsid w:val="00D70F4B"/>
    <w:rsid w:val="00D70FAE"/>
    <w:rsid w:val="00D70FED"/>
    <w:rsid w:val="00D71180"/>
    <w:rsid w:val="00D716E4"/>
    <w:rsid w:val="00D71CAA"/>
    <w:rsid w:val="00D71E5A"/>
    <w:rsid w:val="00D72152"/>
    <w:rsid w:val="00D7287C"/>
    <w:rsid w:val="00D72EA1"/>
    <w:rsid w:val="00D737F3"/>
    <w:rsid w:val="00D73D14"/>
    <w:rsid w:val="00D73FAA"/>
    <w:rsid w:val="00D7403C"/>
    <w:rsid w:val="00D740D8"/>
    <w:rsid w:val="00D74821"/>
    <w:rsid w:val="00D7483B"/>
    <w:rsid w:val="00D749FC"/>
    <w:rsid w:val="00D75189"/>
    <w:rsid w:val="00D755E5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BBE"/>
    <w:rsid w:val="00D77C67"/>
    <w:rsid w:val="00D80475"/>
    <w:rsid w:val="00D80D62"/>
    <w:rsid w:val="00D81163"/>
    <w:rsid w:val="00D81615"/>
    <w:rsid w:val="00D81BDB"/>
    <w:rsid w:val="00D81DC9"/>
    <w:rsid w:val="00D820EB"/>
    <w:rsid w:val="00D823DB"/>
    <w:rsid w:val="00D82635"/>
    <w:rsid w:val="00D8269E"/>
    <w:rsid w:val="00D82816"/>
    <w:rsid w:val="00D82E4D"/>
    <w:rsid w:val="00D82E4E"/>
    <w:rsid w:val="00D832EE"/>
    <w:rsid w:val="00D83648"/>
    <w:rsid w:val="00D83BC5"/>
    <w:rsid w:val="00D83E89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5CB"/>
    <w:rsid w:val="00D867A3"/>
    <w:rsid w:val="00D867FA"/>
    <w:rsid w:val="00D8700C"/>
    <w:rsid w:val="00D870A6"/>
    <w:rsid w:val="00D87CCB"/>
    <w:rsid w:val="00D87D25"/>
    <w:rsid w:val="00D9009E"/>
    <w:rsid w:val="00D901F4"/>
    <w:rsid w:val="00D90664"/>
    <w:rsid w:val="00D906C8"/>
    <w:rsid w:val="00D9076A"/>
    <w:rsid w:val="00D9113B"/>
    <w:rsid w:val="00D91421"/>
    <w:rsid w:val="00D91625"/>
    <w:rsid w:val="00D9176E"/>
    <w:rsid w:val="00D91802"/>
    <w:rsid w:val="00D91A15"/>
    <w:rsid w:val="00D91A7E"/>
    <w:rsid w:val="00D9205C"/>
    <w:rsid w:val="00D9219E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97828"/>
    <w:rsid w:val="00DA0522"/>
    <w:rsid w:val="00DA0BD4"/>
    <w:rsid w:val="00DA125B"/>
    <w:rsid w:val="00DA1672"/>
    <w:rsid w:val="00DA1BB3"/>
    <w:rsid w:val="00DA3112"/>
    <w:rsid w:val="00DA34C8"/>
    <w:rsid w:val="00DA3D2D"/>
    <w:rsid w:val="00DA3E38"/>
    <w:rsid w:val="00DA3F0A"/>
    <w:rsid w:val="00DA4692"/>
    <w:rsid w:val="00DA52B0"/>
    <w:rsid w:val="00DA5613"/>
    <w:rsid w:val="00DA5986"/>
    <w:rsid w:val="00DA6020"/>
    <w:rsid w:val="00DA611E"/>
    <w:rsid w:val="00DA648C"/>
    <w:rsid w:val="00DA6636"/>
    <w:rsid w:val="00DA6876"/>
    <w:rsid w:val="00DA6B54"/>
    <w:rsid w:val="00DA6CAC"/>
    <w:rsid w:val="00DA6FDE"/>
    <w:rsid w:val="00DA7121"/>
    <w:rsid w:val="00DA75B5"/>
    <w:rsid w:val="00DA78A1"/>
    <w:rsid w:val="00DA7A3E"/>
    <w:rsid w:val="00DB093D"/>
    <w:rsid w:val="00DB0C45"/>
    <w:rsid w:val="00DB0F14"/>
    <w:rsid w:val="00DB0F78"/>
    <w:rsid w:val="00DB11AF"/>
    <w:rsid w:val="00DB138B"/>
    <w:rsid w:val="00DB15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9D9"/>
    <w:rsid w:val="00DB4AB7"/>
    <w:rsid w:val="00DB56BF"/>
    <w:rsid w:val="00DB5B2C"/>
    <w:rsid w:val="00DB5E4A"/>
    <w:rsid w:val="00DB66AF"/>
    <w:rsid w:val="00DB6835"/>
    <w:rsid w:val="00DB6D09"/>
    <w:rsid w:val="00DB6DED"/>
    <w:rsid w:val="00DB7700"/>
    <w:rsid w:val="00DB7D2E"/>
    <w:rsid w:val="00DB7EFC"/>
    <w:rsid w:val="00DC00F9"/>
    <w:rsid w:val="00DC052F"/>
    <w:rsid w:val="00DC0C38"/>
    <w:rsid w:val="00DC11F1"/>
    <w:rsid w:val="00DC168A"/>
    <w:rsid w:val="00DC173B"/>
    <w:rsid w:val="00DC187A"/>
    <w:rsid w:val="00DC19F3"/>
    <w:rsid w:val="00DC1A12"/>
    <w:rsid w:val="00DC1DF5"/>
    <w:rsid w:val="00DC1F07"/>
    <w:rsid w:val="00DC1FDC"/>
    <w:rsid w:val="00DC2D8F"/>
    <w:rsid w:val="00DC2E50"/>
    <w:rsid w:val="00DC2F94"/>
    <w:rsid w:val="00DC306B"/>
    <w:rsid w:val="00DC3163"/>
    <w:rsid w:val="00DC4A16"/>
    <w:rsid w:val="00DC4C00"/>
    <w:rsid w:val="00DC4C61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CF2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6082"/>
    <w:rsid w:val="00DD66B3"/>
    <w:rsid w:val="00DD6BA1"/>
    <w:rsid w:val="00DD714C"/>
    <w:rsid w:val="00DD7219"/>
    <w:rsid w:val="00DD742B"/>
    <w:rsid w:val="00DD75E4"/>
    <w:rsid w:val="00DD78D9"/>
    <w:rsid w:val="00DD7B50"/>
    <w:rsid w:val="00DD7C7F"/>
    <w:rsid w:val="00DD7D19"/>
    <w:rsid w:val="00DD7FDF"/>
    <w:rsid w:val="00DE057A"/>
    <w:rsid w:val="00DE0B7C"/>
    <w:rsid w:val="00DE10D4"/>
    <w:rsid w:val="00DE146F"/>
    <w:rsid w:val="00DE1798"/>
    <w:rsid w:val="00DE1986"/>
    <w:rsid w:val="00DE2171"/>
    <w:rsid w:val="00DE321C"/>
    <w:rsid w:val="00DE39D7"/>
    <w:rsid w:val="00DE4D94"/>
    <w:rsid w:val="00DE56AD"/>
    <w:rsid w:val="00DE635A"/>
    <w:rsid w:val="00DE6373"/>
    <w:rsid w:val="00DE6778"/>
    <w:rsid w:val="00DE737D"/>
    <w:rsid w:val="00DE7515"/>
    <w:rsid w:val="00DE79AD"/>
    <w:rsid w:val="00DE7C7C"/>
    <w:rsid w:val="00DF0009"/>
    <w:rsid w:val="00DF04EB"/>
    <w:rsid w:val="00DF0A33"/>
    <w:rsid w:val="00DF0B53"/>
    <w:rsid w:val="00DF0DFB"/>
    <w:rsid w:val="00DF1018"/>
    <w:rsid w:val="00DF1181"/>
    <w:rsid w:val="00DF14A0"/>
    <w:rsid w:val="00DF15B0"/>
    <w:rsid w:val="00DF16AC"/>
    <w:rsid w:val="00DF1A3C"/>
    <w:rsid w:val="00DF1A8F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DF7328"/>
    <w:rsid w:val="00DF736A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4436"/>
    <w:rsid w:val="00E052C6"/>
    <w:rsid w:val="00E05317"/>
    <w:rsid w:val="00E0532A"/>
    <w:rsid w:val="00E05657"/>
    <w:rsid w:val="00E05AC0"/>
    <w:rsid w:val="00E05B86"/>
    <w:rsid w:val="00E06807"/>
    <w:rsid w:val="00E06843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3B3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BCB"/>
    <w:rsid w:val="00E15CF5"/>
    <w:rsid w:val="00E15D0D"/>
    <w:rsid w:val="00E16314"/>
    <w:rsid w:val="00E16AF7"/>
    <w:rsid w:val="00E1706F"/>
    <w:rsid w:val="00E17A25"/>
    <w:rsid w:val="00E17E2D"/>
    <w:rsid w:val="00E202A2"/>
    <w:rsid w:val="00E20AEC"/>
    <w:rsid w:val="00E2100F"/>
    <w:rsid w:val="00E210CA"/>
    <w:rsid w:val="00E2142D"/>
    <w:rsid w:val="00E216A7"/>
    <w:rsid w:val="00E2226D"/>
    <w:rsid w:val="00E225AC"/>
    <w:rsid w:val="00E225C2"/>
    <w:rsid w:val="00E23013"/>
    <w:rsid w:val="00E232BD"/>
    <w:rsid w:val="00E233F8"/>
    <w:rsid w:val="00E23BCC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609"/>
    <w:rsid w:val="00E273F8"/>
    <w:rsid w:val="00E27EDA"/>
    <w:rsid w:val="00E27F8E"/>
    <w:rsid w:val="00E30427"/>
    <w:rsid w:val="00E304DB"/>
    <w:rsid w:val="00E30573"/>
    <w:rsid w:val="00E30992"/>
    <w:rsid w:val="00E30CF0"/>
    <w:rsid w:val="00E30D14"/>
    <w:rsid w:val="00E30F95"/>
    <w:rsid w:val="00E3105E"/>
    <w:rsid w:val="00E31125"/>
    <w:rsid w:val="00E31139"/>
    <w:rsid w:val="00E31434"/>
    <w:rsid w:val="00E3154D"/>
    <w:rsid w:val="00E31647"/>
    <w:rsid w:val="00E31A1A"/>
    <w:rsid w:val="00E32AC0"/>
    <w:rsid w:val="00E32D1F"/>
    <w:rsid w:val="00E332DD"/>
    <w:rsid w:val="00E3335D"/>
    <w:rsid w:val="00E33511"/>
    <w:rsid w:val="00E335A2"/>
    <w:rsid w:val="00E339CD"/>
    <w:rsid w:val="00E33C03"/>
    <w:rsid w:val="00E343C3"/>
    <w:rsid w:val="00E34762"/>
    <w:rsid w:val="00E34ADA"/>
    <w:rsid w:val="00E351A7"/>
    <w:rsid w:val="00E3572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1B5"/>
    <w:rsid w:val="00E433E6"/>
    <w:rsid w:val="00E434C1"/>
    <w:rsid w:val="00E451A0"/>
    <w:rsid w:val="00E45F18"/>
    <w:rsid w:val="00E46044"/>
    <w:rsid w:val="00E4675F"/>
    <w:rsid w:val="00E46813"/>
    <w:rsid w:val="00E4751F"/>
    <w:rsid w:val="00E479AF"/>
    <w:rsid w:val="00E47A8C"/>
    <w:rsid w:val="00E47B96"/>
    <w:rsid w:val="00E47BAB"/>
    <w:rsid w:val="00E500F5"/>
    <w:rsid w:val="00E50777"/>
    <w:rsid w:val="00E50900"/>
    <w:rsid w:val="00E50A14"/>
    <w:rsid w:val="00E50B67"/>
    <w:rsid w:val="00E513DE"/>
    <w:rsid w:val="00E5149A"/>
    <w:rsid w:val="00E516A8"/>
    <w:rsid w:val="00E51F7F"/>
    <w:rsid w:val="00E52690"/>
    <w:rsid w:val="00E52A17"/>
    <w:rsid w:val="00E52A62"/>
    <w:rsid w:val="00E52FFD"/>
    <w:rsid w:val="00E54610"/>
    <w:rsid w:val="00E548B6"/>
    <w:rsid w:val="00E54AF4"/>
    <w:rsid w:val="00E557C9"/>
    <w:rsid w:val="00E55ADD"/>
    <w:rsid w:val="00E56357"/>
    <w:rsid w:val="00E565C8"/>
    <w:rsid w:val="00E56F4F"/>
    <w:rsid w:val="00E570F8"/>
    <w:rsid w:val="00E5721F"/>
    <w:rsid w:val="00E57308"/>
    <w:rsid w:val="00E574DA"/>
    <w:rsid w:val="00E57721"/>
    <w:rsid w:val="00E57986"/>
    <w:rsid w:val="00E57B96"/>
    <w:rsid w:val="00E60AFB"/>
    <w:rsid w:val="00E60B82"/>
    <w:rsid w:val="00E615C3"/>
    <w:rsid w:val="00E6187A"/>
    <w:rsid w:val="00E618D0"/>
    <w:rsid w:val="00E62A04"/>
    <w:rsid w:val="00E62C1B"/>
    <w:rsid w:val="00E62E93"/>
    <w:rsid w:val="00E62EF7"/>
    <w:rsid w:val="00E632AC"/>
    <w:rsid w:val="00E63326"/>
    <w:rsid w:val="00E636A1"/>
    <w:rsid w:val="00E636C8"/>
    <w:rsid w:val="00E63881"/>
    <w:rsid w:val="00E63975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0EC6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07E"/>
    <w:rsid w:val="00E752F9"/>
    <w:rsid w:val="00E75331"/>
    <w:rsid w:val="00E756A8"/>
    <w:rsid w:val="00E75C67"/>
    <w:rsid w:val="00E76685"/>
    <w:rsid w:val="00E767F3"/>
    <w:rsid w:val="00E768DC"/>
    <w:rsid w:val="00E76A08"/>
    <w:rsid w:val="00E7745B"/>
    <w:rsid w:val="00E7758A"/>
    <w:rsid w:val="00E80692"/>
    <w:rsid w:val="00E81203"/>
    <w:rsid w:val="00E813FD"/>
    <w:rsid w:val="00E81537"/>
    <w:rsid w:val="00E818D1"/>
    <w:rsid w:val="00E823C8"/>
    <w:rsid w:val="00E82775"/>
    <w:rsid w:val="00E827D1"/>
    <w:rsid w:val="00E82A6C"/>
    <w:rsid w:val="00E82DE2"/>
    <w:rsid w:val="00E82E2E"/>
    <w:rsid w:val="00E82EC3"/>
    <w:rsid w:val="00E83106"/>
    <w:rsid w:val="00E831B7"/>
    <w:rsid w:val="00E835AB"/>
    <w:rsid w:val="00E84833"/>
    <w:rsid w:val="00E848F1"/>
    <w:rsid w:val="00E84AFE"/>
    <w:rsid w:val="00E84D02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0B"/>
    <w:rsid w:val="00E879D1"/>
    <w:rsid w:val="00E87D02"/>
    <w:rsid w:val="00E87E27"/>
    <w:rsid w:val="00E901A9"/>
    <w:rsid w:val="00E9038E"/>
    <w:rsid w:val="00E908C2"/>
    <w:rsid w:val="00E90B15"/>
    <w:rsid w:val="00E9140C"/>
    <w:rsid w:val="00E917C1"/>
    <w:rsid w:val="00E91BD2"/>
    <w:rsid w:val="00E91FC6"/>
    <w:rsid w:val="00E920BC"/>
    <w:rsid w:val="00E92153"/>
    <w:rsid w:val="00E92254"/>
    <w:rsid w:val="00E923F7"/>
    <w:rsid w:val="00E9270F"/>
    <w:rsid w:val="00E9296B"/>
    <w:rsid w:val="00E92AFA"/>
    <w:rsid w:val="00E92EA9"/>
    <w:rsid w:val="00E92F23"/>
    <w:rsid w:val="00E931C5"/>
    <w:rsid w:val="00E93357"/>
    <w:rsid w:val="00E936C2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D4D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862"/>
    <w:rsid w:val="00E97AFD"/>
    <w:rsid w:val="00EA0673"/>
    <w:rsid w:val="00EA07AA"/>
    <w:rsid w:val="00EA12B1"/>
    <w:rsid w:val="00EA1487"/>
    <w:rsid w:val="00EA2483"/>
    <w:rsid w:val="00EA2915"/>
    <w:rsid w:val="00EA3847"/>
    <w:rsid w:val="00EA390D"/>
    <w:rsid w:val="00EA39E8"/>
    <w:rsid w:val="00EA41C9"/>
    <w:rsid w:val="00EA47DF"/>
    <w:rsid w:val="00EA54D2"/>
    <w:rsid w:val="00EA5644"/>
    <w:rsid w:val="00EA569D"/>
    <w:rsid w:val="00EA57F1"/>
    <w:rsid w:val="00EA622F"/>
    <w:rsid w:val="00EA6393"/>
    <w:rsid w:val="00EA6589"/>
    <w:rsid w:val="00EA6672"/>
    <w:rsid w:val="00EA6DFB"/>
    <w:rsid w:val="00EA6E92"/>
    <w:rsid w:val="00EA730A"/>
    <w:rsid w:val="00EA754E"/>
    <w:rsid w:val="00EA75E8"/>
    <w:rsid w:val="00EA7AED"/>
    <w:rsid w:val="00EA7DB0"/>
    <w:rsid w:val="00EB0682"/>
    <w:rsid w:val="00EB0D71"/>
    <w:rsid w:val="00EB0EF9"/>
    <w:rsid w:val="00EB1785"/>
    <w:rsid w:val="00EB26C6"/>
    <w:rsid w:val="00EB29ED"/>
    <w:rsid w:val="00EB2BEE"/>
    <w:rsid w:val="00EB33CE"/>
    <w:rsid w:val="00EB3A33"/>
    <w:rsid w:val="00EB3CB3"/>
    <w:rsid w:val="00EB3D56"/>
    <w:rsid w:val="00EB3EDC"/>
    <w:rsid w:val="00EB46A9"/>
    <w:rsid w:val="00EB4AD7"/>
    <w:rsid w:val="00EB4D9D"/>
    <w:rsid w:val="00EB4E63"/>
    <w:rsid w:val="00EB504C"/>
    <w:rsid w:val="00EB5186"/>
    <w:rsid w:val="00EB537F"/>
    <w:rsid w:val="00EB5AC5"/>
    <w:rsid w:val="00EB5F2F"/>
    <w:rsid w:val="00EB7057"/>
    <w:rsid w:val="00EB7662"/>
    <w:rsid w:val="00EB7741"/>
    <w:rsid w:val="00EB791E"/>
    <w:rsid w:val="00EC04A6"/>
    <w:rsid w:val="00EC073A"/>
    <w:rsid w:val="00EC0D2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2F"/>
    <w:rsid w:val="00EC5FD4"/>
    <w:rsid w:val="00EC6074"/>
    <w:rsid w:val="00EC66D2"/>
    <w:rsid w:val="00EC6708"/>
    <w:rsid w:val="00EC70DF"/>
    <w:rsid w:val="00EC7DB0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135"/>
    <w:rsid w:val="00ED21BD"/>
    <w:rsid w:val="00ED2B99"/>
    <w:rsid w:val="00ED3026"/>
    <w:rsid w:val="00ED314D"/>
    <w:rsid w:val="00ED34C7"/>
    <w:rsid w:val="00ED354E"/>
    <w:rsid w:val="00ED3932"/>
    <w:rsid w:val="00ED3AB6"/>
    <w:rsid w:val="00ED3BA6"/>
    <w:rsid w:val="00ED4032"/>
    <w:rsid w:val="00ED461A"/>
    <w:rsid w:val="00ED4684"/>
    <w:rsid w:val="00ED4878"/>
    <w:rsid w:val="00ED48B0"/>
    <w:rsid w:val="00ED4C0D"/>
    <w:rsid w:val="00ED5A77"/>
    <w:rsid w:val="00ED5BCC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67C"/>
    <w:rsid w:val="00EE1A38"/>
    <w:rsid w:val="00EE1B13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F99"/>
    <w:rsid w:val="00EE5469"/>
    <w:rsid w:val="00EE5518"/>
    <w:rsid w:val="00EE5BF5"/>
    <w:rsid w:val="00EE5D39"/>
    <w:rsid w:val="00EE5E55"/>
    <w:rsid w:val="00EE6467"/>
    <w:rsid w:val="00EE6782"/>
    <w:rsid w:val="00EE685D"/>
    <w:rsid w:val="00EE6A79"/>
    <w:rsid w:val="00EE6B72"/>
    <w:rsid w:val="00EE6D93"/>
    <w:rsid w:val="00EE716E"/>
    <w:rsid w:val="00EE7225"/>
    <w:rsid w:val="00EE7499"/>
    <w:rsid w:val="00EE7A3B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2BE"/>
    <w:rsid w:val="00EF2CBA"/>
    <w:rsid w:val="00EF2DD2"/>
    <w:rsid w:val="00EF2E53"/>
    <w:rsid w:val="00EF2F9A"/>
    <w:rsid w:val="00EF33F9"/>
    <w:rsid w:val="00EF382F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168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6D2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A88"/>
    <w:rsid w:val="00F03B23"/>
    <w:rsid w:val="00F03DBC"/>
    <w:rsid w:val="00F03E31"/>
    <w:rsid w:val="00F03E41"/>
    <w:rsid w:val="00F03F17"/>
    <w:rsid w:val="00F04B94"/>
    <w:rsid w:val="00F04CF1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739"/>
    <w:rsid w:val="00F07C28"/>
    <w:rsid w:val="00F07DE0"/>
    <w:rsid w:val="00F10020"/>
    <w:rsid w:val="00F10160"/>
    <w:rsid w:val="00F1016F"/>
    <w:rsid w:val="00F1025B"/>
    <w:rsid w:val="00F10328"/>
    <w:rsid w:val="00F105A2"/>
    <w:rsid w:val="00F1061C"/>
    <w:rsid w:val="00F10DF2"/>
    <w:rsid w:val="00F10FF3"/>
    <w:rsid w:val="00F11198"/>
    <w:rsid w:val="00F11331"/>
    <w:rsid w:val="00F11924"/>
    <w:rsid w:val="00F11D48"/>
    <w:rsid w:val="00F12CA7"/>
    <w:rsid w:val="00F12E8B"/>
    <w:rsid w:val="00F133BF"/>
    <w:rsid w:val="00F13493"/>
    <w:rsid w:val="00F1390E"/>
    <w:rsid w:val="00F13961"/>
    <w:rsid w:val="00F13AFE"/>
    <w:rsid w:val="00F13F54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6DE"/>
    <w:rsid w:val="00F17B5F"/>
    <w:rsid w:val="00F17B91"/>
    <w:rsid w:val="00F2005D"/>
    <w:rsid w:val="00F20674"/>
    <w:rsid w:val="00F21120"/>
    <w:rsid w:val="00F212DD"/>
    <w:rsid w:val="00F2147B"/>
    <w:rsid w:val="00F217DF"/>
    <w:rsid w:val="00F21DBB"/>
    <w:rsid w:val="00F21DF4"/>
    <w:rsid w:val="00F2235A"/>
    <w:rsid w:val="00F22E97"/>
    <w:rsid w:val="00F241D9"/>
    <w:rsid w:val="00F2426A"/>
    <w:rsid w:val="00F243E9"/>
    <w:rsid w:val="00F246A1"/>
    <w:rsid w:val="00F24784"/>
    <w:rsid w:val="00F24E85"/>
    <w:rsid w:val="00F250E6"/>
    <w:rsid w:val="00F25864"/>
    <w:rsid w:val="00F25BB5"/>
    <w:rsid w:val="00F25CC1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A86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067"/>
    <w:rsid w:val="00F321D7"/>
    <w:rsid w:val="00F3227F"/>
    <w:rsid w:val="00F32429"/>
    <w:rsid w:val="00F326E1"/>
    <w:rsid w:val="00F33FA1"/>
    <w:rsid w:val="00F34385"/>
    <w:rsid w:val="00F34BA9"/>
    <w:rsid w:val="00F34FA1"/>
    <w:rsid w:val="00F350A9"/>
    <w:rsid w:val="00F35512"/>
    <w:rsid w:val="00F35669"/>
    <w:rsid w:val="00F35B0B"/>
    <w:rsid w:val="00F35C32"/>
    <w:rsid w:val="00F35DED"/>
    <w:rsid w:val="00F35E2C"/>
    <w:rsid w:val="00F36486"/>
    <w:rsid w:val="00F364E8"/>
    <w:rsid w:val="00F36620"/>
    <w:rsid w:val="00F36AFC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108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3F7"/>
    <w:rsid w:val="00F4643E"/>
    <w:rsid w:val="00F46653"/>
    <w:rsid w:val="00F4704E"/>
    <w:rsid w:val="00F474F0"/>
    <w:rsid w:val="00F47664"/>
    <w:rsid w:val="00F4776F"/>
    <w:rsid w:val="00F47826"/>
    <w:rsid w:val="00F47EE0"/>
    <w:rsid w:val="00F50353"/>
    <w:rsid w:val="00F50AAE"/>
    <w:rsid w:val="00F50E7F"/>
    <w:rsid w:val="00F50F2A"/>
    <w:rsid w:val="00F51740"/>
    <w:rsid w:val="00F51D95"/>
    <w:rsid w:val="00F52134"/>
    <w:rsid w:val="00F521B9"/>
    <w:rsid w:val="00F52281"/>
    <w:rsid w:val="00F52847"/>
    <w:rsid w:val="00F52F2E"/>
    <w:rsid w:val="00F52F96"/>
    <w:rsid w:val="00F5314E"/>
    <w:rsid w:val="00F53165"/>
    <w:rsid w:val="00F53214"/>
    <w:rsid w:val="00F53329"/>
    <w:rsid w:val="00F53B13"/>
    <w:rsid w:val="00F5410F"/>
    <w:rsid w:val="00F54150"/>
    <w:rsid w:val="00F5436D"/>
    <w:rsid w:val="00F544BD"/>
    <w:rsid w:val="00F549CF"/>
    <w:rsid w:val="00F5532D"/>
    <w:rsid w:val="00F5586C"/>
    <w:rsid w:val="00F561A0"/>
    <w:rsid w:val="00F5622A"/>
    <w:rsid w:val="00F564FE"/>
    <w:rsid w:val="00F56644"/>
    <w:rsid w:val="00F566E9"/>
    <w:rsid w:val="00F56FD2"/>
    <w:rsid w:val="00F56FFB"/>
    <w:rsid w:val="00F5749C"/>
    <w:rsid w:val="00F57CA9"/>
    <w:rsid w:val="00F606A3"/>
    <w:rsid w:val="00F609B4"/>
    <w:rsid w:val="00F609E0"/>
    <w:rsid w:val="00F609FB"/>
    <w:rsid w:val="00F61053"/>
    <w:rsid w:val="00F612ED"/>
    <w:rsid w:val="00F61607"/>
    <w:rsid w:val="00F618ED"/>
    <w:rsid w:val="00F61A6D"/>
    <w:rsid w:val="00F61A88"/>
    <w:rsid w:val="00F61DB5"/>
    <w:rsid w:val="00F61ECE"/>
    <w:rsid w:val="00F61F8F"/>
    <w:rsid w:val="00F61FE5"/>
    <w:rsid w:val="00F621BA"/>
    <w:rsid w:val="00F6220F"/>
    <w:rsid w:val="00F62BB1"/>
    <w:rsid w:val="00F62F61"/>
    <w:rsid w:val="00F62FDD"/>
    <w:rsid w:val="00F6327E"/>
    <w:rsid w:val="00F6345E"/>
    <w:rsid w:val="00F6359E"/>
    <w:rsid w:val="00F6380F"/>
    <w:rsid w:val="00F63A4A"/>
    <w:rsid w:val="00F63B2E"/>
    <w:rsid w:val="00F63CD8"/>
    <w:rsid w:val="00F649A1"/>
    <w:rsid w:val="00F64AD9"/>
    <w:rsid w:val="00F64EAE"/>
    <w:rsid w:val="00F6522D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95E"/>
    <w:rsid w:val="00F67BCF"/>
    <w:rsid w:val="00F67D1E"/>
    <w:rsid w:val="00F67D49"/>
    <w:rsid w:val="00F67EDD"/>
    <w:rsid w:val="00F70756"/>
    <w:rsid w:val="00F709B2"/>
    <w:rsid w:val="00F70A22"/>
    <w:rsid w:val="00F70FD2"/>
    <w:rsid w:val="00F711D4"/>
    <w:rsid w:val="00F716EA"/>
    <w:rsid w:val="00F71AC9"/>
    <w:rsid w:val="00F71D2A"/>
    <w:rsid w:val="00F71DD9"/>
    <w:rsid w:val="00F724BD"/>
    <w:rsid w:val="00F727A2"/>
    <w:rsid w:val="00F72EC6"/>
    <w:rsid w:val="00F72F8E"/>
    <w:rsid w:val="00F73660"/>
    <w:rsid w:val="00F7375B"/>
    <w:rsid w:val="00F74625"/>
    <w:rsid w:val="00F747DB"/>
    <w:rsid w:val="00F74EF3"/>
    <w:rsid w:val="00F74FFB"/>
    <w:rsid w:val="00F750F4"/>
    <w:rsid w:val="00F75190"/>
    <w:rsid w:val="00F751C8"/>
    <w:rsid w:val="00F75C95"/>
    <w:rsid w:val="00F75D9D"/>
    <w:rsid w:val="00F75EF5"/>
    <w:rsid w:val="00F763E7"/>
    <w:rsid w:val="00F76892"/>
    <w:rsid w:val="00F770D9"/>
    <w:rsid w:val="00F771FC"/>
    <w:rsid w:val="00F80052"/>
    <w:rsid w:val="00F80435"/>
    <w:rsid w:val="00F80A3A"/>
    <w:rsid w:val="00F80BCB"/>
    <w:rsid w:val="00F80CFA"/>
    <w:rsid w:val="00F80DF8"/>
    <w:rsid w:val="00F811E8"/>
    <w:rsid w:val="00F81342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355A"/>
    <w:rsid w:val="00F84483"/>
    <w:rsid w:val="00F846E8"/>
    <w:rsid w:val="00F84C15"/>
    <w:rsid w:val="00F84EC9"/>
    <w:rsid w:val="00F850AC"/>
    <w:rsid w:val="00F85623"/>
    <w:rsid w:val="00F856A2"/>
    <w:rsid w:val="00F856EC"/>
    <w:rsid w:val="00F857CB"/>
    <w:rsid w:val="00F85A38"/>
    <w:rsid w:val="00F85AF9"/>
    <w:rsid w:val="00F86045"/>
    <w:rsid w:val="00F86667"/>
    <w:rsid w:val="00F8675B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0EE1"/>
    <w:rsid w:val="00F90F6D"/>
    <w:rsid w:val="00F91258"/>
    <w:rsid w:val="00F9131D"/>
    <w:rsid w:val="00F91964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2DE"/>
    <w:rsid w:val="00F94487"/>
    <w:rsid w:val="00F9486D"/>
    <w:rsid w:val="00F948AE"/>
    <w:rsid w:val="00F94BFA"/>
    <w:rsid w:val="00F94F53"/>
    <w:rsid w:val="00F9508E"/>
    <w:rsid w:val="00F95397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97D"/>
    <w:rsid w:val="00FA1B42"/>
    <w:rsid w:val="00FA1B49"/>
    <w:rsid w:val="00FA1FD9"/>
    <w:rsid w:val="00FA21F1"/>
    <w:rsid w:val="00FA24D3"/>
    <w:rsid w:val="00FA25BC"/>
    <w:rsid w:val="00FA2771"/>
    <w:rsid w:val="00FA2B84"/>
    <w:rsid w:val="00FA3BD6"/>
    <w:rsid w:val="00FA407A"/>
    <w:rsid w:val="00FA530C"/>
    <w:rsid w:val="00FA54BE"/>
    <w:rsid w:val="00FA57BE"/>
    <w:rsid w:val="00FA5AF1"/>
    <w:rsid w:val="00FA5B25"/>
    <w:rsid w:val="00FA5E14"/>
    <w:rsid w:val="00FA64EE"/>
    <w:rsid w:val="00FA6995"/>
    <w:rsid w:val="00FA6A91"/>
    <w:rsid w:val="00FA6B67"/>
    <w:rsid w:val="00FA7550"/>
    <w:rsid w:val="00FB00B3"/>
    <w:rsid w:val="00FB00CD"/>
    <w:rsid w:val="00FB01C5"/>
    <w:rsid w:val="00FB0BEB"/>
    <w:rsid w:val="00FB0E01"/>
    <w:rsid w:val="00FB0E2C"/>
    <w:rsid w:val="00FB121E"/>
    <w:rsid w:val="00FB1533"/>
    <w:rsid w:val="00FB15D1"/>
    <w:rsid w:val="00FB1DEE"/>
    <w:rsid w:val="00FB2759"/>
    <w:rsid w:val="00FB28B3"/>
    <w:rsid w:val="00FB2CAF"/>
    <w:rsid w:val="00FB2E23"/>
    <w:rsid w:val="00FB3187"/>
    <w:rsid w:val="00FB33B1"/>
    <w:rsid w:val="00FB40F3"/>
    <w:rsid w:val="00FB4379"/>
    <w:rsid w:val="00FB43A6"/>
    <w:rsid w:val="00FB4683"/>
    <w:rsid w:val="00FB4697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B73E8"/>
    <w:rsid w:val="00FC009D"/>
    <w:rsid w:val="00FC0161"/>
    <w:rsid w:val="00FC06A1"/>
    <w:rsid w:val="00FC09B7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5EA6"/>
    <w:rsid w:val="00FC601C"/>
    <w:rsid w:val="00FC6268"/>
    <w:rsid w:val="00FC662D"/>
    <w:rsid w:val="00FC7263"/>
    <w:rsid w:val="00FC72F5"/>
    <w:rsid w:val="00FC79C6"/>
    <w:rsid w:val="00FC7AD6"/>
    <w:rsid w:val="00FC7EE2"/>
    <w:rsid w:val="00FD01DC"/>
    <w:rsid w:val="00FD0658"/>
    <w:rsid w:val="00FD09B4"/>
    <w:rsid w:val="00FD1032"/>
    <w:rsid w:val="00FD1101"/>
    <w:rsid w:val="00FD1668"/>
    <w:rsid w:val="00FD1784"/>
    <w:rsid w:val="00FD1824"/>
    <w:rsid w:val="00FD1B71"/>
    <w:rsid w:val="00FD1F0E"/>
    <w:rsid w:val="00FD1FC5"/>
    <w:rsid w:val="00FD21D5"/>
    <w:rsid w:val="00FD2298"/>
    <w:rsid w:val="00FD22DA"/>
    <w:rsid w:val="00FD25D9"/>
    <w:rsid w:val="00FD29D5"/>
    <w:rsid w:val="00FD2D19"/>
    <w:rsid w:val="00FD3095"/>
    <w:rsid w:val="00FD346B"/>
    <w:rsid w:val="00FD4C58"/>
    <w:rsid w:val="00FD4E57"/>
    <w:rsid w:val="00FD5076"/>
    <w:rsid w:val="00FD5127"/>
    <w:rsid w:val="00FD5954"/>
    <w:rsid w:val="00FD59C7"/>
    <w:rsid w:val="00FD5DA5"/>
    <w:rsid w:val="00FD5ED1"/>
    <w:rsid w:val="00FD61C2"/>
    <w:rsid w:val="00FD61C4"/>
    <w:rsid w:val="00FD6927"/>
    <w:rsid w:val="00FD6AC3"/>
    <w:rsid w:val="00FD6F99"/>
    <w:rsid w:val="00FD7145"/>
    <w:rsid w:val="00FD7196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33A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651"/>
    <w:rsid w:val="00FE68B0"/>
    <w:rsid w:val="00FE6E69"/>
    <w:rsid w:val="00FE700B"/>
    <w:rsid w:val="00FE739B"/>
    <w:rsid w:val="00FE7432"/>
    <w:rsid w:val="00FE7968"/>
    <w:rsid w:val="00FF011B"/>
    <w:rsid w:val="00FF1075"/>
    <w:rsid w:val="00FF12E0"/>
    <w:rsid w:val="00FF1926"/>
    <w:rsid w:val="00FF1BA9"/>
    <w:rsid w:val="00FF1D5C"/>
    <w:rsid w:val="00FF1E2A"/>
    <w:rsid w:val="00FF1E65"/>
    <w:rsid w:val="00FF20DA"/>
    <w:rsid w:val="00FF20F5"/>
    <w:rsid w:val="00FF21F4"/>
    <w:rsid w:val="00FF2351"/>
    <w:rsid w:val="00FF29FF"/>
    <w:rsid w:val="00FF2CD0"/>
    <w:rsid w:val="00FF2D69"/>
    <w:rsid w:val="00FF36FC"/>
    <w:rsid w:val="00FF3B06"/>
    <w:rsid w:val="00FF4076"/>
    <w:rsid w:val="00FF44EF"/>
    <w:rsid w:val="00FF4558"/>
    <w:rsid w:val="00FF49AF"/>
    <w:rsid w:val="00FF4A4E"/>
    <w:rsid w:val="00FF5010"/>
    <w:rsid w:val="00FF51FC"/>
    <w:rsid w:val="00FF5386"/>
    <w:rsid w:val="00FF54D8"/>
    <w:rsid w:val="00FF54DE"/>
    <w:rsid w:val="00FF5BFA"/>
    <w:rsid w:val="00FF6163"/>
    <w:rsid w:val="00FF666D"/>
    <w:rsid w:val="00FF6DE2"/>
    <w:rsid w:val="00FF7013"/>
    <w:rsid w:val="00FF719B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F21B-475E-477D-9CB2-D30D7435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1942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2</cp:revision>
  <cp:lastPrinted>2020-01-03T08:50:00Z</cp:lastPrinted>
  <dcterms:created xsi:type="dcterms:W3CDTF">2020-01-05T22:18:00Z</dcterms:created>
  <dcterms:modified xsi:type="dcterms:W3CDTF">2020-01-05T22:18:00Z</dcterms:modified>
</cp:coreProperties>
</file>