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7" w:rsidRDefault="00FD5105" w:rsidP="00023ABE">
      <w:pPr>
        <w:pStyle w:val="NormalWeb"/>
        <w:spacing w:before="0" w:beforeAutospacing="0" w:after="0" w:afterAutospacing="0" w:line="280" w:lineRule="exact"/>
        <w:jc w:val="center"/>
        <w:rPr>
          <w:b/>
          <w:bCs/>
          <w:rtl/>
          <w:lang w:bidi="ar-MA"/>
        </w:rPr>
      </w:pPr>
      <w:r>
        <w:rPr>
          <w:b/>
          <w:bCs/>
          <w:lang w:bidi="ar-MA"/>
        </w:rPr>
        <w:t xml:space="preserve">                     </w:t>
      </w:r>
    </w:p>
    <w:p w:rsidR="0097276B" w:rsidRDefault="00647198" w:rsidP="00023ABE">
      <w:pPr>
        <w:pStyle w:val="NormalWeb"/>
        <w:spacing w:before="0" w:beforeAutospacing="0" w:after="0" w:afterAutospacing="0" w:line="280" w:lineRule="exact"/>
        <w:jc w:val="center"/>
        <w:rPr>
          <w:b/>
          <w:bCs/>
        </w:rPr>
      </w:pPr>
      <w:r>
        <w:rPr>
          <w:b/>
          <w:bCs/>
        </w:rPr>
        <w:tab/>
      </w:r>
    </w:p>
    <w:p w:rsidR="0097276B" w:rsidRDefault="0097276B" w:rsidP="00023ABE">
      <w:pPr>
        <w:pStyle w:val="NormalWeb"/>
        <w:spacing w:before="0" w:beforeAutospacing="0" w:after="0" w:afterAutospacing="0" w:line="280" w:lineRule="exact"/>
        <w:jc w:val="center"/>
        <w:rPr>
          <w:b/>
          <w:bCs/>
        </w:rPr>
      </w:pPr>
    </w:p>
    <w:p w:rsidR="0097276B" w:rsidRDefault="00FD5105" w:rsidP="00023ABE">
      <w:pPr>
        <w:pStyle w:val="NormalWeb"/>
        <w:spacing w:before="0" w:beforeAutospacing="0" w:after="0" w:afterAutospacing="0" w:line="280" w:lineRule="exact"/>
        <w:jc w:val="center"/>
        <w:rPr>
          <w:b/>
          <w:bCs/>
        </w:rPr>
      </w:pPr>
      <w:r>
        <w:rPr>
          <w:noProof/>
        </w:rPr>
        <w:drawing>
          <wp:anchor distT="0" distB="0" distL="114300" distR="114300" simplePos="0" relativeHeight="251652608"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1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a:ln w="9525">
                      <a:noFill/>
                      <a:miter lim="800000"/>
                      <a:headEnd/>
                      <a:tailEnd/>
                    </a:ln>
                  </pic:spPr>
                </pic:pic>
              </a:graphicData>
            </a:graphic>
          </wp:anchor>
        </w:drawing>
      </w:r>
    </w:p>
    <w:p w:rsidR="0097276B" w:rsidRDefault="00FD5105" w:rsidP="00023ABE">
      <w:pPr>
        <w:pStyle w:val="NormalWeb"/>
        <w:spacing w:before="0" w:beforeAutospacing="0" w:after="0" w:afterAutospacing="0" w:line="280" w:lineRule="exact"/>
        <w:jc w:val="center"/>
        <w:rPr>
          <w:b/>
          <w:bCs/>
        </w:rPr>
      </w:pPr>
      <w:r>
        <w:rPr>
          <w:noProof/>
        </w:rPr>
        <w:drawing>
          <wp:anchor distT="0" distB="0" distL="114300" distR="114300" simplePos="0" relativeHeight="251653632"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1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a:ln w="9525">
                      <a:noFill/>
                      <a:miter lim="800000"/>
                      <a:headEnd/>
                      <a:tailEnd/>
                    </a:ln>
                  </pic:spPr>
                </pic:pic>
              </a:graphicData>
            </a:graphic>
          </wp:anchor>
        </w:drawing>
      </w:r>
    </w:p>
    <w:p w:rsidR="0097276B" w:rsidRDefault="0097276B" w:rsidP="00023ABE">
      <w:pPr>
        <w:pStyle w:val="NormalWeb"/>
        <w:spacing w:before="0" w:beforeAutospacing="0" w:after="0" w:afterAutospacing="0" w:line="280" w:lineRule="exact"/>
        <w:jc w:val="center"/>
        <w:rPr>
          <w:b/>
          <w:bCs/>
        </w:rPr>
      </w:pPr>
    </w:p>
    <w:p w:rsidR="0097276B" w:rsidRDefault="0097276B" w:rsidP="00023ABE">
      <w:pPr>
        <w:pStyle w:val="NormalWeb"/>
        <w:spacing w:before="0" w:beforeAutospacing="0" w:after="0" w:afterAutospacing="0" w:line="280" w:lineRule="exact"/>
        <w:jc w:val="center"/>
        <w:rPr>
          <w:b/>
          <w:bCs/>
          <w:sz w:val="14"/>
          <w:szCs w:val="14"/>
        </w:rPr>
      </w:pPr>
    </w:p>
    <w:p w:rsidR="000B37E4" w:rsidRDefault="000B37E4" w:rsidP="00023ABE">
      <w:pPr>
        <w:pStyle w:val="NormalWeb"/>
        <w:spacing w:before="0" w:beforeAutospacing="0" w:after="0" w:afterAutospacing="0" w:line="280" w:lineRule="exact"/>
        <w:jc w:val="center"/>
        <w:rPr>
          <w:b/>
          <w:bCs/>
          <w:sz w:val="14"/>
          <w:szCs w:val="14"/>
        </w:rPr>
      </w:pPr>
    </w:p>
    <w:p w:rsidR="007C60D0" w:rsidRPr="00213161" w:rsidRDefault="00C95877" w:rsidP="007C60D0">
      <w:pPr>
        <w:pStyle w:val="NormalWeb"/>
        <w:spacing w:before="0" w:beforeAutospacing="0" w:after="0" w:afterAutospacing="0" w:line="280" w:lineRule="exact"/>
        <w:jc w:val="center"/>
        <w:rPr>
          <w:b/>
          <w:bCs/>
          <w:sz w:val="30"/>
          <w:szCs w:val="30"/>
        </w:rPr>
      </w:pPr>
      <w:r w:rsidRPr="00213161">
        <w:rPr>
          <w:b/>
          <w:bCs/>
          <w:sz w:val="30"/>
          <w:szCs w:val="30"/>
        </w:rPr>
        <w:t>Point</w:t>
      </w:r>
      <w:r w:rsidR="0022776D" w:rsidRPr="00213161">
        <w:rPr>
          <w:b/>
          <w:bCs/>
          <w:sz w:val="30"/>
          <w:szCs w:val="30"/>
        </w:rPr>
        <w:t xml:space="preserve"> de </w:t>
      </w:r>
      <w:r w:rsidR="0097276B" w:rsidRPr="00213161">
        <w:rPr>
          <w:b/>
          <w:bCs/>
          <w:sz w:val="30"/>
          <w:szCs w:val="30"/>
        </w:rPr>
        <w:t xml:space="preserve">conjoncture </w:t>
      </w:r>
      <w:r w:rsidR="007C60D0" w:rsidRPr="00213161">
        <w:rPr>
          <w:b/>
          <w:bCs/>
          <w:sz w:val="30"/>
          <w:szCs w:val="30"/>
        </w:rPr>
        <w:t xml:space="preserve">du quatrième trimestre 2019 </w:t>
      </w:r>
    </w:p>
    <w:p w:rsidR="007C60D0" w:rsidRPr="00213161" w:rsidRDefault="007C60D0" w:rsidP="007C60D0">
      <w:pPr>
        <w:pStyle w:val="NormalWeb"/>
        <w:spacing w:before="0" w:beforeAutospacing="0" w:after="0" w:afterAutospacing="0" w:line="280" w:lineRule="exact"/>
        <w:jc w:val="center"/>
        <w:rPr>
          <w:b/>
          <w:bCs/>
          <w:sz w:val="30"/>
          <w:szCs w:val="30"/>
        </w:rPr>
      </w:pPr>
      <w:r w:rsidRPr="00213161">
        <w:rPr>
          <w:b/>
          <w:bCs/>
          <w:sz w:val="30"/>
          <w:szCs w:val="30"/>
        </w:rPr>
        <w:t>et perspectives pour le premier trimestre 2020</w:t>
      </w:r>
    </w:p>
    <w:p w:rsidR="0097276B" w:rsidRDefault="0097276B" w:rsidP="00C95877">
      <w:pPr>
        <w:pStyle w:val="NormalWeb"/>
        <w:spacing w:before="0" w:beforeAutospacing="0" w:after="0" w:afterAutospacing="0" w:line="280" w:lineRule="exact"/>
        <w:jc w:val="center"/>
        <w:rPr>
          <w:b/>
          <w:bCs/>
        </w:rPr>
      </w:pPr>
    </w:p>
    <w:p w:rsidR="00084E9D" w:rsidRDefault="00084E9D" w:rsidP="00023ABE">
      <w:pPr>
        <w:pStyle w:val="NormalWeb"/>
        <w:spacing w:before="0" w:beforeAutospacing="0" w:after="0" w:afterAutospacing="0" w:line="280" w:lineRule="exact"/>
        <w:jc w:val="center"/>
        <w:rPr>
          <w:b/>
          <w:bCs/>
          <w:sz w:val="8"/>
          <w:szCs w:val="8"/>
        </w:rPr>
      </w:pPr>
    </w:p>
    <w:p w:rsidR="00FA5B77" w:rsidRDefault="00FA5B77" w:rsidP="004F0392">
      <w:pPr>
        <w:pStyle w:val="NormalWeb"/>
        <w:spacing w:before="0" w:beforeAutospacing="0" w:after="0" w:afterAutospacing="0"/>
        <w:jc w:val="both"/>
        <w:rPr>
          <w:rFonts w:ascii="Arial" w:hAnsi="Arial" w:cs="Arial"/>
          <w:sz w:val="20"/>
          <w:szCs w:val="20"/>
        </w:rPr>
      </w:pPr>
      <w:r>
        <w:rPr>
          <w:rFonts w:ascii="Arial" w:hAnsi="Arial" w:cs="Arial"/>
          <w:sz w:val="20"/>
          <w:szCs w:val="20"/>
        </w:rPr>
        <w:t>L</w:t>
      </w:r>
      <w:r w:rsidR="009104CF">
        <w:rPr>
          <w:rFonts w:ascii="Arial" w:hAnsi="Arial" w:cs="Arial"/>
          <w:sz w:val="20"/>
          <w:szCs w:val="20"/>
        </w:rPr>
        <w:t>’</w:t>
      </w:r>
      <w:r>
        <w:rPr>
          <w:rFonts w:ascii="Arial" w:hAnsi="Arial" w:cs="Arial"/>
          <w:sz w:val="20"/>
          <w:szCs w:val="20"/>
        </w:rPr>
        <w:t xml:space="preserve">économie nationale </w:t>
      </w:r>
      <w:r w:rsidR="009104CF">
        <w:rPr>
          <w:rFonts w:ascii="Arial" w:hAnsi="Arial" w:cs="Arial"/>
          <w:sz w:val="20"/>
          <w:szCs w:val="20"/>
        </w:rPr>
        <w:t>au</w:t>
      </w:r>
      <w:r w:rsidR="00380326">
        <w:rPr>
          <w:rFonts w:ascii="Arial" w:hAnsi="Arial" w:cs="Arial"/>
          <w:sz w:val="20"/>
          <w:szCs w:val="20"/>
        </w:rPr>
        <w:t xml:space="preserve">rait </w:t>
      </w:r>
      <w:r w:rsidR="009104CF">
        <w:rPr>
          <w:rFonts w:ascii="Arial" w:hAnsi="Arial" w:cs="Arial"/>
          <w:sz w:val="20"/>
          <w:szCs w:val="20"/>
        </w:rPr>
        <w:t xml:space="preserve">progressé de </w:t>
      </w:r>
      <w:r w:rsidR="00232628">
        <w:rPr>
          <w:rFonts w:ascii="Arial" w:hAnsi="Arial" w:cs="Arial"/>
          <w:sz w:val="20"/>
          <w:szCs w:val="20"/>
        </w:rPr>
        <w:t>2</w:t>
      </w:r>
      <w:r w:rsidR="00D07118">
        <w:rPr>
          <w:rFonts w:ascii="Arial" w:hAnsi="Arial" w:cs="Arial"/>
          <w:sz w:val="20"/>
          <w:szCs w:val="20"/>
        </w:rPr>
        <w:t>,</w:t>
      </w:r>
      <w:r w:rsidR="004F0392">
        <w:rPr>
          <w:rFonts w:ascii="Arial" w:hAnsi="Arial" w:cs="Arial"/>
          <w:sz w:val="20"/>
          <w:szCs w:val="20"/>
        </w:rPr>
        <w:t>3</w:t>
      </w:r>
      <w:r>
        <w:rPr>
          <w:rFonts w:ascii="Arial" w:hAnsi="Arial" w:cs="Arial"/>
          <w:sz w:val="20"/>
          <w:szCs w:val="20"/>
        </w:rPr>
        <w:t xml:space="preserve">%, au </w:t>
      </w:r>
      <w:r w:rsidR="00A35229">
        <w:rPr>
          <w:rFonts w:ascii="Arial" w:hAnsi="Arial" w:cs="Arial"/>
          <w:sz w:val="20"/>
          <w:szCs w:val="20"/>
        </w:rPr>
        <w:t>quatrième</w:t>
      </w:r>
      <w:r w:rsidR="00A051FE">
        <w:rPr>
          <w:rFonts w:ascii="Arial" w:hAnsi="Arial" w:cs="Arial"/>
          <w:sz w:val="20"/>
          <w:szCs w:val="20"/>
        </w:rPr>
        <w:t xml:space="preserve"> trimestre 2019</w:t>
      </w:r>
      <w:r>
        <w:rPr>
          <w:rFonts w:ascii="Arial" w:hAnsi="Arial" w:cs="Arial"/>
          <w:sz w:val="20"/>
          <w:szCs w:val="20"/>
        </w:rPr>
        <w:t xml:space="preserve">, au lieu de </w:t>
      </w:r>
      <w:r w:rsidR="00D7391F">
        <w:rPr>
          <w:rFonts w:ascii="Arial" w:hAnsi="Arial" w:cs="Arial"/>
          <w:sz w:val="20"/>
          <w:szCs w:val="20"/>
        </w:rPr>
        <w:t>2</w:t>
      </w:r>
      <w:r>
        <w:rPr>
          <w:rFonts w:ascii="Arial" w:hAnsi="Arial" w:cs="Arial"/>
          <w:sz w:val="20"/>
          <w:szCs w:val="20"/>
        </w:rPr>
        <w:t>,</w:t>
      </w:r>
      <w:r w:rsidR="00152821">
        <w:rPr>
          <w:rFonts w:ascii="Arial" w:hAnsi="Arial" w:cs="Arial"/>
          <w:sz w:val="20"/>
          <w:szCs w:val="20"/>
        </w:rPr>
        <w:t>1</w:t>
      </w:r>
      <w:r>
        <w:rPr>
          <w:rFonts w:ascii="Arial" w:hAnsi="Arial" w:cs="Arial"/>
          <w:sz w:val="20"/>
          <w:szCs w:val="20"/>
        </w:rPr>
        <w:t xml:space="preserve">% </w:t>
      </w:r>
      <w:r w:rsidR="00993A36">
        <w:rPr>
          <w:rFonts w:ascii="Arial" w:hAnsi="Arial" w:cs="Arial"/>
          <w:sz w:val="20"/>
          <w:szCs w:val="20"/>
        </w:rPr>
        <w:t>au trimestre précédent</w:t>
      </w:r>
      <w:r w:rsidR="00C04019">
        <w:rPr>
          <w:rFonts w:ascii="Arial" w:hAnsi="Arial" w:cs="Arial"/>
          <w:sz w:val="20"/>
          <w:szCs w:val="20"/>
        </w:rPr>
        <w:t xml:space="preserve">, </w:t>
      </w:r>
      <w:r w:rsidR="00011ED5">
        <w:rPr>
          <w:rFonts w:ascii="Arial" w:hAnsi="Arial" w:cs="Arial"/>
          <w:sz w:val="20"/>
          <w:szCs w:val="20"/>
        </w:rPr>
        <w:t>portée par la</w:t>
      </w:r>
      <w:r w:rsidR="00993A36">
        <w:rPr>
          <w:rFonts w:ascii="Arial" w:hAnsi="Arial" w:cs="Arial"/>
          <w:sz w:val="20"/>
          <w:szCs w:val="20"/>
        </w:rPr>
        <w:t xml:space="preserve"> </w:t>
      </w:r>
      <w:r w:rsidR="00497BD0">
        <w:rPr>
          <w:rFonts w:ascii="Arial" w:hAnsi="Arial" w:cs="Arial"/>
          <w:sz w:val="20"/>
          <w:szCs w:val="20"/>
        </w:rPr>
        <w:t>hausse de 3,</w:t>
      </w:r>
      <w:r w:rsidR="00011ED5">
        <w:rPr>
          <w:rFonts w:ascii="Arial" w:hAnsi="Arial" w:cs="Arial"/>
          <w:sz w:val="20"/>
          <w:szCs w:val="20"/>
        </w:rPr>
        <w:t>2</w:t>
      </w:r>
      <w:r w:rsidR="00497BD0">
        <w:rPr>
          <w:rFonts w:ascii="Arial" w:hAnsi="Arial" w:cs="Arial"/>
          <w:sz w:val="20"/>
          <w:szCs w:val="20"/>
        </w:rPr>
        <w:t xml:space="preserve">% </w:t>
      </w:r>
      <w:r w:rsidR="00C45EE6">
        <w:rPr>
          <w:rFonts w:ascii="Arial" w:hAnsi="Arial" w:cs="Arial"/>
          <w:sz w:val="20"/>
          <w:szCs w:val="20"/>
        </w:rPr>
        <w:t xml:space="preserve">des activités </w:t>
      </w:r>
      <w:r w:rsidR="00D61545">
        <w:rPr>
          <w:rFonts w:ascii="Arial" w:hAnsi="Arial" w:cs="Arial"/>
          <w:sz w:val="20"/>
          <w:szCs w:val="20"/>
        </w:rPr>
        <w:t>hors agriculture</w:t>
      </w:r>
      <w:r w:rsidR="00993A36">
        <w:rPr>
          <w:rFonts w:ascii="Arial" w:hAnsi="Arial" w:cs="Arial"/>
          <w:sz w:val="20"/>
          <w:szCs w:val="20"/>
        </w:rPr>
        <w:t xml:space="preserve">, </w:t>
      </w:r>
      <w:r w:rsidR="00D61545">
        <w:rPr>
          <w:rFonts w:ascii="Arial" w:hAnsi="Arial" w:cs="Arial"/>
          <w:sz w:val="20"/>
          <w:szCs w:val="20"/>
        </w:rPr>
        <w:t xml:space="preserve">en variation annuelle. </w:t>
      </w:r>
      <w:r w:rsidR="00AA712D">
        <w:rPr>
          <w:rFonts w:ascii="Arial" w:hAnsi="Arial" w:cs="Arial"/>
          <w:sz w:val="20"/>
          <w:szCs w:val="20"/>
        </w:rPr>
        <w:t>L</w:t>
      </w:r>
      <w:r w:rsidR="00D61545">
        <w:rPr>
          <w:rFonts w:ascii="Arial" w:hAnsi="Arial" w:cs="Arial"/>
          <w:sz w:val="20"/>
          <w:szCs w:val="20"/>
        </w:rPr>
        <w:t>a valeur ajoutée agricole aurait</w:t>
      </w:r>
      <w:r w:rsidR="00AA712D">
        <w:rPr>
          <w:rFonts w:ascii="Arial" w:hAnsi="Arial" w:cs="Arial"/>
          <w:sz w:val="20"/>
          <w:szCs w:val="20"/>
        </w:rPr>
        <w:t xml:space="preserve">, </w:t>
      </w:r>
      <w:r w:rsidR="009E4362">
        <w:rPr>
          <w:rFonts w:ascii="Arial" w:hAnsi="Arial" w:cs="Arial"/>
          <w:sz w:val="20"/>
          <w:szCs w:val="20"/>
        </w:rPr>
        <w:t>quant à elle</w:t>
      </w:r>
      <w:r w:rsidR="00AA712D">
        <w:rPr>
          <w:rFonts w:ascii="Arial" w:hAnsi="Arial" w:cs="Arial"/>
          <w:sz w:val="20"/>
          <w:szCs w:val="20"/>
        </w:rPr>
        <w:t>,</w:t>
      </w:r>
      <w:r w:rsidR="00D61545">
        <w:rPr>
          <w:rFonts w:ascii="Arial" w:hAnsi="Arial" w:cs="Arial"/>
          <w:sz w:val="20"/>
          <w:szCs w:val="20"/>
        </w:rPr>
        <w:t xml:space="preserve"> </w:t>
      </w:r>
      <w:r w:rsidR="00497BD0">
        <w:rPr>
          <w:rFonts w:ascii="Arial" w:hAnsi="Arial" w:cs="Arial"/>
          <w:sz w:val="20"/>
          <w:szCs w:val="20"/>
        </w:rPr>
        <w:t>maintenu</w:t>
      </w:r>
      <w:r w:rsidR="005D723F">
        <w:rPr>
          <w:rFonts w:ascii="Arial" w:hAnsi="Arial" w:cs="Arial"/>
          <w:sz w:val="20"/>
          <w:szCs w:val="20"/>
        </w:rPr>
        <w:t xml:space="preserve"> sa tendance baissière</w:t>
      </w:r>
      <w:r w:rsidR="003263C5">
        <w:rPr>
          <w:rFonts w:ascii="Arial" w:hAnsi="Arial" w:cs="Arial"/>
          <w:sz w:val="20"/>
          <w:szCs w:val="20"/>
        </w:rPr>
        <w:t xml:space="preserve"> pour le </w:t>
      </w:r>
      <w:r w:rsidR="00A35229">
        <w:rPr>
          <w:rFonts w:ascii="Arial" w:hAnsi="Arial" w:cs="Arial"/>
          <w:sz w:val="20"/>
          <w:szCs w:val="20"/>
        </w:rPr>
        <w:t>quatrième</w:t>
      </w:r>
      <w:r w:rsidR="003263C5">
        <w:rPr>
          <w:rFonts w:ascii="Arial" w:hAnsi="Arial" w:cs="Arial"/>
          <w:sz w:val="20"/>
          <w:szCs w:val="20"/>
        </w:rPr>
        <w:t xml:space="preserve"> trimestre successif</w:t>
      </w:r>
      <w:r w:rsidR="005D723F">
        <w:rPr>
          <w:rFonts w:ascii="Arial" w:hAnsi="Arial" w:cs="Arial"/>
          <w:sz w:val="20"/>
          <w:szCs w:val="20"/>
        </w:rPr>
        <w:t xml:space="preserve">, </w:t>
      </w:r>
      <w:r w:rsidR="00E102E2">
        <w:rPr>
          <w:rFonts w:ascii="Arial" w:hAnsi="Arial" w:cs="Arial"/>
          <w:sz w:val="20"/>
          <w:szCs w:val="20"/>
        </w:rPr>
        <w:t>affich</w:t>
      </w:r>
      <w:r w:rsidR="005D723F">
        <w:rPr>
          <w:rFonts w:ascii="Arial" w:hAnsi="Arial" w:cs="Arial"/>
          <w:sz w:val="20"/>
          <w:szCs w:val="20"/>
        </w:rPr>
        <w:t>ant un repli</w:t>
      </w:r>
      <w:r w:rsidR="00D61545">
        <w:rPr>
          <w:rFonts w:ascii="Arial" w:hAnsi="Arial" w:cs="Arial"/>
          <w:sz w:val="20"/>
          <w:szCs w:val="20"/>
        </w:rPr>
        <w:t xml:space="preserve"> </w:t>
      </w:r>
      <w:r w:rsidR="00D7391F">
        <w:rPr>
          <w:rFonts w:ascii="Arial" w:hAnsi="Arial" w:cs="Arial"/>
          <w:sz w:val="20"/>
          <w:szCs w:val="20"/>
        </w:rPr>
        <w:t xml:space="preserve">de </w:t>
      </w:r>
      <w:r w:rsidR="00AB1F8F">
        <w:rPr>
          <w:rFonts w:ascii="Arial" w:hAnsi="Arial" w:cs="Arial"/>
          <w:sz w:val="20"/>
          <w:szCs w:val="20"/>
        </w:rPr>
        <w:t>5</w:t>
      </w:r>
      <w:r w:rsidR="00993A36">
        <w:rPr>
          <w:rFonts w:ascii="Arial" w:hAnsi="Arial" w:cs="Arial"/>
          <w:sz w:val="20"/>
          <w:szCs w:val="20"/>
        </w:rPr>
        <w:t>,</w:t>
      </w:r>
      <w:r w:rsidR="00AB1F8F">
        <w:rPr>
          <w:rFonts w:ascii="Arial" w:hAnsi="Arial" w:cs="Arial"/>
          <w:sz w:val="20"/>
          <w:szCs w:val="20"/>
        </w:rPr>
        <w:t>4</w:t>
      </w:r>
      <w:r w:rsidR="008A0178">
        <w:rPr>
          <w:rFonts w:ascii="Arial" w:hAnsi="Arial" w:cs="Arial"/>
          <w:sz w:val="20"/>
          <w:szCs w:val="20"/>
        </w:rPr>
        <w:t>%</w:t>
      </w:r>
      <w:r w:rsidR="00D61545">
        <w:rPr>
          <w:rFonts w:ascii="Arial" w:hAnsi="Arial" w:cs="Arial"/>
          <w:sz w:val="20"/>
          <w:szCs w:val="20"/>
        </w:rPr>
        <w:t>.</w:t>
      </w:r>
      <w:r w:rsidR="001A3011">
        <w:rPr>
          <w:rFonts w:ascii="Arial" w:hAnsi="Arial" w:cs="Arial"/>
          <w:sz w:val="20"/>
          <w:szCs w:val="20"/>
        </w:rPr>
        <w:t xml:space="preserve"> </w:t>
      </w:r>
      <w:r>
        <w:rPr>
          <w:rFonts w:ascii="Arial" w:hAnsi="Arial" w:cs="Arial"/>
          <w:sz w:val="20"/>
          <w:szCs w:val="20"/>
        </w:rPr>
        <w:t xml:space="preserve">Au </w:t>
      </w:r>
      <w:r w:rsidR="00A35229">
        <w:rPr>
          <w:rFonts w:ascii="Arial" w:hAnsi="Arial" w:cs="Arial"/>
          <w:sz w:val="20"/>
          <w:szCs w:val="20"/>
        </w:rPr>
        <w:t>premier</w:t>
      </w:r>
      <w:r w:rsidR="00954A9F">
        <w:rPr>
          <w:rFonts w:ascii="Arial" w:hAnsi="Arial" w:cs="Arial"/>
          <w:sz w:val="20"/>
          <w:szCs w:val="20"/>
        </w:rPr>
        <w:t xml:space="preserve"> trimestre</w:t>
      </w:r>
      <w:r>
        <w:rPr>
          <w:rFonts w:ascii="Arial" w:hAnsi="Arial" w:cs="Arial"/>
          <w:sz w:val="20"/>
          <w:szCs w:val="20"/>
        </w:rPr>
        <w:t xml:space="preserve"> 20</w:t>
      </w:r>
      <w:r w:rsidR="00A35229">
        <w:rPr>
          <w:rFonts w:ascii="Arial" w:hAnsi="Arial" w:cs="Arial"/>
          <w:sz w:val="20"/>
          <w:szCs w:val="20"/>
        </w:rPr>
        <w:t>20</w:t>
      </w:r>
      <w:r>
        <w:rPr>
          <w:rFonts w:ascii="Arial" w:hAnsi="Arial" w:cs="Arial"/>
          <w:sz w:val="20"/>
          <w:szCs w:val="20"/>
        </w:rPr>
        <w:t xml:space="preserve">, </w:t>
      </w:r>
      <w:r w:rsidR="00E1506C">
        <w:rPr>
          <w:rFonts w:ascii="Arial" w:hAnsi="Arial" w:cs="Arial"/>
          <w:sz w:val="20"/>
          <w:szCs w:val="20"/>
        </w:rPr>
        <w:t>la croissance d</w:t>
      </w:r>
      <w:r w:rsidR="002267AE">
        <w:rPr>
          <w:rFonts w:ascii="Arial" w:hAnsi="Arial" w:cs="Arial"/>
          <w:sz w:val="20"/>
          <w:szCs w:val="20"/>
        </w:rPr>
        <w:t>es</w:t>
      </w:r>
      <w:r>
        <w:rPr>
          <w:rFonts w:ascii="Arial" w:hAnsi="Arial" w:cs="Arial"/>
          <w:sz w:val="20"/>
          <w:szCs w:val="20"/>
        </w:rPr>
        <w:t xml:space="preserve"> </w:t>
      </w:r>
      <w:r w:rsidR="002267AE">
        <w:rPr>
          <w:rFonts w:ascii="Arial" w:hAnsi="Arial" w:cs="Arial"/>
          <w:sz w:val="20"/>
          <w:szCs w:val="20"/>
        </w:rPr>
        <w:t>activités hors</w:t>
      </w:r>
      <w:r>
        <w:rPr>
          <w:rFonts w:ascii="Arial" w:hAnsi="Arial" w:cs="Arial"/>
          <w:sz w:val="20"/>
          <w:szCs w:val="20"/>
        </w:rPr>
        <w:t xml:space="preserve"> agric</w:t>
      </w:r>
      <w:r w:rsidR="003D6737">
        <w:rPr>
          <w:rFonts w:ascii="Arial" w:hAnsi="Arial" w:cs="Arial"/>
          <w:sz w:val="20"/>
          <w:szCs w:val="20"/>
        </w:rPr>
        <w:t>ulture</w:t>
      </w:r>
      <w:r>
        <w:rPr>
          <w:rFonts w:ascii="Arial" w:hAnsi="Arial" w:cs="Arial"/>
          <w:sz w:val="20"/>
          <w:szCs w:val="20"/>
        </w:rPr>
        <w:t xml:space="preserve"> </w:t>
      </w:r>
      <w:r w:rsidR="00313AC8">
        <w:rPr>
          <w:rFonts w:ascii="Arial" w:hAnsi="Arial" w:cs="Arial"/>
          <w:sz w:val="20"/>
          <w:szCs w:val="20"/>
        </w:rPr>
        <w:t>se poursuivrait au rythme</w:t>
      </w:r>
      <w:r w:rsidR="00600D9A">
        <w:rPr>
          <w:rFonts w:ascii="Arial" w:hAnsi="Arial" w:cs="Arial"/>
          <w:sz w:val="20"/>
          <w:szCs w:val="20"/>
        </w:rPr>
        <w:t xml:space="preserve"> </w:t>
      </w:r>
      <w:r w:rsidR="00D61545">
        <w:rPr>
          <w:rFonts w:ascii="Arial" w:hAnsi="Arial" w:cs="Arial"/>
          <w:sz w:val="20"/>
          <w:szCs w:val="20"/>
        </w:rPr>
        <w:t xml:space="preserve">de </w:t>
      </w:r>
      <w:r w:rsidR="00440145">
        <w:rPr>
          <w:rFonts w:ascii="Arial" w:hAnsi="Arial" w:cs="Arial"/>
          <w:sz w:val="20"/>
          <w:szCs w:val="20"/>
        </w:rPr>
        <w:t>2</w:t>
      </w:r>
      <w:r w:rsidR="00D61545">
        <w:rPr>
          <w:rFonts w:ascii="Arial" w:hAnsi="Arial" w:cs="Arial"/>
          <w:sz w:val="20"/>
          <w:szCs w:val="20"/>
        </w:rPr>
        <w:t>,</w:t>
      </w:r>
      <w:r w:rsidR="00440145">
        <w:rPr>
          <w:rFonts w:ascii="Arial" w:hAnsi="Arial" w:cs="Arial"/>
          <w:sz w:val="20"/>
          <w:szCs w:val="20"/>
        </w:rPr>
        <w:t>8</w:t>
      </w:r>
      <w:r w:rsidR="00D61545">
        <w:rPr>
          <w:rFonts w:ascii="Arial" w:hAnsi="Arial" w:cs="Arial"/>
          <w:sz w:val="20"/>
          <w:szCs w:val="20"/>
        </w:rPr>
        <w:t>%</w:t>
      </w:r>
      <w:r>
        <w:rPr>
          <w:rFonts w:ascii="Arial" w:hAnsi="Arial" w:cs="Arial"/>
          <w:sz w:val="20"/>
          <w:szCs w:val="20"/>
        </w:rPr>
        <w:t xml:space="preserve">. </w:t>
      </w:r>
      <w:r w:rsidR="000F33E1">
        <w:rPr>
          <w:rFonts w:ascii="Arial" w:hAnsi="Arial" w:cs="Arial"/>
          <w:sz w:val="20"/>
          <w:szCs w:val="20"/>
        </w:rPr>
        <w:t>Compte tenu d’un</w:t>
      </w:r>
      <w:r w:rsidR="00232628">
        <w:rPr>
          <w:rFonts w:ascii="Arial" w:hAnsi="Arial" w:cs="Arial"/>
          <w:sz w:val="20"/>
          <w:szCs w:val="20"/>
        </w:rPr>
        <w:t xml:space="preserve">e </w:t>
      </w:r>
      <w:r w:rsidR="00440145">
        <w:rPr>
          <w:rFonts w:ascii="Arial" w:hAnsi="Arial" w:cs="Arial"/>
          <w:sz w:val="20"/>
          <w:szCs w:val="20"/>
        </w:rPr>
        <w:t>hau</w:t>
      </w:r>
      <w:r w:rsidR="00232628">
        <w:rPr>
          <w:rFonts w:ascii="Arial" w:hAnsi="Arial" w:cs="Arial"/>
          <w:sz w:val="20"/>
          <w:szCs w:val="20"/>
        </w:rPr>
        <w:t>sse</w:t>
      </w:r>
      <w:r>
        <w:rPr>
          <w:rFonts w:ascii="Arial" w:hAnsi="Arial" w:cs="Arial"/>
          <w:sz w:val="20"/>
          <w:szCs w:val="20"/>
        </w:rPr>
        <w:t xml:space="preserve"> de </w:t>
      </w:r>
      <w:r w:rsidR="007E053C">
        <w:rPr>
          <w:rFonts w:ascii="Arial" w:hAnsi="Arial" w:cs="Arial"/>
          <w:sz w:val="20"/>
          <w:szCs w:val="20"/>
        </w:rPr>
        <w:t>6</w:t>
      </w:r>
      <w:r w:rsidR="00232628">
        <w:rPr>
          <w:rFonts w:ascii="Arial" w:hAnsi="Arial" w:cs="Arial"/>
          <w:sz w:val="20"/>
          <w:szCs w:val="20"/>
        </w:rPr>
        <w:t>,</w:t>
      </w:r>
      <w:r w:rsidR="00B74767">
        <w:rPr>
          <w:rFonts w:ascii="Arial" w:hAnsi="Arial" w:cs="Arial"/>
          <w:sz w:val="20"/>
          <w:szCs w:val="20"/>
        </w:rPr>
        <w:t>8</w:t>
      </w:r>
      <w:r>
        <w:rPr>
          <w:rFonts w:ascii="Arial" w:hAnsi="Arial" w:cs="Arial"/>
          <w:sz w:val="20"/>
          <w:szCs w:val="20"/>
        </w:rPr>
        <w:t xml:space="preserve">% de la valeur ajoutée agricole, </w:t>
      </w:r>
      <w:r w:rsidR="00347899">
        <w:rPr>
          <w:rFonts w:ascii="Arial" w:hAnsi="Arial" w:cs="Arial"/>
          <w:sz w:val="20"/>
          <w:szCs w:val="20"/>
        </w:rPr>
        <w:t>la croissance économique</w:t>
      </w:r>
      <w:r>
        <w:rPr>
          <w:rFonts w:ascii="Arial" w:hAnsi="Arial" w:cs="Arial"/>
          <w:sz w:val="20"/>
          <w:szCs w:val="20"/>
        </w:rPr>
        <w:t xml:space="preserve"> nationale </w:t>
      </w:r>
      <w:r w:rsidR="00D0678F">
        <w:rPr>
          <w:rFonts w:ascii="Arial" w:hAnsi="Arial" w:cs="Arial"/>
          <w:sz w:val="20"/>
          <w:szCs w:val="20"/>
        </w:rPr>
        <w:t>s’établir</w:t>
      </w:r>
      <w:r w:rsidR="00347899">
        <w:rPr>
          <w:rFonts w:ascii="Arial" w:hAnsi="Arial" w:cs="Arial"/>
          <w:sz w:val="20"/>
          <w:szCs w:val="20"/>
        </w:rPr>
        <w:t>ait à</w:t>
      </w:r>
      <w:r>
        <w:rPr>
          <w:rFonts w:ascii="Arial" w:hAnsi="Arial" w:cs="Arial"/>
          <w:sz w:val="20"/>
          <w:szCs w:val="20"/>
        </w:rPr>
        <w:t xml:space="preserve"> </w:t>
      </w:r>
      <w:r w:rsidR="00FD7FD5">
        <w:rPr>
          <w:rFonts w:ascii="Arial" w:hAnsi="Arial" w:cs="Arial"/>
          <w:sz w:val="20"/>
          <w:szCs w:val="20"/>
        </w:rPr>
        <w:t>+</w:t>
      </w:r>
      <w:r w:rsidR="00440145">
        <w:rPr>
          <w:rFonts w:ascii="Arial" w:hAnsi="Arial" w:cs="Arial"/>
          <w:sz w:val="20"/>
          <w:szCs w:val="20"/>
        </w:rPr>
        <w:t>3</w:t>
      </w:r>
      <w:r w:rsidR="00D07118">
        <w:rPr>
          <w:rFonts w:ascii="Arial" w:hAnsi="Arial" w:cs="Arial"/>
          <w:sz w:val="20"/>
          <w:szCs w:val="20"/>
        </w:rPr>
        <w:t>,</w:t>
      </w:r>
      <w:r w:rsidR="007E053C">
        <w:rPr>
          <w:rFonts w:ascii="Arial" w:hAnsi="Arial" w:cs="Arial"/>
          <w:sz w:val="20"/>
          <w:szCs w:val="20"/>
        </w:rPr>
        <w:t>3</w:t>
      </w:r>
      <w:r>
        <w:rPr>
          <w:rFonts w:ascii="Arial" w:hAnsi="Arial" w:cs="Arial"/>
          <w:sz w:val="20"/>
          <w:szCs w:val="20"/>
        </w:rPr>
        <w:t xml:space="preserve">%, </w:t>
      </w:r>
      <w:r w:rsidR="00662D9A">
        <w:rPr>
          <w:rFonts w:ascii="Arial" w:hAnsi="Arial" w:cs="Arial"/>
          <w:sz w:val="20"/>
          <w:szCs w:val="20"/>
        </w:rPr>
        <w:t xml:space="preserve">au premier trimestre 2020, </w:t>
      </w:r>
      <w:r>
        <w:rPr>
          <w:rFonts w:ascii="Arial" w:hAnsi="Arial" w:cs="Arial"/>
          <w:sz w:val="20"/>
          <w:szCs w:val="20"/>
        </w:rPr>
        <w:t>au lieu de +</w:t>
      </w:r>
      <w:r w:rsidR="00F223AF">
        <w:rPr>
          <w:rFonts w:ascii="Arial" w:hAnsi="Arial" w:cs="Arial"/>
          <w:sz w:val="20"/>
          <w:szCs w:val="20"/>
        </w:rPr>
        <w:t>2,</w:t>
      </w:r>
      <w:r w:rsidR="00440145">
        <w:rPr>
          <w:rFonts w:ascii="Arial" w:hAnsi="Arial" w:cs="Arial"/>
          <w:sz w:val="20"/>
          <w:szCs w:val="20"/>
        </w:rPr>
        <w:t>5</w:t>
      </w:r>
      <w:r>
        <w:rPr>
          <w:rFonts w:ascii="Arial" w:hAnsi="Arial" w:cs="Arial"/>
          <w:sz w:val="20"/>
          <w:szCs w:val="20"/>
        </w:rPr>
        <w:t xml:space="preserve">% au </w:t>
      </w:r>
      <w:r w:rsidR="00A35229">
        <w:rPr>
          <w:rFonts w:ascii="Arial" w:hAnsi="Arial" w:cs="Arial"/>
          <w:sz w:val="20"/>
          <w:szCs w:val="20"/>
        </w:rPr>
        <w:t>premier trimestre 2019</w:t>
      </w:r>
      <w:r>
        <w:rPr>
          <w:rFonts w:ascii="Arial" w:hAnsi="Arial" w:cs="Arial"/>
          <w:sz w:val="20"/>
          <w:szCs w:val="20"/>
        </w:rPr>
        <w:t>.</w:t>
      </w:r>
    </w:p>
    <w:p w:rsidR="000A6476" w:rsidRDefault="000A6476" w:rsidP="006D7856">
      <w:pPr>
        <w:jc w:val="both"/>
        <w:rPr>
          <w:rFonts w:ascii="Arial" w:hAnsi="Arial" w:cs="Arial"/>
          <w:sz w:val="20"/>
          <w:szCs w:val="20"/>
        </w:rPr>
      </w:pPr>
    </w:p>
    <w:p w:rsidR="00B470F5" w:rsidRPr="00B470F5" w:rsidRDefault="0025735F" w:rsidP="00B470F5">
      <w:pPr>
        <w:jc w:val="both"/>
        <w:rPr>
          <w:rFonts w:ascii="Arial" w:hAnsi="Arial" w:cs="Arial"/>
          <w:b/>
          <w:bCs/>
          <w:color w:val="800000"/>
          <w:kern w:val="28"/>
          <w:sz w:val="20"/>
          <w:szCs w:val="20"/>
        </w:rPr>
      </w:pPr>
      <w:r>
        <w:rPr>
          <w:rFonts w:ascii="Arial" w:hAnsi="Arial" w:cs="Arial"/>
          <w:b/>
          <w:bCs/>
          <w:color w:val="800000"/>
          <w:kern w:val="28"/>
          <w:sz w:val="20"/>
          <w:szCs w:val="20"/>
        </w:rPr>
        <w:t>Ralenti</w:t>
      </w:r>
      <w:r w:rsidR="00B470F5" w:rsidRPr="00B470F5">
        <w:rPr>
          <w:rFonts w:ascii="Arial" w:hAnsi="Arial" w:cs="Arial"/>
          <w:b/>
          <w:bCs/>
          <w:color w:val="800000"/>
          <w:kern w:val="28"/>
          <w:sz w:val="20"/>
          <w:szCs w:val="20"/>
        </w:rPr>
        <w:t>ssement de la croissance mondiale au quatrième trimestre 2019</w:t>
      </w:r>
    </w:p>
    <w:p w:rsidR="00B470F5" w:rsidRDefault="00B470F5" w:rsidP="00B470F5">
      <w:pPr>
        <w:jc w:val="both"/>
        <w:rPr>
          <w:rFonts w:ascii="Arial" w:hAnsi="Arial" w:cs="Arial"/>
          <w:b/>
          <w:bCs/>
          <w:color w:val="800000"/>
          <w:kern w:val="28"/>
          <w:sz w:val="20"/>
          <w:szCs w:val="20"/>
        </w:rPr>
      </w:pPr>
    </w:p>
    <w:p w:rsidR="00B470F5" w:rsidRPr="00B470F5" w:rsidRDefault="00B470F5" w:rsidP="004A2613">
      <w:pPr>
        <w:jc w:val="both"/>
        <w:rPr>
          <w:rFonts w:ascii="Arial" w:hAnsi="Arial" w:cs="Arial"/>
          <w:sz w:val="20"/>
          <w:szCs w:val="20"/>
        </w:rPr>
      </w:pPr>
      <w:r w:rsidRPr="00B470F5">
        <w:rPr>
          <w:rFonts w:ascii="Arial" w:hAnsi="Arial" w:cs="Arial"/>
          <w:kern w:val="28"/>
          <w:sz w:val="20"/>
          <w:szCs w:val="20"/>
        </w:rPr>
        <w:t xml:space="preserve">La </w:t>
      </w:r>
      <w:r w:rsidRPr="00B470F5">
        <w:rPr>
          <w:rFonts w:ascii="Arial" w:hAnsi="Arial" w:cs="Arial"/>
          <w:b/>
          <w:bCs/>
          <w:kern w:val="28"/>
          <w:sz w:val="20"/>
          <w:szCs w:val="20"/>
        </w:rPr>
        <w:t>croissance mondiale</w:t>
      </w:r>
      <w:r w:rsidRPr="00B470F5">
        <w:rPr>
          <w:rFonts w:ascii="Arial" w:hAnsi="Arial" w:cs="Arial"/>
          <w:kern w:val="28"/>
          <w:sz w:val="20"/>
          <w:szCs w:val="20"/>
        </w:rPr>
        <w:t xml:space="preserve"> </w:t>
      </w:r>
      <w:r w:rsidR="00784CBC">
        <w:rPr>
          <w:rFonts w:ascii="Arial" w:hAnsi="Arial" w:cs="Arial"/>
          <w:kern w:val="28"/>
          <w:sz w:val="20"/>
          <w:szCs w:val="20"/>
        </w:rPr>
        <w:t xml:space="preserve">aurait </w:t>
      </w:r>
      <w:r w:rsidRPr="00B470F5">
        <w:rPr>
          <w:rFonts w:ascii="Arial" w:hAnsi="Arial" w:cs="Arial"/>
          <w:kern w:val="28"/>
          <w:sz w:val="20"/>
          <w:szCs w:val="20"/>
        </w:rPr>
        <w:t xml:space="preserve">poursuivi son ralentissement au quatrième trimestre 2019. Malgré </w:t>
      </w:r>
      <w:r w:rsidRPr="00B470F5">
        <w:rPr>
          <w:rFonts w:ascii="Arial" w:hAnsi="Arial" w:cs="Arial"/>
          <w:iCs/>
          <w:sz w:val="20"/>
          <w:szCs w:val="20"/>
          <w:lang w:eastAsia="en-US"/>
        </w:rPr>
        <w:t>l'assouplissement des politiques monétaires aussi bien de la Réserve fédérale américaine (FED) que de la Banque centrale européenne (BCE), l</w:t>
      </w:r>
      <w:r w:rsidRPr="00B470F5">
        <w:rPr>
          <w:rFonts w:ascii="Arial" w:hAnsi="Arial" w:cs="Arial"/>
          <w:sz w:val="20"/>
          <w:szCs w:val="20"/>
        </w:rPr>
        <w:t xml:space="preserve">e climat conjoncturel dans les pays avancés serait resté relativement atone au quatrième trimestre 2019. Dans la </w:t>
      </w:r>
      <w:r w:rsidRPr="00B470F5">
        <w:rPr>
          <w:rFonts w:ascii="Arial" w:hAnsi="Arial" w:cs="Arial"/>
          <w:iCs/>
          <w:sz w:val="20"/>
          <w:szCs w:val="20"/>
          <w:lang w:eastAsia="en-US"/>
        </w:rPr>
        <w:t>zone euro,</w:t>
      </w:r>
      <w:r w:rsidRPr="00B470F5">
        <w:rPr>
          <w:rFonts w:ascii="Arial" w:hAnsi="Arial" w:cs="Arial"/>
          <w:sz w:val="20"/>
          <w:szCs w:val="20"/>
        </w:rPr>
        <w:t xml:space="preserve"> l'activité se serait essoufflée, progressant de 0,8%</w:t>
      </w:r>
      <w:r w:rsidRPr="00B470F5">
        <w:rPr>
          <w:rFonts w:ascii="Arial" w:hAnsi="Arial" w:cs="Arial"/>
          <w:iCs/>
          <w:sz w:val="20"/>
          <w:szCs w:val="20"/>
          <w:lang w:eastAsia="en-US"/>
        </w:rPr>
        <w:t xml:space="preserve">, </w:t>
      </w:r>
      <w:r w:rsidRPr="00B470F5">
        <w:rPr>
          <w:rFonts w:ascii="Arial" w:hAnsi="Arial" w:cs="Arial"/>
          <w:sz w:val="20"/>
          <w:szCs w:val="20"/>
        </w:rPr>
        <w:t>au lieu de +1,6% au début de l'année.</w:t>
      </w:r>
      <w:r w:rsidRPr="00B470F5">
        <w:rPr>
          <w:rFonts w:ascii="Arial" w:hAnsi="Arial" w:cs="Arial"/>
          <w:iCs/>
          <w:sz w:val="20"/>
          <w:szCs w:val="20"/>
          <w:lang w:eastAsia="en-US"/>
        </w:rPr>
        <w:t xml:space="preserve"> En Allemagne, malgré une légère reprise des exportations, la croissance aurait stagné, pénalisée par </w:t>
      </w:r>
      <w:r w:rsidR="00784CBC">
        <w:rPr>
          <w:rFonts w:ascii="Arial" w:hAnsi="Arial" w:cs="Arial"/>
          <w:iCs/>
          <w:sz w:val="20"/>
          <w:szCs w:val="20"/>
          <w:lang w:eastAsia="en-US"/>
        </w:rPr>
        <w:t>la</w:t>
      </w:r>
      <w:r w:rsidRPr="00B470F5">
        <w:rPr>
          <w:rFonts w:ascii="Arial" w:hAnsi="Arial" w:cs="Arial"/>
          <w:iCs/>
          <w:sz w:val="20"/>
          <w:szCs w:val="20"/>
          <w:lang w:eastAsia="en-US"/>
        </w:rPr>
        <w:t xml:space="preserve"> baisse de l’investissement en équipement des entreprises. En Italie, la croissance aurait pâti de la faiblesse de la consommation privée et de la morosité de l'investissement, alors qu’en France et en Espagne l’activité aurait fait preuve d'une plus grande résilience, soutenue par le bon comportement de la demande intérieure et des exportations. </w:t>
      </w:r>
      <w:r w:rsidRPr="00B470F5">
        <w:rPr>
          <w:rFonts w:ascii="Arial" w:hAnsi="Arial" w:cs="Arial"/>
          <w:sz w:val="20"/>
          <w:szCs w:val="20"/>
        </w:rPr>
        <w:t>La croissance américaine aurait, pour sa part, ralenti à +2%, sous l’effet de la décélération de la consommation des ménages -les relances fiscales de 2018 s'étant progressivement estompées- et de la contribution négative du commerce extérieur.</w:t>
      </w:r>
    </w:p>
    <w:p w:rsidR="00B470F5" w:rsidRPr="00B440C5" w:rsidRDefault="00B470F5" w:rsidP="00B470F5">
      <w:pPr>
        <w:jc w:val="both"/>
        <w:rPr>
          <w:rFonts w:ascii="Arial" w:hAnsi="Arial" w:cs="Arial"/>
          <w:color w:val="002060"/>
          <w:sz w:val="20"/>
          <w:szCs w:val="20"/>
        </w:rPr>
      </w:pPr>
    </w:p>
    <w:p w:rsidR="00B470F5" w:rsidRPr="00B440C5" w:rsidRDefault="00B470F5" w:rsidP="00A55D3E">
      <w:pPr>
        <w:jc w:val="both"/>
        <w:rPr>
          <w:rFonts w:ascii="Arial" w:hAnsi="Arial" w:cs="Arial"/>
          <w:iCs/>
          <w:sz w:val="20"/>
          <w:szCs w:val="20"/>
          <w:lang w:eastAsia="en-US"/>
        </w:rPr>
      </w:pPr>
      <w:r>
        <w:rPr>
          <w:rFonts w:ascii="Arial" w:hAnsi="Arial" w:cs="Arial"/>
          <w:sz w:val="20"/>
          <w:szCs w:val="20"/>
        </w:rPr>
        <w:t>L’activité dans les</w:t>
      </w:r>
      <w:r w:rsidRPr="00B440C5">
        <w:rPr>
          <w:rFonts w:ascii="Arial" w:hAnsi="Arial" w:cs="Arial"/>
          <w:sz w:val="20"/>
          <w:szCs w:val="20"/>
        </w:rPr>
        <w:t xml:space="preserve"> </w:t>
      </w:r>
      <w:r w:rsidRPr="00B440C5">
        <w:rPr>
          <w:rFonts w:ascii="Arial" w:hAnsi="Arial" w:cs="Arial"/>
          <w:iCs/>
          <w:sz w:val="20"/>
          <w:szCs w:val="20"/>
          <w:lang w:eastAsia="en-US"/>
        </w:rPr>
        <w:t>pays émergents</w:t>
      </w:r>
      <w:r>
        <w:rPr>
          <w:rFonts w:ascii="Arial" w:hAnsi="Arial" w:cs="Arial"/>
          <w:iCs/>
          <w:sz w:val="20"/>
          <w:szCs w:val="20"/>
          <w:lang w:eastAsia="en-US"/>
        </w:rPr>
        <w:t xml:space="preserve"> aurait</w:t>
      </w:r>
      <w:r w:rsidR="00011ED5">
        <w:rPr>
          <w:rFonts w:ascii="Arial" w:hAnsi="Arial" w:cs="Arial"/>
          <w:iCs/>
          <w:sz w:val="20"/>
          <w:szCs w:val="20"/>
          <w:lang w:eastAsia="en-US"/>
        </w:rPr>
        <w:t>,</w:t>
      </w:r>
      <w:r>
        <w:rPr>
          <w:rFonts w:ascii="Arial" w:hAnsi="Arial" w:cs="Arial"/>
          <w:iCs/>
          <w:sz w:val="20"/>
          <w:szCs w:val="20"/>
          <w:lang w:eastAsia="en-US"/>
        </w:rPr>
        <w:t xml:space="preserve"> également</w:t>
      </w:r>
      <w:r w:rsidR="00011ED5">
        <w:rPr>
          <w:rFonts w:ascii="Arial" w:hAnsi="Arial" w:cs="Arial"/>
          <w:iCs/>
          <w:sz w:val="20"/>
          <w:szCs w:val="20"/>
          <w:lang w:eastAsia="en-US"/>
        </w:rPr>
        <w:t>,</w:t>
      </w:r>
      <w:r>
        <w:rPr>
          <w:rFonts w:ascii="Arial" w:hAnsi="Arial" w:cs="Arial"/>
          <w:iCs/>
          <w:sz w:val="20"/>
          <w:szCs w:val="20"/>
          <w:lang w:eastAsia="en-US"/>
        </w:rPr>
        <w:t xml:space="preserve"> ralenti</w:t>
      </w:r>
      <w:r w:rsidRPr="00B440C5">
        <w:rPr>
          <w:rFonts w:ascii="Arial" w:hAnsi="Arial" w:cs="Arial"/>
          <w:iCs/>
          <w:sz w:val="20"/>
          <w:szCs w:val="20"/>
          <w:lang w:eastAsia="en-US"/>
        </w:rPr>
        <w:t xml:space="preserve"> au </w:t>
      </w:r>
      <w:r>
        <w:rPr>
          <w:rFonts w:ascii="Arial" w:hAnsi="Arial" w:cs="Arial"/>
          <w:iCs/>
          <w:sz w:val="20"/>
          <w:szCs w:val="20"/>
          <w:lang w:eastAsia="en-US"/>
        </w:rPr>
        <w:t>quatrième</w:t>
      </w:r>
      <w:r w:rsidRPr="00B440C5">
        <w:rPr>
          <w:rFonts w:ascii="Arial" w:hAnsi="Arial" w:cs="Arial"/>
          <w:iCs/>
          <w:sz w:val="20"/>
          <w:szCs w:val="20"/>
          <w:lang w:eastAsia="en-US"/>
        </w:rPr>
        <w:t xml:space="preserve"> trimestre 2019. </w:t>
      </w:r>
      <w:r>
        <w:rPr>
          <w:rFonts w:ascii="Arial" w:hAnsi="Arial" w:cs="Arial"/>
          <w:iCs/>
          <w:sz w:val="20"/>
          <w:szCs w:val="20"/>
          <w:lang w:eastAsia="en-US"/>
        </w:rPr>
        <w:t>En Chine, la décélération de la production industrielle</w:t>
      </w:r>
      <w:r w:rsidR="00784CBC">
        <w:rPr>
          <w:rFonts w:ascii="Arial" w:hAnsi="Arial" w:cs="Arial"/>
          <w:iCs/>
          <w:sz w:val="20"/>
          <w:szCs w:val="20"/>
          <w:lang w:eastAsia="en-US"/>
        </w:rPr>
        <w:t xml:space="preserve"> et</w:t>
      </w:r>
      <w:r>
        <w:rPr>
          <w:rFonts w:ascii="Arial" w:hAnsi="Arial" w:cs="Arial"/>
          <w:iCs/>
          <w:sz w:val="20"/>
          <w:szCs w:val="20"/>
          <w:lang w:eastAsia="en-US"/>
        </w:rPr>
        <w:t xml:space="preserve"> l'essoufflement de la demande intérieure et extérieure auraient pesé sur l'activité, dont la croissance aurait atteint +</w:t>
      </w:r>
      <w:r w:rsidR="004A2613">
        <w:rPr>
          <w:rFonts w:ascii="Arial" w:hAnsi="Arial" w:cs="Arial"/>
          <w:iCs/>
          <w:sz w:val="20"/>
          <w:szCs w:val="20"/>
          <w:lang w:eastAsia="en-US"/>
        </w:rPr>
        <w:t>5</w:t>
      </w:r>
      <w:r>
        <w:rPr>
          <w:rFonts w:ascii="Arial" w:hAnsi="Arial" w:cs="Arial"/>
          <w:iCs/>
          <w:sz w:val="20"/>
          <w:szCs w:val="20"/>
          <w:lang w:eastAsia="en-US"/>
        </w:rPr>
        <w:t>,</w:t>
      </w:r>
      <w:r w:rsidR="004A2613">
        <w:rPr>
          <w:rFonts w:ascii="Arial" w:hAnsi="Arial" w:cs="Arial"/>
          <w:iCs/>
          <w:sz w:val="20"/>
          <w:szCs w:val="20"/>
          <w:lang w:eastAsia="en-US"/>
        </w:rPr>
        <w:t>6</w:t>
      </w:r>
      <w:r>
        <w:rPr>
          <w:rFonts w:ascii="Arial" w:hAnsi="Arial" w:cs="Arial"/>
          <w:iCs/>
          <w:sz w:val="20"/>
          <w:szCs w:val="20"/>
          <w:lang w:eastAsia="en-US"/>
        </w:rPr>
        <w:t>%, au lieu de +6%</w:t>
      </w:r>
      <w:r w:rsidR="004E29B1">
        <w:rPr>
          <w:rFonts w:ascii="Arial" w:hAnsi="Arial" w:cs="Arial"/>
          <w:iCs/>
          <w:sz w:val="20"/>
          <w:szCs w:val="20"/>
          <w:lang w:eastAsia="en-US"/>
        </w:rPr>
        <w:t xml:space="preserve"> un trimestre auparavant</w:t>
      </w:r>
      <w:r>
        <w:rPr>
          <w:rFonts w:ascii="Arial" w:hAnsi="Arial" w:cs="Arial"/>
          <w:iCs/>
          <w:sz w:val="20"/>
          <w:szCs w:val="20"/>
          <w:lang w:eastAsia="en-US"/>
        </w:rPr>
        <w:t>.</w:t>
      </w:r>
      <w:r w:rsidRPr="00B440C5">
        <w:rPr>
          <w:rFonts w:ascii="Arial" w:hAnsi="Arial" w:cs="Arial"/>
          <w:iCs/>
          <w:sz w:val="20"/>
          <w:szCs w:val="20"/>
          <w:lang w:eastAsia="en-US"/>
        </w:rPr>
        <w:t xml:space="preserve"> </w:t>
      </w:r>
      <w:r>
        <w:rPr>
          <w:rFonts w:ascii="Arial" w:hAnsi="Arial" w:cs="Arial"/>
          <w:iCs/>
          <w:sz w:val="20"/>
          <w:szCs w:val="20"/>
          <w:lang w:eastAsia="en-US"/>
        </w:rPr>
        <w:t>En Inde, la décélération de la demande intérieure et de la production aurait affecté la croissance qui aurait ralenti à +</w:t>
      </w:r>
      <w:r w:rsidR="004E29B1">
        <w:rPr>
          <w:rFonts w:ascii="Arial" w:hAnsi="Arial" w:cs="Arial"/>
          <w:iCs/>
          <w:sz w:val="20"/>
          <w:szCs w:val="20"/>
          <w:lang w:eastAsia="en-US"/>
        </w:rPr>
        <w:t>2</w:t>
      </w:r>
      <w:r>
        <w:rPr>
          <w:rFonts w:ascii="Arial" w:hAnsi="Arial" w:cs="Arial"/>
          <w:iCs/>
          <w:sz w:val="20"/>
          <w:szCs w:val="20"/>
          <w:lang w:eastAsia="en-US"/>
        </w:rPr>
        <w:t>,</w:t>
      </w:r>
      <w:r w:rsidR="004E29B1">
        <w:rPr>
          <w:rFonts w:ascii="Arial" w:hAnsi="Arial" w:cs="Arial"/>
          <w:iCs/>
          <w:sz w:val="20"/>
          <w:szCs w:val="20"/>
          <w:lang w:eastAsia="en-US"/>
        </w:rPr>
        <w:t>1</w:t>
      </w:r>
      <w:r>
        <w:rPr>
          <w:rFonts w:ascii="Arial" w:hAnsi="Arial" w:cs="Arial"/>
          <w:iCs/>
          <w:sz w:val="20"/>
          <w:szCs w:val="20"/>
          <w:lang w:eastAsia="en-US"/>
        </w:rPr>
        <w:t>%, au lieu de +</w:t>
      </w:r>
      <w:r w:rsidR="004E29B1">
        <w:rPr>
          <w:rFonts w:ascii="Arial" w:hAnsi="Arial" w:cs="Arial"/>
          <w:iCs/>
          <w:sz w:val="20"/>
          <w:szCs w:val="20"/>
          <w:lang w:eastAsia="en-US"/>
        </w:rPr>
        <w:t>3</w:t>
      </w:r>
      <w:r>
        <w:rPr>
          <w:rFonts w:ascii="Arial" w:hAnsi="Arial" w:cs="Arial"/>
          <w:iCs/>
          <w:sz w:val="20"/>
          <w:szCs w:val="20"/>
          <w:lang w:eastAsia="en-US"/>
        </w:rPr>
        <w:t>,</w:t>
      </w:r>
      <w:r w:rsidR="004E29B1">
        <w:rPr>
          <w:rFonts w:ascii="Arial" w:hAnsi="Arial" w:cs="Arial"/>
          <w:iCs/>
          <w:sz w:val="20"/>
          <w:szCs w:val="20"/>
          <w:lang w:eastAsia="en-US"/>
        </w:rPr>
        <w:t>2</w:t>
      </w:r>
      <w:r>
        <w:rPr>
          <w:rFonts w:ascii="Arial" w:hAnsi="Arial" w:cs="Arial"/>
          <w:iCs/>
          <w:sz w:val="20"/>
          <w:szCs w:val="20"/>
          <w:lang w:eastAsia="en-US"/>
        </w:rPr>
        <w:t xml:space="preserve">% un </w:t>
      </w:r>
      <w:r w:rsidR="004E29B1">
        <w:rPr>
          <w:rFonts w:ascii="Arial" w:hAnsi="Arial" w:cs="Arial"/>
          <w:iCs/>
          <w:sz w:val="20"/>
          <w:szCs w:val="20"/>
          <w:lang w:eastAsia="en-US"/>
        </w:rPr>
        <w:t>trimestre</w:t>
      </w:r>
      <w:r>
        <w:rPr>
          <w:rFonts w:ascii="Arial" w:hAnsi="Arial" w:cs="Arial"/>
          <w:iCs/>
          <w:sz w:val="20"/>
          <w:szCs w:val="20"/>
          <w:lang w:eastAsia="en-US"/>
        </w:rPr>
        <w:t xml:space="preserve"> plus tôt. </w:t>
      </w:r>
      <w:r w:rsidR="00011ED5">
        <w:rPr>
          <w:rFonts w:ascii="Arial" w:hAnsi="Arial" w:cs="Arial"/>
          <w:iCs/>
          <w:sz w:val="20"/>
          <w:szCs w:val="20"/>
          <w:lang w:eastAsia="en-US"/>
        </w:rPr>
        <w:t>En revanche, l</w:t>
      </w:r>
      <w:r w:rsidRPr="00B440C5">
        <w:rPr>
          <w:rFonts w:ascii="Arial" w:hAnsi="Arial" w:cs="Arial"/>
          <w:iCs/>
          <w:sz w:val="20"/>
          <w:szCs w:val="20"/>
          <w:lang w:eastAsia="en-US"/>
        </w:rPr>
        <w:t xml:space="preserve">es économies </w:t>
      </w:r>
      <w:r>
        <w:rPr>
          <w:rFonts w:ascii="Arial" w:hAnsi="Arial" w:cs="Arial"/>
          <w:iCs/>
          <w:sz w:val="20"/>
          <w:szCs w:val="20"/>
          <w:lang w:eastAsia="en-US"/>
        </w:rPr>
        <w:t>russe</w:t>
      </w:r>
      <w:r w:rsidRPr="00B440C5">
        <w:rPr>
          <w:rFonts w:ascii="Arial" w:hAnsi="Arial" w:cs="Arial"/>
          <w:iCs/>
          <w:sz w:val="20"/>
          <w:szCs w:val="20"/>
          <w:lang w:eastAsia="en-US"/>
        </w:rPr>
        <w:t xml:space="preserve"> et brésilienne</w:t>
      </w:r>
      <w:r>
        <w:rPr>
          <w:rFonts w:ascii="Arial" w:hAnsi="Arial" w:cs="Arial"/>
          <w:iCs/>
          <w:sz w:val="20"/>
          <w:szCs w:val="20"/>
          <w:lang w:eastAsia="en-US"/>
        </w:rPr>
        <w:t xml:space="preserve"> auraient légèrement repris, </w:t>
      </w:r>
      <w:r w:rsidR="00784CBC">
        <w:rPr>
          <w:rFonts w:ascii="Arial" w:hAnsi="Arial" w:cs="Arial"/>
          <w:iCs/>
          <w:sz w:val="20"/>
          <w:szCs w:val="20"/>
          <w:lang w:eastAsia="en-US"/>
        </w:rPr>
        <w:t>port</w:t>
      </w:r>
      <w:r>
        <w:rPr>
          <w:rFonts w:ascii="Arial" w:hAnsi="Arial" w:cs="Arial"/>
          <w:iCs/>
          <w:sz w:val="20"/>
          <w:szCs w:val="20"/>
          <w:lang w:eastAsia="en-US"/>
        </w:rPr>
        <w:t xml:space="preserve">ées par </w:t>
      </w:r>
      <w:r w:rsidR="00011ED5">
        <w:rPr>
          <w:rFonts w:ascii="Arial" w:hAnsi="Arial" w:cs="Arial"/>
          <w:iCs/>
          <w:sz w:val="20"/>
          <w:szCs w:val="20"/>
          <w:lang w:eastAsia="en-US"/>
        </w:rPr>
        <w:t xml:space="preserve">la </w:t>
      </w:r>
      <w:r w:rsidR="00A55D3E">
        <w:rPr>
          <w:rFonts w:ascii="Arial" w:hAnsi="Arial" w:cs="Arial"/>
          <w:iCs/>
          <w:sz w:val="20"/>
          <w:szCs w:val="20"/>
          <w:lang w:eastAsia="en-US"/>
        </w:rPr>
        <w:t>hausse</w:t>
      </w:r>
      <w:r w:rsidR="00011ED5">
        <w:rPr>
          <w:rFonts w:ascii="Arial" w:hAnsi="Arial" w:cs="Arial"/>
          <w:iCs/>
          <w:sz w:val="20"/>
          <w:szCs w:val="20"/>
          <w:lang w:eastAsia="en-US"/>
        </w:rPr>
        <w:t xml:space="preserve"> de la demande intérieure et </w:t>
      </w:r>
      <w:r>
        <w:rPr>
          <w:rFonts w:ascii="Arial" w:hAnsi="Arial" w:cs="Arial"/>
          <w:iCs/>
          <w:sz w:val="20"/>
          <w:szCs w:val="20"/>
          <w:lang w:eastAsia="en-US"/>
        </w:rPr>
        <w:t>l</w:t>
      </w:r>
      <w:r w:rsidR="00784CBC">
        <w:rPr>
          <w:rFonts w:ascii="Arial" w:hAnsi="Arial" w:cs="Arial"/>
          <w:iCs/>
          <w:sz w:val="20"/>
          <w:szCs w:val="20"/>
          <w:lang w:eastAsia="en-US"/>
        </w:rPr>
        <w:t xml:space="preserve">e recul </w:t>
      </w:r>
      <w:r>
        <w:rPr>
          <w:rFonts w:ascii="Arial" w:hAnsi="Arial" w:cs="Arial"/>
          <w:iCs/>
          <w:sz w:val="20"/>
          <w:szCs w:val="20"/>
          <w:lang w:eastAsia="en-US"/>
        </w:rPr>
        <w:t>de l'inflation. En Turquie, les signaux favorables de reprise au troisième trimestre 2019 avec l'amélioration du climat des affaires et la baisse de l'inflation auraient permis un assouplissement de la politique monétaire et dynamisé la demande intérieure</w:t>
      </w:r>
      <w:r w:rsidR="00234732">
        <w:rPr>
          <w:rFonts w:ascii="Arial" w:hAnsi="Arial" w:cs="Arial"/>
          <w:iCs/>
          <w:sz w:val="20"/>
          <w:szCs w:val="20"/>
          <w:lang w:eastAsia="en-US"/>
        </w:rPr>
        <w:t> ;</w:t>
      </w:r>
      <w:r>
        <w:rPr>
          <w:rFonts w:ascii="Arial" w:hAnsi="Arial" w:cs="Arial"/>
          <w:iCs/>
          <w:sz w:val="20"/>
          <w:szCs w:val="20"/>
          <w:lang w:eastAsia="en-US"/>
        </w:rPr>
        <w:t xml:space="preserve"> la croissance aurait, ainsi, atteint +2% au quatrième trimestre.  </w:t>
      </w:r>
    </w:p>
    <w:p w:rsidR="004A2FCB" w:rsidRPr="00B440C5" w:rsidRDefault="004A2FCB" w:rsidP="004A2FCB">
      <w:pPr>
        <w:jc w:val="both"/>
        <w:rPr>
          <w:rFonts w:ascii="Arial" w:hAnsi="Arial" w:cs="Arial"/>
          <w:sz w:val="20"/>
          <w:szCs w:val="20"/>
        </w:rPr>
      </w:pPr>
    </w:p>
    <w:p w:rsidR="00B470F5" w:rsidRPr="00D77074" w:rsidRDefault="00FD5105" w:rsidP="00A55D3E">
      <w:pPr>
        <w:jc w:val="both"/>
        <w:rPr>
          <w:rFonts w:ascii="Arial" w:hAnsi="Arial" w:cs="Arial"/>
          <w:iCs/>
          <w:sz w:val="20"/>
          <w:szCs w:val="20"/>
          <w:lang w:eastAsia="en-US"/>
        </w:rPr>
      </w:pPr>
      <w:r>
        <w:rPr>
          <w:noProof/>
        </w:rPr>
        <w:drawing>
          <wp:anchor distT="0" distB="0" distL="114300" distR="114300" simplePos="0" relativeHeight="251657728" behindDoc="0" locked="0" layoutInCell="1" allowOverlap="1">
            <wp:simplePos x="0" y="0"/>
            <wp:positionH relativeFrom="column">
              <wp:posOffset>4345940</wp:posOffset>
            </wp:positionH>
            <wp:positionV relativeFrom="paragraph">
              <wp:posOffset>784225</wp:posOffset>
            </wp:positionV>
            <wp:extent cx="2168525" cy="1738630"/>
            <wp:effectExtent l="19050" t="0" r="3175" b="0"/>
            <wp:wrapSquare wrapText="bothSides"/>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srcRect/>
                    <a:stretch>
                      <a:fillRect/>
                    </a:stretch>
                  </pic:blipFill>
                  <pic:spPr bwMode="auto">
                    <a:xfrm>
                      <a:off x="0" y="0"/>
                      <a:ext cx="2168525" cy="1738630"/>
                    </a:xfrm>
                    <a:prstGeom prst="rect">
                      <a:avLst/>
                    </a:prstGeom>
                    <a:noFill/>
                    <a:ln w="9525">
                      <a:noFill/>
                      <a:miter lim="800000"/>
                      <a:headEnd/>
                      <a:tailEnd/>
                    </a:ln>
                  </pic:spPr>
                </pic:pic>
              </a:graphicData>
            </a:graphic>
          </wp:anchor>
        </w:drawing>
      </w:r>
      <w:r w:rsidR="00B470F5" w:rsidRPr="00D77074">
        <w:rPr>
          <w:rFonts w:ascii="Arial" w:hAnsi="Arial" w:cs="Arial"/>
          <w:iCs/>
          <w:color w:val="000000"/>
          <w:sz w:val="20"/>
          <w:szCs w:val="20"/>
          <w:lang w:eastAsia="en-US"/>
        </w:rPr>
        <w:t xml:space="preserve">Sur le marché des </w:t>
      </w:r>
      <w:r w:rsidR="00B470F5" w:rsidRPr="00D77074">
        <w:rPr>
          <w:rFonts w:ascii="Arial" w:hAnsi="Arial" w:cs="Arial"/>
          <w:b/>
          <w:bCs/>
          <w:iCs/>
          <w:color w:val="000000"/>
          <w:sz w:val="20"/>
          <w:szCs w:val="20"/>
          <w:lang w:eastAsia="en-US"/>
        </w:rPr>
        <w:t>matières premières</w:t>
      </w:r>
      <w:r w:rsidR="00B470F5" w:rsidRPr="00D77074">
        <w:rPr>
          <w:rFonts w:ascii="Arial" w:hAnsi="Arial" w:cs="Arial"/>
          <w:iCs/>
          <w:color w:val="000000"/>
          <w:sz w:val="20"/>
          <w:szCs w:val="20"/>
          <w:lang w:eastAsia="en-US"/>
        </w:rPr>
        <w:t xml:space="preserve"> énergétiques, le cours du </w:t>
      </w:r>
      <w:r w:rsidR="00B470F5">
        <w:rPr>
          <w:rFonts w:ascii="Arial" w:hAnsi="Arial" w:cs="Arial"/>
          <w:iCs/>
          <w:color w:val="000000"/>
          <w:sz w:val="20"/>
          <w:szCs w:val="20"/>
          <w:lang w:eastAsia="en-US"/>
        </w:rPr>
        <w:t>Brent</w:t>
      </w:r>
      <w:r w:rsidR="00B470F5" w:rsidRPr="00D77074">
        <w:rPr>
          <w:rFonts w:ascii="Arial" w:hAnsi="Arial" w:cs="Arial"/>
          <w:iCs/>
          <w:color w:val="000000"/>
          <w:sz w:val="20"/>
          <w:szCs w:val="20"/>
          <w:lang w:eastAsia="en-US"/>
        </w:rPr>
        <w:t xml:space="preserve"> se serait établi, en moyenne, à </w:t>
      </w:r>
      <w:r w:rsidR="00B470F5" w:rsidRPr="006029BA">
        <w:rPr>
          <w:rFonts w:ascii="Arial" w:hAnsi="Arial" w:cs="Arial"/>
          <w:iCs/>
          <w:sz w:val="20"/>
          <w:szCs w:val="20"/>
          <w:lang w:eastAsia="en-US"/>
        </w:rPr>
        <w:t>63</w:t>
      </w:r>
      <w:r w:rsidR="00B470F5" w:rsidRPr="00D77074">
        <w:rPr>
          <w:rFonts w:ascii="Arial" w:hAnsi="Arial" w:cs="Arial"/>
          <w:iCs/>
          <w:sz w:val="20"/>
          <w:szCs w:val="20"/>
          <w:lang w:eastAsia="en-US"/>
        </w:rPr>
        <w:t>$/</w:t>
      </w:r>
      <w:r w:rsidR="00B470F5" w:rsidRPr="00D77074">
        <w:rPr>
          <w:rFonts w:ascii="Arial" w:hAnsi="Arial" w:cs="Arial"/>
          <w:iCs/>
          <w:color w:val="000000"/>
          <w:sz w:val="20"/>
          <w:szCs w:val="20"/>
          <w:lang w:eastAsia="en-US"/>
        </w:rPr>
        <w:t xml:space="preserve">baril au quatrième </w:t>
      </w:r>
      <w:r w:rsidR="00234732">
        <w:rPr>
          <w:rFonts w:ascii="Arial" w:hAnsi="Arial" w:cs="Arial"/>
          <w:iCs/>
          <w:color w:val="000000"/>
          <w:sz w:val="20"/>
          <w:szCs w:val="20"/>
          <w:lang w:eastAsia="en-US"/>
        </w:rPr>
        <w:t xml:space="preserve">trimestre </w:t>
      </w:r>
      <w:r w:rsidR="00B470F5" w:rsidRPr="00D77074">
        <w:rPr>
          <w:rFonts w:ascii="Arial" w:hAnsi="Arial" w:cs="Arial"/>
          <w:iCs/>
          <w:color w:val="000000"/>
          <w:sz w:val="20"/>
          <w:szCs w:val="20"/>
          <w:lang w:eastAsia="en-US"/>
        </w:rPr>
        <w:t xml:space="preserve">2019, en baisse </w:t>
      </w:r>
      <w:r w:rsidR="00B470F5" w:rsidRPr="006029BA">
        <w:rPr>
          <w:rFonts w:ascii="Arial" w:hAnsi="Arial" w:cs="Arial"/>
          <w:iCs/>
          <w:sz w:val="20"/>
          <w:szCs w:val="20"/>
          <w:lang w:eastAsia="en-US"/>
        </w:rPr>
        <w:t>de 7%</w:t>
      </w:r>
      <w:r w:rsidR="00B470F5" w:rsidRPr="00D77074">
        <w:rPr>
          <w:rFonts w:ascii="Arial" w:hAnsi="Arial" w:cs="Arial"/>
          <w:iCs/>
          <w:color w:val="000000"/>
          <w:sz w:val="20"/>
          <w:szCs w:val="20"/>
          <w:lang w:eastAsia="en-US"/>
        </w:rPr>
        <w:t xml:space="preserve"> en variation annuelle. Toutefois, un</w:t>
      </w:r>
      <w:r w:rsidR="00011ED5">
        <w:rPr>
          <w:rFonts w:ascii="Arial" w:hAnsi="Arial" w:cs="Arial"/>
          <w:iCs/>
          <w:color w:val="000000"/>
          <w:sz w:val="20"/>
          <w:szCs w:val="20"/>
          <w:lang w:eastAsia="en-US"/>
        </w:rPr>
        <w:t xml:space="preserve"> retournement à la</w:t>
      </w:r>
      <w:r w:rsidR="00B470F5" w:rsidRPr="00D77074">
        <w:rPr>
          <w:rFonts w:ascii="Arial" w:hAnsi="Arial" w:cs="Arial"/>
          <w:iCs/>
          <w:sz w:val="20"/>
          <w:szCs w:val="20"/>
          <w:lang w:eastAsia="en-US"/>
        </w:rPr>
        <w:t xml:space="preserve"> hausse a</w:t>
      </w:r>
      <w:r w:rsidR="00B470F5">
        <w:rPr>
          <w:rFonts w:ascii="Arial" w:hAnsi="Arial" w:cs="Arial"/>
          <w:iCs/>
          <w:sz w:val="20"/>
          <w:szCs w:val="20"/>
          <w:lang w:eastAsia="en-US"/>
        </w:rPr>
        <w:t>urait</w:t>
      </w:r>
      <w:r w:rsidR="00B470F5" w:rsidRPr="00D77074">
        <w:rPr>
          <w:rFonts w:ascii="Arial" w:hAnsi="Arial" w:cs="Arial"/>
          <w:iCs/>
          <w:sz w:val="20"/>
          <w:szCs w:val="20"/>
          <w:lang w:eastAsia="en-US"/>
        </w:rPr>
        <w:t xml:space="preserve"> été </w:t>
      </w:r>
      <w:r w:rsidR="00DC4817" w:rsidRPr="00D77074">
        <w:rPr>
          <w:rFonts w:ascii="Arial" w:hAnsi="Arial" w:cs="Arial"/>
          <w:iCs/>
          <w:sz w:val="20"/>
          <w:szCs w:val="20"/>
          <w:lang w:eastAsia="en-US"/>
        </w:rPr>
        <w:t>constaté</w:t>
      </w:r>
      <w:r w:rsidR="00B470F5" w:rsidRPr="00D77074">
        <w:rPr>
          <w:rFonts w:ascii="Arial" w:hAnsi="Arial" w:cs="Arial"/>
          <w:iCs/>
          <w:sz w:val="20"/>
          <w:szCs w:val="20"/>
          <w:lang w:eastAsia="en-US"/>
        </w:rPr>
        <w:t xml:space="preserve"> lors des deux dernières semaines de décembre </w:t>
      </w:r>
      <w:r w:rsidR="00BC61EB">
        <w:rPr>
          <w:rFonts w:ascii="Arial" w:hAnsi="Arial" w:cs="Arial"/>
          <w:iCs/>
          <w:sz w:val="20"/>
          <w:szCs w:val="20"/>
          <w:lang w:eastAsia="en-US"/>
        </w:rPr>
        <w:t>où</w:t>
      </w:r>
      <w:r w:rsidR="00B470F5">
        <w:rPr>
          <w:rFonts w:ascii="Arial" w:hAnsi="Arial" w:cs="Arial"/>
          <w:iCs/>
          <w:sz w:val="20"/>
          <w:szCs w:val="20"/>
          <w:lang w:eastAsia="en-US"/>
        </w:rPr>
        <w:t xml:space="preserve"> </w:t>
      </w:r>
      <w:r w:rsidR="00B470F5" w:rsidRPr="00D77074">
        <w:rPr>
          <w:rFonts w:ascii="Arial" w:hAnsi="Arial" w:cs="Arial"/>
          <w:iCs/>
          <w:sz w:val="20"/>
          <w:szCs w:val="20"/>
          <w:lang w:eastAsia="en-US"/>
        </w:rPr>
        <w:t>les cours a</w:t>
      </w:r>
      <w:r w:rsidR="00B470F5">
        <w:rPr>
          <w:rFonts w:ascii="Arial" w:hAnsi="Arial" w:cs="Arial"/>
          <w:iCs/>
          <w:sz w:val="20"/>
          <w:szCs w:val="20"/>
          <w:lang w:eastAsia="en-US"/>
        </w:rPr>
        <w:t>ur</w:t>
      </w:r>
      <w:r w:rsidR="00B470F5" w:rsidRPr="00D77074">
        <w:rPr>
          <w:rFonts w:ascii="Arial" w:hAnsi="Arial" w:cs="Arial"/>
          <w:iCs/>
          <w:sz w:val="20"/>
          <w:szCs w:val="20"/>
          <w:lang w:eastAsia="en-US"/>
        </w:rPr>
        <w:t xml:space="preserve">aient avoisiné les 68$ le baril, </w:t>
      </w:r>
      <w:r w:rsidR="005E01B9">
        <w:rPr>
          <w:rFonts w:ascii="Arial" w:hAnsi="Arial" w:cs="Arial"/>
          <w:iCs/>
          <w:sz w:val="20"/>
          <w:szCs w:val="20"/>
          <w:lang w:eastAsia="en-US"/>
        </w:rPr>
        <w:t xml:space="preserve">suite à </w:t>
      </w:r>
      <w:r w:rsidR="00B470F5" w:rsidRPr="00D77074">
        <w:rPr>
          <w:rFonts w:ascii="Arial" w:hAnsi="Arial" w:cs="Arial"/>
          <w:iCs/>
          <w:sz w:val="20"/>
          <w:szCs w:val="20"/>
          <w:lang w:eastAsia="en-US"/>
        </w:rPr>
        <w:t>l'annonce d'une baisse des stocks américains de pétrole et d'une trêve commerciale entre les Etats-Unis et la Chine.</w:t>
      </w:r>
      <w:r w:rsidR="00B470F5" w:rsidRPr="00D77074">
        <w:rPr>
          <w:rFonts w:ascii="Arial" w:hAnsi="Arial" w:cs="Arial"/>
          <w:iCs/>
          <w:color w:val="000000"/>
          <w:sz w:val="20"/>
          <w:szCs w:val="20"/>
          <w:lang w:eastAsia="en-US"/>
        </w:rPr>
        <w:t xml:space="preserve"> Les cours des céréales et du sucre se seraient</w:t>
      </w:r>
      <w:r w:rsidR="00BC61EB">
        <w:rPr>
          <w:rFonts w:ascii="Arial" w:hAnsi="Arial" w:cs="Arial"/>
          <w:iCs/>
          <w:color w:val="000000"/>
          <w:sz w:val="20"/>
          <w:szCs w:val="20"/>
          <w:lang w:eastAsia="en-US"/>
        </w:rPr>
        <w:t>,</w:t>
      </w:r>
      <w:r w:rsidR="00B470F5" w:rsidRPr="00D77074">
        <w:rPr>
          <w:rFonts w:ascii="Arial" w:hAnsi="Arial" w:cs="Arial"/>
          <w:iCs/>
          <w:color w:val="000000"/>
          <w:sz w:val="20"/>
          <w:szCs w:val="20"/>
          <w:lang w:eastAsia="en-US"/>
        </w:rPr>
        <w:t xml:space="preserve"> </w:t>
      </w:r>
      <w:r w:rsidR="00A55D3E">
        <w:rPr>
          <w:rFonts w:ascii="Arial" w:hAnsi="Arial" w:cs="Arial"/>
          <w:iCs/>
          <w:color w:val="000000"/>
          <w:sz w:val="20"/>
          <w:szCs w:val="20"/>
          <w:lang w:eastAsia="en-US"/>
        </w:rPr>
        <w:t>pour leur part</w:t>
      </w:r>
      <w:r w:rsidR="00BC61EB">
        <w:rPr>
          <w:rFonts w:ascii="Arial" w:hAnsi="Arial" w:cs="Arial"/>
          <w:iCs/>
          <w:color w:val="000000"/>
          <w:sz w:val="20"/>
          <w:szCs w:val="20"/>
          <w:lang w:eastAsia="en-US"/>
        </w:rPr>
        <w:t>,</w:t>
      </w:r>
      <w:r w:rsidR="00B470F5" w:rsidRPr="00D77074">
        <w:rPr>
          <w:rFonts w:ascii="Arial" w:hAnsi="Arial" w:cs="Arial"/>
          <w:iCs/>
          <w:color w:val="000000"/>
          <w:sz w:val="20"/>
          <w:szCs w:val="20"/>
          <w:lang w:eastAsia="en-US"/>
        </w:rPr>
        <w:t xml:space="preserve"> renchéris au</w:t>
      </w:r>
      <w:r w:rsidR="00A55D3E">
        <w:rPr>
          <w:rFonts w:ascii="Arial" w:hAnsi="Arial" w:cs="Arial"/>
          <w:iCs/>
          <w:color w:val="000000"/>
          <w:sz w:val="20"/>
          <w:szCs w:val="20"/>
          <w:lang w:eastAsia="en-US"/>
        </w:rPr>
        <w:t xml:space="preserve"> quatrième trimestre 2019</w:t>
      </w:r>
      <w:r w:rsidR="00B470F5" w:rsidRPr="00D77074">
        <w:rPr>
          <w:rFonts w:ascii="Arial" w:hAnsi="Arial" w:cs="Arial"/>
          <w:iCs/>
          <w:color w:val="000000"/>
          <w:sz w:val="20"/>
          <w:szCs w:val="20"/>
          <w:lang w:eastAsia="en-US"/>
        </w:rPr>
        <w:t xml:space="preserve">, avec des augmentations respectives de près de </w:t>
      </w:r>
      <w:r w:rsidR="00B470F5" w:rsidRPr="00D77074">
        <w:rPr>
          <w:rFonts w:ascii="Arial" w:hAnsi="Arial" w:cs="Arial"/>
          <w:iCs/>
          <w:sz w:val="20"/>
          <w:szCs w:val="20"/>
          <w:lang w:eastAsia="en-US"/>
        </w:rPr>
        <w:t>4%</w:t>
      </w:r>
      <w:r w:rsidR="00B470F5" w:rsidRPr="00D77074">
        <w:rPr>
          <w:rFonts w:ascii="Arial" w:hAnsi="Arial" w:cs="Arial"/>
          <w:iCs/>
          <w:color w:val="000000"/>
          <w:sz w:val="20"/>
          <w:szCs w:val="20"/>
          <w:lang w:eastAsia="en-US"/>
        </w:rPr>
        <w:t xml:space="preserve"> pour le blé tendre et le maïs et </w:t>
      </w:r>
      <w:r w:rsidR="00A55D3E">
        <w:rPr>
          <w:rFonts w:ascii="Arial" w:hAnsi="Arial" w:cs="Arial"/>
          <w:iCs/>
          <w:color w:val="000000"/>
          <w:sz w:val="20"/>
          <w:szCs w:val="20"/>
          <w:lang w:eastAsia="en-US"/>
        </w:rPr>
        <w:t xml:space="preserve">de </w:t>
      </w:r>
      <w:r w:rsidR="00B470F5" w:rsidRPr="00D77074">
        <w:rPr>
          <w:rFonts w:ascii="Arial" w:hAnsi="Arial" w:cs="Arial"/>
          <w:iCs/>
          <w:color w:val="000000"/>
          <w:sz w:val="20"/>
          <w:szCs w:val="20"/>
          <w:lang w:eastAsia="en-US"/>
        </w:rPr>
        <w:t xml:space="preserve">7% pour le sucre. Néanmoins, l'inflation dans les pays avancés </w:t>
      </w:r>
      <w:r w:rsidR="00B470F5">
        <w:rPr>
          <w:rFonts w:ascii="Arial" w:hAnsi="Arial" w:cs="Arial"/>
          <w:iCs/>
          <w:color w:val="000000"/>
          <w:sz w:val="20"/>
          <w:szCs w:val="20"/>
          <w:lang w:eastAsia="en-US"/>
        </w:rPr>
        <w:t xml:space="preserve">serait </w:t>
      </w:r>
      <w:r w:rsidR="00B470F5" w:rsidRPr="00D77074">
        <w:rPr>
          <w:rFonts w:ascii="Arial" w:hAnsi="Arial" w:cs="Arial"/>
          <w:iCs/>
          <w:color w:val="000000"/>
          <w:sz w:val="20"/>
          <w:szCs w:val="20"/>
          <w:lang w:eastAsia="en-US"/>
        </w:rPr>
        <w:t>rest</w:t>
      </w:r>
      <w:r w:rsidR="00B470F5">
        <w:rPr>
          <w:rFonts w:ascii="Arial" w:hAnsi="Arial" w:cs="Arial"/>
          <w:iCs/>
          <w:color w:val="000000"/>
          <w:sz w:val="20"/>
          <w:szCs w:val="20"/>
          <w:lang w:eastAsia="en-US"/>
        </w:rPr>
        <w:t>é</w:t>
      </w:r>
      <w:r w:rsidR="00B470F5" w:rsidRPr="00D77074">
        <w:rPr>
          <w:rFonts w:ascii="Arial" w:hAnsi="Arial" w:cs="Arial"/>
          <w:iCs/>
          <w:color w:val="000000"/>
          <w:sz w:val="20"/>
          <w:szCs w:val="20"/>
          <w:lang w:eastAsia="en-US"/>
        </w:rPr>
        <w:t xml:space="preserve">e contenue, </w:t>
      </w:r>
      <w:r w:rsidR="00957A01">
        <w:rPr>
          <w:rFonts w:ascii="Arial" w:hAnsi="Arial" w:cs="Arial"/>
          <w:iCs/>
          <w:color w:val="000000"/>
          <w:sz w:val="20"/>
          <w:szCs w:val="20"/>
          <w:lang w:eastAsia="en-US"/>
        </w:rPr>
        <w:t>se situant à</w:t>
      </w:r>
      <w:r w:rsidR="00B470F5" w:rsidRPr="00D77074">
        <w:rPr>
          <w:rFonts w:ascii="Arial" w:hAnsi="Arial" w:cs="Arial"/>
          <w:iCs/>
          <w:sz w:val="20"/>
          <w:szCs w:val="20"/>
          <w:lang w:eastAsia="en-US"/>
        </w:rPr>
        <w:t xml:space="preserve"> +1,6% aux Etats-Unis et +0,8% en zone euro au quatrième trimestre 2019, au lieu de +2,2% et +1,9%, respectivement, un an auparavant.</w:t>
      </w:r>
    </w:p>
    <w:p w:rsidR="00B470F5" w:rsidRDefault="00B470F5" w:rsidP="00354A30">
      <w:pPr>
        <w:jc w:val="both"/>
        <w:rPr>
          <w:rFonts w:ascii="Arial" w:hAnsi="Arial" w:cs="Arial"/>
          <w:b/>
          <w:bCs/>
          <w:color w:val="800000"/>
          <w:kern w:val="28"/>
          <w:sz w:val="20"/>
          <w:szCs w:val="20"/>
        </w:rPr>
      </w:pPr>
    </w:p>
    <w:p w:rsidR="00B470F5" w:rsidRPr="00957A01" w:rsidRDefault="00B470F5" w:rsidP="00B470F5">
      <w:pPr>
        <w:jc w:val="both"/>
        <w:rPr>
          <w:rFonts w:ascii="Arial" w:hAnsi="Arial" w:cs="Arial"/>
          <w:b/>
          <w:bCs/>
          <w:color w:val="800000"/>
          <w:kern w:val="28"/>
          <w:sz w:val="20"/>
          <w:szCs w:val="20"/>
        </w:rPr>
      </w:pPr>
      <w:r w:rsidRPr="00957A01">
        <w:rPr>
          <w:rFonts w:ascii="Arial" w:hAnsi="Arial" w:cs="Arial"/>
          <w:b/>
          <w:bCs/>
          <w:color w:val="800000"/>
          <w:kern w:val="28"/>
          <w:sz w:val="20"/>
          <w:szCs w:val="20"/>
        </w:rPr>
        <w:t xml:space="preserve">Baisse de régime de la demande mondiale adressée au Maroc </w:t>
      </w:r>
    </w:p>
    <w:p w:rsidR="00B470F5" w:rsidRPr="00B440C5" w:rsidRDefault="00B470F5" w:rsidP="00B470F5">
      <w:pPr>
        <w:jc w:val="both"/>
        <w:rPr>
          <w:rFonts w:ascii="Arial" w:hAnsi="Arial" w:cs="Arial"/>
          <w:iCs/>
          <w:color w:val="1F497D"/>
          <w:sz w:val="20"/>
          <w:szCs w:val="20"/>
          <w:lang w:eastAsia="en-US"/>
        </w:rPr>
      </w:pPr>
    </w:p>
    <w:p w:rsidR="00B470F5" w:rsidRDefault="00B470F5" w:rsidP="004F0392">
      <w:pPr>
        <w:jc w:val="both"/>
        <w:rPr>
          <w:rFonts w:ascii="Arial" w:hAnsi="Arial" w:cs="Arial"/>
          <w:iCs/>
          <w:sz w:val="20"/>
          <w:szCs w:val="20"/>
          <w:lang w:eastAsia="en-US"/>
        </w:rPr>
      </w:pPr>
      <w:r w:rsidRPr="00B440C5">
        <w:rPr>
          <w:rFonts w:ascii="Arial" w:hAnsi="Arial" w:cs="Arial"/>
          <w:iCs/>
          <w:sz w:val="20"/>
          <w:szCs w:val="20"/>
          <w:lang w:eastAsia="en-US"/>
        </w:rPr>
        <w:t xml:space="preserve">Le </w:t>
      </w:r>
      <w:r w:rsidRPr="00B440C5">
        <w:rPr>
          <w:rFonts w:ascii="Arial" w:hAnsi="Arial" w:cs="Arial"/>
          <w:b/>
          <w:bCs/>
          <w:iCs/>
          <w:sz w:val="20"/>
          <w:szCs w:val="20"/>
          <w:lang w:eastAsia="en-US"/>
        </w:rPr>
        <w:t>commerce mondial</w:t>
      </w:r>
      <w:r w:rsidRPr="00B440C5">
        <w:rPr>
          <w:rFonts w:ascii="Arial" w:hAnsi="Arial" w:cs="Arial"/>
          <w:iCs/>
          <w:sz w:val="20"/>
          <w:szCs w:val="20"/>
          <w:lang w:eastAsia="en-US"/>
        </w:rPr>
        <w:t xml:space="preserve"> de biens aurait </w:t>
      </w:r>
      <w:r>
        <w:rPr>
          <w:rFonts w:ascii="Arial" w:hAnsi="Arial" w:cs="Arial"/>
          <w:iCs/>
          <w:sz w:val="20"/>
          <w:szCs w:val="20"/>
          <w:lang w:eastAsia="en-US"/>
        </w:rPr>
        <w:t>légèrement décéléré</w:t>
      </w:r>
      <w:r w:rsidRPr="00B440C5">
        <w:rPr>
          <w:rFonts w:ascii="Arial" w:hAnsi="Arial" w:cs="Arial"/>
          <w:iCs/>
          <w:sz w:val="20"/>
          <w:szCs w:val="20"/>
          <w:lang w:eastAsia="en-US"/>
        </w:rPr>
        <w:t xml:space="preserve"> au </w:t>
      </w:r>
      <w:r>
        <w:rPr>
          <w:rFonts w:ascii="Arial" w:hAnsi="Arial" w:cs="Arial"/>
          <w:iCs/>
          <w:sz w:val="20"/>
          <w:szCs w:val="20"/>
          <w:lang w:eastAsia="en-US"/>
        </w:rPr>
        <w:t>quatrième trimestre</w:t>
      </w:r>
      <w:r w:rsidRPr="00B440C5">
        <w:rPr>
          <w:rFonts w:ascii="Arial" w:hAnsi="Arial" w:cs="Arial"/>
          <w:iCs/>
          <w:sz w:val="20"/>
          <w:szCs w:val="20"/>
          <w:lang w:eastAsia="en-US"/>
        </w:rPr>
        <w:t xml:space="preserve"> 2019, </w:t>
      </w:r>
      <w:r>
        <w:rPr>
          <w:rFonts w:ascii="Arial" w:hAnsi="Arial" w:cs="Arial"/>
          <w:iCs/>
          <w:sz w:val="20"/>
          <w:szCs w:val="20"/>
          <w:lang w:eastAsia="en-US"/>
        </w:rPr>
        <w:t xml:space="preserve">dans le sillage d'un léger reflux des importations des pays avancés. </w:t>
      </w:r>
      <w:r w:rsidRPr="00B440C5">
        <w:rPr>
          <w:rFonts w:ascii="Arial" w:hAnsi="Arial" w:cs="Arial"/>
          <w:iCs/>
          <w:sz w:val="20"/>
          <w:szCs w:val="20"/>
          <w:lang w:eastAsia="en-US"/>
        </w:rPr>
        <w:t xml:space="preserve">Il aurait progressé de </w:t>
      </w:r>
      <w:r>
        <w:rPr>
          <w:rFonts w:ascii="Arial" w:hAnsi="Arial" w:cs="Arial"/>
          <w:iCs/>
          <w:sz w:val="20"/>
          <w:szCs w:val="20"/>
          <w:lang w:eastAsia="en-US"/>
        </w:rPr>
        <w:t>0,5</w:t>
      </w:r>
      <w:r w:rsidRPr="00B440C5">
        <w:rPr>
          <w:rFonts w:ascii="Arial" w:hAnsi="Arial" w:cs="Arial"/>
          <w:iCs/>
          <w:sz w:val="20"/>
          <w:szCs w:val="20"/>
          <w:lang w:eastAsia="en-US"/>
        </w:rPr>
        <w:t>%</w:t>
      </w:r>
      <w:r>
        <w:rPr>
          <w:rFonts w:ascii="Arial" w:hAnsi="Arial" w:cs="Arial"/>
          <w:iCs/>
          <w:sz w:val="20"/>
          <w:szCs w:val="20"/>
          <w:lang w:eastAsia="en-US"/>
        </w:rPr>
        <w:t xml:space="preserve"> seulement</w:t>
      </w:r>
      <w:r w:rsidRPr="00B440C5">
        <w:rPr>
          <w:rFonts w:ascii="Arial" w:hAnsi="Arial" w:cs="Arial"/>
          <w:iCs/>
          <w:sz w:val="20"/>
          <w:szCs w:val="20"/>
          <w:lang w:eastAsia="en-US"/>
        </w:rPr>
        <w:t xml:space="preserve">, en variation annuelle, </w:t>
      </w:r>
      <w:r>
        <w:rPr>
          <w:rFonts w:ascii="Arial" w:hAnsi="Arial" w:cs="Arial"/>
          <w:iCs/>
          <w:sz w:val="20"/>
          <w:szCs w:val="20"/>
          <w:lang w:eastAsia="en-US"/>
        </w:rPr>
        <w:t>soit le taux le plus faible depuis la crise financière de 2008-2009.</w:t>
      </w:r>
      <w:r w:rsidR="00011ED5">
        <w:rPr>
          <w:rFonts w:ascii="Arial" w:hAnsi="Arial" w:cs="Arial"/>
          <w:iCs/>
          <w:sz w:val="20"/>
          <w:szCs w:val="20"/>
          <w:lang w:eastAsia="en-US"/>
        </w:rPr>
        <w:t xml:space="preserve"> </w:t>
      </w:r>
      <w:r w:rsidRPr="00B440C5">
        <w:rPr>
          <w:rFonts w:ascii="Arial" w:hAnsi="Arial" w:cs="Arial"/>
          <w:iCs/>
          <w:sz w:val="20"/>
          <w:szCs w:val="20"/>
          <w:lang w:eastAsia="en-US"/>
        </w:rPr>
        <w:t xml:space="preserve">Dans ce </w:t>
      </w:r>
      <w:r w:rsidRPr="00B440C5">
        <w:rPr>
          <w:rFonts w:ascii="Arial" w:hAnsi="Arial" w:cs="Arial"/>
          <w:iCs/>
          <w:sz w:val="20"/>
          <w:szCs w:val="20"/>
          <w:lang w:eastAsia="en-US"/>
        </w:rPr>
        <w:lastRenderedPageBreak/>
        <w:t xml:space="preserve">contexte, la </w:t>
      </w:r>
      <w:r w:rsidRPr="00B440C5">
        <w:rPr>
          <w:rFonts w:ascii="Arial" w:hAnsi="Arial" w:cs="Arial"/>
          <w:b/>
          <w:bCs/>
          <w:iCs/>
          <w:sz w:val="20"/>
          <w:szCs w:val="20"/>
          <w:lang w:eastAsia="en-US"/>
        </w:rPr>
        <w:t xml:space="preserve">demande mondiale adressée au Maroc </w:t>
      </w:r>
      <w:r w:rsidRPr="00B440C5">
        <w:rPr>
          <w:rFonts w:ascii="Arial" w:hAnsi="Arial" w:cs="Arial"/>
          <w:iCs/>
          <w:sz w:val="20"/>
          <w:szCs w:val="20"/>
          <w:lang w:eastAsia="en-US"/>
        </w:rPr>
        <w:t xml:space="preserve">aurait </w:t>
      </w:r>
      <w:r>
        <w:rPr>
          <w:rFonts w:ascii="Arial" w:hAnsi="Arial" w:cs="Arial"/>
          <w:iCs/>
          <w:sz w:val="20"/>
          <w:szCs w:val="20"/>
          <w:lang w:eastAsia="en-US"/>
        </w:rPr>
        <w:t>manqué de vigueur</w:t>
      </w:r>
      <w:r w:rsidRPr="00B440C5">
        <w:rPr>
          <w:rFonts w:ascii="Arial" w:hAnsi="Arial" w:cs="Arial"/>
          <w:iCs/>
          <w:sz w:val="20"/>
          <w:szCs w:val="20"/>
          <w:lang w:eastAsia="en-US"/>
        </w:rPr>
        <w:t>, affichant un accroissement de 1,</w:t>
      </w:r>
      <w:r>
        <w:rPr>
          <w:rFonts w:ascii="Arial" w:hAnsi="Arial" w:cs="Arial"/>
          <w:iCs/>
          <w:sz w:val="20"/>
          <w:szCs w:val="20"/>
          <w:lang w:eastAsia="en-US"/>
        </w:rPr>
        <w:t>1</w:t>
      </w:r>
      <w:r w:rsidRPr="00B440C5">
        <w:rPr>
          <w:rFonts w:ascii="Arial" w:hAnsi="Arial" w:cs="Arial"/>
          <w:iCs/>
          <w:sz w:val="20"/>
          <w:szCs w:val="20"/>
          <w:lang w:eastAsia="en-US"/>
        </w:rPr>
        <w:t>%</w:t>
      </w:r>
      <w:r w:rsidR="004F0392">
        <w:rPr>
          <w:rFonts w:ascii="Arial" w:hAnsi="Arial" w:cs="Arial"/>
          <w:iCs/>
          <w:sz w:val="20"/>
          <w:szCs w:val="20"/>
          <w:lang w:eastAsia="en-US"/>
        </w:rPr>
        <w:t>,</w:t>
      </w:r>
      <w:r>
        <w:rPr>
          <w:rFonts w:ascii="Arial" w:hAnsi="Arial" w:cs="Arial"/>
          <w:iCs/>
          <w:sz w:val="20"/>
          <w:szCs w:val="20"/>
          <w:lang w:eastAsia="en-US"/>
        </w:rPr>
        <w:t xml:space="preserve"> au </w:t>
      </w:r>
      <w:r w:rsidR="004F0392">
        <w:rPr>
          <w:rFonts w:ascii="Arial" w:hAnsi="Arial" w:cs="Arial"/>
          <w:iCs/>
          <w:sz w:val="20"/>
          <w:szCs w:val="20"/>
          <w:lang w:eastAsia="en-US"/>
        </w:rPr>
        <w:t>cours de la même période</w:t>
      </w:r>
      <w:r w:rsidRPr="00B440C5">
        <w:rPr>
          <w:rFonts w:ascii="Arial" w:hAnsi="Arial" w:cs="Arial"/>
          <w:iCs/>
          <w:sz w:val="20"/>
          <w:szCs w:val="20"/>
          <w:lang w:eastAsia="en-US"/>
        </w:rPr>
        <w:t xml:space="preserve">, au lieu de </w:t>
      </w:r>
      <w:r>
        <w:rPr>
          <w:rFonts w:ascii="Arial" w:hAnsi="Arial" w:cs="Arial"/>
          <w:iCs/>
          <w:sz w:val="20"/>
          <w:szCs w:val="20"/>
          <w:lang w:eastAsia="en-US"/>
        </w:rPr>
        <w:t>+2,8</w:t>
      </w:r>
      <w:r w:rsidRPr="00B440C5">
        <w:rPr>
          <w:rFonts w:ascii="Arial" w:hAnsi="Arial" w:cs="Arial"/>
          <w:iCs/>
          <w:sz w:val="20"/>
          <w:szCs w:val="20"/>
          <w:lang w:eastAsia="en-US"/>
        </w:rPr>
        <w:t>% un an auparavant.</w:t>
      </w:r>
    </w:p>
    <w:p w:rsidR="00B470F5" w:rsidRDefault="00B470F5" w:rsidP="00B470F5">
      <w:pPr>
        <w:jc w:val="both"/>
        <w:rPr>
          <w:rFonts w:ascii="Arial" w:hAnsi="Arial" w:cs="Arial"/>
          <w:iCs/>
          <w:sz w:val="20"/>
          <w:szCs w:val="20"/>
          <w:lang w:eastAsia="en-US"/>
        </w:rPr>
      </w:pPr>
    </w:p>
    <w:p w:rsidR="00A241BC" w:rsidRPr="0057490D" w:rsidRDefault="00A241BC" w:rsidP="00500667">
      <w:pPr>
        <w:jc w:val="both"/>
        <w:rPr>
          <w:rFonts w:ascii="Arial" w:hAnsi="Arial"/>
          <w:sz w:val="20"/>
          <w:szCs w:val="20"/>
        </w:rPr>
      </w:pPr>
      <w:r w:rsidRPr="0057490D">
        <w:rPr>
          <w:rFonts w:ascii="Arial" w:hAnsi="Arial"/>
          <w:sz w:val="20"/>
          <w:szCs w:val="20"/>
        </w:rPr>
        <w:t>L</w:t>
      </w:r>
      <w:r w:rsidR="004F0392">
        <w:rPr>
          <w:rFonts w:ascii="Arial" w:hAnsi="Arial"/>
          <w:sz w:val="20"/>
          <w:szCs w:val="20"/>
        </w:rPr>
        <w:t>a croissance d</w:t>
      </w:r>
      <w:r w:rsidRPr="0057490D">
        <w:rPr>
          <w:rFonts w:ascii="Arial" w:hAnsi="Arial"/>
          <w:sz w:val="20"/>
          <w:szCs w:val="20"/>
        </w:rPr>
        <w:t xml:space="preserve">es </w:t>
      </w:r>
      <w:r w:rsidRPr="0057490D">
        <w:rPr>
          <w:rFonts w:ascii="Arial" w:hAnsi="Arial"/>
          <w:b/>
          <w:bCs/>
          <w:sz w:val="20"/>
          <w:szCs w:val="20"/>
        </w:rPr>
        <w:t>exportations nationales</w:t>
      </w:r>
      <w:r w:rsidRPr="0057490D">
        <w:rPr>
          <w:rFonts w:ascii="Arial" w:hAnsi="Arial"/>
          <w:sz w:val="20"/>
          <w:szCs w:val="20"/>
        </w:rPr>
        <w:t xml:space="preserve">, en valeur, aurait ralenti à +0,1%, </w:t>
      </w:r>
      <w:r w:rsidR="004F0392">
        <w:rPr>
          <w:rFonts w:ascii="Arial" w:hAnsi="Arial"/>
          <w:sz w:val="20"/>
          <w:szCs w:val="20"/>
        </w:rPr>
        <w:t>au quatrième trimestre 2019</w:t>
      </w:r>
      <w:r w:rsidRPr="0057490D">
        <w:rPr>
          <w:rFonts w:ascii="Arial" w:hAnsi="Arial"/>
          <w:sz w:val="20"/>
          <w:szCs w:val="20"/>
        </w:rPr>
        <w:t xml:space="preserve">, au lieu de +2% un trimestre plus tôt, sous l'effet du recul des ventes extérieures de la confection et de la bonneterie et des produits agricoles et agro-alimentaires. Subissant l'impact du </w:t>
      </w:r>
      <w:r w:rsidR="00500667">
        <w:rPr>
          <w:rFonts w:ascii="Arial" w:hAnsi="Arial"/>
          <w:sz w:val="20"/>
          <w:szCs w:val="20"/>
        </w:rPr>
        <w:t xml:space="preserve">reflux </w:t>
      </w:r>
      <w:r w:rsidRPr="0057490D">
        <w:rPr>
          <w:rFonts w:ascii="Arial" w:hAnsi="Arial"/>
          <w:sz w:val="20"/>
          <w:szCs w:val="20"/>
        </w:rPr>
        <w:t xml:space="preserve">des cours sur le marché mondial depuis le début de l'année 2019, les exportations en valeur des phosphates et dérivés auraient, pour leur part, contribué pour -1,2 point à l'évolution des exportations globales. Le secteur automobile aurait continué de </w:t>
      </w:r>
      <w:r w:rsidR="00A82059">
        <w:rPr>
          <w:rFonts w:ascii="Arial" w:hAnsi="Arial"/>
          <w:sz w:val="20"/>
          <w:szCs w:val="20"/>
        </w:rPr>
        <w:t>pâtir de</w:t>
      </w:r>
      <w:r w:rsidRPr="0057490D">
        <w:rPr>
          <w:rFonts w:ascii="Arial" w:hAnsi="Arial"/>
          <w:sz w:val="20"/>
          <w:szCs w:val="20"/>
        </w:rPr>
        <w:t xml:space="preserve"> la baisse de cadence des exportations du segment construction, dans un contexte de </w:t>
      </w:r>
      <w:r w:rsidR="00500667">
        <w:rPr>
          <w:rFonts w:ascii="Arial" w:hAnsi="Arial"/>
          <w:sz w:val="20"/>
          <w:szCs w:val="20"/>
        </w:rPr>
        <w:t>repli</w:t>
      </w:r>
      <w:r w:rsidRPr="0057490D">
        <w:rPr>
          <w:rFonts w:ascii="Arial" w:hAnsi="Arial"/>
          <w:sz w:val="20"/>
          <w:szCs w:val="20"/>
        </w:rPr>
        <w:t xml:space="preserve"> des ventes automobiles au niveau mondial, particulièrement en Europe et en Chine, alors que le segment câblage serait resté bien orienté, profitant de l'évolution favorable de la demande qui lui est adressée. </w:t>
      </w:r>
    </w:p>
    <w:p w:rsidR="00A241BC" w:rsidRPr="0057490D" w:rsidRDefault="00A241BC" w:rsidP="00A241BC">
      <w:pPr>
        <w:jc w:val="both"/>
        <w:rPr>
          <w:rFonts w:ascii="Arial" w:hAnsi="Arial"/>
          <w:sz w:val="20"/>
          <w:szCs w:val="20"/>
        </w:rPr>
      </w:pPr>
    </w:p>
    <w:p w:rsidR="00A241BC" w:rsidRPr="0057490D" w:rsidRDefault="00A241BC" w:rsidP="00277E0F">
      <w:pPr>
        <w:jc w:val="both"/>
        <w:rPr>
          <w:rFonts w:ascii="Arial" w:hAnsi="Arial"/>
          <w:sz w:val="20"/>
          <w:szCs w:val="20"/>
        </w:rPr>
      </w:pPr>
      <w:r w:rsidRPr="0057490D">
        <w:rPr>
          <w:rFonts w:ascii="Arial" w:hAnsi="Arial"/>
          <w:sz w:val="20"/>
          <w:szCs w:val="20"/>
        </w:rPr>
        <w:t>Les </w:t>
      </w:r>
      <w:r w:rsidRPr="00A241BC">
        <w:rPr>
          <w:rFonts w:ascii="Arial" w:hAnsi="Arial"/>
          <w:b/>
          <w:bCs/>
          <w:sz w:val="20"/>
          <w:szCs w:val="20"/>
        </w:rPr>
        <w:t>importations</w:t>
      </w:r>
      <w:r w:rsidRPr="0057490D">
        <w:rPr>
          <w:rFonts w:ascii="Arial" w:hAnsi="Arial"/>
          <w:sz w:val="20"/>
          <w:szCs w:val="20"/>
        </w:rPr>
        <w:t xml:space="preserve">, en valeur, auraient, </w:t>
      </w:r>
      <w:r w:rsidR="00500667">
        <w:rPr>
          <w:rFonts w:ascii="Arial" w:hAnsi="Arial"/>
          <w:sz w:val="20"/>
          <w:szCs w:val="20"/>
        </w:rPr>
        <w:t>également</w:t>
      </w:r>
      <w:r w:rsidRPr="0057490D">
        <w:rPr>
          <w:rFonts w:ascii="Arial" w:hAnsi="Arial"/>
          <w:sz w:val="20"/>
          <w:szCs w:val="20"/>
        </w:rPr>
        <w:t>, décéléré</w:t>
      </w:r>
      <w:r w:rsidR="00C73064">
        <w:rPr>
          <w:rFonts w:ascii="Arial" w:hAnsi="Arial"/>
          <w:sz w:val="20"/>
          <w:szCs w:val="20"/>
        </w:rPr>
        <w:t>, affichant une hausse de</w:t>
      </w:r>
      <w:r w:rsidRPr="0057490D">
        <w:rPr>
          <w:rFonts w:ascii="Arial" w:hAnsi="Arial"/>
          <w:sz w:val="20"/>
          <w:szCs w:val="20"/>
        </w:rPr>
        <w:t xml:space="preserve"> 0,9% au quatrième trimestre 2019, au lieu de 2,4% un trimestre plus tôt. Ce r</w:t>
      </w:r>
      <w:r w:rsidR="00426037">
        <w:rPr>
          <w:rFonts w:ascii="Arial" w:hAnsi="Arial"/>
          <w:sz w:val="20"/>
          <w:szCs w:val="20"/>
        </w:rPr>
        <w:t>alentissement</w:t>
      </w:r>
      <w:r w:rsidRPr="0057490D">
        <w:rPr>
          <w:rFonts w:ascii="Arial" w:hAnsi="Arial"/>
          <w:sz w:val="20"/>
          <w:szCs w:val="20"/>
        </w:rPr>
        <w:t xml:space="preserve"> aurait été attribuable à la baisse des importations des biens énergétiques et des produits bruts, </w:t>
      </w:r>
      <w:r w:rsidR="00426037">
        <w:rPr>
          <w:rFonts w:ascii="Arial" w:hAnsi="Arial"/>
          <w:sz w:val="20"/>
          <w:szCs w:val="20"/>
        </w:rPr>
        <w:t>dans le sillage</w:t>
      </w:r>
      <w:r w:rsidRPr="0057490D">
        <w:rPr>
          <w:rFonts w:ascii="Arial" w:hAnsi="Arial"/>
          <w:sz w:val="20"/>
          <w:szCs w:val="20"/>
        </w:rPr>
        <w:t xml:space="preserve"> d</w:t>
      </w:r>
      <w:r w:rsidR="00426037">
        <w:rPr>
          <w:rFonts w:ascii="Arial" w:hAnsi="Arial"/>
          <w:sz w:val="20"/>
          <w:szCs w:val="20"/>
        </w:rPr>
        <w:t>’un</w:t>
      </w:r>
      <w:r w:rsidRPr="0057490D">
        <w:rPr>
          <w:rFonts w:ascii="Arial" w:hAnsi="Arial"/>
          <w:sz w:val="20"/>
          <w:szCs w:val="20"/>
        </w:rPr>
        <w:t>e détente des prix à l'importation. En revanche, les importations des biens d'équipement (machines et appareils divers, moteurs à piston), des demi-produits (matières plastiques, fils et barres en cuivre et ceux en fer) et des produits alimentaires (céréales et sucre) se seraient inscrites en hausse</w:t>
      </w:r>
      <w:r w:rsidR="00277E0F">
        <w:rPr>
          <w:rFonts w:ascii="Arial" w:hAnsi="Arial"/>
          <w:sz w:val="20"/>
          <w:szCs w:val="20"/>
        </w:rPr>
        <w:t>,</w:t>
      </w:r>
      <w:r w:rsidRPr="0057490D">
        <w:rPr>
          <w:rFonts w:ascii="Arial" w:hAnsi="Arial"/>
          <w:sz w:val="20"/>
          <w:szCs w:val="20"/>
        </w:rPr>
        <w:t xml:space="preserve"> soutenues par la demande intérieure. </w:t>
      </w:r>
    </w:p>
    <w:p w:rsidR="00A241BC" w:rsidRPr="0057490D" w:rsidRDefault="00A241BC" w:rsidP="00A241BC">
      <w:pPr>
        <w:jc w:val="both"/>
        <w:rPr>
          <w:rFonts w:ascii="Arial" w:hAnsi="Arial"/>
          <w:sz w:val="20"/>
          <w:szCs w:val="20"/>
        </w:rPr>
      </w:pPr>
    </w:p>
    <w:p w:rsidR="00A241BC" w:rsidRPr="0057490D" w:rsidRDefault="00A241BC" w:rsidP="00A241BC">
      <w:pPr>
        <w:jc w:val="both"/>
        <w:rPr>
          <w:rFonts w:ascii="Arial" w:hAnsi="Arial"/>
          <w:sz w:val="20"/>
          <w:szCs w:val="20"/>
        </w:rPr>
      </w:pPr>
      <w:r w:rsidRPr="0057490D">
        <w:rPr>
          <w:rFonts w:ascii="Arial" w:hAnsi="Arial"/>
          <w:sz w:val="20"/>
          <w:szCs w:val="20"/>
        </w:rPr>
        <w:t xml:space="preserve">Le déficit de la balance commerciale se serait, ainsi, creusé de 2% et le taux de couverture aurait atteint 55,7% au quatrième trimestre 2019. </w:t>
      </w:r>
    </w:p>
    <w:p w:rsidR="00B470F5" w:rsidRPr="00B440C5" w:rsidRDefault="00FD5105" w:rsidP="00B470F5">
      <w:pPr>
        <w:jc w:val="both"/>
        <w:rPr>
          <w:rFonts w:ascii="Arial" w:hAnsi="Arial" w:cs="Arial"/>
          <w:color w:val="FF0000"/>
          <w:kern w:val="28"/>
          <w:sz w:val="20"/>
          <w:szCs w:val="20"/>
        </w:rPr>
      </w:pPr>
      <w:r>
        <w:rPr>
          <w:noProof/>
        </w:rPr>
        <w:drawing>
          <wp:anchor distT="0" distB="0" distL="114300" distR="114300" simplePos="0" relativeHeight="251658752" behindDoc="0" locked="0" layoutInCell="1" allowOverlap="1">
            <wp:simplePos x="0" y="0"/>
            <wp:positionH relativeFrom="column">
              <wp:posOffset>4361815</wp:posOffset>
            </wp:positionH>
            <wp:positionV relativeFrom="paragraph">
              <wp:posOffset>113665</wp:posOffset>
            </wp:positionV>
            <wp:extent cx="2103120" cy="1786255"/>
            <wp:effectExtent l="19050" t="0" r="0" b="0"/>
            <wp:wrapSquare wrapText="bothSides"/>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srcRect/>
                    <a:stretch>
                      <a:fillRect/>
                    </a:stretch>
                  </pic:blipFill>
                  <pic:spPr bwMode="auto">
                    <a:xfrm>
                      <a:off x="0" y="0"/>
                      <a:ext cx="2103120" cy="1786255"/>
                    </a:xfrm>
                    <a:prstGeom prst="rect">
                      <a:avLst/>
                    </a:prstGeom>
                    <a:noFill/>
                    <a:ln w="9525">
                      <a:noFill/>
                      <a:miter lim="800000"/>
                      <a:headEnd/>
                      <a:tailEnd/>
                    </a:ln>
                  </pic:spPr>
                </pic:pic>
              </a:graphicData>
            </a:graphic>
          </wp:anchor>
        </w:drawing>
      </w:r>
    </w:p>
    <w:p w:rsidR="005B6941" w:rsidRDefault="00CE0039" w:rsidP="00152821">
      <w:pPr>
        <w:jc w:val="both"/>
        <w:rPr>
          <w:rFonts w:ascii="Arial" w:hAnsi="Arial" w:cs="Arial"/>
          <w:b/>
          <w:bCs/>
          <w:color w:val="800000"/>
          <w:kern w:val="28"/>
          <w:sz w:val="20"/>
          <w:szCs w:val="20"/>
        </w:rPr>
      </w:pPr>
      <w:r>
        <w:rPr>
          <w:rFonts w:ascii="Arial" w:hAnsi="Arial" w:cs="Arial"/>
          <w:b/>
          <w:bCs/>
          <w:color w:val="800000"/>
          <w:kern w:val="28"/>
          <w:sz w:val="20"/>
          <w:szCs w:val="20"/>
        </w:rPr>
        <w:t xml:space="preserve">Légère </w:t>
      </w:r>
      <w:r w:rsidR="00152821">
        <w:rPr>
          <w:rFonts w:ascii="Arial" w:hAnsi="Arial" w:cs="Arial"/>
          <w:b/>
          <w:bCs/>
          <w:color w:val="800000"/>
          <w:kern w:val="28"/>
          <w:sz w:val="20"/>
          <w:szCs w:val="20"/>
        </w:rPr>
        <w:t>hausse</w:t>
      </w:r>
      <w:r w:rsidR="000B0630">
        <w:rPr>
          <w:rFonts w:ascii="Arial" w:hAnsi="Arial" w:cs="Arial"/>
          <w:b/>
          <w:bCs/>
          <w:color w:val="800000"/>
          <w:kern w:val="28"/>
          <w:sz w:val="20"/>
          <w:szCs w:val="20"/>
        </w:rPr>
        <w:t xml:space="preserve"> du rythme de croissance </w:t>
      </w:r>
      <w:r w:rsidR="005B6941">
        <w:rPr>
          <w:rFonts w:ascii="Arial" w:hAnsi="Arial" w:cs="Arial"/>
          <w:b/>
          <w:bCs/>
          <w:color w:val="800000"/>
          <w:kern w:val="28"/>
          <w:sz w:val="20"/>
          <w:szCs w:val="20"/>
        </w:rPr>
        <w:t>de l</w:t>
      </w:r>
      <w:r w:rsidR="005B6941" w:rsidRPr="00DB7C3F">
        <w:rPr>
          <w:rFonts w:ascii="Arial" w:hAnsi="Arial" w:cs="Arial"/>
          <w:b/>
          <w:bCs/>
          <w:color w:val="800000"/>
          <w:kern w:val="28"/>
          <w:sz w:val="20"/>
          <w:szCs w:val="20"/>
        </w:rPr>
        <w:t xml:space="preserve">a </w:t>
      </w:r>
      <w:r w:rsidR="00DA128F">
        <w:rPr>
          <w:rFonts w:ascii="Arial" w:hAnsi="Arial" w:cs="Arial"/>
          <w:b/>
          <w:bCs/>
          <w:color w:val="800000"/>
          <w:kern w:val="28"/>
          <w:sz w:val="20"/>
          <w:szCs w:val="20"/>
        </w:rPr>
        <w:t>demande intérieure</w:t>
      </w:r>
    </w:p>
    <w:p w:rsidR="005B6941" w:rsidRDefault="005B6941" w:rsidP="006D7856">
      <w:pPr>
        <w:autoSpaceDE w:val="0"/>
        <w:autoSpaceDN w:val="0"/>
        <w:adjustRightInd w:val="0"/>
        <w:jc w:val="both"/>
        <w:rPr>
          <w:rFonts w:ascii="Arial" w:hAnsi="Arial" w:cs="Arial"/>
          <w:b/>
          <w:bCs/>
          <w:color w:val="800000"/>
          <w:kern w:val="28"/>
          <w:sz w:val="20"/>
          <w:szCs w:val="20"/>
        </w:rPr>
      </w:pPr>
    </w:p>
    <w:p w:rsidR="00F77D02" w:rsidRDefault="00F77D02" w:rsidP="00D777E0">
      <w:pPr>
        <w:jc w:val="both"/>
        <w:rPr>
          <w:rFonts w:ascii="Arial" w:hAnsi="Arial"/>
          <w:sz w:val="20"/>
          <w:szCs w:val="20"/>
        </w:rPr>
      </w:pPr>
      <w:r>
        <w:rPr>
          <w:rFonts w:ascii="Arial" w:hAnsi="Arial"/>
          <w:sz w:val="20"/>
          <w:szCs w:val="20"/>
        </w:rPr>
        <w:t>L</w:t>
      </w:r>
      <w:r w:rsidRPr="003253ED">
        <w:rPr>
          <w:rFonts w:ascii="Arial" w:hAnsi="Arial"/>
          <w:sz w:val="20"/>
          <w:szCs w:val="20"/>
        </w:rPr>
        <w:t>es dépenses des ménages en biens de consommation se s</w:t>
      </w:r>
      <w:r>
        <w:rPr>
          <w:rFonts w:ascii="Arial" w:hAnsi="Arial"/>
          <w:sz w:val="20"/>
          <w:szCs w:val="20"/>
        </w:rPr>
        <w:t>eraie</w:t>
      </w:r>
      <w:r w:rsidRPr="003253ED">
        <w:rPr>
          <w:rFonts w:ascii="Arial" w:hAnsi="Arial"/>
          <w:sz w:val="20"/>
          <w:szCs w:val="20"/>
        </w:rPr>
        <w:t xml:space="preserve">nt </w:t>
      </w:r>
      <w:r w:rsidR="00D777E0">
        <w:rPr>
          <w:rFonts w:ascii="Arial" w:hAnsi="Arial"/>
          <w:sz w:val="20"/>
          <w:szCs w:val="20"/>
        </w:rPr>
        <w:t>accrues</w:t>
      </w:r>
      <w:r w:rsidRPr="003253ED">
        <w:rPr>
          <w:rFonts w:ascii="Arial" w:hAnsi="Arial"/>
          <w:sz w:val="20"/>
          <w:szCs w:val="20"/>
        </w:rPr>
        <w:t xml:space="preserve">, </w:t>
      </w:r>
      <w:r>
        <w:rPr>
          <w:rFonts w:ascii="Arial" w:hAnsi="Arial"/>
          <w:sz w:val="20"/>
          <w:szCs w:val="20"/>
        </w:rPr>
        <w:t xml:space="preserve">au quatrième trimestre 2019, </w:t>
      </w:r>
      <w:r w:rsidRPr="003253ED">
        <w:rPr>
          <w:rFonts w:ascii="Arial" w:hAnsi="Arial"/>
          <w:sz w:val="20"/>
          <w:szCs w:val="20"/>
        </w:rPr>
        <w:t xml:space="preserve">profitant des gains de pouvoir d’achat induits par </w:t>
      </w:r>
      <w:r>
        <w:rPr>
          <w:rFonts w:ascii="Arial" w:hAnsi="Arial"/>
          <w:sz w:val="20"/>
          <w:szCs w:val="20"/>
        </w:rPr>
        <w:t xml:space="preserve">la </w:t>
      </w:r>
      <w:r w:rsidR="00125E2D">
        <w:rPr>
          <w:rFonts w:ascii="Arial" w:hAnsi="Arial"/>
          <w:sz w:val="20"/>
          <w:szCs w:val="20"/>
        </w:rPr>
        <w:t xml:space="preserve">hausse contenue </w:t>
      </w:r>
      <w:r>
        <w:rPr>
          <w:rFonts w:ascii="Arial" w:hAnsi="Arial"/>
          <w:sz w:val="20"/>
          <w:szCs w:val="20"/>
        </w:rPr>
        <w:t xml:space="preserve">des prix à la consommation et </w:t>
      </w:r>
      <w:r w:rsidRPr="003253ED">
        <w:rPr>
          <w:rFonts w:ascii="Arial" w:hAnsi="Arial"/>
          <w:sz w:val="20"/>
          <w:szCs w:val="20"/>
        </w:rPr>
        <w:t>l</w:t>
      </w:r>
      <w:r w:rsidR="00AD087C">
        <w:rPr>
          <w:rFonts w:ascii="Arial" w:hAnsi="Arial"/>
          <w:sz w:val="20"/>
          <w:szCs w:val="20"/>
        </w:rPr>
        <w:t xml:space="preserve">a légère </w:t>
      </w:r>
      <w:r w:rsidRPr="003253ED">
        <w:rPr>
          <w:rFonts w:ascii="Arial" w:hAnsi="Arial"/>
          <w:sz w:val="20"/>
          <w:szCs w:val="20"/>
        </w:rPr>
        <w:t>amélioration des revenus des ménages</w:t>
      </w:r>
      <w:r>
        <w:rPr>
          <w:rFonts w:ascii="Arial" w:hAnsi="Arial"/>
          <w:sz w:val="20"/>
          <w:szCs w:val="20"/>
        </w:rPr>
        <w:t xml:space="preserve"> dans le cadre du dialogue social</w:t>
      </w:r>
      <w:r w:rsidR="001D40D7">
        <w:rPr>
          <w:rFonts w:ascii="Arial" w:hAnsi="Arial"/>
          <w:sz w:val="20"/>
          <w:szCs w:val="20"/>
        </w:rPr>
        <w:t>.</w:t>
      </w:r>
      <w:r w:rsidR="00125E2D">
        <w:rPr>
          <w:rFonts w:ascii="Arial" w:hAnsi="Arial"/>
          <w:sz w:val="20"/>
          <w:szCs w:val="20"/>
        </w:rPr>
        <w:t xml:space="preserve"> </w:t>
      </w:r>
      <w:r w:rsidR="001D40D7">
        <w:rPr>
          <w:rFonts w:ascii="Arial" w:hAnsi="Arial"/>
          <w:sz w:val="20"/>
          <w:szCs w:val="20"/>
        </w:rPr>
        <w:t>C</w:t>
      </w:r>
      <w:r w:rsidR="00125E2D">
        <w:rPr>
          <w:rFonts w:ascii="Arial" w:hAnsi="Arial"/>
          <w:sz w:val="20"/>
          <w:szCs w:val="20"/>
        </w:rPr>
        <w:t>ette évolution aurait été alimentée, entre autres, par</w:t>
      </w:r>
      <w:r>
        <w:rPr>
          <w:rFonts w:ascii="Arial" w:hAnsi="Arial"/>
          <w:sz w:val="20"/>
          <w:szCs w:val="20"/>
        </w:rPr>
        <w:t xml:space="preserve"> </w:t>
      </w:r>
      <w:r w:rsidR="00125E2D">
        <w:rPr>
          <w:rFonts w:ascii="Arial" w:hAnsi="Arial"/>
          <w:sz w:val="20"/>
          <w:szCs w:val="20"/>
        </w:rPr>
        <w:t>la progression de 4,</w:t>
      </w:r>
      <w:r w:rsidR="00F46BA6">
        <w:rPr>
          <w:rFonts w:ascii="Arial" w:hAnsi="Arial"/>
          <w:sz w:val="20"/>
          <w:szCs w:val="20"/>
        </w:rPr>
        <w:t>7</w:t>
      </w:r>
      <w:r w:rsidR="00125E2D">
        <w:rPr>
          <w:rFonts w:ascii="Arial" w:hAnsi="Arial"/>
          <w:sz w:val="20"/>
          <w:szCs w:val="20"/>
        </w:rPr>
        <w:t>%</w:t>
      </w:r>
      <w:r w:rsidR="00B06DC2">
        <w:rPr>
          <w:rFonts w:ascii="Arial" w:hAnsi="Arial"/>
          <w:sz w:val="20"/>
          <w:szCs w:val="20"/>
        </w:rPr>
        <w:t xml:space="preserve"> </w:t>
      </w:r>
      <w:r w:rsidR="00125E2D">
        <w:rPr>
          <w:rFonts w:ascii="Arial" w:hAnsi="Arial"/>
          <w:sz w:val="20"/>
          <w:szCs w:val="20"/>
        </w:rPr>
        <w:t>d</w:t>
      </w:r>
      <w:r w:rsidR="00B06DC2" w:rsidRPr="003253ED">
        <w:rPr>
          <w:rFonts w:ascii="Arial" w:hAnsi="Arial"/>
          <w:sz w:val="20"/>
          <w:szCs w:val="20"/>
        </w:rPr>
        <w:t>es crédits à la consommation.</w:t>
      </w:r>
      <w:r>
        <w:rPr>
          <w:rFonts w:ascii="Arial" w:hAnsi="Arial"/>
          <w:sz w:val="20"/>
          <w:szCs w:val="20"/>
        </w:rPr>
        <w:t xml:space="preserve"> </w:t>
      </w:r>
      <w:r w:rsidR="00DC4817">
        <w:rPr>
          <w:rFonts w:ascii="Arial" w:hAnsi="Arial"/>
          <w:sz w:val="20"/>
          <w:szCs w:val="20"/>
        </w:rPr>
        <w:t>La</w:t>
      </w:r>
      <w:r>
        <w:rPr>
          <w:rFonts w:ascii="Arial" w:hAnsi="Arial"/>
          <w:sz w:val="20"/>
          <w:szCs w:val="20"/>
        </w:rPr>
        <w:t xml:space="preserve"> </w:t>
      </w:r>
      <w:r w:rsidRPr="00821801">
        <w:rPr>
          <w:rFonts w:ascii="Arial" w:hAnsi="Arial"/>
          <w:b/>
          <w:bCs/>
          <w:sz w:val="20"/>
          <w:szCs w:val="20"/>
        </w:rPr>
        <w:t xml:space="preserve">consommation </w:t>
      </w:r>
      <w:r>
        <w:rPr>
          <w:rFonts w:ascii="Arial" w:hAnsi="Arial"/>
          <w:b/>
          <w:bCs/>
          <w:sz w:val="20"/>
          <w:szCs w:val="20"/>
        </w:rPr>
        <w:t xml:space="preserve">finale </w:t>
      </w:r>
      <w:r w:rsidRPr="00821801">
        <w:rPr>
          <w:rFonts w:ascii="Arial" w:hAnsi="Arial"/>
          <w:b/>
          <w:bCs/>
          <w:sz w:val="20"/>
          <w:szCs w:val="20"/>
        </w:rPr>
        <w:t>des ménages</w:t>
      </w:r>
      <w:r w:rsidRPr="00E738D9">
        <w:rPr>
          <w:rFonts w:ascii="Arial" w:hAnsi="Arial"/>
          <w:sz w:val="20"/>
          <w:szCs w:val="20"/>
        </w:rPr>
        <w:t>, en volume,</w:t>
      </w:r>
      <w:r>
        <w:rPr>
          <w:rFonts w:ascii="Arial" w:hAnsi="Arial"/>
          <w:sz w:val="20"/>
          <w:szCs w:val="20"/>
        </w:rPr>
        <w:t xml:space="preserve"> aurait progressé de </w:t>
      </w:r>
      <w:r w:rsidR="00D230FE">
        <w:rPr>
          <w:rFonts w:ascii="Arial" w:hAnsi="Arial"/>
          <w:sz w:val="20"/>
          <w:szCs w:val="20"/>
        </w:rPr>
        <w:t>2,5</w:t>
      </w:r>
      <w:r>
        <w:rPr>
          <w:rFonts w:ascii="Arial" w:hAnsi="Arial"/>
          <w:sz w:val="20"/>
          <w:szCs w:val="20"/>
        </w:rPr>
        <w:t xml:space="preserve">%, au quatrième trimestre 2019, au lieu de </w:t>
      </w:r>
      <w:r w:rsidR="00AD087C">
        <w:rPr>
          <w:rFonts w:ascii="Arial" w:hAnsi="Arial"/>
          <w:sz w:val="20"/>
          <w:szCs w:val="20"/>
        </w:rPr>
        <w:t>+</w:t>
      </w:r>
      <w:r w:rsidR="00D230FE">
        <w:rPr>
          <w:rFonts w:ascii="Arial" w:hAnsi="Arial"/>
          <w:sz w:val="20"/>
          <w:szCs w:val="20"/>
        </w:rPr>
        <w:t>2</w:t>
      </w:r>
      <w:r>
        <w:rPr>
          <w:rFonts w:ascii="Arial" w:hAnsi="Arial"/>
          <w:sz w:val="20"/>
          <w:szCs w:val="20"/>
        </w:rPr>
        <w:t xml:space="preserve">% un trimestre auparavant. </w:t>
      </w:r>
      <w:r w:rsidRPr="00490941">
        <w:rPr>
          <w:rFonts w:ascii="Arial" w:hAnsi="Arial" w:cs="Arial"/>
          <w:sz w:val="20"/>
          <w:szCs w:val="20"/>
        </w:rPr>
        <w:t xml:space="preserve">La </w:t>
      </w:r>
      <w:r w:rsidRPr="001B1A92">
        <w:rPr>
          <w:rFonts w:ascii="Arial" w:hAnsi="Arial" w:cs="Arial"/>
          <w:sz w:val="20"/>
          <w:szCs w:val="20"/>
        </w:rPr>
        <w:t>consommation des administrations publiques</w:t>
      </w:r>
      <w:r w:rsidRPr="00490941">
        <w:rPr>
          <w:rFonts w:ascii="Arial" w:hAnsi="Arial" w:cs="Arial"/>
          <w:sz w:val="20"/>
          <w:szCs w:val="20"/>
        </w:rPr>
        <w:t xml:space="preserve"> se serait</w:t>
      </w:r>
      <w:r>
        <w:rPr>
          <w:rFonts w:ascii="Arial" w:hAnsi="Arial" w:cs="Arial"/>
          <w:sz w:val="20"/>
          <w:szCs w:val="20"/>
        </w:rPr>
        <w:t>,</w:t>
      </w:r>
      <w:r w:rsidRPr="00490941">
        <w:rPr>
          <w:rFonts w:ascii="Arial" w:hAnsi="Arial" w:cs="Arial"/>
          <w:sz w:val="20"/>
          <w:szCs w:val="20"/>
        </w:rPr>
        <w:t xml:space="preserve"> </w:t>
      </w:r>
      <w:r>
        <w:rPr>
          <w:rFonts w:ascii="Arial" w:hAnsi="Arial" w:cs="Arial"/>
          <w:sz w:val="20"/>
          <w:szCs w:val="20"/>
        </w:rPr>
        <w:t>quant à elle</w:t>
      </w:r>
      <w:r w:rsidRPr="00490941">
        <w:rPr>
          <w:rFonts w:ascii="Arial" w:hAnsi="Arial" w:cs="Arial"/>
          <w:sz w:val="20"/>
          <w:szCs w:val="20"/>
        </w:rPr>
        <w:t xml:space="preserve">, </w:t>
      </w:r>
      <w:r>
        <w:rPr>
          <w:rFonts w:ascii="Arial" w:hAnsi="Arial" w:cs="Arial"/>
          <w:sz w:val="20"/>
          <w:szCs w:val="20"/>
        </w:rPr>
        <w:t>affermie</w:t>
      </w:r>
      <w:r w:rsidRPr="00490941">
        <w:rPr>
          <w:rFonts w:ascii="Arial" w:hAnsi="Arial" w:cs="Arial"/>
          <w:sz w:val="20"/>
          <w:szCs w:val="20"/>
        </w:rPr>
        <w:t xml:space="preserve"> d</w:t>
      </w:r>
      <w:r>
        <w:rPr>
          <w:rFonts w:ascii="Arial" w:hAnsi="Arial" w:cs="Arial"/>
          <w:sz w:val="20"/>
          <w:szCs w:val="20"/>
        </w:rPr>
        <w:t xml:space="preserve">e </w:t>
      </w:r>
      <w:r w:rsidR="00D230FE">
        <w:rPr>
          <w:rFonts w:ascii="Arial" w:hAnsi="Arial" w:cs="Arial"/>
          <w:sz w:val="20"/>
          <w:szCs w:val="20"/>
        </w:rPr>
        <w:t>3</w:t>
      </w:r>
      <w:r w:rsidRPr="00490941">
        <w:rPr>
          <w:rFonts w:ascii="Arial" w:hAnsi="Arial" w:cs="Arial"/>
          <w:sz w:val="20"/>
          <w:szCs w:val="20"/>
        </w:rPr>
        <w:t>,</w:t>
      </w:r>
      <w:r w:rsidR="002F55DF">
        <w:rPr>
          <w:rFonts w:ascii="Arial" w:hAnsi="Arial" w:cs="Arial"/>
          <w:sz w:val="20"/>
          <w:szCs w:val="20"/>
        </w:rPr>
        <w:t>7</w:t>
      </w:r>
      <w:r w:rsidRPr="00490941">
        <w:rPr>
          <w:rFonts w:ascii="Arial" w:hAnsi="Arial" w:cs="Arial"/>
          <w:sz w:val="20"/>
          <w:szCs w:val="20"/>
        </w:rPr>
        <w:t xml:space="preserve">%, </w:t>
      </w:r>
      <w:r>
        <w:rPr>
          <w:rFonts w:ascii="Arial" w:hAnsi="Arial" w:cs="Arial"/>
          <w:sz w:val="20"/>
          <w:szCs w:val="20"/>
        </w:rPr>
        <w:t>dans le sillage d’une</w:t>
      </w:r>
      <w:r w:rsidRPr="003253ED">
        <w:rPr>
          <w:rFonts w:ascii="Arial" w:hAnsi="Arial"/>
          <w:sz w:val="20"/>
          <w:szCs w:val="20"/>
        </w:rPr>
        <w:t xml:space="preserve"> </w:t>
      </w:r>
      <w:r>
        <w:rPr>
          <w:rFonts w:ascii="Arial" w:hAnsi="Arial"/>
          <w:sz w:val="20"/>
          <w:szCs w:val="20"/>
        </w:rPr>
        <w:t xml:space="preserve">progression </w:t>
      </w:r>
      <w:r w:rsidRPr="003253ED">
        <w:rPr>
          <w:rFonts w:ascii="Arial" w:hAnsi="Arial"/>
          <w:sz w:val="20"/>
          <w:szCs w:val="20"/>
        </w:rPr>
        <w:t xml:space="preserve">de 5,3% des dépenses de fonctionnement. </w:t>
      </w:r>
    </w:p>
    <w:p w:rsidR="00F77D02" w:rsidRPr="00490941" w:rsidRDefault="00FD5105" w:rsidP="00F77D02">
      <w:pPr>
        <w:autoSpaceDE w:val="0"/>
        <w:autoSpaceDN w:val="0"/>
        <w:adjustRightInd w:val="0"/>
        <w:jc w:val="both"/>
        <w:rPr>
          <w:rFonts w:ascii="Arial" w:hAnsi="Arial" w:cs="Arial"/>
          <w:sz w:val="20"/>
          <w:szCs w:val="20"/>
        </w:rPr>
      </w:pPr>
      <w:r>
        <w:rPr>
          <w:noProof/>
        </w:rPr>
        <w:drawing>
          <wp:anchor distT="0" distB="0" distL="114300" distR="114300" simplePos="0" relativeHeight="251659776" behindDoc="0" locked="0" layoutInCell="1" allowOverlap="1">
            <wp:simplePos x="0" y="0"/>
            <wp:positionH relativeFrom="column">
              <wp:posOffset>4363085</wp:posOffset>
            </wp:positionH>
            <wp:positionV relativeFrom="paragraph">
              <wp:posOffset>92710</wp:posOffset>
            </wp:positionV>
            <wp:extent cx="2142490" cy="1814195"/>
            <wp:effectExtent l="19050" t="0" r="0" b="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srcRect/>
                    <a:stretch>
                      <a:fillRect/>
                    </a:stretch>
                  </pic:blipFill>
                  <pic:spPr bwMode="auto">
                    <a:xfrm>
                      <a:off x="0" y="0"/>
                      <a:ext cx="2142490" cy="1814195"/>
                    </a:xfrm>
                    <a:prstGeom prst="rect">
                      <a:avLst/>
                    </a:prstGeom>
                    <a:noFill/>
                    <a:ln w="9525">
                      <a:noFill/>
                      <a:miter lim="800000"/>
                      <a:headEnd/>
                      <a:tailEnd/>
                    </a:ln>
                  </pic:spPr>
                </pic:pic>
              </a:graphicData>
            </a:graphic>
          </wp:anchor>
        </w:drawing>
      </w:r>
    </w:p>
    <w:p w:rsidR="00F77D02" w:rsidRDefault="00F77D02" w:rsidP="006C1552">
      <w:pPr>
        <w:jc w:val="both"/>
        <w:rPr>
          <w:rFonts w:ascii="Arial" w:hAnsi="Arial"/>
          <w:sz w:val="20"/>
          <w:szCs w:val="20"/>
        </w:rPr>
      </w:pPr>
      <w:r>
        <w:rPr>
          <w:rFonts w:ascii="Arial" w:hAnsi="Arial" w:cs="Arial"/>
          <w:sz w:val="20"/>
          <w:szCs w:val="20"/>
        </w:rPr>
        <w:t>La</w:t>
      </w:r>
      <w:r w:rsidRPr="00490941">
        <w:rPr>
          <w:rFonts w:ascii="Arial" w:hAnsi="Arial" w:cs="Arial"/>
          <w:sz w:val="20"/>
          <w:szCs w:val="20"/>
        </w:rPr>
        <w:t xml:space="preserve"> </w:t>
      </w:r>
      <w:r w:rsidRPr="00410B05">
        <w:rPr>
          <w:rFonts w:ascii="Arial" w:hAnsi="Arial" w:cs="Arial"/>
          <w:b/>
          <w:bCs/>
          <w:sz w:val="20"/>
          <w:szCs w:val="20"/>
        </w:rPr>
        <w:t xml:space="preserve">formation brute de capital </w:t>
      </w:r>
      <w:r w:rsidRPr="007F7753">
        <w:rPr>
          <w:rFonts w:ascii="Arial" w:hAnsi="Arial" w:cs="Arial"/>
          <w:sz w:val="20"/>
          <w:szCs w:val="20"/>
        </w:rPr>
        <w:t xml:space="preserve">(FBC) </w:t>
      </w:r>
      <w:r w:rsidR="007D6B1B">
        <w:rPr>
          <w:rFonts w:ascii="Arial" w:hAnsi="Arial" w:cs="Arial"/>
          <w:sz w:val="20"/>
          <w:szCs w:val="20"/>
        </w:rPr>
        <w:t>se serait redressée</w:t>
      </w:r>
      <w:r>
        <w:rPr>
          <w:rFonts w:ascii="Arial" w:hAnsi="Arial"/>
          <w:sz w:val="20"/>
          <w:szCs w:val="20"/>
        </w:rPr>
        <w:t xml:space="preserve"> au rythme de </w:t>
      </w:r>
      <w:r w:rsidR="00E33562">
        <w:rPr>
          <w:rFonts w:ascii="Arial" w:hAnsi="Arial"/>
          <w:sz w:val="20"/>
          <w:szCs w:val="20"/>
        </w:rPr>
        <w:t>2,9</w:t>
      </w:r>
      <w:r>
        <w:rPr>
          <w:rFonts w:ascii="Arial" w:hAnsi="Arial"/>
          <w:sz w:val="20"/>
          <w:szCs w:val="20"/>
        </w:rPr>
        <w:t>%</w:t>
      </w:r>
      <w:r w:rsidRPr="003253ED">
        <w:rPr>
          <w:rFonts w:ascii="Arial" w:hAnsi="Arial"/>
          <w:sz w:val="20"/>
          <w:szCs w:val="20"/>
        </w:rPr>
        <w:t xml:space="preserve">, </w:t>
      </w:r>
      <w:r w:rsidR="007D6B1B">
        <w:rPr>
          <w:rFonts w:ascii="Arial" w:hAnsi="Arial"/>
          <w:sz w:val="20"/>
          <w:szCs w:val="20"/>
        </w:rPr>
        <w:t xml:space="preserve">au quatrième trimestre 2019, </w:t>
      </w:r>
      <w:r>
        <w:rPr>
          <w:rFonts w:ascii="Arial" w:hAnsi="Arial"/>
          <w:sz w:val="20"/>
          <w:szCs w:val="20"/>
        </w:rPr>
        <w:t xml:space="preserve">dans un contexte d’augmentation </w:t>
      </w:r>
      <w:r w:rsidRPr="003253ED">
        <w:rPr>
          <w:rFonts w:ascii="Arial" w:hAnsi="Arial"/>
          <w:sz w:val="20"/>
          <w:szCs w:val="20"/>
        </w:rPr>
        <w:t xml:space="preserve">des dépenses en biens d’équipement et </w:t>
      </w:r>
      <w:r>
        <w:rPr>
          <w:rFonts w:ascii="Arial" w:hAnsi="Arial"/>
          <w:sz w:val="20"/>
          <w:szCs w:val="20"/>
        </w:rPr>
        <w:t>d</w:t>
      </w:r>
      <w:r w:rsidRPr="003253ED">
        <w:rPr>
          <w:rFonts w:ascii="Arial" w:hAnsi="Arial"/>
          <w:sz w:val="20"/>
          <w:szCs w:val="20"/>
        </w:rPr>
        <w:t xml:space="preserve">e </w:t>
      </w:r>
      <w:r w:rsidR="000C5173">
        <w:rPr>
          <w:rFonts w:ascii="Arial" w:hAnsi="Arial"/>
          <w:sz w:val="20"/>
          <w:szCs w:val="20"/>
        </w:rPr>
        <w:t>hausse</w:t>
      </w:r>
      <w:r w:rsidRPr="003253ED">
        <w:rPr>
          <w:rFonts w:ascii="Arial" w:hAnsi="Arial"/>
          <w:sz w:val="20"/>
          <w:szCs w:val="20"/>
        </w:rPr>
        <w:t xml:space="preserve"> des investissements en </w:t>
      </w:r>
      <w:r>
        <w:rPr>
          <w:rFonts w:ascii="Arial" w:hAnsi="Arial"/>
          <w:sz w:val="20"/>
          <w:szCs w:val="20"/>
        </w:rPr>
        <w:t xml:space="preserve">produits industriels. </w:t>
      </w:r>
      <w:r w:rsidRPr="003253ED">
        <w:rPr>
          <w:rFonts w:ascii="Arial" w:hAnsi="Arial"/>
          <w:sz w:val="20"/>
          <w:szCs w:val="20"/>
        </w:rPr>
        <w:t>La demande des entreprises en intrants et en outillages s</w:t>
      </w:r>
      <w:r>
        <w:rPr>
          <w:rFonts w:ascii="Arial" w:hAnsi="Arial"/>
          <w:sz w:val="20"/>
          <w:szCs w:val="20"/>
        </w:rPr>
        <w:t>e serait</w:t>
      </w:r>
      <w:r w:rsidRPr="003253ED">
        <w:rPr>
          <w:rFonts w:ascii="Arial" w:hAnsi="Arial"/>
          <w:sz w:val="20"/>
          <w:szCs w:val="20"/>
        </w:rPr>
        <w:t xml:space="preserve"> favorablement </w:t>
      </w:r>
      <w:r w:rsidR="006C1552">
        <w:rPr>
          <w:rFonts w:ascii="Arial" w:hAnsi="Arial"/>
          <w:sz w:val="20"/>
          <w:szCs w:val="20"/>
        </w:rPr>
        <w:t>orient</w:t>
      </w:r>
      <w:r w:rsidRPr="003253ED">
        <w:rPr>
          <w:rFonts w:ascii="Arial" w:hAnsi="Arial"/>
          <w:sz w:val="20"/>
          <w:szCs w:val="20"/>
        </w:rPr>
        <w:t xml:space="preserve">ée, </w:t>
      </w:r>
      <w:r w:rsidR="00E57AF4">
        <w:rPr>
          <w:rFonts w:ascii="Arial" w:hAnsi="Arial"/>
          <w:sz w:val="20"/>
          <w:szCs w:val="20"/>
        </w:rPr>
        <w:t>favorisant</w:t>
      </w:r>
      <w:r w:rsidRPr="003253ED">
        <w:rPr>
          <w:rFonts w:ascii="Arial" w:hAnsi="Arial"/>
          <w:sz w:val="20"/>
          <w:szCs w:val="20"/>
        </w:rPr>
        <w:t xml:space="preserve"> </w:t>
      </w:r>
      <w:r>
        <w:rPr>
          <w:rFonts w:ascii="Arial" w:hAnsi="Arial"/>
          <w:sz w:val="20"/>
          <w:szCs w:val="20"/>
        </w:rPr>
        <w:t xml:space="preserve">un accroissement de </w:t>
      </w:r>
      <w:r w:rsidR="00DE68BD">
        <w:rPr>
          <w:rFonts w:ascii="Arial" w:hAnsi="Arial"/>
          <w:sz w:val="20"/>
          <w:szCs w:val="20"/>
        </w:rPr>
        <w:t>4</w:t>
      </w:r>
      <w:r w:rsidR="00B06DC2">
        <w:rPr>
          <w:rFonts w:ascii="Arial" w:hAnsi="Arial"/>
          <w:sz w:val="20"/>
          <w:szCs w:val="20"/>
        </w:rPr>
        <w:t>,</w:t>
      </w:r>
      <w:r w:rsidR="00DE68BD">
        <w:rPr>
          <w:rFonts w:ascii="Arial" w:hAnsi="Arial"/>
          <w:sz w:val="20"/>
          <w:szCs w:val="20"/>
        </w:rPr>
        <w:t>2</w:t>
      </w:r>
      <w:r>
        <w:rPr>
          <w:rFonts w:ascii="Arial" w:hAnsi="Arial"/>
          <w:sz w:val="20"/>
          <w:szCs w:val="20"/>
        </w:rPr>
        <w:t>% d</w:t>
      </w:r>
      <w:r w:rsidRPr="003253ED">
        <w:rPr>
          <w:rFonts w:ascii="Arial" w:hAnsi="Arial"/>
          <w:sz w:val="20"/>
          <w:szCs w:val="20"/>
        </w:rPr>
        <w:t>es importations des biens d’équipement</w:t>
      </w:r>
      <w:r>
        <w:rPr>
          <w:rFonts w:ascii="Arial" w:hAnsi="Arial"/>
          <w:sz w:val="20"/>
          <w:szCs w:val="20"/>
        </w:rPr>
        <w:t xml:space="preserve">, </w:t>
      </w:r>
      <w:r w:rsidRPr="003253ED">
        <w:rPr>
          <w:rFonts w:ascii="Arial" w:hAnsi="Arial"/>
          <w:sz w:val="20"/>
          <w:szCs w:val="20"/>
        </w:rPr>
        <w:t xml:space="preserve">parallèlement à un </w:t>
      </w:r>
      <w:r w:rsidR="0001645A">
        <w:rPr>
          <w:rFonts w:ascii="Arial" w:hAnsi="Arial"/>
          <w:sz w:val="20"/>
          <w:szCs w:val="20"/>
        </w:rPr>
        <w:t>accroiss</w:t>
      </w:r>
      <w:r w:rsidRPr="003253ED">
        <w:rPr>
          <w:rFonts w:ascii="Arial" w:hAnsi="Arial"/>
          <w:sz w:val="20"/>
          <w:szCs w:val="20"/>
        </w:rPr>
        <w:t xml:space="preserve">ement de </w:t>
      </w:r>
      <w:r w:rsidR="00F46BA6">
        <w:rPr>
          <w:rFonts w:ascii="Arial" w:hAnsi="Arial"/>
          <w:sz w:val="20"/>
          <w:szCs w:val="20"/>
        </w:rPr>
        <w:t>4</w:t>
      </w:r>
      <w:r w:rsidRPr="003253ED">
        <w:rPr>
          <w:rFonts w:ascii="Arial" w:hAnsi="Arial"/>
          <w:sz w:val="20"/>
          <w:szCs w:val="20"/>
        </w:rPr>
        <w:t xml:space="preserve">% des crédits à l’équipement. </w:t>
      </w:r>
      <w:r>
        <w:rPr>
          <w:rFonts w:ascii="Arial" w:hAnsi="Arial" w:cs="Arial"/>
          <w:sz w:val="20"/>
          <w:szCs w:val="20"/>
        </w:rPr>
        <w:t>L</w:t>
      </w:r>
      <w:r w:rsidRPr="00490941">
        <w:rPr>
          <w:rFonts w:ascii="Arial" w:hAnsi="Arial" w:cs="Arial"/>
          <w:sz w:val="20"/>
          <w:szCs w:val="20"/>
        </w:rPr>
        <w:t xml:space="preserve">’investissement </w:t>
      </w:r>
      <w:r>
        <w:rPr>
          <w:rFonts w:ascii="Arial" w:hAnsi="Arial" w:cs="Arial"/>
          <w:sz w:val="20"/>
          <w:szCs w:val="20"/>
        </w:rPr>
        <w:t xml:space="preserve">en travaux publics aurait, pour sa part, poursuivi sa tendance haussière pour la quatrième année successive, porté par la bonne orientation des investissements en infrastructures de base. L’investissement </w:t>
      </w:r>
      <w:r w:rsidRPr="00490941">
        <w:rPr>
          <w:rFonts w:ascii="Arial" w:hAnsi="Arial" w:cs="Arial"/>
          <w:sz w:val="20"/>
          <w:szCs w:val="20"/>
        </w:rPr>
        <w:t xml:space="preserve">en </w:t>
      </w:r>
      <w:r>
        <w:rPr>
          <w:rFonts w:ascii="Arial" w:hAnsi="Arial" w:cs="Arial"/>
          <w:sz w:val="20"/>
          <w:szCs w:val="20"/>
        </w:rPr>
        <w:t>immobilier serait resté atone</w:t>
      </w:r>
      <w:r w:rsidRPr="00490941">
        <w:rPr>
          <w:rFonts w:ascii="Arial" w:hAnsi="Arial" w:cs="Arial"/>
          <w:sz w:val="20"/>
          <w:szCs w:val="20"/>
        </w:rPr>
        <w:t xml:space="preserve">, </w:t>
      </w:r>
      <w:r>
        <w:rPr>
          <w:rFonts w:ascii="Arial" w:hAnsi="Arial" w:cs="Arial"/>
          <w:sz w:val="20"/>
          <w:szCs w:val="20"/>
        </w:rPr>
        <w:t xml:space="preserve">pâtissant </w:t>
      </w:r>
      <w:r w:rsidRPr="00490941">
        <w:rPr>
          <w:rFonts w:ascii="Arial" w:hAnsi="Arial" w:cs="Arial"/>
          <w:sz w:val="20"/>
          <w:szCs w:val="20"/>
        </w:rPr>
        <w:t>de</w:t>
      </w:r>
      <w:r>
        <w:rPr>
          <w:rFonts w:ascii="Arial" w:hAnsi="Arial" w:cs="Arial"/>
          <w:sz w:val="20"/>
          <w:szCs w:val="20"/>
        </w:rPr>
        <w:t xml:space="preserve"> la faible</w:t>
      </w:r>
      <w:r w:rsidRPr="00490941">
        <w:rPr>
          <w:rFonts w:ascii="Arial" w:hAnsi="Arial" w:cs="Arial"/>
          <w:sz w:val="20"/>
          <w:szCs w:val="20"/>
        </w:rPr>
        <w:t xml:space="preserve"> demande adressée </w:t>
      </w:r>
      <w:r>
        <w:rPr>
          <w:rFonts w:ascii="Arial" w:hAnsi="Arial" w:cs="Arial"/>
          <w:sz w:val="20"/>
          <w:szCs w:val="20"/>
        </w:rPr>
        <w:t>au logement résidentiel dans toutes ses catégories</w:t>
      </w:r>
      <w:r w:rsidRPr="00490941">
        <w:rPr>
          <w:rFonts w:ascii="Arial" w:hAnsi="Arial" w:cs="Arial"/>
          <w:sz w:val="20"/>
          <w:szCs w:val="20"/>
        </w:rPr>
        <w:t>.</w:t>
      </w:r>
      <w:r>
        <w:rPr>
          <w:rFonts w:ascii="Arial" w:hAnsi="Arial" w:cs="Arial"/>
          <w:sz w:val="20"/>
          <w:szCs w:val="20"/>
        </w:rPr>
        <w:t xml:space="preserve"> </w:t>
      </w:r>
      <w:r w:rsidRPr="003253ED">
        <w:rPr>
          <w:rFonts w:ascii="Arial" w:hAnsi="Arial"/>
          <w:sz w:val="20"/>
          <w:szCs w:val="20"/>
        </w:rPr>
        <w:t xml:space="preserve">Les crédits </w:t>
      </w:r>
      <w:r w:rsidR="006C41A0">
        <w:rPr>
          <w:rFonts w:ascii="Arial" w:hAnsi="Arial"/>
          <w:sz w:val="20"/>
          <w:szCs w:val="20"/>
        </w:rPr>
        <w:t>aux promoteurs immobiliers</w:t>
      </w:r>
      <w:r w:rsidRPr="003253ED">
        <w:rPr>
          <w:rFonts w:ascii="Arial" w:hAnsi="Arial"/>
          <w:sz w:val="20"/>
          <w:szCs w:val="20"/>
        </w:rPr>
        <w:t xml:space="preserve"> </w:t>
      </w:r>
      <w:r>
        <w:rPr>
          <w:rFonts w:ascii="Arial" w:hAnsi="Arial"/>
          <w:sz w:val="20"/>
          <w:szCs w:val="20"/>
        </w:rPr>
        <w:t>auraie</w:t>
      </w:r>
      <w:r w:rsidRPr="003253ED">
        <w:rPr>
          <w:rFonts w:ascii="Arial" w:hAnsi="Arial"/>
          <w:sz w:val="20"/>
          <w:szCs w:val="20"/>
        </w:rPr>
        <w:t xml:space="preserve">nt </w:t>
      </w:r>
      <w:r w:rsidR="006C41A0">
        <w:rPr>
          <w:rFonts w:ascii="Arial" w:hAnsi="Arial"/>
          <w:sz w:val="20"/>
          <w:szCs w:val="20"/>
        </w:rPr>
        <w:t>ré</w:t>
      </w:r>
      <w:r w:rsidRPr="003253ED">
        <w:rPr>
          <w:rFonts w:ascii="Arial" w:hAnsi="Arial"/>
          <w:sz w:val="20"/>
          <w:szCs w:val="20"/>
        </w:rPr>
        <w:t xml:space="preserve">gressé de </w:t>
      </w:r>
      <w:r w:rsidR="00D17CDF">
        <w:rPr>
          <w:rFonts w:ascii="Arial" w:hAnsi="Arial"/>
          <w:sz w:val="20"/>
          <w:szCs w:val="20"/>
        </w:rPr>
        <w:t>0</w:t>
      </w:r>
      <w:r w:rsidR="006C41A0">
        <w:rPr>
          <w:rFonts w:ascii="Arial" w:hAnsi="Arial"/>
          <w:sz w:val="20"/>
          <w:szCs w:val="20"/>
        </w:rPr>
        <w:t>,9</w:t>
      </w:r>
      <w:r w:rsidRPr="003253ED">
        <w:rPr>
          <w:rFonts w:ascii="Arial" w:hAnsi="Arial"/>
          <w:sz w:val="20"/>
          <w:szCs w:val="20"/>
        </w:rPr>
        <w:t>%, en glissement annuel</w:t>
      </w:r>
      <w:r>
        <w:rPr>
          <w:rFonts w:ascii="Arial" w:hAnsi="Arial"/>
          <w:sz w:val="20"/>
          <w:szCs w:val="20"/>
        </w:rPr>
        <w:t>.</w:t>
      </w:r>
    </w:p>
    <w:p w:rsidR="00490941" w:rsidRDefault="00490941" w:rsidP="006D7856">
      <w:pPr>
        <w:jc w:val="both"/>
        <w:rPr>
          <w:rFonts w:ascii="Arial" w:hAnsi="Arial" w:cs="Arial"/>
          <w:b/>
          <w:bCs/>
          <w:color w:val="800000"/>
          <w:kern w:val="28"/>
          <w:sz w:val="20"/>
          <w:szCs w:val="20"/>
        </w:rPr>
      </w:pPr>
    </w:p>
    <w:p w:rsidR="001C6744" w:rsidRDefault="006C1552" w:rsidP="006C1552">
      <w:pPr>
        <w:autoSpaceDE w:val="0"/>
        <w:autoSpaceDN w:val="0"/>
        <w:adjustRightInd w:val="0"/>
        <w:rPr>
          <w:rFonts w:ascii="Arial" w:hAnsi="Arial" w:cs="Arial" w:hint="cs"/>
          <w:b/>
          <w:bCs/>
          <w:color w:val="800000"/>
          <w:kern w:val="28"/>
          <w:sz w:val="20"/>
          <w:szCs w:val="20"/>
          <w:rtl/>
        </w:rPr>
      </w:pPr>
      <w:r>
        <w:rPr>
          <w:rFonts w:ascii="Arial" w:hAnsi="Arial" w:cs="Arial"/>
          <w:b/>
          <w:bCs/>
          <w:color w:val="800000"/>
          <w:kern w:val="28"/>
          <w:sz w:val="20"/>
          <w:szCs w:val="20"/>
        </w:rPr>
        <w:t>P</w:t>
      </w:r>
      <w:r w:rsidRPr="006C1552">
        <w:rPr>
          <w:rFonts w:ascii="Arial" w:hAnsi="Arial" w:cs="Arial"/>
          <w:b/>
          <w:bCs/>
          <w:color w:val="800000"/>
          <w:kern w:val="28"/>
          <w:sz w:val="20"/>
          <w:szCs w:val="20"/>
        </w:rPr>
        <w:t>oursuite de la baisse</w:t>
      </w:r>
      <w:r w:rsidR="001C6744" w:rsidRPr="001C6744">
        <w:rPr>
          <w:rFonts w:ascii="Arial" w:hAnsi="Arial" w:cs="Arial"/>
          <w:b/>
          <w:bCs/>
          <w:color w:val="800000"/>
          <w:kern w:val="28"/>
          <w:sz w:val="20"/>
          <w:szCs w:val="20"/>
        </w:rPr>
        <w:t xml:space="preserve"> de la production</w:t>
      </w:r>
      <w:r w:rsidR="000573F8">
        <w:rPr>
          <w:rFonts w:ascii="Arial" w:hAnsi="Arial" w:cs="Arial"/>
          <w:b/>
          <w:bCs/>
          <w:color w:val="800000"/>
          <w:kern w:val="28"/>
          <w:sz w:val="20"/>
          <w:szCs w:val="20"/>
        </w:rPr>
        <w:t xml:space="preserve"> agricole</w:t>
      </w:r>
    </w:p>
    <w:p w:rsidR="001C6744" w:rsidRPr="001C6744" w:rsidRDefault="00FD5105" w:rsidP="001C6744">
      <w:pPr>
        <w:autoSpaceDE w:val="0"/>
        <w:autoSpaceDN w:val="0"/>
        <w:adjustRightInd w:val="0"/>
        <w:rPr>
          <w:rFonts w:ascii="Arial" w:hAnsi="Arial" w:cs="Arial"/>
          <w:b/>
          <w:bCs/>
          <w:color w:val="800000"/>
          <w:kern w:val="28"/>
          <w:sz w:val="20"/>
          <w:szCs w:val="20"/>
        </w:rPr>
      </w:pPr>
      <w:r>
        <w:rPr>
          <w:rFonts w:ascii="Arial" w:hAnsi="Arial" w:cs="Arial"/>
          <w:b/>
          <w:bCs/>
          <w:noProof/>
          <w:color w:val="800000"/>
          <w:kern w:val="28"/>
          <w:sz w:val="20"/>
          <w:szCs w:val="20"/>
        </w:rPr>
        <w:drawing>
          <wp:anchor distT="0" distB="0" distL="114300" distR="114300" simplePos="0" relativeHeight="251655680" behindDoc="0" locked="0" layoutInCell="1" allowOverlap="1">
            <wp:simplePos x="0" y="0"/>
            <wp:positionH relativeFrom="column">
              <wp:posOffset>4380865</wp:posOffset>
            </wp:positionH>
            <wp:positionV relativeFrom="paragraph">
              <wp:posOffset>128905</wp:posOffset>
            </wp:positionV>
            <wp:extent cx="2101850" cy="1803400"/>
            <wp:effectExtent l="19050" t="0" r="0" b="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srcRect/>
                    <a:stretch>
                      <a:fillRect/>
                    </a:stretch>
                  </pic:blipFill>
                  <pic:spPr bwMode="auto">
                    <a:xfrm>
                      <a:off x="0" y="0"/>
                      <a:ext cx="2101850" cy="1803400"/>
                    </a:xfrm>
                    <a:prstGeom prst="rect">
                      <a:avLst/>
                    </a:prstGeom>
                    <a:noFill/>
                    <a:ln w="9525">
                      <a:noFill/>
                      <a:miter lim="800000"/>
                      <a:headEnd/>
                      <a:tailEnd/>
                    </a:ln>
                  </pic:spPr>
                </pic:pic>
              </a:graphicData>
            </a:graphic>
          </wp:anchor>
        </w:drawing>
      </w:r>
    </w:p>
    <w:p w:rsidR="001C6744" w:rsidRPr="003E43A6" w:rsidRDefault="001C6744" w:rsidP="00072BF2">
      <w:pPr>
        <w:jc w:val="both"/>
        <w:rPr>
          <w:rFonts w:ascii="Arial" w:hAnsi="Arial" w:cs="Arial"/>
          <w:sz w:val="20"/>
          <w:szCs w:val="20"/>
        </w:rPr>
      </w:pPr>
      <w:r w:rsidRPr="003E43A6">
        <w:rPr>
          <w:rFonts w:ascii="Arial" w:hAnsi="Arial" w:cs="Arial"/>
          <w:sz w:val="20"/>
          <w:szCs w:val="20"/>
        </w:rPr>
        <w:t xml:space="preserve">Le repli de la valeur ajoutée </w:t>
      </w:r>
      <w:r w:rsidRPr="008054FC">
        <w:rPr>
          <w:rFonts w:ascii="Arial" w:hAnsi="Arial" w:cs="Arial"/>
          <w:b/>
          <w:bCs/>
          <w:sz w:val="20"/>
          <w:szCs w:val="20"/>
        </w:rPr>
        <w:t>agricole</w:t>
      </w:r>
      <w:r w:rsidRPr="003E43A6">
        <w:rPr>
          <w:rFonts w:ascii="Arial" w:hAnsi="Arial" w:cs="Arial"/>
          <w:sz w:val="20"/>
          <w:szCs w:val="20"/>
        </w:rPr>
        <w:t xml:space="preserve"> aurait atteint 5,4% au quatrième trimestre 2019, principalement </w:t>
      </w:r>
      <w:r w:rsidR="00072BF2">
        <w:rPr>
          <w:rFonts w:ascii="Arial" w:hAnsi="Arial" w:cs="Arial"/>
          <w:sz w:val="20"/>
          <w:szCs w:val="20"/>
        </w:rPr>
        <w:t xml:space="preserve">sous l’effet </w:t>
      </w:r>
      <w:r w:rsidRPr="003E43A6">
        <w:rPr>
          <w:rFonts w:ascii="Arial" w:hAnsi="Arial" w:cs="Arial"/>
          <w:sz w:val="20"/>
          <w:szCs w:val="20"/>
        </w:rPr>
        <w:t xml:space="preserve">de la révision à la baisse des perspectives de croissance de la production végétale. Pénalisées par les séquences climatiques très contrastées de l’hiver et du printemps 2019, les récoltes de l’arboriculture fruitière, notamment celles des rosacés à noyaux et des vignes, auraient été en dessous des attentes, notamment dans les régions de Doukkala, du Souss et d’El Haouz. La production des cultures fruitières hors agrumes se serait infléchie de 2,8%, au lieu d’une hausse annuelle moyenne de 4,9% entre 2008 et 2018. Celle des céréales et des légumineuses se serait, également, réajustée à la baisse, affichant une contraction de plus de la moitié par rapport à 2018. La chute de la production végétale aurait été toutefois amortie grâce à la résilience des </w:t>
      </w:r>
      <w:r w:rsidRPr="003E43A6">
        <w:rPr>
          <w:rFonts w:ascii="Arial" w:hAnsi="Arial" w:cs="Arial"/>
          <w:sz w:val="20"/>
          <w:szCs w:val="20"/>
        </w:rPr>
        <w:lastRenderedPageBreak/>
        <w:t>cultures maraichères et au redressement de la production des agrumes et de l’olivier. En outre, la progression de la production animale, portée par le développement de l’apiculture et l’amélioration des activités avicoles</w:t>
      </w:r>
      <w:r w:rsidR="00616BAF">
        <w:rPr>
          <w:rFonts w:ascii="Arial" w:hAnsi="Arial" w:cs="Arial"/>
          <w:sz w:val="20"/>
          <w:szCs w:val="20"/>
        </w:rPr>
        <w:t>,</w:t>
      </w:r>
      <w:r w:rsidRPr="003E43A6">
        <w:rPr>
          <w:rFonts w:ascii="Arial" w:hAnsi="Arial" w:cs="Arial"/>
          <w:sz w:val="20"/>
          <w:szCs w:val="20"/>
        </w:rPr>
        <w:t xml:space="preserve"> se serait poursuivie, mais leur </w:t>
      </w:r>
      <w:r w:rsidR="00D45EB1">
        <w:rPr>
          <w:rFonts w:ascii="Arial" w:hAnsi="Arial" w:cs="Arial"/>
          <w:sz w:val="20"/>
          <w:szCs w:val="20"/>
        </w:rPr>
        <w:t>contribution</w:t>
      </w:r>
      <w:r w:rsidRPr="003E43A6">
        <w:rPr>
          <w:rFonts w:ascii="Arial" w:hAnsi="Arial" w:cs="Arial"/>
          <w:sz w:val="20"/>
          <w:szCs w:val="20"/>
        </w:rPr>
        <w:t xml:space="preserve"> à la croissance agricole serait resté</w:t>
      </w:r>
      <w:r w:rsidR="00D45EB1">
        <w:rPr>
          <w:rFonts w:ascii="Arial" w:hAnsi="Arial" w:cs="Arial"/>
          <w:sz w:val="20"/>
          <w:szCs w:val="20"/>
        </w:rPr>
        <w:t>e</w:t>
      </w:r>
      <w:r w:rsidRPr="003E43A6">
        <w:rPr>
          <w:rFonts w:ascii="Arial" w:hAnsi="Arial" w:cs="Arial"/>
          <w:sz w:val="20"/>
          <w:szCs w:val="20"/>
        </w:rPr>
        <w:t xml:space="preserve"> modéré</w:t>
      </w:r>
      <w:r w:rsidR="00D45EB1">
        <w:rPr>
          <w:rFonts w:ascii="Arial" w:hAnsi="Arial" w:cs="Arial"/>
          <w:sz w:val="20"/>
          <w:szCs w:val="20"/>
        </w:rPr>
        <w:t>e</w:t>
      </w:r>
      <w:r w:rsidRPr="003E43A6">
        <w:rPr>
          <w:rFonts w:ascii="Arial" w:hAnsi="Arial" w:cs="Arial"/>
          <w:sz w:val="20"/>
          <w:szCs w:val="20"/>
        </w:rPr>
        <w:t xml:space="preserve">. </w:t>
      </w:r>
    </w:p>
    <w:p w:rsidR="00565A89" w:rsidRPr="009148EA" w:rsidRDefault="00565A89" w:rsidP="0036317B">
      <w:pPr>
        <w:autoSpaceDE w:val="0"/>
        <w:autoSpaceDN w:val="0"/>
        <w:adjustRightInd w:val="0"/>
        <w:jc w:val="both"/>
        <w:rPr>
          <w:rFonts w:ascii="Arial" w:hAnsi="Arial" w:cs="Arial"/>
          <w:sz w:val="20"/>
          <w:szCs w:val="20"/>
        </w:rPr>
      </w:pPr>
      <w:r w:rsidRPr="009148EA">
        <w:rPr>
          <w:rFonts w:ascii="Arial" w:hAnsi="Arial" w:cs="Arial"/>
          <w:sz w:val="20"/>
          <w:szCs w:val="20"/>
        </w:rPr>
        <w:t xml:space="preserve">  </w:t>
      </w:r>
    </w:p>
    <w:p w:rsidR="0097276B" w:rsidRDefault="009A5D06" w:rsidP="00616BAF">
      <w:pPr>
        <w:jc w:val="both"/>
        <w:rPr>
          <w:rFonts w:ascii="Arial" w:hAnsi="Arial" w:cs="Arial"/>
          <w:b/>
          <w:bCs/>
          <w:color w:val="800000"/>
          <w:kern w:val="28"/>
          <w:sz w:val="20"/>
          <w:szCs w:val="20"/>
        </w:rPr>
      </w:pPr>
      <w:r>
        <w:rPr>
          <w:rFonts w:ascii="Arial" w:hAnsi="Arial" w:cs="Arial"/>
          <w:b/>
          <w:bCs/>
          <w:color w:val="800000"/>
          <w:kern w:val="28"/>
          <w:sz w:val="20"/>
          <w:szCs w:val="20"/>
        </w:rPr>
        <w:t xml:space="preserve">Léger </w:t>
      </w:r>
      <w:r w:rsidR="004D7DB8">
        <w:rPr>
          <w:rFonts w:ascii="Arial" w:hAnsi="Arial" w:cs="Arial"/>
          <w:b/>
          <w:bCs/>
          <w:color w:val="800000"/>
          <w:kern w:val="28"/>
          <w:sz w:val="20"/>
          <w:szCs w:val="20"/>
        </w:rPr>
        <w:t>a</w:t>
      </w:r>
      <w:r w:rsidR="004F41F4">
        <w:rPr>
          <w:rFonts w:ascii="Arial" w:hAnsi="Arial" w:cs="Arial"/>
          <w:b/>
          <w:bCs/>
          <w:color w:val="800000"/>
          <w:kern w:val="28"/>
          <w:sz w:val="20"/>
          <w:szCs w:val="20"/>
        </w:rPr>
        <w:t>ffermi</w:t>
      </w:r>
      <w:r w:rsidR="004D7DB8">
        <w:rPr>
          <w:rFonts w:ascii="Arial" w:hAnsi="Arial" w:cs="Arial"/>
          <w:b/>
          <w:bCs/>
          <w:color w:val="800000"/>
          <w:kern w:val="28"/>
          <w:sz w:val="20"/>
          <w:szCs w:val="20"/>
        </w:rPr>
        <w:t xml:space="preserve">ssement </w:t>
      </w:r>
      <w:r w:rsidR="003A015F">
        <w:rPr>
          <w:rFonts w:ascii="Arial" w:hAnsi="Arial" w:cs="Arial"/>
          <w:b/>
          <w:bCs/>
          <w:color w:val="800000"/>
          <w:kern w:val="28"/>
          <w:sz w:val="20"/>
          <w:szCs w:val="20"/>
        </w:rPr>
        <w:t xml:space="preserve">des </w:t>
      </w:r>
      <w:r w:rsidR="0097276B">
        <w:rPr>
          <w:rFonts w:ascii="Arial" w:hAnsi="Arial" w:cs="Arial"/>
          <w:b/>
          <w:bCs/>
          <w:color w:val="800000"/>
          <w:kern w:val="28"/>
          <w:sz w:val="20"/>
          <w:szCs w:val="20"/>
        </w:rPr>
        <w:t>activités hors agriculture</w:t>
      </w:r>
    </w:p>
    <w:p w:rsidR="0097276B" w:rsidRDefault="0097276B" w:rsidP="006D7856">
      <w:pPr>
        <w:jc w:val="both"/>
        <w:rPr>
          <w:rFonts w:ascii="Arial" w:hAnsi="Arial" w:cs="Arial"/>
          <w:sz w:val="20"/>
          <w:szCs w:val="20"/>
        </w:rPr>
      </w:pPr>
    </w:p>
    <w:p w:rsidR="004F41F4" w:rsidRDefault="004D7DB8" w:rsidP="009E60A2">
      <w:pPr>
        <w:jc w:val="both"/>
        <w:rPr>
          <w:rFonts w:ascii="Arial" w:hAnsi="Arial" w:cs="Arial"/>
          <w:sz w:val="20"/>
          <w:szCs w:val="20"/>
        </w:rPr>
      </w:pPr>
      <w:r>
        <w:rPr>
          <w:rFonts w:ascii="Arial" w:hAnsi="Arial" w:cs="Arial"/>
          <w:sz w:val="20"/>
          <w:szCs w:val="20"/>
        </w:rPr>
        <w:t xml:space="preserve">Au </w:t>
      </w:r>
      <w:r w:rsidR="00A35229">
        <w:rPr>
          <w:rFonts w:ascii="Arial" w:hAnsi="Arial" w:cs="Arial"/>
          <w:sz w:val="20"/>
          <w:szCs w:val="20"/>
        </w:rPr>
        <w:t>quatrième</w:t>
      </w:r>
      <w:r>
        <w:rPr>
          <w:rFonts w:ascii="Arial" w:hAnsi="Arial" w:cs="Arial"/>
          <w:sz w:val="20"/>
          <w:szCs w:val="20"/>
        </w:rPr>
        <w:t xml:space="preserve"> trimestre 2019, l</w:t>
      </w:r>
      <w:r w:rsidR="00C839E8">
        <w:rPr>
          <w:rFonts w:ascii="Arial" w:hAnsi="Arial" w:cs="Arial"/>
          <w:sz w:val="20"/>
          <w:szCs w:val="20"/>
        </w:rPr>
        <w:t>e</w:t>
      </w:r>
      <w:r w:rsidR="004F04BD">
        <w:rPr>
          <w:rFonts w:ascii="Arial" w:hAnsi="Arial" w:cs="Arial"/>
          <w:sz w:val="20"/>
          <w:szCs w:val="20"/>
        </w:rPr>
        <w:t xml:space="preserve">s activités hors agriculture </w:t>
      </w:r>
      <w:r>
        <w:rPr>
          <w:rFonts w:ascii="Arial" w:hAnsi="Arial" w:cs="Arial"/>
          <w:sz w:val="20"/>
          <w:szCs w:val="20"/>
        </w:rPr>
        <w:t>aurai</w:t>
      </w:r>
      <w:r w:rsidR="0088602C">
        <w:rPr>
          <w:rFonts w:ascii="Arial" w:hAnsi="Arial" w:cs="Arial"/>
          <w:sz w:val="20"/>
          <w:szCs w:val="20"/>
        </w:rPr>
        <w:t>en</w:t>
      </w:r>
      <w:r>
        <w:rPr>
          <w:rFonts w:ascii="Arial" w:hAnsi="Arial" w:cs="Arial"/>
          <w:sz w:val="20"/>
          <w:szCs w:val="20"/>
        </w:rPr>
        <w:t xml:space="preserve">t </w:t>
      </w:r>
      <w:r w:rsidR="004F41F4">
        <w:rPr>
          <w:rFonts w:ascii="Arial" w:hAnsi="Arial" w:cs="Arial"/>
          <w:sz w:val="20"/>
          <w:szCs w:val="20"/>
        </w:rPr>
        <w:t>progressé de</w:t>
      </w:r>
      <w:r w:rsidR="00713FF2">
        <w:rPr>
          <w:rFonts w:ascii="Arial" w:hAnsi="Arial" w:cs="Arial"/>
          <w:sz w:val="20"/>
          <w:szCs w:val="20"/>
        </w:rPr>
        <w:t xml:space="preserve"> </w:t>
      </w:r>
      <w:r w:rsidR="00C839E8">
        <w:rPr>
          <w:rFonts w:ascii="Arial" w:hAnsi="Arial" w:cs="Arial"/>
          <w:sz w:val="20"/>
          <w:szCs w:val="20"/>
        </w:rPr>
        <w:t>3,</w:t>
      </w:r>
      <w:r w:rsidR="009E60A2">
        <w:rPr>
          <w:rFonts w:ascii="Arial" w:hAnsi="Arial" w:cs="Arial"/>
          <w:sz w:val="20"/>
          <w:szCs w:val="20"/>
        </w:rPr>
        <w:t>2</w:t>
      </w:r>
      <w:r w:rsidR="00C839E8">
        <w:rPr>
          <w:rFonts w:ascii="Arial" w:hAnsi="Arial" w:cs="Arial"/>
          <w:sz w:val="20"/>
          <w:szCs w:val="20"/>
        </w:rPr>
        <w:t>%</w:t>
      </w:r>
      <w:r>
        <w:rPr>
          <w:rFonts w:ascii="Arial" w:hAnsi="Arial" w:cs="Arial"/>
          <w:sz w:val="20"/>
          <w:szCs w:val="20"/>
        </w:rPr>
        <w:t xml:space="preserve">, </w:t>
      </w:r>
      <w:r w:rsidR="00D24945">
        <w:rPr>
          <w:rFonts w:ascii="Arial" w:hAnsi="Arial" w:cs="Arial"/>
          <w:sz w:val="20"/>
          <w:szCs w:val="20"/>
        </w:rPr>
        <w:t>après</w:t>
      </w:r>
      <w:r>
        <w:rPr>
          <w:rFonts w:ascii="Arial" w:hAnsi="Arial" w:cs="Arial"/>
          <w:sz w:val="20"/>
          <w:szCs w:val="20"/>
        </w:rPr>
        <w:t xml:space="preserve"> </w:t>
      </w:r>
      <w:r w:rsidR="00B87354">
        <w:rPr>
          <w:rFonts w:ascii="Arial" w:hAnsi="Arial" w:cs="Arial"/>
          <w:sz w:val="20"/>
          <w:szCs w:val="20"/>
        </w:rPr>
        <w:t>+</w:t>
      </w:r>
      <w:r>
        <w:rPr>
          <w:rFonts w:ascii="Arial" w:hAnsi="Arial" w:cs="Arial"/>
          <w:sz w:val="20"/>
          <w:szCs w:val="20"/>
        </w:rPr>
        <w:t>3%</w:t>
      </w:r>
      <w:r w:rsidR="00C839E8">
        <w:rPr>
          <w:rFonts w:ascii="Arial" w:hAnsi="Arial" w:cs="Arial"/>
          <w:sz w:val="20"/>
          <w:szCs w:val="20"/>
        </w:rPr>
        <w:t xml:space="preserve"> </w:t>
      </w:r>
      <w:r w:rsidR="00D24945">
        <w:rPr>
          <w:rFonts w:ascii="Arial" w:hAnsi="Arial" w:cs="Arial"/>
          <w:sz w:val="20"/>
          <w:szCs w:val="20"/>
        </w:rPr>
        <w:t>un trimestre plus tôt</w:t>
      </w:r>
      <w:r w:rsidR="00EB7A5A">
        <w:rPr>
          <w:rFonts w:ascii="Arial" w:hAnsi="Arial" w:cs="Arial"/>
          <w:sz w:val="20"/>
          <w:szCs w:val="20"/>
        </w:rPr>
        <w:t xml:space="preserve">. Cette évolution aurait été </w:t>
      </w:r>
      <w:r w:rsidR="00202D75">
        <w:rPr>
          <w:rFonts w:ascii="Arial" w:hAnsi="Arial" w:cs="Arial"/>
          <w:sz w:val="20"/>
          <w:szCs w:val="20"/>
        </w:rPr>
        <w:t>tirée par la hausse de 3,</w:t>
      </w:r>
      <w:r w:rsidR="00616BAF">
        <w:rPr>
          <w:rFonts w:ascii="Arial" w:hAnsi="Arial" w:cs="Arial"/>
          <w:sz w:val="20"/>
          <w:szCs w:val="20"/>
        </w:rPr>
        <w:t>3</w:t>
      </w:r>
      <w:r w:rsidR="00202D75">
        <w:rPr>
          <w:rFonts w:ascii="Arial" w:hAnsi="Arial" w:cs="Arial"/>
          <w:sz w:val="20"/>
          <w:szCs w:val="20"/>
        </w:rPr>
        <w:t xml:space="preserve">% </w:t>
      </w:r>
      <w:r w:rsidR="00EB7A5A">
        <w:rPr>
          <w:rFonts w:ascii="Arial" w:hAnsi="Arial" w:cs="Arial"/>
          <w:sz w:val="20"/>
          <w:szCs w:val="20"/>
        </w:rPr>
        <w:t xml:space="preserve">de la valeur ajoutée </w:t>
      </w:r>
      <w:r w:rsidR="00D24945">
        <w:rPr>
          <w:rFonts w:ascii="Arial" w:hAnsi="Arial" w:cs="Arial"/>
          <w:sz w:val="20"/>
          <w:szCs w:val="20"/>
        </w:rPr>
        <w:t>d</w:t>
      </w:r>
      <w:r w:rsidR="00D757C3">
        <w:rPr>
          <w:rFonts w:ascii="Arial" w:hAnsi="Arial" w:cs="Arial"/>
          <w:sz w:val="20"/>
          <w:szCs w:val="20"/>
        </w:rPr>
        <w:t xml:space="preserve">u secteur </w:t>
      </w:r>
      <w:r w:rsidR="004F41F4">
        <w:rPr>
          <w:rFonts w:ascii="Arial" w:hAnsi="Arial" w:cs="Arial"/>
          <w:sz w:val="20"/>
          <w:szCs w:val="20"/>
        </w:rPr>
        <w:t>tertiaire,</w:t>
      </w:r>
      <w:r w:rsidR="00D757C3">
        <w:rPr>
          <w:rFonts w:ascii="Arial" w:hAnsi="Arial" w:cs="Arial"/>
          <w:sz w:val="20"/>
          <w:szCs w:val="20"/>
        </w:rPr>
        <w:t xml:space="preserve"> </w:t>
      </w:r>
      <w:r w:rsidR="004F41F4">
        <w:rPr>
          <w:rFonts w:ascii="Arial" w:hAnsi="Arial" w:cs="Arial"/>
          <w:sz w:val="20"/>
          <w:szCs w:val="20"/>
        </w:rPr>
        <w:t xml:space="preserve">portant </w:t>
      </w:r>
      <w:r w:rsidR="00202D75">
        <w:rPr>
          <w:rFonts w:ascii="Arial" w:hAnsi="Arial" w:cs="Arial"/>
          <w:sz w:val="20"/>
          <w:szCs w:val="20"/>
        </w:rPr>
        <w:t>sa</w:t>
      </w:r>
      <w:r w:rsidR="004F41F4">
        <w:rPr>
          <w:rFonts w:ascii="Arial" w:hAnsi="Arial" w:cs="Arial"/>
          <w:sz w:val="20"/>
          <w:szCs w:val="20"/>
        </w:rPr>
        <w:t xml:space="preserve"> contribution à la croissance économique globale à +1,</w:t>
      </w:r>
      <w:r w:rsidR="00616BAF">
        <w:rPr>
          <w:rFonts w:ascii="Arial" w:hAnsi="Arial" w:cs="Arial"/>
          <w:sz w:val="20"/>
          <w:szCs w:val="20"/>
        </w:rPr>
        <w:t>7</w:t>
      </w:r>
      <w:r w:rsidR="004F41F4">
        <w:rPr>
          <w:rFonts w:ascii="Arial" w:hAnsi="Arial" w:cs="Arial"/>
          <w:sz w:val="20"/>
          <w:szCs w:val="20"/>
        </w:rPr>
        <w:t xml:space="preserve"> point. Le rythme de croissance de la valeur ajoutée des activités secondaires </w:t>
      </w:r>
      <w:r w:rsidR="00202D75">
        <w:rPr>
          <w:rFonts w:ascii="Arial" w:hAnsi="Arial" w:cs="Arial"/>
          <w:sz w:val="20"/>
          <w:szCs w:val="20"/>
        </w:rPr>
        <w:t>aurait</w:t>
      </w:r>
      <w:r w:rsidR="004F41F4">
        <w:rPr>
          <w:rFonts w:ascii="Arial" w:hAnsi="Arial" w:cs="Arial"/>
          <w:sz w:val="20"/>
          <w:szCs w:val="20"/>
        </w:rPr>
        <w:t xml:space="preserve">, en revanche, </w:t>
      </w:r>
      <w:r w:rsidR="009E60A2">
        <w:rPr>
          <w:rFonts w:ascii="Arial" w:hAnsi="Arial" w:cs="Arial"/>
          <w:sz w:val="20"/>
          <w:szCs w:val="20"/>
        </w:rPr>
        <w:t xml:space="preserve">légèrement </w:t>
      </w:r>
      <w:r w:rsidR="004F41F4">
        <w:rPr>
          <w:rFonts w:ascii="Arial" w:hAnsi="Arial" w:cs="Arial"/>
          <w:sz w:val="20"/>
          <w:szCs w:val="20"/>
        </w:rPr>
        <w:t xml:space="preserve">décéléré à </w:t>
      </w:r>
      <w:r w:rsidR="00616BAF">
        <w:rPr>
          <w:rFonts w:ascii="Arial" w:hAnsi="Arial" w:cs="Arial"/>
          <w:sz w:val="20"/>
          <w:szCs w:val="20"/>
        </w:rPr>
        <w:t>+</w:t>
      </w:r>
      <w:r w:rsidR="004F41F4">
        <w:rPr>
          <w:rFonts w:ascii="Arial" w:hAnsi="Arial" w:cs="Arial"/>
          <w:sz w:val="20"/>
          <w:szCs w:val="20"/>
        </w:rPr>
        <w:t>2,</w:t>
      </w:r>
      <w:r w:rsidR="009E60A2">
        <w:rPr>
          <w:rFonts w:ascii="Arial" w:hAnsi="Arial" w:cs="Arial"/>
          <w:sz w:val="20"/>
          <w:szCs w:val="20"/>
        </w:rPr>
        <w:t>7</w:t>
      </w:r>
      <w:r w:rsidR="004F41F4">
        <w:rPr>
          <w:rFonts w:ascii="Arial" w:hAnsi="Arial" w:cs="Arial"/>
          <w:sz w:val="20"/>
          <w:szCs w:val="20"/>
        </w:rPr>
        <w:t xml:space="preserve">%, après </w:t>
      </w:r>
      <w:r w:rsidR="00616BAF">
        <w:rPr>
          <w:rFonts w:ascii="Arial" w:hAnsi="Arial" w:cs="Arial"/>
          <w:sz w:val="20"/>
          <w:szCs w:val="20"/>
        </w:rPr>
        <w:t>+</w:t>
      </w:r>
      <w:r w:rsidR="004F41F4">
        <w:rPr>
          <w:rFonts w:ascii="Arial" w:hAnsi="Arial" w:cs="Arial"/>
          <w:sz w:val="20"/>
          <w:szCs w:val="20"/>
        </w:rPr>
        <w:t xml:space="preserve">2,8% un trimestre auparavant, </w:t>
      </w:r>
      <w:r w:rsidR="00D757C3">
        <w:rPr>
          <w:rFonts w:ascii="Arial" w:hAnsi="Arial" w:cs="Arial"/>
          <w:sz w:val="20"/>
          <w:szCs w:val="20"/>
        </w:rPr>
        <w:t xml:space="preserve">sous l’effet du </w:t>
      </w:r>
      <w:r w:rsidR="008F2129">
        <w:rPr>
          <w:rFonts w:ascii="Arial" w:hAnsi="Arial" w:cs="Arial"/>
          <w:sz w:val="20"/>
          <w:szCs w:val="20"/>
        </w:rPr>
        <w:t>r</w:t>
      </w:r>
      <w:r w:rsidR="0061437E">
        <w:rPr>
          <w:rFonts w:ascii="Arial" w:hAnsi="Arial" w:cs="Arial"/>
          <w:sz w:val="20"/>
          <w:szCs w:val="20"/>
        </w:rPr>
        <w:t>alentiss</w:t>
      </w:r>
      <w:r w:rsidR="008F2129">
        <w:rPr>
          <w:rFonts w:ascii="Arial" w:hAnsi="Arial" w:cs="Arial"/>
          <w:sz w:val="20"/>
          <w:szCs w:val="20"/>
        </w:rPr>
        <w:t xml:space="preserve">ement </w:t>
      </w:r>
      <w:r w:rsidR="00D757C3">
        <w:rPr>
          <w:rFonts w:ascii="Arial" w:hAnsi="Arial" w:cs="Arial"/>
          <w:sz w:val="20"/>
          <w:szCs w:val="20"/>
        </w:rPr>
        <w:t>de</w:t>
      </w:r>
      <w:r w:rsidR="0061437E">
        <w:rPr>
          <w:rFonts w:ascii="Arial" w:hAnsi="Arial" w:cs="Arial"/>
          <w:sz w:val="20"/>
          <w:szCs w:val="20"/>
        </w:rPr>
        <w:t xml:space="preserve"> la valeur ajoutée de </w:t>
      </w:r>
      <w:r w:rsidR="00B87354">
        <w:rPr>
          <w:rFonts w:ascii="Arial" w:hAnsi="Arial" w:cs="Arial"/>
          <w:sz w:val="20"/>
          <w:szCs w:val="20"/>
        </w:rPr>
        <w:t>l’électricité</w:t>
      </w:r>
      <w:r w:rsidR="004F41F4">
        <w:rPr>
          <w:rFonts w:ascii="Arial" w:hAnsi="Arial" w:cs="Arial"/>
          <w:sz w:val="20"/>
          <w:szCs w:val="20"/>
        </w:rPr>
        <w:t>.</w:t>
      </w:r>
    </w:p>
    <w:p w:rsidR="004F41F4" w:rsidRDefault="004F41F4" w:rsidP="004F41F4">
      <w:pPr>
        <w:jc w:val="both"/>
        <w:rPr>
          <w:rFonts w:ascii="Arial" w:hAnsi="Arial" w:cs="Arial"/>
          <w:sz w:val="20"/>
          <w:szCs w:val="20"/>
        </w:rPr>
      </w:pPr>
    </w:p>
    <w:p w:rsidR="00F8196B" w:rsidRPr="003E43A6" w:rsidRDefault="00616BAF" w:rsidP="00E96A74">
      <w:pPr>
        <w:jc w:val="both"/>
        <w:rPr>
          <w:rFonts w:ascii="Arial" w:hAnsi="Arial" w:cs="Arial"/>
          <w:sz w:val="20"/>
          <w:szCs w:val="20"/>
        </w:rPr>
      </w:pPr>
      <w:r>
        <w:rPr>
          <w:rFonts w:ascii="Arial" w:hAnsi="Arial" w:cs="Arial"/>
          <w:sz w:val="20"/>
          <w:szCs w:val="20"/>
        </w:rPr>
        <w:t xml:space="preserve">Dans </w:t>
      </w:r>
      <w:r w:rsidRPr="00616BAF">
        <w:rPr>
          <w:rFonts w:ascii="Arial" w:hAnsi="Arial" w:cs="Arial"/>
          <w:b/>
          <w:bCs/>
          <w:sz w:val="20"/>
          <w:szCs w:val="20"/>
        </w:rPr>
        <w:t>les mines</w:t>
      </w:r>
      <w:r>
        <w:rPr>
          <w:rFonts w:ascii="Arial" w:hAnsi="Arial" w:cs="Arial"/>
          <w:sz w:val="20"/>
          <w:szCs w:val="20"/>
        </w:rPr>
        <w:t>, l</w:t>
      </w:r>
      <w:r w:rsidR="00F8196B" w:rsidRPr="003E43A6">
        <w:rPr>
          <w:rFonts w:ascii="Arial" w:hAnsi="Arial" w:cs="Arial"/>
          <w:sz w:val="20"/>
          <w:szCs w:val="20"/>
        </w:rPr>
        <w:t xml:space="preserve">a croissance se serait établie à </w:t>
      </w:r>
      <w:r>
        <w:rPr>
          <w:rFonts w:ascii="Arial" w:hAnsi="Arial" w:cs="Arial"/>
          <w:sz w:val="20"/>
          <w:szCs w:val="20"/>
        </w:rPr>
        <w:t>+</w:t>
      </w:r>
      <w:r w:rsidR="009E60A2">
        <w:rPr>
          <w:rFonts w:ascii="Arial" w:hAnsi="Arial" w:cs="Arial"/>
          <w:sz w:val="20"/>
          <w:szCs w:val="20"/>
        </w:rPr>
        <w:t>4</w:t>
      </w:r>
      <w:r w:rsidR="00F8196B" w:rsidRPr="003E43A6">
        <w:rPr>
          <w:rFonts w:ascii="Arial" w:hAnsi="Arial" w:cs="Arial"/>
          <w:sz w:val="20"/>
          <w:szCs w:val="20"/>
        </w:rPr>
        <w:t>,</w:t>
      </w:r>
      <w:r w:rsidR="009E60A2">
        <w:rPr>
          <w:rFonts w:ascii="Arial" w:hAnsi="Arial" w:cs="Arial"/>
          <w:sz w:val="20"/>
          <w:szCs w:val="20"/>
        </w:rPr>
        <w:t>8</w:t>
      </w:r>
      <w:r w:rsidR="00F8196B" w:rsidRPr="003E43A6">
        <w:rPr>
          <w:rFonts w:ascii="Arial" w:hAnsi="Arial" w:cs="Arial"/>
          <w:sz w:val="20"/>
          <w:szCs w:val="20"/>
        </w:rPr>
        <w:t xml:space="preserve">% au quatrième trimestre 2019, au lieu de </w:t>
      </w:r>
      <w:r>
        <w:rPr>
          <w:rFonts w:ascii="Arial" w:hAnsi="Arial" w:cs="Arial"/>
          <w:sz w:val="20"/>
          <w:szCs w:val="20"/>
        </w:rPr>
        <w:t>+</w:t>
      </w:r>
      <w:r w:rsidR="00F8196B" w:rsidRPr="003E43A6">
        <w:rPr>
          <w:rFonts w:ascii="Arial" w:hAnsi="Arial" w:cs="Arial"/>
          <w:sz w:val="20"/>
          <w:szCs w:val="20"/>
        </w:rPr>
        <w:t xml:space="preserve">2,2% un trimestre auparavant. Cette progression aurait été principalement le fait de la filière phosphatée, dont la production se serait réajustée </w:t>
      </w:r>
      <w:r w:rsidR="008863A0">
        <w:rPr>
          <w:rFonts w:ascii="Arial" w:hAnsi="Arial" w:cs="Arial"/>
          <w:sz w:val="20"/>
          <w:szCs w:val="20"/>
        </w:rPr>
        <w:t>à une relance</w:t>
      </w:r>
      <w:r w:rsidR="00F8196B" w:rsidRPr="003E43A6">
        <w:rPr>
          <w:rFonts w:ascii="Arial" w:hAnsi="Arial" w:cs="Arial"/>
          <w:sz w:val="20"/>
          <w:szCs w:val="20"/>
        </w:rPr>
        <w:t xml:space="preserve"> de la demande des industries locales de transformation. Dans un contexte de repli des stocks mondiaux de céréales et des oléagineuses, les exportations </w:t>
      </w:r>
      <w:r w:rsidR="005152C9">
        <w:rPr>
          <w:rFonts w:ascii="Arial" w:hAnsi="Arial" w:cs="Arial"/>
          <w:sz w:val="20"/>
          <w:szCs w:val="20"/>
        </w:rPr>
        <w:t xml:space="preserve">en volume </w:t>
      </w:r>
      <w:r w:rsidR="00F8196B" w:rsidRPr="003E43A6">
        <w:rPr>
          <w:rFonts w:ascii="Arial" w:hAnsi="Arial" w:cs="Arial"/>
          <w:sz w:val="20"/>
          <w:szCs w:val="20"/>
        </w:rPr>
        <w:t xml:space="preserve">des engrais auraient été plus dynamiques, affichant une hausse de </w:t>
      </w:r>
      <w:r w:rsidR="009E60A2">
        <w:rPr>
          <w:rFonts w:ascii="Arial" w:hAnsi="Arial" w:cs="Arial"/>
          <w:sz w:val="20"/>
          <w:szCs w:val="20"/>
        </w:rPr>
        <w:t>21</w:t>
      </w:r>
      <w:r w:rsidR="00F8196B" w:rsidRPr="003E43A6">
        <w:rPr>
          <w:rFonts w:ascii="Arial" w:hAnsi="Arial" w:cs="Arial"/>
          <w:sz w:val="20"/>
          <w:szCs w:val="20"/>
        </w:rPr>
        <w:t>,</w:t>
      </w:r>
      <w:r w:rsidR="009E60A2">
        <w:rPr>
          <w:rFonts w:ascii="Arial" w:hAnsi="Arial" w:cs="Arial"/>
          <w:sz w:val="20"/>
          <w:szCs w:val="20"/>
        </w:rPr>
        <w:t>2</w:t>
      </w:r>
      <w:r w:rsidR="00F8196B" w:rsidRPr="003E43A6">
        <w:rPr>
          <w:rFonts w:ascii="Arial" w:hAnsi="Arial" w:cs="Arial"/>
          <w:sz w:val="20"/>
          <w:szCs w:val="20"/>
        </w:rPr>
        <w:t xml:space="preserve">%, en variation annuelle. En revanche, les quantités exportées du phosphate brut auraient poursuivi leur repli, sur fond d’un nouveau reflux des prix à l’export. Depuis février 2019, le cours international du phosphate brut </w:t>
      </w:r>
      <w:r w:rsidR="00E96A74">
        <w:rPr>
          <w:rFonts w:ascii="Arial" w:hAnsi="Arial" w:cs="Arial"/>
          <w:sz w:val="20"/>
          <w:szCs w:val="20"/>
        </w:rPr>
        <w:t>se serait inscrit en baisse</w:t>
      </w:r>
      <w:r w:rsidR="00F8196B" w:rsidRPr="003E43A6">
        <w:rPr>
          <w:rFonts w:ascii="Arial" w:hAnsi="Arial" w:cs="Arial"/>
          <w:sz w:val="20"/>
          <w:szCs w:val="20"/>
        </w:rPr>
        <w:t xml:space="preserve">, passant de 102.5 $/mt à 74 $/mt en novembre, </w:t>
      </w:r>
      <w:r>
        <w:rPr>
          <w:rFonts w:ascii="Arial" w:hAnsi="Arial" w:cs="Arial"/>
          <w:sz w:val="20"/>
          <w:szCs w:val="20"/>
        </w:rPr>
        <w:t xml:space="preserve">sous l’effet conjugué </w:t>
      </w:r>
      <w:r w:rsidR="00F8196B" w:rsidRPr="003E43A6">
        <w:rPr>
          <w:rFonts w:ascii="Arial" w:hAnsi="Arial" w:cs="Arial"/>
          <w:sz w:val="20"/>
          <w:szCs w:val="20"/>
        </w:rPr>
        <w:t xml:space="preserve">de la poursuite de l’affermissement de l’offre mondiale </w:t>
      </w:r>
      <w:r>
        <w:rPr>
          <w:rFonts w:ascii="Arial" w:hAnsi="Arial" w:cs="Arial"/>
          <w:sz w:val="20"/>
          <w:szCs w:val="20"/>
        </w:rPr>
        <w:t xml:space="preserve">et de la modération de la </w:t>
      </w:r>
      <w:r w:rsidR="00F8196B" w:rsidRPr="003E43A6">
        <w:rPr>
          <w:rFonts w:ascii="Arial" w:hAnsi="Arial" w:cs="Arial"/>
          <w:sz w:val="20"/>
          <w:szCs w:val="20"/>
        </w:rPr>
        <w:t>demande</w:t>
      </w:r>
      <w:r w:rsidR="00125635">
        <w:rPr>
          <w:rFonts w:ascii="Arial" w:hAnsi="Arial" w:cs="Arial"/>
          <w:sz w:val="20"/>
          <w:szCs w:val="20"/>
        </w:rPr>
        <w:t xml:space="preserve"> des fertilisants</w:t>
      </w:r>
      <w:r w:rsidR="00F8196B" w:rsidRPr="003E43A6">
        <w:rPr>
          <w:rFonts w:ascii="Arial" w:hAnsi="Arial" w:cs="Arial"/>
          <w:sz w:val="20"/>
          <w:szCs w:val="20"/>
        </w:rPr>
        <w:t xml:space="preserve">. </w:t>
      </w:r>
      <w:bookmarkStart w:id="0" w:name="_GoBack"/>
      <w:bookmarkEnd w:id="0"/>
    </w:p>
    <w:p w:rsidR="003A015F" w:rsidRPr="004535A6" w:rsidRDefault="00FD5105" w:rsidP="006D7856">
      <w:pPr>
        <w:jc w:val="both"/>
        <w:rPr>
          <w:rFonts w:ascii="Arial" w:hAnsi="Arial" w:cs="Arial"/>
          <w:sz w:val="20"/>
          <w:szCs w:val="20"/>
        </w:rPr>
      </w:pPr>
      <w:r>
        <w:rPr>
          <w:noProof/>
        </w:rPr>
        <w:drawing>
          <wp:anchor distT="0" distB="0" distL="114300" distR="114300" simplePos="0" relativeHeight="251656704" behindDoc="0" locked="0" layoutInCell="1" allowOverlap="1">
            <wp:simplePos x="0" y="0"/>
            <wp:positionH relativeFrom="column">
              <wp:posOffset>4347845</wp:posOffset>
            </wp:positionH>
            <wp:positionV relativeFrom="paragraph">
              <wp:posOffset>125095</wp:posOffset>
            </wp:positionV>
            <wp:extent cx="2141220" cy="1928495"/>
            <wp:effectExtent l="19050" t="0" r="0" b="0"/>
            <wp:wrapSquare wrapText="bothSides"/>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2141220" cy="1928495"/>
                    </a:xfrm>
                    <a:prstGeom prst="rect">
                      <a:avLst/>
                    </a:prstGeom>
                    <a:noFill/>
                    <a:ln w="9525">
                      <a:noFill/>
                      <a:miter lim="800000"/>
                      <a:headEnd/>
                      <a:tailEnd/>
                    </a:ln>
                  </pic:spPr>
                </pic:pic>
              </a:graphicData>
            </a:graphic>
          </wp:anchor>
        </w:drawing>
      </w:r>
    </w:p>
    <w:p w:rsidR="00A241BC" w:rsidRPr="0047056A" w:rsidRDefault="00A241BC" w:rsidP="00E96A74">
      <w:pPr>
        <w:jc w:val="both"/>
        <w:rPr>
          <w:rFonts w:ascii="Arial" w:hAnsi="Arial" w:cs="Arial"/>
          <w:sz w:val="20"/>
          <w:szCs w:val="20"/>
        </w:rPr>
      </w:pPr>
      <w:r w:rsidRPr="0047056A">
        <w:rPr>
          <w:rFonts w:ascii="Arial" w:hAnsi="Arial" w:cs="Arial"/>
          <w:noProof/>
          <w:sz w:val="20"/>
          <w:szCs w:val="20"/>
        </w:rPr>
        <w:t>L</w:t>
      </w:r>
      <w:r w:rsidRPr="0047056A">
        <w:rPr>
          <w:rFonts w:ascii="Arial" w:hAnsi="Arial" w:cs="Arial"/>
          <w:sz w:val="20"/>
          <w:szCs w:val="20"/>
        </w:rPr>
        <w:t xml:space="preserve">es </w:t>
      </w:r>
      <w:r w:rsidRPr="0047056A">
        <w:rPr>
          <w:rFonts w:ascii="Arial" w:hAnsi="Arial" w:cs="Arial"/>
          <w:b/>
          <w:bCs/>
          <w:sz w:val="20"/>
          <w:szCs w:val="20"/>
        </w:rPr>
        <w:t xml:space="preserve">industries manufacturières </w:t>
      </w:r>
      <w:r w:rsidRPr="0047056A">
        <w:rPr>
          <w:rFonts w:ascii="Arial" w:hAnsi="Arial" w:cs="Arial"/>
          <w:sz w:val="20"/>
          <w:szCs w:val="20"/>
        </w:rPr>
        <w:t>auraient</w:t>
      </w:r>
      <w:r>
        <w:rPr>
          <w:rFonts w:ascii="Arial" w:hAnsi="Arial" w:cs="Arial"/>
          <w:sz w:val="20"/>
          <w:szCs w:val="20"/>
        </w:rPr>
        <w:t xml:space="preserve"> affiché</w:t>
      </w:r>
      <w:r w:rsidRPr="0047056A">
        <w:rPr>
          <w:rFonts w:ascii="Arial" w:hAnsi="Arial" w:cs="Arial"/>
          <w:sz w:val="20"/>
          <w:szCs w:val="20"/>
        </w:rPr>
        <w:t xml:space="preserve"> un</w:t>
      </w:r>
      <w:r>
        <w:rPr>
          <w:rFonts w:ascii="Arial" w:hAnsi="Arial" w:cs="Arial"/>
          <w:sz w:val="20"/>
          <w:szCs w:val="20"/>
        </w:rPr>
        <w:t>e hausse</w:t>
      </w:r>
      <w:r w:rsidRPr="0047056A">
        <w:rPr>
          <w:rFonts w:ascii="Arial" w:hAnsi="Arial" w:cs="Arial"/>
          <w:sz w:val="20"/>
          <w:szCs w:val="20"/>
        </w:rPr>
        <w:t xml:space="preserve"> de 2,</w:t>
      </w:r>
      <w:r>
        <w:rPr>
          <w:rFonts w:ascii="Arial" w:hAnsi="Arial" w:cs="Arial"/>
          <w:sz w:val="20"/>
          <w:szCs w:val="20"/>
        </w:rPr>
        <w:t>1</w:t>
      </w:r>
      <w:r w:rsidRPr="0047056A">
        <w:rPr>
          <w:rFonts w:ascii="Arial" w:hAnsi="Arial" w:cs="Arial"/>
          <w:sz w:val="20"/>
          <w:szCs w:val="20"/>
        </w:rPr>
        <w:t xml:space="preserve">% de leur valeur ajoutée, au </w:t>
      </w:r>
      <w:r>
        <w:rPr>
          <w:rFonts w:ascii="Arial" w:hAnsi="Arial" w:cs="Arial"/>
          <w:sz w:val="20"/>
          <w:szCs w:val="20"/>
        </w:rPr>
        <w:t>quatrième</w:t>
      </w:r>
      <w:r w:rsidRPr="0047056A">
        <w:rPr>
          <w:rFonts w:ascii="Arial" w:hAnsi="Arial" w:cs="Arial"/>
          <w:sz w:val="20"/>
          <w:szCs w:val="20"/>
        </w:rPr>
        <w:t xml:space="preserve"> trimestre 2019, dans un contexte d</w:t>
      </w:r>
      <w:r>
        <w:rPr>
          <w:rFonts w:ascii="Arial" w:hAnsi="Arial" w:cs="Arial"/>
          <w:sz w:val="20"/>
          <w:szCs w:val="20"/>
        </w:rPr>
        <w:t>e poursuite de la bai</w:t>
      </w:r>
      <w:r w:rsidRPr="0047056A">
        <w:rPr>
          <w:rFonts w:ascii="Arial" w:hAnsi="Arial" w:cs="Arial"/>
          <w:sz w:val="20"/>
          <w:szCs w:val="20"/>
        </w:rPr>
        <w:t>sse des prix à la production</w:t>
      </w:r>
      <w:r>
        <w:rPr>
          <w:rFonts w:ascii="Arial" w:hAnsi="Arial" w:cs="Arial"/>
          <w:sz w:val="20"/>
          <w:szCs w:val="20"/>
        </w:rPr>
        <w:t xml:space="preserve"> pour le deuxième trimestre successif</w:t>
      </w:r>
      <w:r w:rsidRPr="0047056A">
        <w:rPr>
          <w:rFonts w:ascii="Arial" w:hAnsi="Arial" w:cs="Arial"/>
          <w:sz w:val="20"/>
          <w:szCs w:val="20"/>
        </w:rPr>
        <w:t xml:space="preserve">. Cette évolution aurait été tirée par </w:t>
      </w:r>
      <w:r>
        <w:rPr>
          <w:rFonts w:ascii="Arial" w:hAnsi="Arial" w:cs="Arial"/>
          <w:sz w:val="20"/>
          <w:szCs w:val="20"/>
        </w:rPr>
        <w:t xml:space="preserve">le redressement </w:t>
      </w:r>
      <w:r w:rsidRPr="0047056A">
        <w:rPr>
          <w:rFonts w:ascii="Arial" w:hAnsi="Arial" w:cs="Arial"/>
          <w:sz w:val="20"/>
          <w:szCs w:val="20"/>
        </w:rPr>
        <w:t xml:space="preserve">de </w:t>
      </w:r>
      <w:r>
        <w:rPr>
          <w:rFonts w:ascii="Arial" w:hAnsi="Arial" w:cs="Arial"/>
          <w:sz w:val="20"/>
          <w:szCs w:val="20"/>
        </w:rPr>
        <w:t>3,1</w:t>
      </w:r>
      <w:r w:rsidRPr="0047056A">
        <w:rPr>
          <w:rFonts w:ascii="Arial" w:hAnsi="Arial" w:cs="Arial"/>
          <w:sz w:val="20"/>
          <w:szCs w:val="20"/>
        </w:rPr>
        <w:t xml:space="preserve">% </w:t>
      </w:r>
      <w:r>
        <w:rPr>
          <w:rFonts w:ascii="Arial" w:hAnsi="Arial" w:cs="Arial"/>
          <w:sz w:val="20"/>
          <w:szCs w:val="20"/>
        </w:rPr>
        <w:t>des industries agroalimentaires, au lieu de +2,3% un trimestre plus tôt. Le rythme de croissance des industries chimiques aurait, pour sa part, accéléré, passant de +1,9% au troisième trimestre 2019 à +3%</w:t>
      </w:r>
      <w:r w:rsidRPr="0047056A">
        <w:rPr>
          <w:rFonts w:ascii="Arial" w:hAnsi="Arial" w:cs="Arial"/>
          <w:sz w:val="20"/>
          <w:szCs w:val="20"/>
        </w:rPr>
        <w:t xml:space="preserve">, </w:t>
      </w:r>
      <w:r w:rsidRPr="0057490D">
        <w:rPr>
          <w:rFonts w:ascii="Arial" w:hAnsi="Arial" w:cs="Arial"/>
          <w:sz w:val="20"/>
          <w:szCs w:val="20"/>
        </w:rPr>
        <w:t>porté particulièrement par la bonne orientation des exportations en volume des engrais.</w:t>
      </w:r>
      <w:r>
        <w:rPr>
          <w:rFonts w:ascii="Arial" w:hAnsi="Arial" w:cs="Arial"/>
          <w:sz w:val="20"/>
          <w:szCs w:val="20"/>
        </w:rPr>
        <w:t xml:space="preserve"> La valeur ajoutée des IMME aurait, quant à elle, ralenti à +2,8% après +5,5% un trimestre auparavant, pâtissant du reflux des industries électroniques et de l’automobile, alors que celles du textile et cuir</w:t>
      </w:r>
      <w:r w:rsidRPr="0047056A">
        <w:rPr>
          <w:rFonts w:ascii="Arial" w:hAnsi="Arial" w:cs="Arial"/>
          <w:sz w:val="20"/>
          <w:szCs w:val="20"/>
        </w:rPr>
        <w:t xml:space="preserve"> </w:t>
      </w:r>
      <w:r>
        <w:rPr>
          <w:rFonts w:ascii="Arial" w:hAnsi="Arial" w:cs="Arial"/>
          <w:sz w:val="20"/>
          <w:szCs w:val="20"/>
        </w:rPr>
        <w:t>n’au</w:t>
      </w:r>
      <w:r w:rsidRPr="0047056A">
        <w:rPr>
          <w:rFonts w:ascii="Arial" w:hAnsi="Arial" w:cs="Arial"/>
          <w:sz w:val="20"/>
          <w:szCs w:val="20"/>
        </w:rPr>
        <w:t xml:space="preserve">rait </w:t>
      </w:r>
      <w:r>
        <w:rPr>
          <w:rFonts w:ascii="Arial" w:hAnsi="Arial" w:cs="Arial"/>
          <w:sz w:val="20"/>
          <w:szCs w:val="20"/>
        </w:rPr>
        <w:t>progressé que de 1,3%</w:t>
      </w:r>
      <w:r w:rsidRPr="0047056A">
        <w:rPr>
          <w:rFonts w:ascii="Arial" w:hAnsi="Arial" w:cs="Arial"/>
          <w:sz w:val="20"/>
          <w:szCs w:val="20"/>
        </w:rPr>
        <w:t xml:space="preserve">, </w:t>
      </w:r>
      <w:r>
        <w:rPr>
          <w:rFonts w:ascii="Arial" w:hAnsi="Arial" w:cs="Arial"/>
          <w:sz w:val="20"/>
          <w:szCs w:val="20"/>
        </w:rPr>
        <w:t>en glissement annuel</w:t>
      </w:r>
      <w:r w:rsidRPr="0047056A">
        <w:rPr>
          <w:rFonts w:ascii="Arial" w:hAnsi="Arial" w:cs="Arial"/>
          <w:sz w:val="20"/>
          <w:szCs w:val="20"/>
        </w:rPr>
        <w:t>. L</w:t>
      </w:r>
      <w:r>
        <w:rPr>
          <w:rFonts w:ascii="Arial" w:hAnsi="Arial" w:cs="Arial"/>
          <w:sz w:val="20"/>
          <w:szCs w:val="20"/>
        </w:rPr>
        <w:t xml:space="preserve">’activité </w:t>
      </w:r>
      <w:r w:rsidRPr="0047056A">
        <w:rPr>
          <w:rFonts w:ascii="Arial" w:hAnsi="Arial" w:cs="Arial"/>
          <w:sz w:val="20"/>
          <w:szCs w:val="20"/>
        </w:rPr>
        <w:t xml:space="preserve">des « autres industries » </w:t>
      </w:r>
      <w:r>
        <w:rPr>
          <w:rFonts w:ascii="Arial" w:hAnsi="Arial" w:cs="Arial"/>
          <w:sz w:val="20"/>
          <w:szCs w:val="20"/>
        </w:rPr>
        <w:t>se</w:t>
      </w:r>
      <w:r w:rsidRPr="0047056A">
        <w:rPr>
          <w:rFonts w:ascii="Arial" w:hAnsi="Arial" w:cs="Arial"/>
          <w:sz w:val="20"/>
          <w:szCs w:val="20"/>
        </w:rPr>
        <w:t xml:space="preserve">rait, </w:t>
      </w:r>
      <w:r>
        <w:rPr>
          <w:rFonts w:ascii="Arial" w:hAnsi="Arial" w:cs="Arial"/>
          <w:sz w:val="20"/>
          <w:szCs w:val="20"/>
        </w:rPr>
        <w:t>quant à elle</w:t>
      </w:r>
      <w:r w:rsidRPr="0047056A">
        <w:rPr>
          <w:rFonts w:ascii="Arial" w:hAnsi="Arial" w:cs="Arial"/>
          <w:sz w:val="20"/>
          <w:szCs w:val="20"/>
        </w:rPr>
        <w:t xml:space="preserve">, </w:t>
      </w:r>
      <w:r>
        <w:rPr>
          <w:rFonts w:ascii="Arial" w:hAnsi="Arial" w:cs="Arial"/>
          <w:sz w:val="20"/>
          <w:szCs w:val="20"/>
        </w:rPr>
        <w:t>restée atone</w:t>
      </w:r>
      <w:r w:rsidRPr="0047056A">
        <w:rPr>
          <w:rFonts w:ascii="Arial" w:hAnsi="Arial" w:cs="Arial"/>
          <w:sz w:val="20"/>
          <w:szCs w:val="20"/>
        </w:rPr>
        <w:t xml:space="preserve">, pâtissant du repli des industries des matériaux de construction. </w:t>
      </w:r>
    </w:p>
    <w:p w:rsidR="00E81529" w:rsidRDefault="00E81529" w:rsidP="006D7856"/>
    <w:p w:rsidR="007C7596" w:rsidRPr="004B70FB" w:rsidRDefault="00FD5105" w:rsidP="00FD5ACF">
      <w:pPr>
        <w:jc w:val="both"/>
        <w:rPr>
          <w:rFonts w:ascii="Arial" w:hAnsi="Arial"/>
          <w:sz w:val="20"/>
          <w:szCs w:val="20"/>
        </w:rPr>
      </w:pPr>
      <w:r>
        <w:rPr>
          <w:noProof/>
        </w:rPr>
        <w:drawing>
          <wp:anchor distT="0" distB="0" distL="114300" distR="114300" simplePos="0" relativeHeight="251654656" behindDoc="0" locked="0" layoutInCell="1" allowOverlap="1">
            <wp:simplePos x="0" y="0"/>
            <wp:positionH relativeFrom="column">
              <wp:posOffset>4354830</wp:posOffset>
            </wp:positionH>
            <wp:positionV relativeFrom="paragraph">
              <wp:posOffset>39370</wp:posOffset>
            </wp:positionV>
            <wp:extent cx="2176145" cy="1986280"/>
            <wp:effectExtent l="19050" t="0" r="0" b="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a:stretch>
                      <a:fillRect/>
                    </a:stretch>
                  </pic:blipFill>
                  <pic:spPr bwMode="auto">
                    <a:xfrm>
                      <a:off x="0" y="0"/>
                      <a:ext cx="2176145" cy="1986280"/>
                    </a:xfrm>
                    <a:prstGeom prst="rect">
                      <a:avLst/>
                    </a:prstGeom>
                    <a:noFill/>
                    <a:ln w="9525">
                      <a:noFill/>
                      <a:miter lim="800000"/>
                      <a:headEnd/>
                      <a:tailEnd/>
                    </a:ln>
                  </pic:spPr>
                </pic:pic>
              </a:graphicData>
            </a:graphic>
          </wp:anchor>
        </w:drawing>
      </w:r>
      <w:r w:rsidR="00BC01E3" w:rsidRPr="004B70FB">
        <w:rPr>
          <w:rFonts w:ascii="Arial" w:hAnsi="Arial"/>
          <w:sz w:val="20"/>
          <w:szCs w:val="20"/>
        </w:rPr>
        <w:t>L</w:t>
      </w:r>
      <w:r w:rsidR="00616BAF">
        <w:rPr>
          <w:rFonts w:ascii="Arial" w:hAnsi="Arial"/>
          <w:sz w:val="20"/>
          <w:szCs w:val="20"/>
        </w:rPr>
        <w:t>a valeur ajoutée de la</w:t>
      </w:r>
      <w:r w:rsidR="00BC01E3">
        <w:rPr>
          <w:rFonts w:ascii="Arial" w:hAnsi="Arial"/>
          <w:sz w:val="20"/>
          <w:szCs w:val="20"/>
        </w:rPr>
        <w:t xml:space="preserve"> </w:t>
      </w:r>
      <w:r w:rsidR="00BC01E3" w:rsidRPr="00C95F8E">
        <w:rPr>
          <w:rFonts w:ascii="Arial" w:hAnsi="Arial"/>
          <w:b/>
          <w:bCs/>
          <w:sz w:val="20"/>
          <w:szCs w:val="20"/>
        </w:rPr>
        <w:t>construction</w:t>
      </w:r>
      <w:r w:rsidR="00BC01E3">
        <w:rPr>
          <w:rFonts w:ascii="Arial" w:hAnsi="Arial"/>
          <w:sz w:val="20"/>
          <w:szCs w:val="20"/>
        </w:rPr>
        <w:t xml:space="preserve"> aurait </w:t>
      </w:r>
      <w:r w:rsidR="00616BAF">
        <w:rPr>
          <w:rFonts w:ascii="Arial" w:hAnsi="Arial"/>
          <w:sz w:val="20"/>
          <w:szCs w:val="20"/>
        </w:rPr>
        <w:t>augmenté de 1,7%</w:t>
      </w:r>
      <w:r w:rsidR="00BC01E3">
        <w:rPr>
          <w:rFonts w:ascii="Arial" w:hAnsi="Arial"/>
          <w:sz w:val="20"/>
          <w:szCs w:val="20"/>
        </w:rPr>
        <w:t>, au quatrième trimestre 2019, au lieu de +1,3% un trimestre auparavant. Cette légère augmentation</w:t>
      </w:r>
      <w:r w:rsidR="006E08B7">
        <w:rPr>
          <w:rFonts w:ascii="Arial" w:hAnsi="Arial"/>
          <w:sz w:val="20"/>
          <w:szCs w:val="20"/>
        </w:rPr>
        <w:t>,</w:t>
      </w:r>
      <w:r w:rsidR="00BC01E3">
        <w:rPr>
          <w:rFonts w:ascii="Arial" w:hAnsi="Arial"/>
          <w:sz w:val="20"/>
          <w:szCs w:val="20"/>
        </w:rPr>
        <w:t xml:space="preserve"> confirmée par la haus</w:t>
      </w:r>
      <w:r w:rsidR="00DD751F">
        <w:rPr>
          <w:rFonts w:ascii="Arial" w:hAnsi="Arial"/>
          <w:sz w:val="20"/>
          <w:szCs w:val="20"/>
        </w:rPr>
        <w:t>se de 2,6% des ventes de ciment</w:t>
      </w:r>
      <w:r w:rsidR="00616BAF">
        <w:rPr>
          <w:rFonts w:ascii="Arial" w:hAnsi="Arial"/>
          <w:sz w:val="20"/>
          <w:szCs w:val="20"/>
        </w:rPr>
        <w:t xml:space="preserve">, </w:t>
      </w:r>
      <w:r w:rsidR="006E08B7">
        <w:rPr>
          <w:rFonts w:ascii="Arial" w:hAnsi="Arial"/>
          <w:sz w:val="20"/>
          <w:szCs w:val="20"/>
        </w:rPr>
        <w:t>masquerait</w:t>
      </w:r>
      <w:r w:rsidR="00616BAF">
        <w:rPr>
          <w:rFonts w:ascii="Arial" w:hAnsi="Arial"/>
          <w:sz w:val="20"/>
          <w:szCs w:val="20"/>
        </w:rPr>
        <w:t xml:space="preserve"> un effet d’ajustement de base. L</w:t>
      </w:r>
      <w:r w:rsidR="00BC01E3">
        <w:rPr>
          <w:rFonts w:ascii="Arial" w:hAnsi="Arial"/>
          <w:sz w:val="20"/>
          <w:szCs w:val="20"/>
        </w:rPr>
        <w:t>e secteur aurait continué de pâtir de la faiblesse</w:t>
      </w:r>
      <w:r w:rsidR="00BC01E3" w:rsidRPr="004B70FB">
        <w:rPr>
          <w:rFonts w:ascii="Arial" w:hAnsi="Arial"/>
          <w:sz w:val="20"/>
          <w:szCs w:val="20"/>
        </w:rPr>
        <w:t xml:space="preserve"> de la demande adressée </w:t>
      </w:r>
      <w:r w:rsidR="00BC01E3">
        <w:rPr>
          <w:rFonts w:ascii="Arial" w:hAnsi="Arial"/>
          <w:sz w:val="20"/>
          <w:szCs w:val="20"/>
        </w:rPr>
        <w:t>à</w:t>
      </w:r>
      <w:r w:rsidR="00BC01E3" w:rsidRPr="004B70FB">
        <w:rPr>
          <w:rFonts w:ascii="Arial" w:hAnsi="Arial"/>
          <w:sz w:val="20"/>
          <w:szCs w:val="20"/>
        </w:rPr>
        <w:t xml:space="preserve"> l’immobilier résidentiel, </w:t>
      </w:r>
      <w:r w:rsidR="00BC01E3">
        <w:rPr>
          <w:rFonts w:ascii="Arial" w:hAnsi="Arial"/>
          <w:sz w:val="20"/>
          <w:szCs w:val="20"/>
        </w:rPr>
        <w:t>dans un contexte de quasi-stagnation des prix de vente et de baisse de 1,9% des crédits accordés aux promoteurs immobiliers. L</w:t>
      </w:r>
      <w:r w:rsidR="00BC01E3" w:rsidRPr="00E80D1F">
        <w:rPr>
          <w:rFonts w:ascii="Arial" w:hAnsi="Arial"/>
          <w:sz w:val="20"/>
          <w:szCs w:val="20"/>
        </w:rPr>
        <w:t xml:space="preserve">es </w:t>
      </w:r>
      <w:r w:rsidR="00BC01E3">
        <w:rPr>
          <w:rFonts w:ascii="Arial" w:hAnsi="Arial"/>
          <w:sz w:val="20"/>
          <w:szCs w:val="20"/>
        </w:rPr>
        <w:t>appréciations</w:t>
      </w:r>
      <w:r w:rsidR="00BC01E3" w:rsidRPr="00E80D1F">
        <w:rPr>
          <w:rFonts w:ascii="Arial" w:hAnsi="Arial"/>
          <w:sz w:val="20"/>
          <w:szCs w:val="20"/>
        </w:rPr>
        <w:t xml:space="preserve"> des </w:t>
      </w:r>
      <w:r w:rsidR="00BC01E3">
        <w:rPr>
          <w:rFonts w:ascii="Arial" w:hAnsi="Arial"/>
          <w:sz w:val="20"/>
          <w:szCs w:val="20"/>
        </w:rPr>
        <w:t>chefs d’entreprises</w:t>
      </w:r>
      <w:r w:rsidR="00BC01E3" w:rsidRPr="00E80D1F">
        <w:rPr>
          <w:rFonts w:ascii="Arial" w:hAnsi="Arial"/>
          <w:sz w:val="20"/>
          <w:szCs w:val="20"/>
        </w:rPr>
        <w:t xml:space="preserve"> de la construction, exprimées dans le cadre de la dernière enquête de conjoncture du HCP</w:t>
      </w:r>
      <w:r w:rsidR="00BC01E3">
        <w:rPr>
          <w:rFonts w:ascii="Arial" w:hAnsi="Arial"/>
          <w:sz w:val="20"/>
          <w:szCs w:val="20"/>
        </w:rPr>
        <w:t xml:space="preserve">, auraient confirmé cette évolution au ralenti. La tendance générale du secteur se serait maintenue en dessous de sa moyenne de long terme. Les capacités de production non-utilisées se seraient </w:t>
      </w:r>
      <w:r w:rsidR="006C79BF">
        <w:rPr>
          <w:rFonts w:ascii="Arial" w:hAnsi="Arial"/>
          <w:sz w:val="20"/>
          <w:szCs w:val="20"/>
        </w:rPr>
        <w:t>situé</w:t>
      </w:r>
      <w:r w:rsidR="00BC01E3">
        <w:rPr>
          <w:rFonts w:ascii="Arial" w:hAnsi="Arial"/>
          <w:sz w:val="20"/>
          <w:szCs w:val="20"/>
        </w:rPr>
        <w:t xml:space="preserve">es aux environs de 33% et les carnets de commande des opérateurs seraient restés peu garnis dans l’ensemble, avec un ralentissement de l’activité dans </w:t>
      </w:r>
      <w:r w:rsidR="00234732">
        <w:rPr>
          <w:rFonts w:ascii="Arial" w:hAnsi="Arial"/>
          <w:sz w:val="20"/>
          <w:szCs w:val="20"/>
        </w:rPr>
        <w:t>l</w:t>
      </w:r>
      <w:r w:rsidR="00BC01E3" w:rsidRPr="0067104D">
        <w:rPr>
          <w:rFonts w:ascii="Arial" w:hAnsi="Arial"/>
          <w:sz w:val="20"/>
          <w:szCs w:val="20"/>
        </w:rPr>
        <w:t>es «Travaux de construction spécialisés»</w:t>
      </w:r>
      <w:r w:rsidR="00FD5ACF">
        <w:rPr>
          <w:rFonts w:ascii="Arial" w:hAnsi="Arial"/>
          <w:sz w:val="20"/>
          <w:szCs w:val="20"/>
        </w:rPr>
        <w:t>.</w:t>
      </w:r>
    </w:p>
    <w:p w:rsidR="00850799" w:rsidRDefault="00850799" w:rsidP="006D7856">
      <w:pPr>
        <w:pStyle w:val="NormalWeb"/>
        <w:spacing w:before="0" w:beforeAutospacing="0" w:after="0" w:afterAutospacing="0"/>
        <w:jc w:val="both"/>
        <w:rPr>
          <w:rFonts w:ascii="Arial" w:hAnsi="Arial" w:cs="Arial"/>
          <w:noProof/>
          <w:sz w:val="20"/>
          <w:szCs w:val="20"/>
        </w:rPr>
      </w:pPr>
    </w:p>
    <w:p w:rsidR="00343671" w:rsidRDefault="00343671" w:rsidP="00616BAF">
      <w:pPr>
        <w:pStyle w:val="NormalWeb"/>
        <w:spacing w:before="0" w:beforeAutospacing="0" w:after="0" w:afterAutospacing="0"/>
        <w:jc w:val="both"/>
        <w:rPr>
          <w:rFonts w:ascii="Arial" w:hAnsi="Arial" w:cs="Arial"/>
          <w:noProof/>
          <w:sz w:val="20"/>
          <w:szCs w:val="20"/>
          <w:rtl/>
        </w:rPr>
      </w:pPr>
    </w:p>
    <w:p w:rsidR="0097276B" w:rsidRDefault="00CE4911" w:rsidP="009E60A2">
      <w:pPr>
        <w:pStyle w:val="NormalWeb"/>
        <w:spacing w:before="0" w:beforeAutospacing="0" w:after="0" w:afterAutospacing="0"/>
        <w:jc w:val="both"/>
        <w:rPr>
          <w:rFonts w:ascii="Arial" w:hAnsi="Arial"/>
          <w:sz w:val="20"/>
          <w:szCs w:val="20"/>
        </w:rPr>
      </w:pPr>
      <w:r>
        <w:rPr>
          <w:rFonts w:ascii="Arial" w:hAnsi="Arial" w:cs="Arial"/>
          <w:noProof/>
          <w:sz w:val="20"/>
          <w:szCs w:val="20"/>
        </w:rPr>
        <w:t>Dans l’ensemble, l</w:t>
      </w:r>
      <w:r w:rsidR="00FF5510">
        <w:rPr>
          <w:rFonts w:ascii="Arial" w:hAnsi="Arial" w:cs="Arial"/>
          <w:noProof/>
          <w:sz w:val="20"/>
          <w:szCs w:val="20"/>
        </w:rPr>
        <w:t>a valeur ajoutée hors agriculture</w:t>
      </w:r>
      <w:r>
        <w:rPr>
          <w:rFonts w:ascii="Arial" w:hAnsi="Arial" w:cs="Arial"/>
          <w:sz w:val="20"/>
          <w:szCs w:val="20"/>
        </w:rPr>
        <w:t xml:space="preserve"> se serait accru</w:t>
      </w:r>
      <w:r w:rsidR="00CE4AEC">
        <w:rPr>
          <w:rFonts w:ascii="Arial" w:hAnsi="Arial" w:cs="Arial"/>
          <w:sz w:val="20"/>
          <w:szCs w:val="20"/>
        </w:rPr>
        <w:t>e</w:t>
      </w:r>
      <w:r>
        <w:rPr>
          <w:rFonts w:ascii="Arial" w:hAnsi="Arial" w:cs="Arial"/>
          <w:sz w:val="20"/>
          <w:szCs w:val="20"/>
        </w:rPr>
        <w:t xml:space="preserve"> de </w:t>
      </w:r>
      <w:r w:rsidR="00B136CC">
        <w:rPr>
          <w:rFonts w:ascii="Arial" w:hAnsi="Arial" w:cs="Arial"/>
          <w:sz w:val="20"/>
          <w:szCs w:val="20"/>
        </w:rPr>
        <w:t>3</w:t>
      </w:r>
      <w:r w:rsidR="003A100F">
        <w:rPr>
          <w:rFonts w:ascii="Arial" w:hAnsi="Arial" w:cs="Arial"/>
          <w:sz w:val="20"/>
          <w:szCs w:val="20"/>
        </w:rPr>
        <w:t>,</w:t>
      </w:r>
      <w:r w:rsidR="00616BAF">
        <w:rPr>
          <w:rFonts w:ascii="Arial" w:hAnsi="Arial" w:cs="Arial"/>
          <w:sz w:val="20"/>
          <w:szCs w:val="20"/>
        </w:rPr>
        <w:t>2</w:t>
      </w:r>
      <w:r>
        <w:rPr>
          <w:rFonts w:ascii="Arial" w:hAnsi="Arial" w:cs="Arial"/>
          <w:sz w:val="20"/>
          <w:szCs w:val="20"/>
        </w:rPr>
        <w:t xml:space="preserve">%, au </w:t>
      </w:r>
      <w:r w:rsidR="00A35229">
        <w:rPr>
          <w:rFonts w:ascii="Arial" w:hAnsi="Arial" w:cs="Arial"/>
          <w:sz w:val="20"/>
          <w:szCs w:val="20"/>
        </w:rPr>
        <w:t>quatrième</w:t>
      </w:r>
      <w:r w:rsidR="00A051FE">
        <w:rPr>
          <w:rFonts w:ascii="Arial" w:hAnsi="Arial" w:cs="Arial"/>
          <w:sz w:val="20"/>
          <w:szCs w:val="20"/>
        </w:rPr>
        <w:t xml:space="preserve"> trimestre 2019</w:t>
      </w:r>
      <w:r w:rsidR="002D6DAA">
        <w:rPr>
          <w:rFonts w:ascii="Arial" w:hAnsi="Arial" w:cs="Arial"/>
          <w:sz w:val="20"/>
          <w:szCs w:val="20"/>
        </w:rPr>
        <w:t xml:space="preserve">, au lieu de </w:t>
      </w:r>
      <w:r w:rsidR="00264B86">
        <w:rPr>
          <w:rFonts w:ascii="Arial" w:hAnsi="Arial" w:cs="Arial"/>
          <w:sz w:val="20"/>
          <w:szCs w:val="20"/>
        </w:rPr>
        <w:t>+</w:t>
      </w:r>
      <w:r w:rsidR="002D6DAA">
        <w:rPr>
          <w:rFonts w:ascii="Arial" w:hAnsi="Arial" w:cs="Arial"/>
          <w:sz w:val="20"/>
          <w:szCs w:val="20"/>
        </w:rPr>
        <w:t>3% un trimestre plus tôt</w:t>
      </w:r>
      <w:r w:rsidRPr="00873491">
        <w:rPr>
          <w:rFonts w:ascii="Arial" w:hAnsi="Arial" w:cs="Arial"/>
          <w:sz w:val="20"/>
          <w:szCs w:val="20"/>
        </w:rPr>
        <w:t xml:space="preserve">. </w:t>
      </w:r>
      <w:r w:rsidR="004E3FC4" w:rsidRPr="00CE4911">
        <w:rPr>
          <w:rFonts w:ascii="Arial" w:hAnsi="Arial"/>
          <w:sz w:val="20"/>
          <w:szCs w:val="20"/>
        </w:rPr>
        <w:t>C</w:t>
      </w:r>
      <w:r w:rsidR="0097276B" w:rsidRPr="00CE4911">
        <w:rPr>
          <w:rFonts w:ascii="Arial" w:hAnsi="Arial"/>
          <w:sz w:val="20"/>
          <w:szCs w:val="20"/>
        </w:rPr>
        <w:t>ompte tenu d</w:t>
      </w:r>
      <w:r w:rsidRPr="00CE4911">
        <w:rPr>
          <w:rFonts w:ascii="Arial" w:hAnsi="Arial"/>
          <w:sz w:val="20"/>
          <w:szCs w:val="20"/>
        </w:rPr>
        <w:t xml:space="preserve">’une </w:t>
      </w:r>
      <w:r w:rsidR="00B136CC">
        <w:rPr>
          <w:rFonts w:ascii="Arial" w:hAnsi="Arial"/>
          <w:sz w:val="20"/>
          <w:szCs w:val="20"/>
        </w:rPr>
        <w:t>bai</w:t>
      </w:r>
      <w:r w:rsidRPr="00CE4911">
        <w:rPr>
          <w:rFonts w:ascii="Arial" w:hAnsi="Arial"/>
          <w:sz w:val="20"/>
          <w:szCs w:val="20"/>
        </w:rPr>
        <w:t xml:space="preserve">sse de </w:t>
      </w:r>
      <w:r w:rsidR="00531CEF">
        <w:rPr>
          <w:rFonts w:ascii="Arial" w:hAnsi="Arial"/>
          <w:sz w:val="20"/>
          <w:szCs w:val="20"/>
        </w:rPr>
        <w:t>5</w:t>
      </w:r>
      <w:r w:rsidR="008D32C3">
        <w:rPr>
          <w:rFonts w:ascii="Arial" w:hAnsi="Arial"/>
          <w:sz w:val="20"/>
          <w:szCs w:val="20"/>
        </w:rPr>
        <w:t>,</w:t>
      </w:r>
      <w:r w:rsidR="00531CEF">
        <w:rPr>
          <w:rFonts w:ascii="Arial" w:hAnsi="Arial"/>
          <w:sz w:val="20"/>
          <w:szCs w:val="20"/>
        </w:rPr>
        <w:t>4</w:t>
      </w:r>
      <w:r w:rsidRPr="00CE4911">
        <w:rPr>
          <w:rFonts w:ascii="Arial" w:hAnsi="Arial"/>
          <w:sz w:val="20"/>
          <w:szCs w:val="20"/>
        </w:rPr>
        <w:t>% de la valeur ajoutée agricole</w:t>
      </w:r>
      <w:r w:rsidR="0097276B" w:rsidRPr="00CE4911">
        <w:rPr>
          <w:rFonts w:ascii="Arial" w:hAnsi="Arial"/>
          <w:sz w:val="20"/>
          <w:szCs w:val="20"/>
        </w:rPr>
        <w:t xml:space="preserve">, la </w:t>
      </w:r>
      <w:r w:rsidR="0097276B" w:rsidRPr="007207CA">
        <w:rPr>
          <w:rFonts w:ascii="Arial" w:hAnsi="Arial"/>
          <w:b/>
          <w:bCs/>
          <w:sz w:val="20"/>
          <w:szCs w:val="20"/>
        </w:rPr>
        <w:t xml:space="preserve">croissance économique nationale </w:t>
      </w:r>
      <w:r w:rsidR="0097276B" w:rsidRPr="00CE4911">
        <w:rPr>
          <w:rFonts w:ascii="Arial" w:hAnsi="Arial"/>
          <w:sz w:val="20"/>
          <w:szCs w:val="20"/>
        </w:rPr>
        <w:t xml:space="preserve">se serait établie à </w:t>
      </w:r>
      <w:r w:rsidR="00094655">
        <w:rPr>
          <w:rFonts w:ascii="Arial" w:hAnsi="Arial"/>
          <w:sz w:val="20"/>
          <w:szCs w:val="20"/>
        </w:rPr>
        <w:t>2</w:t>
      </w:r>
      <w:r w:rsidR="00B3211A">
        <w:rPr>
          <w:rFonts w:ascii="Arial" w:hAnsi="Arial"/>
          <w:sz w:val="20"/>
          <w:szCs w:val="20"/>
        </w:rPr>
        <w:t>,</w:t>
      </w:r>
      <w:r w:rsidR="009E60A2">
        <w:rPr>
          <w:rFonts w:ascii="Arial" w:hAnsi="Arial"/>
          <w:sz w:val="20"/>
          <w:szCs w:val="20"/>
        </w:rPr>
        <w:t>3</w:t>
      </w:r>
      <w:r w:rsidR="0097276B" w:rsidRPr="00CE4911">
        <w:rPr>
          <w:rFonts w:ascii="Arial" w:hAnsi="Arial"/>
          <w:sz w:val="20"/>
          <w:szCs w:val="20"/>
        </w:rPr>
        <w:t xml:space="preserve">%, au </w:t>
      </w:r>
      <w:r w:rsidR="00A35229">
        <w:rPr>
          <w:rFonts w:ascii="Arial" w:hAnsi="Arial"/>
          <w:sz w:val="20"/>
          <w:szCs w:val="20"/>
        </w:rPr>
        <w:t>quatrième</w:t>
      </w:r>
      <w:r w:rsidR="00A051FE">
        <w:rPr>
          <w:rFonts w:ascii="Arial" w:hAnsi="Arial"/>
          <w:sz w:val="20"/>
          <w:szCs w:val="20"/>
        </w:rPr>
        <w:t xml:space="preserve"> trimestre 2019</w:t>
      </w:r>
      <w:r w:rsidR="0097276B" w:rsidRPr="00CE4911">
        <w:rPr>
          <w:rFonts w:ascii="Arial" w:hAnsi="Arial"/>
          <w:sz w:val="20"/>
          <w:szCs w:val="20"/>
        </w:rPr>
        <w:t xml:space="preserve">, au lieu de </w:t>
      </w:r>
      <w:r w:rsidR="00FC7F44">
        <w:rPr>
          <w:rFonts w:ascii="Arial" w:hAnsi="Arial"/>
          <w:sz w:val="20"/>
          <w:szCs w:val="20"/>
        </w:rPr>
        <w:t>+</w:t>
      </w:r>
      <w:r w:rsidR="000B06F9">
        <w:rPr>
          <w:rFonts w:ascii="Arial" w:hAnsi="Arial"/>
          <w:sz w:val="20"/>
          <w:szCs w:val="20"/>
        </w:rPr>
        <w:t>2</w:t>
      </w:r>
      <w:r w:rsidR="008D32C3">
        <w:rPr>
          <w:rFonts w:ascii="Arial" w:hAnsi="Arial"/>
          <w:sz w:val="20"/>
          <w:szCs w:val="20"/>
        </w:rPr>
        <w:t>,</w:t>
      </w:r>
      <w:r w:rsidR="00531CEF">
        <w:rPr>
          <w:rFonts w:ascii="Arial" w:hAnsi="Arial"/>
          <w:sz w:val="20"/>
          <w:szCs w:val="20"/>
        </w:rPr>
        <w:t>1</w:t>
      </w:r>
      <w:r w:rsidR="0097276B" w:rsidRPr="00CE4911">
        <w:rPr>
          <w:rFonts w:ascii="Arial" w:hAnsi="Arial"/>
          <w:sz w:val="20"/>
          <w:szCs w:val="20"/>
        </w:rPr>
        <w:t>%</w:t>
      </w:r>
      <w:r w:rsidR="003F2933" w:rsidRPr="00CE4911">
        <w:rPr>
          <w:rFonts w:ascii="Arial" w:hAnsi="Arial"/>
          <w:sz w:val="20"/>
          <w:szCs w:val="20"/>
        </w:rPr>
        <w:t xml:space="preserve"> </w:t>
      </w:r>
      <w:r w:rsidR="00DD47FC">
        <w:rPr>
          <w:rFonts w:ascii="Arial" w:hAnsi="Arial"/>
          <w:sz w:val="20"/>
          <w:szCs w:val="20"/>
        </w:rPr>
        <w:t>un</w:t>
      </w:r>
      <w:r w:rsidR="000B06F9">
        <w:rPr>
          <w:rFonts w:ascii="Arial" w:hAnsi="Arial"/>
          <w:sz w:val="20"/>
          <w:szCs w:val="20"/>
        </w:rPr>
        <w:t xml:space="preserve"> trimestre</w:t>
      </w:r>
      <w:r w:rsidR="00DD47FC">
        <w:rPr>
          <w:rFonts w:ascii="Arial" w:hAnsi="Arial"/>
          <w:sz w:val="20"/>
          <w:szCs w:val="20"/>
        </w:rPr>
        <w:t xml:space="preserve"> auparavant</w:t>
      </w:r>
      <w:r w:rsidR="0097276B" w:rsidRPr="00CE4911">
        <w:rPr>
          <w:rFonts w:ascii="Arial" w:hAnsi="Arial"/>
          <w:sz w:val="20"/>
          <w:szCs w:val="20"/>
        </w:rPr>
        <w:t xml:space="preserve">. </w:t>
      </w:r>
    </w:p>
    <w:p w:rsidR="00C808C7" w:rsidRDefault="00C808C7" w:rsidP="006D7856">
      <w:pPr>
        <w:pStyle w:val="NormalWeb"/>
        <w:spacing w:before="0" w:beforeAutospacing="0" w:after="0" w:afterAutospacing="0"/>
        <w:jc w:val="both"/>
        <w:rPr>
          <w:rFonts w:ascii="Arial" w:hAnsi="Arial"/>
          <w:sz w:val="20"/>
          <w:szCs w:val="20"/>
          <w:rtl/>
        </w:rPr>
      </w:pPr>
    </w:p>
    <w:p w:rsidR="00343671" w:rsidRDefault="00343671" w:rsidP="006D7856">
      <w:pPr>
        <w:pStyle w:val="NormalWeb"/>
        <w:spacing w:before="0" w:beforeAutospacing="0" w:after="0" w:afterAutospacing="0"/>
        <w:jc w:val="both"/>
        <w:rPr>
          <w:rFonts w:ascii="Arial" w:hAnsi="Arial"/>
          <w:sz w:val="20"/>
          <w:szCs w:val="20"/>
        </w:rPr>
      </w:pPr>
    </w:p>
    <w:p w:rsidR="00ED2FC0" w:rsidRDefault="00ED2FC0" w:rsidP="006D7856">
      <w:pPr>
        <w:pStyle w:val="NormalWeb"/>
        <w:spacing w:before="0" w:beforeAutospacing="0" w:after="0" w:afterAutospacing="0"/>
        <w:jc w:val="both"/>
        <w:rPr>
          <w:rFonts w:ascii="Arial" w:hAnsi="Arial"/>
          <w:sz w:val="20"/>
          <w:szCs w:val="20"/>
        </w:rPr>
      </w:pPr>
    </w:p>
    <w:p w:rsidR="009E60A2" w:rsidRDefault="009E60A2" w:rsidP="006D7856">
      <w:pPr>
        <w:pStyle w:val="NormalWeb"/>
        <w:spacing w:before="0" w:beforeAutospacing="0" w:after="0" w:afterAutospacing="0"/>
        <w:jc w:val="both"/>
        <w:rPr>
          <w:rFonts w:ascii="Arial" w:hAnsi="Arial"/>
          <w:sz w:val="20"/>
          <w:szCs w:val="20"/>
        </w:rPr>
      </w:pPr>
    </w:p>
    <w:p w:rsidR="009E60A2" w:rsidRDefault="009E60A2" w:rsidP="006D7856">
      <w:pPr>
        <w:pStyle w:val="NormalWeb"/>
        <w:spacing w:before="0" w:beforeAutospacing="0" w:after="0" w:afterAutospacing="0"/>
        <w:jc w:val="both"/>
        <w:rPr>
          <w:rFonts w:ascii="Arial" w:hAnsi="Arial"/>
          <w:sz w:val="20"/>
          <w:szCs w:val="20"/>
        </w:rPr>
      </w:pPr>
    </w:p>
    <w:p w:rsidR="00105AB2" w:rsidRDefault="00105AB2" w:rsidP="00105AB2">
      <w:pPr>
        <w:jc w:val="both"/>
        <w:rPr>
          <w:rFonts w:ascii="Arial" w:hAnsi="Arial" w:cs="Arial"/>
          <w:b/>
          <w:bCs/>
          <w:color w:val="800000"/>
          <w:sz w:val="20"/>
          <w:szCs w:val="20"/>
        </w:rPr>
      </w:pPr>
      <w:r w:rsidRPr="00EF25A7">
        <w:rPr>
          <w:rFonts w:ascii="Arial" w:hAnsi="Arial" w:cs="Arial"/>
          <w:b/>
          <w:bCs/>
          <w:color w:val="800000"/>
          <w:sz w:val="20"/>
          <w:szCs w:val="20"/>
        </w:rPr>
        <w:lastRenderedPageBreak/>
        <w:t>Légère remontée des prix à la consommation</w:t>
      </w:r>
    </w:p>
    <w:p w:rsidR="00105AB2" w:rsidRPr="00EF25A7" w:rsidRDefault="00FD5105" w:rsidP="00105AB2">
      <w:pPr>
        <w:jc w:val="both"/>
        <w:rPr>
          <w:rFonts w:ascii="Arial" w:hAnsi="Arial" w:cs="Arial"/>
          <w:b/>
          <w:bCs/>
          <w:color w:val="800000"/>
          <w:sz w:val="20"/>
          <w:szCs w:val="20"/>
        </w:rPr>
      </w:pPr>
      <w:r>
        <w:rPr>
          <w:noProof/>
        </w:rPr>
        <w:drawing>
          <wp:anchor distT="0" distB="0" distL="114300" distR="114300" simplePos="0" relativeHeight="251662848" behindDoc="0" locked="0" layoutInCell="1" allowOverlap="1">
            <wp:simplePos x="0" y="0"/>
            <wp:positionH relativeFrom="column">
              <wp:posOffset>4307840</wp:posOffset>
            </wp:positionH>
            <wp:positionV relativeFrom="paragraph">
              <wp:posOffset>81915</wp:posOffset>
            </wp:positionV>
            <wp:extent cx="2267585" cy="1930400"/>
            <wp:effectExtent l="19050" t="0" r="0" b="0"/>
            <wp:wrapSquare wrapText="bothSides"/>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srcRect/>
                    <a:stretch>
                      <a:fillRect/>
                    </a:stretch>
                  </pic:blipFill>
                  <pic:spPr bwMode="auto">
                    <a:xfrm>
                      <a:off x="0" y="0"/>
                      <a:ext cx="2267585" cy="1930400"/>
                    </a:xfrm>
                    <a:prstGeom prst="rect">
                      <a:avLst/>
                    </a:prstGeom>
                    <a:noFill/>
                    <a:ln w="9525">
                      <a:noFill/>
                      <a:miter lim="800000"/>
                      <a:headEnd/>
                      <a:tailEnd/>
                    </a:ln>
                  </pic:spPr>
                </pic:pic>
              </a:graphicData>
            </a:graphic>
          </wp:anchor>
        </w:drawing>
      </w:r>
    </w:p>
    <w:p w:rsidR="00105AB2" w:rsidRDefault="00105AB2" w:rsidP="00C02B88">
      <w:pPr>
        <w:jc w:val="both"/>
        <w:rPr>
          <w:rFonts w:ascii="Arial" w:hAnsi="Arial" w:cs="Arial"/>
          <w:sz w:val="20"/>
          <w:szCs w:val="20"/>
        </w:rPr>
      </w:pPr>
      <w:r w:rsidRPr="00C97AD5">
        <w:rPr>
          <w:rFonts w:ascii="Arial" w:hAnsi="Arial" w:cs="Arial"/>
          <w:sz w:val="20"/>
          <w:szCs w:val="20"/>
        </w:rPr>
        <w:t xml:space="preserve">Au </w:t>
      </w:r>
      <w:r>
        <w:rPr>
          <w:rFonts w:ascii="Arial" w:hAnsi="Arial" w:cs="Arial"/>
          <w:sz w:val="20"/>
          <w:szCs w:val="20"/>
        </w:rPr>
        <w:t>quatrième</w:t>
      </w:r>
      <w:r w:rsidRPr="00C97AD5">
        <w:rPr>
          <w:rFonts w:ascii="Arial" w:hAnsi="Arial" w:cs="Arial"/>
          <w:sz w:val="20"/>
          <w:szCs w:val="20"/>
        </w:rPr>
        <w:t xml:space="preserve"> trimestre 2019, les </w:t>
      </w:r>
      <w:r w:rsidRPr="00C97AD5">
        <w:rPr>
          <w:rFonts w:ascii="Arial" w:hAnsi="Arial" w:cs="Arial"/>
          <w:b/>
          <w:bCs/>
          <w:sz w:val="20"/>
          <w:szCs w:val="20"/>
        </w:rPr>
        <w:t>prix à la consommation</w:t>
      </w:r>
      <w:r w:rsidRPr="00C97AD5">
        <w:rPr>
          <w:rFonts w:ascii="Arial" w:hAnsi="Arial" w:cs="Arial"/>
          <w:sz w:val="20"/>
          <w:szCs w:val="20"/>
        </w:rPr>
        <w:t xml:space="preserve"> se seraient légèrement redressés par rapport au trimestre</w:t>
      </w:r>
      <w:r>
        <w:rPr>
          <w:rFonts w:ascii="Arial" w:hAnsi="Arial" w:cs="Arial"/>
          <w:sz w:val="20"/>
          <w:szCs w:val="20"/>
        </w:rPr>
        <w:t xml:space="preserve"> précédent</w:t>
      </w:r>
      <w:r w:rsidRPr="00C97AD5">
        <w:rPr>
          <w:rFonts w:ascii="Arial" w:hAnsi="Arial" w:cs="Arial"/>
          <w:sz w:val="20"/>
          <w:szCs w:val="20"/>
        </w:rPr>
        <w:t>, affichant une hausse de 0,</w:t>
      </w:r>
      <w:r>
        <w:rPr>
          <w:rFonts w:ascii="Arial" w:hAnsi="Arial" w:cs="Arial"/>
          <w:sz w:val="20"/>
          <w:szCs w:val="20"/>
        </w:rPr>
        <w:t>8</w:t>
      </w:r>
      <w:r w:rsidRPr="00C97AD5">
        <w:rPr>
          <w:rFonts w:ascii="Arial" w:hAnsi="Arial" w:cs="Arial"/>
          <w:sz w:val="20"/>
          <w:szCs w:val="20"/>
        </w:rPr>
        <w:t xml:space="preserve">%, </w:t>
      </w:r>
      <w:r w:rsidR="00CA11C8">
        <w:rPr>
          <w:rFonts w:ascii="Arial" w:hAnsi="Arial" w:cs="Arial"/>
          <w:sz w:val="20"/>
          <w:szCs w:val="20"/>
        </w:rPr>
        <w:t xml:space="preserve">en glissement annuel, </w:t>
      </w:r>
      <w:r w:rsidRPr="00C97AD5">
        <w:rPr>
          <w:rFonts w:ascii="Arial" w:hAnsi="Arial" w:cs="Arial"/>
          <w:sz w:val="20"/>
          <w:szCs w:val="20"/>
        </w:rPr>
        <w:t xml:space="preserve">au lieu de </w:t>
      </w:r>
      <w:r>
        <w:rPr>
          <w:rFonts w:ascii="Arial" w:hAnsi="Arial" w:cs="Arial"/>
          <w:sz w:val="20"/>
          <w:szCs w:val="20"/>
        </w:rPr>
        <w:t>+</w:t>
      </w:r>
      <w:r w:rsidRPr="00C97AD5">
        <w:rPr>
          <w:rFonts w:ascii="Arial" w:hAnsi="Arial" w:cs="Arial"/>
          <w:sz w:val="20"/>
          <w:szCs w:val="20"/>
        </w:rPr>
        <w:t>0,</w:t>
      </w:r>
      <w:r>
        <w:rPr>
          <w:rFonts w:ascii="Arial" w:hAnsi="Arial" w:cs="Arial"/>
          <w:sz w:val="20"/>
          <w:szCs w:val="20"/>
        </w:rPr>
        <w:t>4</w:t>
      </w:r>
      <w:r w:rsidRPr="00C97AD5">
        <w:rPr>
          <w:rFonts w:ascii="Arial" w:hAnsi="Arial" w:cs="Arial"/>
          <w:sz w:val="20"/>
          <w:szCs w:val="20"/>
        </w:rPr>
        <w:t xml:space="preserve">%. </w:t>
      </w:r>
      <w:r w:rsidRPr="009B7735">
        <w:rPr>
          <w:rFonts w:ascii="Arial" w:hAnsi="Arial" w:cs="Arial"/>
          <w:sz w:val="20"/>
          <w:szCs w:val="20"/>
        </w:rPr>
        <w:t xml:space="preserve">Cette </w:t>
      </w:r>
      <w:r>
        <w:rPr>
          <w:rFonts w:ascii="Arial" w:hAnsi="Arial" w:cs="Arial"/>
          <w:sz w:val="20"/>
          <w:szCs w:val="20"/>
        </w:rPr>
        <w:t>évolu</w:t>
      </w:r>
      <w:r w:rsidRPr="009B7735">
        <w:rPr>
          <w:rFonts w:ascii="Arial" w:hAnsi="Arial" w:cs="Arial"/>
          <w:sz w:val="20"/>
          <w:szCs w:val="20"/>
        </w:rPr>
        <w:t>tion aurait été la conséquence d</w:t>
      </w:r>
      <w:r>
        <w:rPr>
          <w:rFonts w:ascii="Arial" w:hAnsi="Arial" w:cs="Arial"/>
          <w:sz w:val="20"/>
          <w:szCs w:val="20"/>
        </w:rPr>
        <w:t>’un redressement de 0,7% des prix alimentaires, en particulier ceux des produits frais, après quatre trimestres de recul.</w:t>
      </w:r>
      <w:r w:rsidRPr="00C604F4">
        <w:rPr>
          <w:rFonts w:ascii="Arial" w:hAnsi="Arial" w:cs="Arial"/>
          <w:sz w:val="20"/>
          <w:szCs w:val="20"/>
        </w:rPr>
        <w:t xml:space="preserve"> </w:t>
      </w:r>
      <w:r w:rsidRPr="00494888">
        <w:rPr>
          <w:rFonts w:ascii="Arial" w:hAnsi="Arial" w:cs="Arial"/>
          <w:sz w:val="20"/>
          <w:szCs w:val="20"/>
        </w:rPr>
        <w:t>L</w:t>
      </w:r>
      <w:r>
        <w:rPr>
          <w:rFonts w:ascii="Arial" w:hAnsi="Arial" w:cs="Arial"/>
          <w:sz w:val="20"/>
          <w:szCs w:val="20"/>
        </w:rPr>
        <w:t>a hausse d</w:t>
      </w:r>
      <w:r w:rsidRPr="00494888">
        <w:rPr>
          <w:rFonts w:ascii="Arial" w:hAnsi="Arial" w:cs="Arial"/>
          <w:sz w:val="20"/>
          <w:szCs w:val="20"/>
        </w:rPr>
        <w:t xml:space="preserve">es prix des produits non-alimentaires </w:t>
      </w:r>
      <w:r>
        <w:rPr>
          <w:rFonts w:ascii="Arial" w:hAnsi="Arial" w:cs="Arial"/>
          <w:sz w:val="20"/>
          <w:szCs w:val="20"/>
        </w:rPr>
        <w:t>se serait</w:t>
      </w:r>
      <w:r w:rsidRPr="00494888">
        <w:rPr>
          <w:rFonts w:ascii="Arial" w:hAnsi="Arial" w:cs="Arial"/>
          <w:sz w:val="20"/>
          <w:szCs w:val="20"/>
        </w:rPr>
        <w:t>, par contre</w:t>
      </w:r>
      <w:r>
        <w:rPr>
          <w:rFonts w:ascii="Arial" w:hAnsi="Arial" w:cs="Arial"/>
          <w:sz w:val="20"/>
          <w:szCs w:val="20"/>
        </w:rPr>
        <w:t>,</w:t>
      </w:r>
      <w:r w:rsidRPr="00494888">
        <w:rPr>
          <w:rFonts w:ascii="Arial" w:hAnsi="Arial" w:cs="Arial"/>
          <w:sz w:val="20"/>
          <w:szCs w:val="20"/>
        </w:rPr>
        <w:t xml:space="preserve"> </w:t>
      </w:r>
      <w:r>
        <w:rPr>
          <w:rFonts w:ascii="Arial" w:hAnsi="Arial" w:cs="Arial"/>
          <w:sz w:val="20"/>
          <w:szCs w:val="20"/>
        </w:rPr>
        <w:t>stabilisée à</w:t>
      </w:r>
      <w:r w:rsidRPr="00494888">
        <w:rPr>
          <w:rFonts w:ascii="Arial" w:hAnsi="Arial" w:cs="Arial"/>
          <w:sz w:val="20"/>
          <w:szCs w:val="20"/>
        </w:rPr>
        <w:t xml:space="preserve"> +0,8</w:t>
      </w:r>
      <w:r>
        <w:rPr>
          <w:rFonts w:ascii="Arial" w:hAnsi="Arial" w:cs="Arial"/>
          <w:sz w:val="20"/>
          <w:szCs w:val="20"/>
        </w:rPr>
        <w:t xml:space="preserve">%, malgré la légère décélération des prix des services. </w:t>
      </w:r>
    </w:p>
    <w:p w:rsidR="00105AB2" w:rsidRDefault="00105AB2" w:rsidP="00105AB2">
      <w:pPr>
        <w:jc w:val="both"/>
        <w:rPr>
          <w:rFonts w:ascii="Arial" w:hAnsi="Arial" w:cs="Arial"/>
          <w:sz w:val="20"/>
          <w:szCs w:val="20"/>
        </w:rPr>
      </w:pPr>
      <w:r w:rsidRPr="009B7735">
        <w:rPr>
          <w:rFonts w:ascii="Arial" w:hAnsi="Arial" w:cs="Arial"/>
          <w:sz w:val="20"/>
          <w:szCs w:val="20"/>
        </w:rPr>
        <w:t xml:space="preserve"> </w:t>
      </w:r>
    </w:p>
    <w:p w:rsidR="00EF25A7" w:rsidRDefault="00616BAF" w:rsidP="001E5F3D">
      <w:pPr>
        <w:jc w:val="both"/>
        <w:rPr>
          <w:rFonts w:ascii="Arial" w:hAnsi="Arial" w:cs="Arial"/>
          <w:sz w:val="20"/>
          <w:szCs w:val="20"/>
        </w:rPr>
      </w:pPr>
      <w:r>
        <w:rPr>
          <w:rFonts w:ascii="Arial" w:hAnsi="Arial" w:cs="Arial"/>
          <w:color w:val="000000"/>
          <w:sz w:val="20"/>
          <w:szCs w:val="20"/>
        </w:rPr>
        <w:t>L</w:t>
      </w:r>
      <w:r w:rsidR="00105AB2" w:rsidRPr="005116D8">
        <w:rPr>
          <w:rFonts w:ascii="Arial" w:hAnsi="Arial" w:cs="Arial"/>
          <w:color w:val="000000"/>
          <w:sz w:val="20"/>
          <w:szCs w:val="20"/>
        </w:rPr>
        <w:t xml:space="preserve">’inflation sous-jacente, qui exclut les tarifs publics, les produits frais et l’énergie, aurait </w:t>
      </w:r>
      <w:r w:rsidR="00105AB2">
        <w:rPr>
          <w:rFonts w:ascii="Arial" w:hAnsi="Arial" w:cs="Arial"/>
          <w:color w:val="000000"/>
          <w:sz w:val="20"/>
          <w:szCs w:val="20"/>
        </w:rPr>
        <w:t>ralenti</w:t>
      </w:r>
      <w:r w:rsidR="00105AB2" w:rsidRPr="005116D8">
        <w:rPr>
          <w:rFonts w:ascii="Arial" w:hAnsi="Arial" w:cs="Arial"/>
          <w:color w:val="000000"/>
          <w:sz w:val="20"/>
          <w:szCs w:val="20"/>
        </w:rPr>
        <w:t xml:space="preserve"> </w:t>
      </w:r>
      <w:r w:rsidR="00105AB2">
        <w:rPr>
          <w:rFonts w:ascii="Arial" w:hAnsi="Arial" w:cs="Arial"/>
          <w:color w:val="000000"/>
          <w:sz w:val="20"/>
          <w:szCs w:val="20"/>
        </w:rPr>
        <w:t xml:space="preserve">à </w:t>
      </w:r>
      <w:r w:rsidR="00105AB2" w:rsidRPr="005116D8">
        <w:rPr>
          <w:rFonts w:ascii="Arial" w:hAnsi="Arial" w:cs="Arial"/>
          <w:color w:val="000000"/>
          <w:sz w:val="20"/>
          <w:szCs w:val="20"/>
        </w:rPr>
        <w:t>+0,7%, après +1,3% au trimestre</w:t>
      </w:r>
      <w:r w:rsidR="00105AB2">
        <w:rPr>
          <w:rFonts w:ascii="Arial" w:hAnsi="Arial" w:cs="Arial"/>
          <w:color w:val="000000"/>
          <w:sz w:val="20"/>
          <w:szCs w:val="20"/>
        </w:rPr>
        <w:t xml:space="preserve"> précédent, </w:t>
      </w:r>
      <w:r w:rsidR="00CA11C8">
        <w:rPr>
          <w:rFonts w:ascii="Arial" w:hAnsi="Arial" w:cs="Arial"/>
          <w:color w:val="000000"/>
          <w:sz w:val="20"/>
          <w:szCs w:val="20"/>
        </w:rPr>
        <w:t>consécutivement a</w:t>
      </w:r>
      <w:r w:rsidR="00105AB2">
        <w:rPr>
          <w:rFonts w:ascii="Arial" w:hAnsi="Arial" w:cs="Arial"/>
          <w:color w:val="000000"/>
          <w:sz w:val="20"/>
          <w:szCs w:val="20"/>
        </w:rPr>
        <w:t>u ralentissement des prix des produits hors frais et des services</w:t>
      </w:r>
      <w:r w:rsidR="00CA11C8">
        <w:rPr>
          <w:rFonts w:ascii="Arial" w:hAnsi="Arial" w:cs="Arial"/>
          <w:color w:val="000000"/>
          <w:sz w:val="20"/>
          <w:szCs w:val="20"/>
        </w:rPr>
        <w:t xml:space="preserve"> non financiers</w:t>
      </w:r>
      <w:r w:rsidR="00105AB2">
        <w:rPr>
          <w:rFonts w:ascii="Arial" w:hAnsi="Arial" w:cs="Arial"/>
          <w:color w:val="000000"/>
          <w:sz w:val="20"/>
          <w:szCs w:val="20"/>
        </w:rPr>
        <w:t xml:space="preserve">. </w:t>
      </w:r>
      <w:r w:rsidR="00105AB2">
        <w:rPr>
          <w:rFonts w:ascii="Arial" w:hAnsi="Arial" w:cs="Arial"/>
          <w:sz w:val="20"/>
          <w:szCs w:val="20"/>
        </w:rPr>
        <w:t xml:space="preserve">Sur l’ensemble de l’année 2019, elle se situerait à 1%, au lieu de </w:t>
      </w:r>
      <w:r w:rsidR="00CA11C8">
        <w:rPr>
          <w:rFonts w:ascii="Arial" w:hAnsi="Arial" w:cs="Arial"/>
          <w:sz w:val="20"/>
          <w:szCs w:val="20"/>
        </w:rPr>
        <w:t>+</w:t>
      </w:r>
      <w:r w:rsidR="00105AB2">
        <w:rPr>
          <w:rFonts w:ascii="Arial" w:hAnsi="Arial" w:cs="Arial"/>
          <w:sz w:val="20"/>
          <w:szCs w:val="20"/>
        </w:rPr>
        <w:t xml:space="preserve">0,7% une année </w:t>
      </w:r>
      <w:r w:rsidR="001E5F3D">
        <w:rPr>
          <w:rFonts w:ascii="Arial" w:hAnsi="Arial" w:cs="Arial"/>
          <w:sz w:val="20"/>
          <w:szCs w:val="20"/>
        </w:rPr>
        <w:t>auparavant</w:t>
      </w:r>
      <w:r w:rsidR="00105AB2">
        <w:rPr>
          <w:rFonts w:ascii="Arial" w:hAnsi="Arial" w:cs="Arial"/>
          <w:sz w:val="20"/>
          <w:szCs w:val="20"/>
        </w:rPr>
        <w:t>. En revanche, l’inflation globale ralentirait à +0,2% seulement, contre +1,9% un an plus tôt, tirée à la fois par le mouvement de repli des prix des produits alimentaires ayant marqué les trois premiers trimestres de l’année et la décélération des prix des produits non-alimentaires, après une année 2018 marquée par une inflation énergétique relativement élevée.</w:t>
      </w:r>
    </w:p>
    <w:p w:rsidR="00105AB2" w:rsidRPr="009B7735" w:rsidRDefault="00105AB2" w:rsidP="00105AB2">
      <w:pPr>
        <w:jc w:val="both"/>
        <w:rPr>
          <w:rFonts w:ascii="Arial" w:hAnsi="Arial" w:cs="Arial"/>
          <w:sz w:val="20"/>
          <w:szCs w:val="20"/>
        </w:rPr>
      </w:pPr>
    </w:p>
    <w:p w:rsidR="00EF75D7" w:rsidRPr="00EF75D7" w:rsidRDefault="00EF75D7" w:rsidP="00EF75D7">
      <w:pPr>
        <w:tabs>
          <w:tab w:val="left" w:pos="5245"/>
        </w:tabs>
        <w:jc w:val="both"/>
        <w:rPr>
          <w:rFonts w:ascii="Arial" w:hAnsi="Arial" w:cs="Arial"/>
          <w:b/>
          <w:bCs/>
          <w:color w:val="800000"/>
          <w:kern w:val="28"/>
          <w:sz w:val="20"/>
          <w:szCs w:val="20"/>
        </w:rPr>
      </w:pPr>
      <w:r w:rsidRPr="00EF75D7">
        <w:rPr>
          <w:rFonts w:ascii="Arial" w:hAnsi="Arial" w:cs="Arial"/>
          <w:b/>
          <w:bCs/>
          <w:color w:val="800000"/>
          <w:kern w:val="28"/>
          <w:sz w:val="20"/>
          <w:szCs w:val="20"/>
        </w:rPr>
        <w:t>Poursuite de l’amélioration des créances sur l’économie</w:t>
      </w:r>
    </w:p>
    <w:p w:rsidR="00EF75D7" w:rsidRPr="00EF75D7" w:rsidRDefault="00EF75D7" w:rsidP="00EF75D7">
      <w:pPr>
        <w:jc w:val="both"/>
        <w:rPr>
          <w:rFonts w:ascii="Arial" w:hAnsi="Arial" w:cs="Arial"/>
          <w:sz w:val="20"/>
          <w:szCs w:val="20"/>
        </w:rPr>
      </w:pPr>
    </w:p>
    <w:p w:rsidR="00EF75D7" w:rsidRPr="00EF75D7" w:rsidRDefault="00EF75D7" w:rsidP="005765E9">
      <w:pPr>
        <w:jc w:val="both"/>
        <w:rPr>
          <w:rFonts w:ascii="Arial" w:hAnsi="Arial" w:cs="Arial"/>
          <w:sz w:val="20"/>
          <w:szCs w:val="20"/>
        </w:rPr>
      </w:pPr>
      <w:r w:rsidRPr="00EF75D7">
        <w:rPr>
          <w:rFonts w:ascii="Arial" w:hAnsi="Arial" w:cs="Arial"/>
          <w:sz w:val="20"/>
          <w:szCs w:val="20"/>
        </w:rPr>
        <w:t xml:space="preserve">La croissance des créances sur l’économie se serait accélérée en 2019, après une nette décélération en 2018. Leur encours aurait augmenté de 5,8%, au quatrième trimestre 2019 et en glissement annuel, au lieu de +5,2% au trimestre précédent, tiré notamment par </w:t>
      </w:r>
      <w:r w:rsidR="00BE535E" w:rsidRPr="00EF75D7">
        <w:rPr>
          <w:rFonts w:ascii="Arial" w:hAnsi="Arial" w:cs="Arial"/>
          <w:sz w:val="20"/>
          <w:szCs w:val="20"/>
        </w:rPr>
        <w:t>l’accroissement</w:t>
      </w:r>
      <w:r w:rsidRPr="00EF75D7">
        <w:rPr>
          <w:rFonts w:ascii="Arial" w:hAnsi="Arial" w:cs="Arial"/>
          <w:sz w:val="20"/>
          <w:szCs w:val="20"/>
        </w:rPr>
        <w:t xml:space="preserve"> des crédits à l’équipement des entreprises et à la consommation des ménages. Dans ce contexte, les taux d’intérêt sur le marché interbancaire seraient restés pratiquement stables, </w:t>
      </w:r>
      <w:r w:rsidR="005765E9">
        <w:rPr>
          <w:rFonts w:ascii="Arial" w:hAnsi="Arial" w:cs="Arial"/>
          <w:sz w:val="20"/>
          <w:szCs w:val="20"/>
        </w:rPr>
        <w:t>se situ</w:t>
      </w:r>
      <w:r w:rsidRPr="00EF75D7">
        <w:rPr>
          <w:rFonts w:ascii="Arial" w:hAnsi="Arial" w:cs="Arial"/>
          <w:sz w:val="20"/>
          <w:szCs w:val="20"/>
        </w:rPr>
        <w:t>ant à 2,27% au quatrième trimestre, soit un niveau proche du taux d’intérêt directeur</w:t>
      </w:r>
      <w:r w:rsidR="005765E9">
        <w:rPr>
          <w:rFonts w:ascii="Arial" w:hAnsi="Arial" w:cs="Arial"/>
          <w:sz w:val="20"/>
          <w:szCs w:val="20"/>
        </w:rPr>
        <w:t xml:space="preserve"> (2,25%)</w:t>
      </w:r>
      <w:r w:rsidRPr="00EF75D7">
        <w:rPr>
          <w:rFonts w:ascii="Arial" w:hAnsi="Arial" w:cs="Arial"/>
          <w:sz w:val="20"/>
          <w:szCs w:val="20"/>
        </w:rPr>
        <w:t>. Parallèlement, les taux auraient globalement diminué sur le marché des bons du Trésor. Les taux d’intérêt à 1 an, 5 ans et 10 ans auraient reculé, en moyennes et en variations annuelles, de 17, 38 et 52 points</w:t>
      </w:r>
      <w:r w:rsidR="00BE535E">
        <w:rPr>
          <w:rFonts w:ascii="Arial" w:hAnsi="Arial" w:cs="Arial"/>
          <w:sz w:val="20"/>
          <w:szCs w:val="20"/>
        </w:rPr>
        <w:t xml:space="preserve"> de base</w:t>
      </w:r>
      <w:r w:rsidRPr="00EF75D7">
        <w:rPr>
          <w:rFonts w:ascii="Arial" w:hAnsi="Arial" w:cs="Arial"/>
          <w:sz w:val="20"/>
          <w:szCs w:val="20"/>
        </w:rPr>
        <w:t xml:space="preserve">, respectivement. </w:t>
      </w:r>
    </w:p>
    <w:p w:rsidR="00EF75D7" w:rsidRPr="00EF75D7" w:rsidRDefault="00EF75D7" w:rsidP="00EF75D7">
      <w:pPr>
        <w:jc w:val="both"/>
        <w:rPr>
          <w:rFonts w:ascii="Arial" w:hAnsi="Arial" w:cs="Arial"/>
          <w:sz w:val="20"/>
          <w:szCs w:val="20"/>
        </w:rPr>
      </w:pPr>
    </w:p>
    <w:p w:rsidR="00EF75D7" w:rsidRPr="00EF75D7" w:rsidRDefault="00EF75D7" w:rsidP="005765E9">
      <w:pPr>
        <w:jc w:val="both"/>
        <w:rPr>
          <w:rFonts w:ascii="Arial" w:hAnsi="Arial" w:cs="Arial"/>
          <w:sz w:val="20"/>
          <w:szCs w:val="20"/>
        </w:rPr>
      </w:pPr>
      <w:r w:rsidRPr="00EF75D7">
        <w:rPr>
          <w:rFonts w:ascii="Arial" w:hAnsi="Arial" w:cs="Arial"/>
          <w:sz w:val="20"/>
          <w:szCs w:val="20"/>
        </w:rPr>
        <w:t xml:space="preserve">La croissance de la masse monétaire </w:t>
      </w:r>
      <w:r w:rsidR="005765E9">
        <w:rPr>
          <w:rFonts w:ascii="Arial" w:hAnsi="Arial" w:cs="Arial"/>
          <w:sz w:val="20"/>
          <w:szCs w:val="20"/>
        </w:rPr>
        <w:t>au</w:t>
      </w:r>
      <w:r w:rsidRPr="00EF75D7">
        <w:rPr>
          <w:rFonts w:ascii="Arial" w:hAnsi="Arial" w:cs="Arial"/>
          <w:sz w:val="20"/>
          <w:szCs w:val="20"/>
        </w:rPr>
        <w:t xml:space="preserve">rait </w:t>
      </w:r>
      <w:r w:rsidR="00883A19" w:rsidRPr="00EF75D7">
        <w:rPr>
          <w:rFonts w:ascii="Arial" w:hAnsi="Arial" w:cs="Arial"/>
          <w:sz w:val="20"/>
          <w:szCs w:val="20"/>
        </w:rPr>
        <w:t>ralenti</w:t>
      </w:r>
      <w:r w:rsidRPr="00EF75D7">
        <w:rPr>
          <w:rFonts w:ascii="Arial" w:hAnsi="Arial" w:cs="Arial"/>
          <w:sz w:val="20"/>
          <w:szCs w:val="20"/>
        </w:rPr>
        <w:t xml:space="preserve"> à </w:t>
      </w:r>
      <w:r w:rsidR="004845EB">
        <w:rPr>
          <w:rFonts w:ascii="Arial" w:hAnsi="Arial" w:cs="Arial"/>
          <w:sz w:val="20"/>
          <w:szCs w:val="20"/>
        </w:rPr>
        <w:t>+</w:t>
      </w:r>
      <w:r w:rsidRPr="00EF75D7">
        <w:rPr>
          <w:rFonts w:ascii="Arial" w:hAnsi="Arial" w:cs="Arial"/>
          <w:sz w:val="20"/>
          <w:szCs w:val="20"/>
        </w:rPr>
        <w:t xml:space="preserve">3,6%, au quatrième trimestre 2019, après +4,2% un trimestre auparavant. Le </w:t>
      </w:r>
      <w:r w:rsidRPr="00EF75D7">
        <w:rPr>
          <w:rFonts w:ascii="Arial" w:hAnsi="Arial" w:cs="Arial"/>
          <w:b/>
          <w:bCs/>
          <w:sz w:val="20"/>
          <w:szCs w:val="20"/>
        </w:rPr>
        <w:t>besoin de liquidité</w:t>
      </w:r>
      <w:r w:rsidRPr="00EF75D7">
        <w:rPr>
          <w:rFonts w:ascii="Arial" w:hAnsi="Arial" w:cs="Arial"/>
          <w:sz w:val="20"/>
          <w:szCs w:val="20"/>
        </w:rPr>
        <w:t xml:space="preserve"> des banques se serait légèrement abaissé </w:t>
      </w:r>
      <w:r w:rsidR="00B70CFB">
        <w:rPr>
          <w:rFonts w:ascii="Arial" w:hAnsi="Arial" w:cs="Arial"/>
          <w:sz w:val="20"/>
          <w:szCs w:val="20"/>
        </w:rPr>
        <w:t xml:space="preserve">par rapport au trimestre précédent, </w:t>
      </w:r>
      <w:r w:rsidRPr="00EF75D7">
        <w:rPr>
          <w:rFonts w:ascii="Arial" w:hAnsi="Arial" w:cs="Arial"/>
          <w:sz w:val="20"/>
          <w:szCs w:val="20"/>
        </w:rPr>
        <w:t>sous l’effet de la réduction du taux de la réserve monétaire à 2% au lieu de 4%. Toutefois, il resterait en hausse, comparé à son niveau du quatrième trimestre 2018. Les réserves internationales nettes n’auraient augmenté que de 1,7%</w:t>
      </w:r>
      <w:r w:rsidR="00401EA4">
        <w:rPr>
          <w:rFonts w:ascii="Arial" w:hAnsi="Arial" w:cs="Arial"/>
          <w:sz w:val="20"/>
          <w:szCs w:val="20"/>
        </w:rPr>
        <w:t>, au lieu de 4,7% un trimestre plus tôt</w:t>
      </w:r>
      <w:r w:rsidRPr="00EF75D7">
        <w:rPr>
          <w:rFonts w:ascii="Arial" w:hAnsi="Arial" w:cs="Arial"/>
          <w:sz w:val="20"/>
          <w:szCs w:val="20"/>
        </w:rPr>
        <w:t>. Les créances nettes sur l’administration centrale auraient</w:t>
      </w:r>
      <w:r w:rsidR="004845EB">
        <w:rPr>
          <w:rFonts w:ascii="Arial" w:hAnsi="Arial" w:cs="Arial"/>
          <w:sz w:val="20"/>
          <w:szCs w:val="20"/>
        </w:rPr>
        <w:t>, pour sa part,</w:t>
      </w:r>
      <w:r w:rsidRPr="00EF75D7">
        <w:rPr>
          <w:rFonts w:ascii="Arial" w:hAnsi="Arial" w:cs="Arial"/>
          <w:sz w:val="20"/>
          <w:szCs w:val="20"/>
        </w:rPr>
        <w:t xml:space="preserve"> poursuivi leur </w:t>
      </w:r>
      <w:r w:rsidR="00401EA4">
        <w:rPr>
          <w:rFonts w:ascii="Arial" w:hAnsi="Arial" w:cs="Arial"/>
          <w:sz w:val="20"/>
          <w:szCs w:val="20"/>
        </w:rPr>
        <w:t>progression</w:t>
      </w:r>
      <w:r w:rsidRPr="00EF75D7">
        <w:rPr>
          <w:rFonts w:ascii="Arial" w:hAnsi="Arial" w:cs="Arial"/>
          <w:sz w:val="20"/>
          <w:szCs w:val="20"/>
        </w:rPr>
        <w:t>, marquant une hausse de 4,1% de l’endettement monétaire du Trésor.</w:t>
      </w:r>
    </w:p>
    <w:p w:rsidR="00523375" w:rsidRDefault="00523375" w:rsidP="006D7856">
      <w:pPr>
        <w:jc w:val="both"/>
        <w:rPr>
          <w:rFonts w:ascii="Arial" w:hAnsi="Arial" w:cs="Arial"/>
          <w:b/>
          <w:bCs/>
          <w:color w:val="800000"/>
          <w:kern w:val="28"/>
          <w:sz w:val="20"/>
          <w:szCs w:val="20"/>
        </w:rPr>
      </w:pPr>
    </w:p>
    <w:p w:rsidR="00EF75D7" w:rsidRPr="00EF75D7" w:rsidRDefault="00EF75D7" w:rsidP="00EF75D7">
      <w:pPr>
        <w:jc w:val="both"/>
        <w:rPr>
          <w:rFonts w:ascii="Arial" w:hAnsi="Arial" w:cs="Arial"/>
          <w:b/>
          <w:bCs/>
          <w:color w:val="800000"/>
          <w:kern w:val="28"/>
          <w:sz w:val="20"/>
          <w:szCs w:val="20"/>
        </w:rPr>
      </w:pPr>
      <w:r w:rsidRPr="00EF75D7">
        <w:rPr>
          <w:rFonts w:ascii="Arial" w:hAnsi="Arial" w:cs="Arial"/>
          <w:b/>
          <w:bCs/>
          <w:color w:val="800000"/>
          <w:kern w:val="28"/>
          <w:sz w:val="20"/>
          <w:szCs w:val="20"/>
        </w:rPr>
        <w:t>Hausse de la liquidité du marché boursier</w:t>
      </w:r>
    </w:p>
    <w:p w:rsidR="00EF75D7" w:rsidRPr="00EF75D7" w:rsidRDefault="00EF75D7" w:rsidP="00EF75D7">
      <w:pPr>
        <w:jc w:val="both"/>
        <w:rPr>
          <w:rFonts w:ascii="Arial" w:hAnsi="Arial" w:cs="Arial"/>
          <w:sz w:val="20"/>
          <w:szCs w:val="20"/>
        </w:rPr>
      </w:pPr>
    </w:p>
    <w:p w:rsidR="00EF75D7" w:rsidRPr="00EF75D7" w:rsidRDefault="00FD5105" w:rsidP="00CC41B0">
      <w:pPr>
        <w:jc w:val="both"/>
        <w:rPr>
          <w:rFonts w:ascii="Arial" w:hAnsi="Arial" w:cs="Arial"/>
          <w:sz w:val="20"/>
          <w:szCs w:val="20"/>
        </w:rPr>
      </w:pPr>
      <w:r>
        <w:rPr>
          <w:noProof/>
        </w:rPr>
        <w:drawing>
          <wp:anchor distT="0" distB="0" distL="114300" distR="114300" simplePos="0" relativeHeight="251660800" behindDoc="0" locked="0" layoutInCell="1" allowOverlap="1">
            <wp:simplePos x="0" y="0"/>
            <wp:positionH relativeFrom="column">
              <wp:posOffset>4369435</wp:posOffset>
            </wp:positionH>
            <wp:positionV relativeFrom="paragraph">
              <wp:posOffset>33020</wp:posOffset>
            </wp:positionV>
            <wp:extent cx="2205990" cy="1941195"/>
            <wp:effectExtent l="19050" t="0" r="3810" b="0"/>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srcRect/>
                    <a:stretch>
                      <a:fillRect/>
                    </a:stretch>
                  </pic:blipFill>
                  <pic:spPr bwMode="auto">
                    <a:xfrm>
                      <a:off x="0" y="0"/>
                      <a:ext cx="2205990" cy="1941195"/>
                    </a:xfrm>
                    <a:prstGeom prst="rect">
                      <a:avLst/>
                    </a:prstGeom>
                    <a:noFill/>
                    <a:ln w="9525">
                      <a:noFill/>
                      <a:miter lim="800000"/>
                      <a:headEnd/>
                      <a:tailEnd/>
                    </a:ln>
                  </pic:spPr>
                </pic:pic>
              </a:graphicData>
            </a:graphic>
          </wp:anchor>
        </w:drawing>
      </w:r>
      <w:r w:rsidR="003F2CA1">
        <w:rPr>
          <w:rFonts w:ascii="Arial" w:hAnsi="Arial" w:cs="Arial"/>
          <w:sz w:val="20"/>
          <w:szCs w:val="20"/>
        </w:rPr>
        <w:t>Après avoir repris au troisième trimestre 2019, l</w:t>
      </w:r>
      <w:r w:rsidR="00EF75D7" w:rsidRPr="00EF75D7">
        <w:rPr>
          <w:rFonts w:ascii="Arial" w:hAnsi="Arial" w:cs="Arial"/>
          <w:sz w:val="20"/>
          <w:szCs w:val="20"/>
        </w:rPr>
        <w:t xml:space="preserve">e </w:t>
      </w:r>
      <w:r w:rsidR="00EF75D7" w:rsidRPr="00EF75D7">
        <w:rPr>
          <w:rFonts w:ascii="Arial" w:hAnsi="Arial" w:cs="Arial"/>
          <w:b/>
          <w:bCs/>
          <w:sz w:val="20"/>
          <w:szCs w:val="20"/>
        </w:rPr>
        <w:t>marché des actions</w:t>
      </w:r>
      <w:r w:rsidR="00EF75D7" w:rsidRPr="00EF75D7">
        <w:rPr>
          <w:rFonts w:ascii="Arial" w:hAnsi="Arial" w:cs="Arial"/>
          <w:sz w:val="20"/>
          <w:szCs w:val="20"/>
        </w:rPr>
        <w:t xml:space="preserve"> aurait consolidé sa tendance haussière au quatrième trimestre. Les anticipations optimistes, </w:t>
      </w:r>
      <w:r w:rsidR="00883A19" w:rsidRPr="00EF75D7">
        <w:rPr>
          <w:rFonts w:ascii="Arial" w:hAnsi="Arial" w:cs="Arial"/>
          <w:sz w:val="20"/>
          <w:szCs w:val="20"/>
        </w:rPr>
        <w:t>quant</w:t>
      </w:r>
      <w:r w:rsidR="00EF75D7" w:rsidRPr="00EF75D7">
        <w:rPr>
          <w:rFonts w:ascii="Arial" w:hAnsi="Arial" w:cs="Arial"/>
          <w:sz w:val="20"/>
          <w:szCs w:val="20"/>
        </w:rPr>
        <w:t xml:space="preserve"> à l’amélioration des résultats comptables annuels des sociétés cotées, auraient boosté les performances des indices boursiers MASI et MADEX. Ces derniers auraient augmenté de 7,</w:t>
      </w:r>
      <w:r w:rsidR="00CC41B0">
        <w:rPr>
          <w:rFonts w:ascii="Arial" w:hAnsi="Arial" w:cs="Arial"/>
          <w:sz w:val="20"/>
          <w:szCs w:val="20"/>
        </w:rPr>
        <w:t>1</w:t>
      </w:r>
      <w:r w:rsidR="00EF75D7" w:rsidRPr="00EF75D7">
        <w:rPr>
          <w:rFonts w:ascii="Arial" w:hAnsi="Arial" w:cs="Arial"/>
          <w:sz w:val="20"/>
          <w:szCs w:val="20"/>
        </w:rPr>
        <w:t>% et 7,</w:t>
      </w:r>
      <w:r w:rsidR="00CC41B0">
        <w:rPr>
          <w:rFonts w:ascii="Arial" w:hAnsi="Arial" w:cs="Arial"/>
          <w:sz w:val="20"/>
          <w:szCs w:val="20"/>
        </w:rPr>
        <w:t>4</w:t>
      </w:r>
      <w:r w:rsidR="00EF75D7" w:rsidRPr="00EF75D7">
        <w:rPr>
          <w:rFonts w:ascii="Arial" w:hAnsi="Arial" w:cs="Arial"/>
          <w:sz w:val="20"/>
          <w:szCs w:val="20"/>
        </w:rPr>
        <w:t xml:space="preserve">% respectivement, en glissements annuels, après des hausses de 2% et 2,2%, </w:t>
      </w:r>
      <w:r w:rsidR="00B16763">
        <w:rPr>
          <w:rFonts w:ascii="Arial" w:hAnsi="Arial" w:cs="Arial"/>
          <w:sz w:val="20"/>
          <w:szCs w:val="20"/>
        </w:rPr>
        <w:t>au</w:t>
      </w:r>
      <w:r w:rsidR="00EF75D7" w:rsidRPr="00EF75D7">
        <w:rPr>
          <w:rFonts w:ascii="Arial" w:hAnsi="Arial" w:cs="Arial"/>
          <w:sz w:val="20"/>
          <w:szCs w:val="20"/>
        </w:rPr>
        <w:t xml:space="preserve"> trimestre précédent. La </w:t>
      </w:r>
      <w:r w:rsidR="00B16763">
        <w:rPr>
          <w:rFonts w:ascii="Arial" w:hAnsi="Arial" w:cs="Arial"/>
          <w:sz w:val="20"/>
          <w:szCs w:val="20"/>
        </w:rPr>
        <w:t xml:space="preserve">croissance de la </w:t>
      </w:r>
      <w:r w:rsidR="00EF75D7" w:rsidRPr="00EF75D7">
        <w:rPr>
          <w:rFonts w:ascii="Arial" w:hAnsi="Arial" w:cs="Arial"/>
          <w:sz w:val="20"/>
          <w:szCs w:val="20"/>
        </w:rPr>
        <w:t>capitalisation boursière se serait accélérée, évoluant de +2,7% à +7,</w:t>
      </w:r>
      <w:r w:rsidR="00CC41B0">
        <w:rPr>
          <w:rFonts w:ascii="Arial" w:hAnsi="Arial" w:cs="Arial"/>
          <w:sz w:val="20"/>
          <w:szCs w:val="20"/>
        </w:rPr>
        <w:t>7</w:t>
      </w:r>
      <w:r w:rsidR="00EF75D7" w:rsidRPr="00EF75D7">
        <w:rPr>
          <w:rFonts w:ascii="Arial" w:hAnsi="Arial" w:cs="Arial"/>
          <w:sz w:val="20"/>
          <w:szCs w:val="20"/>
        </w:rPr>
        <w:t xml:space="preserve">% entre les deux trimestres successifs. Ces </w:t>
      </w:r>
      <w:r w:rsidR="00C36612">
        <w:rPr>
          <w:rFonts w:ascii="Arial" w:hAnsi="Arial" w:cs="Arial"/>
          <w:sz w:val="20"/>
          <w:szCs w:val="20"/>
        </w:rPr>
        <w:t>performance</w:t>
      </w:r>
      <w:r w:rsidR="00EF75D7" w:rsidRPr="00EF75D7">
        <w:rPr>
          <w:rFonts w:ascii="Arial" w:hAnsi="Arial" w:cs="Arial"/>
          <w:sz w:val="20"/>
          <w:szCs w:val="20"/>
        </w:rPr>
        <w:t xml:space="preserve">s traduiraient, principalement, l’amélioration des cours boursiers des secteurs du pétrole et du gaz, de la distribution, des matériels et des logiciels informatiques, de l’agroalimentaire et du secteur des transports. La liquidité du marché se serait </w:t>
      </w:r>
      <w:r w:rsidR="00883A19" w:rsidRPr="00EF75D7">
        <w:rPr>
          <w:rFonts w:ascii="Arial" w:hAnsi="Arial" w:cs="Arial"/>
          <w:sz w:val="20"/>
          <w:szCs w:val="20"/>
        </w:rPr>
        <w:t>améliorée</w:t>
      </w:r>
      <w:r w:rsidR="00EF75D7" w:rsidRPr="00EF75D7">
        <w:rPr>
          <w:rFonts w:ascii="Arial" w:hAnsi="Arial" w:cs="Arial"/>
          <w:sz w:val="20"/>
          <w:szCs w:val="20"/>
        </w:rPr>
        <w:t xml:space="preserve"> en réaction à l’intervention des investisseurs qui auraient pris des positions globalement acheteuses. Le volume des transactions aurait</w:t>
      </w:r>
      <w:r w:rsidR="00B16763">
        <w:rPr>
          <w:rFonts w:ascii="Arial" w:hAnsi="Arial" w:cs="Arial"/>
          <w:sz w:val="20"/>
          <w:szCs w:val="20"/>
        </w:rPr>
        <w:t>, ainsi,</w:t>
      </w:r>
      <w:r w:rsidR="00EF75D7" w:rsidRPr="00EF75D7">
        <w:rPr>
          <w:rFonts w:ascii="Arial" w:hAnsi="Arial" w:cs="Arial"/>
          <w:sz w:val="20"/>
          <w:szCs w:val="20"/>
        </w:rPr>
        <w:t xml:space="preserve"> enregistré une hausse de 2</w:t>
      </w:r>
      <w:r w:rsidR="00CC41B0">
        <w:rPr>
          <w:rFonts w:ascii="Arial" w:hAnsi="Arial" w:cs="Arial"/>
          <w:sz w:val="20"/>
          <w:szCs w:val="20"/>
        </w:rPr>
        <w:t>7,4</w:t>
      </w:r>
      <w:r w:rsidR="00EF75D7" w:rsidRPr="00EF75D7">
        <w:rPr>
          <w:rFonts w:ascii="Arial" w:hAnsi="Arial" w:cs="Arial"/>
          <w:sz w:val="20"/>
          <w:szCs w:val="20"/>
        </w:rPr>
        <w:t xml:space="preserve">%, en variation annuelle. </w:t>
      </w:r>
    </w:p>
    <w:p w:rsidR="00F1768E" w:rsidRPr="00EF75D7" w:rsidRDefault="00F1768E" w:rsidP="00A0201B">
      <w:pPr>
        <w:jc w:val="both"/>
        <w:rPr>
          <w:rFonts w:ascii="Arial" w:hAnsi="Arial" w:cs="Arial"/>
          <w:b/>
          <w:bCs/>
          <w:color w:val="800000"/>
          <w:kern w:val="28"/>
          <w:sz w:val="20"/>
          <w:szCs w:val="20"/>
        </w:rPr>
      </w:pPr>
    </w:p>
    <w:p w:rsidR="006D74F0" w:rsidRDefault="006D74F0" w:rsidP="00A35229">
      <w:pPr>
        <w:jc w:val="both"/>
        <w:rPr>
          <w:rFonts w:ascii="Arial" w:hAnsi="Arial" w:cs="Arial"/>
          <w:b/>
          <w:bCs/>
          <w:color w:val="800000"/>
          <w:kern w:val="28"/>
          <w:sz w:val="20"/>
          <w:szCs w:val="20"/>
        </w:rPr>
      </w:pPr>
    </w:p>
    <w:p w:rsidR="0097276B" w:rsidRPr="00EF75D7" w:rsidRDefault="00A35229" w:rsidP="00A35229">
      <w:pPr>
        <w:jc w:val="both"/>
        <w:rPr>
          <w:rFonts w:ascii="Arial" w:hAnsi="Arial" w:cs="Arial"/>
          <w:b/>
          <w:bCs/>
          <w:color w:val="800000"/>
          <w:kern w:val="28"/>
          <w:sz w:val="20"/>
          <w:szCs w:val="20"/>
        </w:rPr>
      </w:pPr>
      <w:r w:rsidRPr="00EF75D7">
        <w:rPr>
          <w:rFonts w:ascii="Arial" w:hAnsi="Arial" w:cs="Arial"/>
          <w:b/>
          <w:bCs/>
          <w:color w:val="800000"/>
          <w:kern w:val="28"/>
          <w:sz w:val="20"/>
          <w:szCs w:val="20"/>
        </w:rPr>
        <w:t>R</w:t>
      </w:r>
      <w:r w:rsidR="00A0201B" w:rsidRPr="00EF75D7">
        <w:rPr>
          <w:rFonts w:ascii="Arial" w:hAnsi="Arial" w:cs="Arial"/>
          <w:b/>
          <w:bCs/>
          <w:color w:val="800000"/>
          <w:kern w:val="28"/>
          <w:sz w:val="20"/>
          <w:szCs w:val="20"/>
        </w:rPr>
        <w:t>edressement</w:t>
      </w:r>
      <w:r w:rsidR="00B56EBC" w:rsidRPr="00EF75D7">
        <w:rPr>
          <w:rFonts w:ascii="Arial" w:hAnsi="Arial" w:cs="Arial"/>
          <w:b/>
          <w:bCs/>
          <w:color w:val="800000"/>
          <w:kern w:val="28"/>
          <w:sz w:val="20"/>
          <w:szCs w:val="20"/>
        </w:rPr>
        <w:t xml:space="preserve"> de</w:t>
      </w:r>
      <w:r w:rsidR="00975EB6" w:rsidRPr="00EF75D7">
        <w:rPr>
          <w:rFonts w:ascii="Arial" w:hAnsi="Arial" w:cs="Arial"/>
          <w:b/>
          <w:bCs/>
          <w:color w:val="800000"/>
          <w:kern w:val="28"/>
          <w:sz w:val="20"/>
          <w:szCs w:val="20"/>
        </w:rPr>
        <w:t xml:space="preserve"> </w:t>
      </w:r>
      <w:r w:rsidR="00B10EA4" w:rsidRPr="00EF75D7">
        <w:rPr>
          <w:rFonts w:ascii="Arial" w:hAnsi="Arial" w:cs="Arial"/>
          <w:b/>
          <w:bCs/>
          <w:color w:val="800000"/>
          <w:kern w:val="28"/>
          <w:sz w:val="20"/>
          <w:szCs w:val="20"/>
        </w:rPr>
        <w:t>l</w:t>
      </w:r>
      <w:r w:rsidR="00A0201B" w:rsidRPr="00EF75D7">
        <w:rPr>
          <w:rFonts w:ascii="Arial" w:hAnsi="Arial" w:cs="Arial"/>
          <w:b/>
          <w:bCs/>
          <w:color w:val="800000"/>
          <w:kern w:val="28"/>
          <w:sz w:val="20"/>
          <w:szCs w:val="20"/>
        </w:rPr>
        <w:t>’activité</w:t>
      </w:r>
      <w:r w:rsidR="00975EB6" w:rsidRPr="00EF75D7">
        <w:rPr>
          <w:rFonts w:ascii="Arial" w:hAnsi="Arial" w:cs="Arial"/>
          <w:b/>
          <w:bCs/>
          <w:color w:val="800000"/>
          <w:kern w:val="28"/>
          <w:sz w:val="20"/>
          <w:szCs w:val="20"/>
        </w:rPr>
        <w:t xml:space="preserve"> </w:t>
      </w:r>
      <w:r w:rsidR="00B10EA4" w:rsidRPr="00EF75D7">
        <w:rPr>
          <w:rFonts w:ascii="Arial" w:hAnsi="Arial" w:cs="Arial"/>
          <w:b/>
          <w:bCs/>
          <w:color w:val="800000"/>
          <w:kern w:val="28"/>
          <w:sz w:val="20"/>
          <w:szCs w:val="20"/>
        </w:rPr>
        <w:t xml:space="preserve">économique </w:t>
      </w:r>
      <w:r w:rsidR="0097276B" w:rsidRPr="00EF75D7">
        <w:rPr>
          <w:rFonts w:ascii="Arial" w:hAnsi="Arial" w:cs="Arial"/>
          <w:b/>
          <w:bCs/>
          <w:color w:val="800000"/>
          <w:kern w:val="28"/>
          <w:sz w:val="20"/>
          <w:szCs w:val="20"/>
        </w:rPr>
        <w:t xml:space="preserve">au </w:t>
      </w:r>
      <w:r w:rsidRPr="00EF75D7">
        <w:rPr>
          <w:rFonts w:ascii="Arial" w:hAnsi="Arial" w:cs="Arial"/>
          <w:b/>
          <w:bCs/>
          <w:color w:val="800000"/>
          <w:kern w:val="28"/>
          <w:sz w:val="20"/>
          <w:szCs w:val="20"/>
        </w:rPr>
        <w:t>premier trimestre 2020</w:t>
      </w:r>
    </w:p>
    <w:p w:rsidR="0097276B" w:rsidRPr="00EF75D7" w:rsidRDefault="0097276B" w:rsidP="006D7856">
      <w:pPr>
        <w:jc w:val="both"/>
        <w:rPr>
          <w:rFonts w:ascii="Arial" w:hAnsi="Arial" w:cs="Arial"/>
          <w:b/>
          <w:bCs/>
          <w:color w:val="800000"/>
          <w:kern w:val="28"/>
          <w:sz w:val="20"/>
          <w:szCs w:val="20"/>
        </w:rPr>
      </w:pPr>
    </w:p>
    <w:p w:rsidR="00D02EA1" w:rsidRDefault="00D02EA1" w:rsidP="00BF29C0">
      <w:pPr>
        <w:jc w:val="both"/>
        <w:rPr>
          <w:rFonts w:ascii="Arial" w:hAnsi="Arial" w:cs="Arial"/>
          <w:kern w:val="28"/>
          <w:sz w:val="20"/>
          <w:szCs w:val="20"/>
        </w:rPr>
      </w:pPr>
      <w:r w:rsidRPr="00A029F0">
        <w:rPr>
          <w:rFonts w:ascii="Arial" w:hAnsi="Arial" w:cs="Arial"/>
          <w:kern w:val="28"/>
          <w:sz w:val="20"/>
          <w:szCs w:val="20"/>
        </w:rPr>
        <w:t>Au premier trimestre 2020, le contexte international serait moins pénalisant pour l'économie nationale</w:t>
      </w:r>
      <w:r w:rsidR="00304D0C">
        <w:rPr>
          <w:rFonts w:ascii="Arial" w:hAnsi="Arial" w:cs="Arial"/>
          <w:kern w:val="28"/>
          <w:sz w:val="20"/>
          <w:szCs w:val="20"/>
        </w:rPr>
        <w:t xml:space="preserve"> qu</w:t>
      </w:r>
      <w:r w:rsidR="00B67613">
        <w:rPr>
          <w:rFonts w:ascii="Arial" w:hAnsi="Arial" w:cs="Arial"/>
          <w:kern w:val="28"/>
          <w:sz w:val="20"/>
          <w:szCs w:val="20"/>
        </w:rPr>
        <w:t>’</w:t>
      </w:r>
      <w:r w:rsidR="008E4C19">
        <w:rPr>
          <w:rFonts w:ascii="Arial" w:hAnsi="Arial" w:cs="Arial"/>
          <w:kern w:val="28"/>
          <w:sz w:val="20"/>
          <w:szCs w:val="20"/>
        </w:rPr>
        <w:t>au trimestre</w:t>
      </w:r>
      <w:r w:rsidR="00B67613">
        <w:rPr>
          <w:rFonts w:ascii="Arial" w:hAnsi="Arial" w:cs="Arial"/>
          <w:kern w:val="28"/>
          <w:sz w:val="20"/>
          <w:szCs w:val="20"/>
        </w:rPr>
        <w:t xml:space="preserve"> </w:t>
      </w:r>
      <w:r w:rsidR="008E4C19">
        <w:rPr>
          <w:rFonts w:ascii="Arial" w:hAnsi="Arial" w:cs="Arial"/>
          <w:kern w:val="28"/>
          <w:sz w:val="20"/>
          <w:szCs w:val="20"/>
        </w:rPr>
        <w:t>précédent</w:t>
      </w:r>
      <w:r w:rsidRPr="00A029F0">
        <w:rPr>
          <w:rFonts w:ascii="Arial" w:hAnsi="Arial" w:cs="Arial"/>
          <w:kern w:val="28"/>
          <w:sz w:val="20"/>
          <w:szCs w:val="20"/>
        </w:rPr>
        <w:t>. Avec la dissipation des craintes de récession mondiale et l</w:t>
      </w:r>
      <w:r>
        <w:rPr>
          <w:rFonts w:ascii="Arial" w:hAnsi="Arial" w:cs="Arial"/>
          <w:kern w:val="28"/>
          <w:sz w:val="20"/>
          <w:szCs w:val="20"/>
        </w:rPr>
        <w:t>'</w:t>
      </w:r>
      <w:r w:rsidRPr="00A029F0">
        <w:rPr>
          <w:rFonts w:ascii="Arial" w:hAnsi="Arial" w:cs="Arial"/>
          <w:kern w:val="28"/>
          <w:sz w:val="20"/>
          <w:szCs w:val="20"/>
        </w:rPr>
        <w:t>a</w:t>
      </w:r>
      <w:r>
        <w:rPr>
          <w:rFonts w:ascii="Arial" w:hAnsi="Arial" w:cs="Arial"/>
          <w:kern w:val="28"/>
          <w:sz w:val="20"/>
          <w:szCs w:val="20"/>
        </w:rPr>
        <w:t xml:space="preserve">paisement des tensions commerciales </w:t>
      </w:r>
      <w:r w:rsidRPr="00A029F0">
        <w:rPr>
          <w:rFonts w:ascii="Arial" w:hAnsi="Arial" w:cs="Arial"/>
          <w:kern w:val="28"/>
          <w:sz w:val="20"/>
          <w:szCs w:val="20"/>
        </w:rPr>
        <w:t xml:space="preserve">entre la Chine et les Etats-Unis, les échanges mondiaux reprendraient un peu d'élan, mais la </w:t>
      </w:r>
      <w:r w:rsidRPr="00A029F0">
        <w:rPr>
          <w:rFonts w:ascii="Arial" w:hAnsi="Arial" w:cs="Arial"/>
          <w:kern w:val="28"/>
          <w:sz w:val="20"/>
          <w:szCs w:val="20"/>
        </w:rPr>
        <w:lastRenderedPageBreak/>
        <w:t xml:space="preserve">croissance mondiale devrait rester molle et évoluer en dessous de sa tendance de long terme. L’inflation mondiale </w:t>
      </w:r>
      <w:r w:rsidR="00871CF0">
        <w:rPr>
          <w:rFonts w:ascii="Arial" w:hAnsi="Arial" w:cs="Arial"/>
          <w:kern w:val="28"/>
          <w:sz w:val="20"/>
          <w:szCs w:val="20"/>
        </w:rPr>
        <w:t>se situ</w:t>
      </w:r>
      <w:r w:rsidRPr="00A029F0">
        <w:rPr>
          <w:rFonts w:ascii="Arial" w:hAnsi="Arial" w:cs="Arial"/>
          <w:kern w:val="28"/>
          <w:sz w:val="20"/>
          <w:szCs w:val="20"/>
        </w:rPr>
        <w:t>er</w:t>
      </w:r>
      <w:r w:rsidR="00871CF0">
        <w:rPr>
          <w:rFonts w:ascii="Arial" w:hAnsi="Arial" w:cs="Arial"/>
          <w:kern w:val="28"/>
          <w:sz w:val="20"/>
          <w:szCs w:val="20"/>
        </w:rPr>
        <w:t>ait</w:t>
      </w:r>
      <w:r w:rsidRPr="00A029F0">
        <w:rPr>
          <w:rFonts w:ascii="Arial" w:hAnsi="Arial" w:cs="Arial"/>
          <w:kern w:val="28"/>
          <w:sz w:val="20"/>
          <w:szCs w:val="20"/>
        </w:rPr>
        <w:t xml:space="preserve"> à 2%, compte tenu des prévisions du prix du pétrole qui avoisinerait les 60$/baril. Dans ces conditions, la demande mondiale adressée au Maroc bénéficierait d'un léger regain de dynamisme des importations de la zone euro</w:t>
      </w:r>
      <w:r w:rsidR="00BF29C0">
        <w:rPr>
          <w:rFonts w:ascii="Arial" w:hAnsi="Arial" w:cs="Arial"/>
          <w:kern w:val="28"/>
          <w:sz w:val="20"/>
          <w:szCs w:val="20"/>
        </w:rPr>
        <w:t xml:space="preserve"> et afficherait une</w:t>
      </w:r>
      <w:r w:rsidRPr="00A029F0">
        <w:rPr>
          <w:rFonts w:ascii="Arial" w:hAnsi="Arial" w:cs="Arial"/>
          <w:kern w:val="28"/>
          <w:sz w:val="20"/>
          <w:szCs w:val="20"/>
        </w:rPr>
        <w:t xml:space="preserve"> </w:t>
      </w:r>
      <w:r w:rsidR="00C36612">
        <w:rPr>
          <w:rFonts w:ascii="Arial" w:hAnsi="Arial" w:cs="Arial"/>
          <w:kern w:val="28"/>
          <w:sz w:val="20"/>
          <w:szCs w:val="20"/>
        </w:rPr>
        <w:t>progress</w:t>
      </w:r>
      <w:r w:rsidR="00BF29C0">
        <w:rPr>
          <w:rFonts w:ascii="Arial" w:hAnsi="Arial" w:cs="Arial"/>
          <w:kern w:val="28"/>
          <w:sz w:val="20"/>
          <w:szCs w:val="20"/>
        </w:rPr>
        <w:t>ion</w:t>
      </w:r>
      <w:r w:rsidR="00C36612">
        <w:rPr>
          <w:rFonts w:ascii="Arial" w:hAnsi="Arial" w:cs="Arial"/>
          <w:kern w:val="28"/>
          <w:sz w:val="20"/>
          <w:szCs w:val="20"/>
        </w:rPr>
        <w:t xml:space="preserve"> de </w:t>
      </w:r>
      <w:r w:rsidRPr="00A029F0">
        <w:rPr>
          <w:rFonts w:ascii="Arial" w:hAnsi="Arial" w:cs="Arial"/>
          <w:kern w:val="28"/>
          <w:sz w:val="20"/>
          <w:szCs w:val="20"/>
        </w:rPr>
        <w:t>1,3%</w:t>
      </w:r>
      <w:r w:rsidR="00C36612">
        <w:rPr>
          <w:rFonts w:ascii="Arial" w:hAnsi="Arial" w:cs="Arial"/>
          <w:kern w:val="28"/>
          <w:sz w:val="20"/>
          <w:szCs w:val="20"/>
        </w:rPr>
        <w:t>, en variation annuelle</w:t>
      </w:r>
      <w:r w:rsidRPr="00A029F0">
        <w:rPr>
          <w:rFonts w:ascii="Arial" w:hAnsi="Arial" w:cs="Arial"/>
          <w:kern w:val="28"/>
          <w:sz w:val="20"/>
          <w:szCs w:val="20"/>
        </w:rPr>
        <w:t>.</w:t>
      </w:r>
    </w:p>
    <w:p w:rsidR="00304D0C" w:rsidRPr="00A029F0" w:rsidRDefault="00304D0C" w:rsidP="00304D0C">
      <w:pPr>
        <w:jc w:val="both"/>
        <w:rPr>
          <w:rFonts w:ascii="Arial" w:hAnsi="Arial" w:cs="Arial"/>
          <w:kern w:val="28"/>
          <w:sz w:val="20"/>
          <w:szCs w:val="20"/>
        </w:rPr>
      </w:pPr>
    </w:p>
    <w:p w:rsidR="007420DF" w:rsidRDefault="00707F72" w:rsidP="00FA448F">
      <w:pPr>
        <w:jc w:val="both"/>
        <w:rPr>
          <w:rFonts w:ascii="Arial" w:hAnsi="Arial"/>
          <w:sz w:val="20"/>
          <w:szCs w:val="20"/>
        </w:rPr>
      </w:pPr>
      <w:r w:rsidRPr="003253ED">
        <w:rPr>
          <w:rFonts w:ascii="Arial" w:hAnsi="Arial"/>
          <w:sz w:val="20"/>
          <w:szCs w:val="20"/>
        </w:rPr>
        <w:t>La demande intérieure</w:t>
      </w:r>
      <w:r>
        <w:rPr>
          <w:rFonts w:ascii="Arial" w:hAnsi="Arial"/>
          <w:sz w:val="20"/>
          <w:szCs w:val="20"/>
        </w:rPr>
        <w:t xml:space="preserve">, quant à elle, </w:t>
      </w:r>
      <w:r w:rsidR="00D02EA1" w:rsidRPr="003253ED">
        <w:rPr>
          <w:rFonts w:ascii="Arial" w:hAnsi="Arial"/>
          <w:sz w:val="20"/>
          <w:szCs w:val="20"/>
        </w:rPr>
        <w:t>maintien</w:t>
      </w:r>
      <w:r w:rsidR="00D02EA1">
        <w:rPr>
          <w:rFonts w:ascii="Arial" w:hAnsi="Arial"/>
          <w:sz w:val="20"/>
          <w:szCs w:val="20"/>
        </w:rPr>
        <w:t xml:space="preserve">drait </w:t>
      </w:r>
      <w:r>
        <w:rPr>
          <w:rFonts w:ascii="Arial" w:hAnsi="Arial"/>
          <w:sz w:val="20"/>
          <w:szCs w:val="20"/>
        </w:rPr>
        <w:t xml:space="preserve">sa </w:t>
      </w:r>
      <w:r w:rsidR="007420DF" w:rsidRPr="003253ED">
        <w:rPr>
          <w:rFonts w:ascii="Arial" w:hAnsi="Arial"/>
          <w:sz w:val="20"/>
          <w:szCs w:val="20"/>
        </w:rPr>
        <w:t>tendance hauss</w:t>
      </w:r>
      <w:r>
        <w:rPr>
          <w:rFonts w:ascii="Arial" w:hAnsi="Arial"/>
          <w:sz w:val="20"/>
          <w:szCs w:val="20"/>
        </w:rPr>
        <w:t>ièr</w:t>
      </w:r>
      <w:r w:rsidR="007420DF" w:rsidRPr="003253ED">
        <w:rPr>
          <w:rFonts w:ascii="Arial" w:hAnsi="Arial"/>
          <w:sz w:val="20"/>
          <w:szCs w:val="20"/>
        </w:rPr>
        <w:t xml:space="preserve">e. </w:t>
      </w:r>
      <w:r w:rsidR="007420DF">
        <w:rPr>
          <w:rFonts w:ascii="Arial" w:hAnsi="Arial"/>
          <w:sz w:val="20"/>
          <w:szCs w:val="20"/>
        </w:rPr>
        <w:t>L</w:t>
      </w:r>
      <w:r w:rsidR="007420DF" w:rsidRPr="003253ED">
        <w:rPr>
          <w:rFonts w:ascii="Arial" w:hAnsi="Arial"/>
          <w:sz w:val="20"/>
          <w:szCs w:val="20"/>
        </w:rPr>
        <w:t xml:space="preserve">a consommation des ménages </w:t>
      </w:r>
      <w:r w:rsidR="007420DF">
        <w:rPr>
          <w:rFonts w:ascii="Arial" w:hAnsi="Arial"/>
          <w:sz w:val="20"/>
          <w:szCs w:val="20"/>
        </w:rPr>
        <w:t>progress</w:t>
      </w:r>
      <w:r w:rsidR="007420DF" w:rsidRPr="003253ED">
        <w:rPr>
          <w:rFonts w:ascii="Arial" w:hAnsi="Arial"/>
          <w:sz w:val="20"/>
          <w:szCs w:val="20"/>
        </w:rPr>
        <w:t xml:space="preserve">erait à un rythme </w:t>
      </w:r>
      <w:r w:rsidR="007420DF">
        <w:rPr>
          <w:rFonts w:ascii="Arial" w:hAnsi="Arial"/>
          <w:sz w:val="20"/>
          <w:szCs w:val="20"/>
        </w:rPr>
        <w:t xml:space="preserve">relativement plus </w:t>
      </w:r>
      <w:r w:rsidR="007420DF" w:rsidRPr="003253ED">
        <w:rPr>
          <w:rFonts w:ascii="Arial" w:hAnsi="Arial"/>
          <w:sz w:val="20"/>
          <w:szCs w:val="20"/>
        </w:rPr>
        <w:t>soutenu qu</w:t>
      </w:r>
      <w:r w:rsidR="00FA448F">
        <w:rPr>
          <w:rFonts w:ascii="Arial" w:hAnsi="Arial"/>
          <w:sz w:val="20"/>
          <w:szCs w:val="20"/>
        </w:rPr>
        <w:t xml:space="preserve">’au trimestre </w:t>
      </w:r>
      <w:r w:rsidR="007420DF" w:rsidRPr="003253ED">
        <w:rPr>
          <w:rFonts w:ascii="Arial" w:hAnsi="Arial"/>
          <w:sz w:val="20"/>
          <w:szCs w:val="20"/>
        </w:rPr>
        <w:t>préc</w:t>
      </w:r>
      <w:r w:rsidR="00FA448F">
        <w:rPr>
          <w:rFonts w:ascii="Arial" w:hAnsi="Arial"/>
          <w:sz w:val="20"/>
          <w:szCs w:val="20"/>
        </w:rPr>
        <w:t>édent</w:t>
      </w:r>
      <w:r w:rsidR="007420DF" w:rsidRPr="003253ED">
        <w:rPr>
          <w:rFonts w:ascii="Arial" w:hAnsi="Arial"/>
          <w:sz w:val="20"/>
          <w:szCs w:val="20"/>
        </w:rPr>
        <w:t xml:space="preserve">, </w:t>
      </w:r>
      <w:r w:rsidR="007420DF">
        <w:rPr>
          <w:rFonts w:ascii="Arial" w:hAnsi="Arial"/>
          <w:sz w:val="20"/>
          <w:szCs w:val="20"/>
        </w:rPr>
        <w:t xml:space="preserve">portée par l’amélioration anticipée </w:t>
      </w:r>
      <w:r w:rsidR="007420DF" w:rsidRPr="003253ED">
        <w:rPr>
          <w:rFonts w:ascii="Arial" w:hAnsi="Arial"/>
          <w:sz w:val="20"/>
          <w:szCs w:val="20"/>
        </w:rPr>
        <w:t>de l'offre de produits primaires</w:t>
      </w:r>
      <w:r w:rsidR="007420DF">
        <w:rPr>
          <w:rFonts w:ascii="Arial" w:hAnsi="Arial"/>
          <w:sz w:val="20"/>
          <w:szCs w:val="20"/>
        </w:rPr>
        <w:t xml:space="preserve">, dans un contexte de </w:t>
      </w:r>
      <w:r w:rsidR="00475AFD">
        <w:rPr>
          <w:rFonts w:ascii="Arial" w:hAnsi="Arial"/>
          <w:sz w:val="20"/>
          <w:szCs w:val="20"/>
        </w:rPr>
        <w:t xml:space="preserve">poursuite de </w:t>
      </w:r>
      <w:r w:rsidR="007420DF">
        <w:rPr>
          <w:rFonts w:ascii="Arial" w:hAnsi="Arial"/>
          <w:sz w:val="20"/>
          <w:szCs w:val="20"/>
        </w:rPr>
        <w:t>modération des tensions inflationnistes et de légère hausse des revenus des ménages</w:t>
      </w:r>
      <w:r w:rsidR="007420DF" w:rsidRPr="003253ED">
        <w:rPr>
          <w:rFonts w:ascii="Arial" w:hAnsi="Arial"/>
          <w:sz w:val="20"/>
          <w:szCs w:val="20"/>
        </w:rPr>
        <w:t xml:space="preserve">. </w:t>
      </w:r>
    </w:p>
    <w:p w:rsidR="001F7719" w:rsidRDefault="001F7719" w:rsidP="001F7719">
      <w:pPr>
        <w:jc w:val="both"/>
        <w:rPr>
          <w:rFonts w:ascii="Arial" w:hAnsi="Arial"/>
          <w:sz w:val="20"/>
          <w:szCs w:val="20"/>
        </w:rPr>
      </w:pPr>
    </w:p>
    <w:p w:rsidR="00F64221" w:rsidRPr="001F7719" w:rsidRDefault="00FD5105" w:rsidP="003F7028">
      <w:pPr>
        <w:jc w:val="both"/>
        <w:rPr>
          <w:rFonts w:ascii="Arial" w:hAnsi="Arial"/>
          <w:sz w:val="20"/>
          <w:szCs w:val="20"/>
        </w:rPr>
      </w:pPr>
      <w:r>
        <w:rPr>
          <w:noProof/>
        </w:rPr>
        <w:drawing>
          <wp:anchor distT="0" distB="0" distL="114300" distR="114300" simplePos="0" relativeHeight="251661824" behindDoc="0" locked="0" layoutInCell="1" allowOverlap="1">
            <wp:simplePos x="0" y="0"/>
            <wp:positionH relativeFrom="column">
              <wp:posOffset>4316730</wp:posOffset>
            </wp:positionH>
            <wp:positionV relativeFrom="paragraph">
              <wp:posOffset>3810</wp:posOffset>
            </wp:positionV>
            <wp:extent cx="2226945" cy="1907540"/>
            <wp:effectExtent l="19050" t="0" r="1905" b="0"/>
            <wp:wrapSquare wrapText="bothSides"/>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srcRect/>
                    <a:stretch>
                      <a:fillRect/>
                    </a:stretch>
                  </pic:blipFill>
                  <pic:spPr bwMode="auto">
                    <a:xfrm>
                      <a:off x="0" y="0"/>
                      <a:ext cx="2226945" cy="1907540"/>
                    </a:xfrm>
                    <a:prstGeom prst="rect">
                      <a:avLst/>
                    </a:prstGeom>
                    <a:noFill/>
                    <a:ln w="9525">
                      <a:noFill/>
                      <a:miter lim="800000"/>
                      <a:headEnd/>
                      <a:tailEnd/>
                    </a:ln>
                  </pic:spPr>
                </pic:pic>
              </a:graphicData>
            </a:graphic>
          </wp:anchor>
        </w:drawing>
      </w:r>
      <w:r w:rsidR="00707F72">
        <w:rPr>
          <w:rFonts w:ascii="Arial" w:hAnsi="Arial" w:cs="Arial"/>
          <w:sz w:val="20"/>
          <w:szCs w:val="20"/>
        </w:rPr>
        <w:t xml:space="preserve">Dans l’ensemble, la croissance </w:t>
      </w:r>
      <w:r w:rsidR="00EC08DD">
        <w:rPr>
          <w:rFonts w:ascii="Arial" w:hAnsi="Arial" w:cs="Arial"/>
          <w:sz w:val="20"/>
          <w:szCs w:val="20"/>
        </w:rPr>
        <w:t xml:space="preserve">hors agriculture serait </w:t>
      </w:r>
      <w:r w:rsidR="00CC3A16">
        <w:rPr>
          <w:rFonts w:ascii="Arial" w:hAnsi="Arial" w:cs="Arial"/>
          <w:sz w:val="20"/>
          <w:szCs w:val="20"/>
        </w:rPr>
        <w:t>tir</w:t>
      </w:r>
      <w:r w:rsidR="00EC08DD">
        <w:rPr>
          <w:rFonts w:ascii="Arial" w:hAnsi="Arial" w:cs="Arial"/>
          <w:sz w:val="20"/>
          <w:szCs w:val="20"/>
        </w:rPr>
        <w:t>ée par les activités tertiaires, dont le rythme s</w:t>
      </w:r>
      <w:r w:rsidR="00CC3A16">
        <w:rPr>
          <w:rFonts w:ascii="Arial" w:hAnsi="Arial" w:cs="Arial"/>
          <w:sz w:val="20"/>
          <w:szCs w:val="20"/>
        </w:rPr>
        <w:t>’élèverait</w:t>
      </w:r>
      <w:r w:rsidR="00EC08DD">
        <w:rPr>
          <w:rFonts w:ascii="Arial" w:hAnsi="Arial" w:cs="Arial"/>
          <w:sz w:val="20"/>
          <w:szCs w:val="20"/>
        </w:rPr>
        <w:t xml:space="preserve"> à </w:t>
      </w:r>
      <w:r w:rsidR="00475AFD">
        <w:rPr>
          <w:rFonts w:ascii="Arial" w:hAnsi="Arial" w:cs="Arial"/>
          <w:sz w:val="20"/>
          <w:szCs w:val="20"/>
        </w:rPr>
        <w:t>+</w:t>
      </w:r>
      <w:r w:rsidR="00EC08DD" w:rsidRPr="00B14750">
        <w:rPr>
          <w:rFonts w:ascii="Arial" w:hAnsi="Arial" w:cs="Arial"/>
          <w:sz w:val="20"/>
          <w:szCs w:val="20"/>
        </w:rPr>
        <w:t>3,</w:t>
      </w:r>
      <w:r w:rsidR="00EC08DD">
        <w:rPr>
          <w:rFonts w:ascii="Arial" w:hAnsi="Arial" w:cs="Arial"/>
          <w:sz w:val="20"/>
          <w:szCs w:val="20"/>
        </w:rPr>
        <w:t>3</w:t>
      </w:r>
      <w:r w:rsidR="00EC08DD" w:rsidRPr="00B14750">
        <w:rPr>
          <w:rFonts w:ascii="Arial" w:hAnsi="Arial" w:cs="Arial"/>
          <w:sz w:val="20"/>
          <w:szCs w:val="20"/>
        </w:rPr>
        <w:t>%</w:t>
      </w:r>
      <w:r w:rsidR="00EC08DD">
        <w:rPr>
          <w:rFonts w:ascii="Arial" w:hAnsi="Arial" w:cs="Arial"/>
          <w:sz w:val="20"/>
          <w:szCs w:val="20"/>
        </w:rPr>
        <w:t xml:space="preserve">, au lieu de </w:t>
      </w:r>
      <w:r w:rsidR="00475AFD">
        <w:rPr>
          <w:rFonts w:ascii="Arial" w:hAnsi="Arial" w:cs="Arial"/>
          <w:sz w:val="20"/>
          <w:szCs w:val="20"/>
        </w:rPr>
        <w:t>+</w:t>
      </w:r>
      <w:r w:rsidR="00EC08DD">
        <w:rPr>
          <w:rFonts w:ascii="Arial" w:hAnsi="Arial" w:cs="Arial"/>
          <w:sz w:val="20"/>
          <w:szCs w:val="20"/>
        </w:rPr>
        <w:t>2,3% pour le</w:t>
      </w:r>
      <w:r w:rsidR="00707F72">
        <w:rPr>
          <w:rFonts w:ascii="Arial" w:hAnsi="Arial" w:cs="Arial"/>
          <w:sz w:val="20"/>
          <w:szCs w:val="20"/>
        </w:rPr>
        <w:t xml:space="preserve"> secteur secondaire. </w:t>
      </w:r>
      <w:r w:rsidR="00970F09">
        <w:rPr>
          <w:rFonts w:ascii="Arial" w:hAnsi="Arial" w:cs="Arial"/>
          <w:sz w:val="20"/>
          <w:szCs w:val="20"/>
        </w:rPr>
        <w:t>L</w:t>
      </w:r>
      <w:r w:rsidR="00970F09" w:rsidRPr="009148EA">
        <w:rPr>
          <w:rFonts w:ascii="Arial" w:hAnsi="Arial" w:cs="Arial"/>
          <w:sz w:val="20"/>
          <w:szCs w:val="20"/>
        </w:rPr>
        <w:t xml:space="preserve">a valeur ajoutée agricole </w:t>
      </w:r>
      <w:r w:rsidR="009A118F" w:rsidRPr="003E43A6">
        <w:rPr>
          <w:rFonts w:ascii="Arial" w:hAnsi="Arial" w:cs="Arial"/>
          <w:sz w:val="20"/>
          <w:szCs w:val="20"/>
        </w:rPr>
        <w:t>devrait</w:t>
      </w:r>
      <w:r w:rsidR="00EC08DD">
        <w:rPr>
          <w:rFonts w:ascii="Arial" w:hAnsi="Arial" w:cs="Arial"/>
          <w:sz w:val="20"/>
          <w:szCs w:val="20"/>
        </w:rPr>
        <w:t>, quant à elle,</w:t>
      </w:r>
      <w:r w:rsidR="009A118F" w:rsidRPr="003E43A6">
        <w:rPr>
          <w:rFonts w:ascii="Arial" w:hAnsi="Arial" w:cs="Arial"/>
          <w:sz w:val="20"/>
          <w:szCs w:val="20"/>
        </w:rPr>
        <w:t xml:space="preserve"> progresser de </w:t>
      </w:r>
      <w:r w:rsidR="007E053C">
        <w:rPr>
          <w:rFonts w:ascii="Arial" w:hAnsi="Arial" w:cs="Arial"/>
          <w:sz w:val="20"/>
          <w:szCs w:val="20"/>
        </w:rPr>
        <w:t>6</w:t>
      </w:r>
      <w:r w:rsidR="009A118F" w:rsidRPr="003E43A6">
        <w:rPr>
          <w:rFonts w:ascii="Arial" w:hAnsi="Arial" w:cs="Arial"/>
          <w:sz w:val="20"/>
          <w:szCs w:val="20"/>
        </w:rPr>
        <w:t>,</w:t>
      </w:r>
      <w:r w:rsidR="003F7028">
        <w:rPr>
          <w:rFonts w:ascii="Arial" w:hAnsi="Arial" w:cs="Arial"/>
          <w:sz w:val="20"/>
          <w:szCs w:val="20"/>
        </w:rPr>
        <w:t>8</w:t>
      </w:r>
      <w:r w:rsidR="009A118F" w:rsidRPr="003E43A6">
        <w:rPr>
          <w:rFonts w:ascii="Arial" w:hAnsi="Arial" w:cs="Arial"/>
          <w:sz w:val="20"/>
          <w:szCs w:val="20"/>
        </w:rPr>
        <w:t xml:space="preserve">%, en variation annuelle, sous l’hypothèse du retour d’une pluviométrie favorablement répartie sur </w:t>
      </w:r>
      <w:r w:rsidR="00475AFD">
        <w:rPr>
          <w:rFonts w:ascii="Arial" w:hAnsi="Arial" w:cs="Arial"/>
          <w:sz w:val="20"/>
          <w:szCs w:val="20"/>
        </w:rPr>
        <w:t>l</w:t>
      </w:r>
      <w:r w:rsidR="009A118F" w:rsidRPr="003E43A6">
        <w:rPr>
          <w:rFonts w:ascii="Arial" w:hAnsi="Arial" w:cs="Arial"/>
          <w:sz w:val="20"/>
          <w:szCs w:val="20"/>
        </w:rPr>
        <w:t>es régions agricoles, notamment au cours des mois de février et mars 2020. L’actuelle campa</w:t>
      </w:r>
      <w:r w:rsidR="009F723E">
        <w:rPr>
          <w:rFonts w:ascii="Arial" w:hAnsi="Arial" w:cs="Arial"/>
          <w:sz w:val="20"/>
          <w:szCs w:val="20"/>
        </w:rPr>
        <w:t>gne agricole devrait bénéficier</w:t>
      </w:r>
      <w:r w:rsidR="009A118F" w:rsidRPr="003E43A6">
        <w:rPr>
          <w:rFonts w:ascii="Arial" w:hAnsi="Arial" w:cs="Arial"/>
          <w:sz w:val="20"/>
          <w:szCs w:val="20"/>
        </w:rPr>
        <w:t xml:space="preserve"> d’un ajustement technique des superficies semées, notamment celles consacrées aux céréales, aux légumineuses et aux fourrages, mais serait caractérisée par le repli de certaines récoltes automnales, comme les agrumes. </w:t>
      </w:r>
      <w:r w:rsidR="00EC08DD">
        <w:rPr>
          <w:rFonts w:ascii="Arial" w:hAnsi="Arial" w:cs="Arial"/>
          <w:sz w:val="20"/>
          <w:szCs w:val="20"/>
        </w:rPr>
        <w:t>Dans ce contexte, et c</w:t>
      </w:r>
      <w:r w:rsidR="00970F09">
        <w:rPr>
          <w:rFonts w:ascii="Arial" w:hAnsi="Arial" w:cs="Arial"/>
          <w:sz w:val="20"/>
          <w:szCs w:val="20"/>
        </w:rPr>
        <w:t xml:space="preserve">ompte tenu d’une hausse de </w:t>
      </w:r>
      <w:r w:rsidR="00E67949">
        <w:rPr>
          <w:rFonts w:ascii="Arial" w:hAnsi="Arial" w:cs="Arial"/>
          <w:sz w:val="20"/>
          <w:szCs w:val="20"/>
        </w:rPr>
        <w:t>2</w:t>
      </w:r>
      <w:r w:rsidR="00970F09">
        <w:rPr>
          <w:rFonts w:ascii="Arial" w:hAnsi="Arial" w:cs="Arial"/>
          <w:sz w:val="20"/>
          <w:szCs w:val="20"/>
        </w:rPr>
        <w:t>,</w:t>
      </w:r>
      <w:r w:rsidR="00E67949">
        <w:rPr>
          <w:rFonts w:ascii="Arial" w:hAnsi="Arial" w:cs="Arial"/>
          <w:sz w:val="20"/>
          <w:szCs w:val="20"/>
        </w:rPr>
        <w:t>8</w:t>
      </w:r>
      <w:r w:rsidR="00970F09">
        <w:rPr>
          <w:rFonts w:ascii="Arial" w:hAnsi="Arial" w:cs="Arial"/>
          <w:sz w:val="20"/>
          <w:szCs w:val="20"/>
        </w:rPr>
        <w:t xml:space="preserve">% de la valeur ajoutée </w:t>
      </w:r>
      <w:r w:rsidR="00411FC3">
        <w:rPr>
          <w:rFonts w:ascii="Arial" w:hAnsi="Arial" w:cs="Arial"/>
          <w:sz w:val="20"/>
          <w:szCs w:val="20"/>
        </w:rPr>
        <w:t>non-</w:t>
      </w:r>
      <w:r w:rsidR="00970F09">
        <w:rPr>
          <w:rFonts w:ascii="Arial" w:hAnsi="Arial" w:cs="Arial"/>
          <w:sz w:val="20"/>
          <w:szCs w:val="20"/>
        </w:rPr>
        <w:t xml:space="preserve">agricole, </w:t>
      </w:r>
      <w:r w:rsidR="00C510E0" w:rsidRPr="004535A6">
        <w:rPr>
          <w:rFonts w:ascii="Arial" w:hAnsi="Arial" w:cs="Arial"/>
          <w:sz w:val="20"/>
          <w:szCs w:val="20"/>
        </w:rPr>
        <w:t xml:space="preserve">la </w:t>
      </w:r>
      <w:r w:rsidR="00C510E0" w:rsidRPr="004535A6">
        <w:rPr>
          <w:rFonts w:ascii="Arial" w:hAnsi="Arial" w:cs="Arial"/>
          <w:b/>
          <w:bCs/>
          <w:sz w:val="20"/>
          <w:szCs w:val="20"/>
        </w:rPr>
        <w:t>croissance économique nationale</w:t>
      </w:r>
      <w:r w:rsidR="00C510E0" w:rsidRPr="004535A6">
        <w:rPr>
          <w:rFonts w:ascii="Arial" w:hAnsi="Arial" w:cs="Arial"/>
          <w:sz w:val="20"/>
          <w:szCs w:val="20"/>
        </w:rPr>
        <w:t xml:space="preserve"> serait de</w:t>
      </w:r>
      <w:r w:rsidR="00936A58" w:rsidRPr="00936A58">
        <w:rPr>
          <w:rFonts w:ascii="Arial" w:hAnsi="Arial" w:cs="Arial"/>
          <w:sz w:val="20"/>
          <w:szCs w:val="20"/>
        </w:rPr>
        <w:t xml:space="preserve"> </w:t>
      </w:r>
      <w:r w:rsidR="00E67949">
        <w:rPr>
          <w:rFonts w:ascii="Arial" w:hAnsi="Arial" w:cs="Arial"/>
          <w:sz w:val="20"/>
          <w:szCs w:val="20"/>
        </w:rPr>
        <w:t>3</w:t>
      </w:r>
      <w:r w:rsidR="00B53C3F">
        <w:rPr>
          <w:rFonts w:ascii="Arial" w:hAnsi="Arial" w:cs="Arial"/>
          <w:sz w:val="20"/>
          <w:szCs w:val="20"/>
        </w:rPr>
        <w:t>,</w:t>
      </w:r>
      <w:r w:rsidR="007E053C">
        <w:rPr>
          <w:rFonts w:ascii="Arial" w:hAnsi="Arial" w:cs="Arial"/>
          <w:sz w:val="20"/>
          <w:szCs w:val="20"/>
        </w:rPr>
        <w:t>3</w:t>
      </w:r>
      <w:r w:rsidR="00936A58" w:rsidRPr="00936A58">
        <w:rPr>
          <w:rFonts w:ascii="Arial" w:hAnsi="Arial" w:cs="Arial"/>
          <w:sz w:val="20"/>
          <w:szCs w:val="20"/>
        </w:rPr>
        <w:t>%</w:t>
      </w:r>
      <w:r w:rsidR="00FA6910">
        <w:rPr>
          <w:rFonts w:ascii="Arial" w:hAnsi="Arial" w:cs="Arial"/>
          <w:sz w:val="20"/>
          <w:szCs w:val="20"/>
        </w:rPr>
        <w:t xml:space="preserve">, </w:t>
      </w:r>
      <w:r w:rsidR="005706F3">
        <w:rPr>
          <w:rFonts w:ascii="Arial" w:hAnsi="Arial" w:cs="Arial"/>
          <w:sz w:val="20"/>
          <w:szCs w:val="20"/>
        </w:rPr>
        <w:t xml:space="preserve">au premier trimestre 2020, </w:t>
      </w:r>
      <w:r w:rsidR="00FA6910">
        <w:rPr>
          <w:rFonts w:ascii="Arial" w:hAnsi="Arial" w:cs="Arial"/>
          <w:sz w:val="20"/>
          <w:szCs w:val="20"/>
        </w:rPr>
        <w:t xml:space="preserve">au lieu de </w:t>
      </w:r>
      <w:r w:rsidR="0004531B">
        <w:rPr>
          <w:rFonts w:ascii="Arial" w:hAnsi="Arial" w:cs="Arial"/>
          <w:sz w:val="20"/>
          <w:szCs w:val="20"/>
        </w:rPr>
        <w:t>+</w:t>
      </w:r>
      <w:r w:rsidR="00EB16EB">
        <w:rPr>
          <w:rFonts w:ascii="Arial" w:hAnsi="Arial" w:cs="Arial"/>
          <w:sz w:val="20"/>
          <w:szCs w:val="20"/>
        </w:rPr>
        <w:t>2,</w:t>
      </w:r>
      <w:r w:rsidR="00E67949">
        <w:rPr>
          <w:rFonts w:ascii="Arial" w:hAnsi="Arial" w:cs="Arial"/>
          <w:sz w:val="20"/>
          <w:szCs w:val="20"/>
        </w:rPr>
        <w:t>5</w:t>
      </w:r>
      <w:r w:rsidR="00FA6910">
        <w:rPr>
          <w:rFonts w:ascii="Arial" w:hAnsi="Arial" w:cs="Arial"/>
          <w:sz w:val="20"/>
          <w:szCs w:val="20"/>
        </w:rPr>
        <w:t xml:space="preserve">% </w:t>
      </w:r>
      <w:r w:rsidR="000910ED">
        <w:rPr>
          <w:rFonts w:ascii="Arial" w:hAnsi="Arial" w:cs="Arial"/>
          <w:sz w:val="20"/>
          <w:szCs w:val="20"/>
        </w:rPr>
        <w:t xml:space="preserve">la même période </w:t>
      </w:r>
      <w:r w:rsidR="00FA6910">
        <w:rPr>
          <w:rFonts w:ascii="Arial" w:hAnsi="Arial" w:cs="Arial"/>
          <w:sz w:val="20"/>
          <w:szCs w:val="20"/>
        </w:rPr>
        <w:t>un</w:t>
      </w:r>
      <w:r w:rsidR="009220DD">
        <w:rPr>
          <w:rFonts w:ascii="Arial" w:hAnsi="Arial" w:cs="Arial"/>
          <w:sz w:val="20"/>
          <w:szCs w:val="20"/>
        </w:rPr>
        <w:t>e année</w:t>
      </w:r>
      <w:r w:rsidR="00FA6910">
        <w:rPr>
          <w:rFonts w:ascii="Arial" w:hAnsi="Arial" w:cs="Arial"/>
          <w:sz w:val="20"/>
          <w:szCs w:val="20"/>
        </w:rPr>
        <w:t xml:space="preserve"> auparavant</w:t>
      </w:r>
      <w:r w:rsidR="003A0007">
        <w:rPr>
          <w:rFonts w:ascii="Arial" w:hAnsi="Arial" w:cs="Arial"/>
          <w:sz w:val="20"/>
          <w:szCs w:val="20"/>
        </w:rPr>
        <w:t>.</w:t>
      </w:r>
      <w:r w:rsidR="003B2761">
        <w:rPr>
          <w:rFonts w:ascii="Arial" w:hAnsi="Arial" w:cs="Arial"/>
          <w:sz w:val="20"/>
          <w:szCs w:val="20"/>
        </w:rPr>
        <w:t xml:space="preserve"> </w:t>
      </w:r>
    </w:p>
    <w:p w:rsidR="007420DF" w:rsidRDefault="007420DF" w:rsidP="001C4F4D">
      <w:pPr>
        <w:autoSpaceDE w:val="0"/>
        <w:autoSpaceDN w:val="0"/>
        <w:adjustRightInd w:val="0"/>
        <w:jc w:val="both"/>
        <w:rPr>
          <w:rFonts w:ascii="Arial" w:hAnsi="Arial" w:cs="Arial"/>
          <w:sz w:val="20"/>
          <w:szCs w:val="20"/>
        </w:rPr>
      </w:pPr>
    </w:p>
    <w:sectPr w:rsidR="007420DF" w:rsidSect="00C011C4">
      <w:footerReference w:type="even" r:id="rId19"/>
      <w:footerReference w:type="default" r:id="rId20"/>
      <w:headerReference w:type="first" r:id="rId21"/>
      <w:footerReference w:type="first" r:id="rId22"/>
      <w:pgSz w:w="11906" w:h="16838"/>
      <w:pgMar w:top="993"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3A9" w:rsidRDefault="004663A9">
      <w:r>
        <w:separator/>
      </w:r>
    </w:p>
  </w:endnote>
  <w:endnote w:type="continuationSeparator" w:id="0">
    <w:p w:rsidR="004663A9" w:rsidRDefault="004663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0606F3" w:rsidP="00CB05C8">
    <w:pPr>
      <w:pStyle w:val="Pieddepage"/>
      <w:framePr w:wrap="auto"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606F3" w:rsidRDefault="000606F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Pr="006D7FA4" w:rsidRDefault="000606F3"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Pr="006D7FA4">
      <w:rPr>
        <w:rStyle w:val="Numrodepage"/>
        <w:sz w:val="20"/>
        <w:szCs w:val="20"/>
      </w:rPr>
      <w:instrText xml:space="preserve">PAGE  </w:instrText>
    </w:r>
    <w:r w:rsidRPr="006D7FA4">
      <w:rPr>
        <w:rStyle w:val="Numrodepage"/>
        <w:sz w:val="20"/>
        <w:szCs w:val="20"/>
      </w:rPr>
      <w:fldChar w:fldCharType="separate"/>
    </w:r>
    <w:r w:rsidR="00FD5105">
      <w:rPr>
        <w:rStyle w:val="Numrodepage"/>
        <w:noProof/>
        <w:sz w:val="20"/>
        <w:szCs w:val="20"/>
      </w:rPr>
      <w:t>2</w:t>
    </w:r>
    <w:r w:rsidRPr="006D7FA4">
      <w:rPr>
        <w:rStyle w:val="Numrodepage"/>
        <w:sz w:val="20"/>
        <w:szCs w:val="20"/>
      </w:rPr>
      <w:fldChar w:fldCharType="end"/>
    </w:r>
    <w:r w:rsidRPr="006D7FA4">
      <w:rPr>
        <w:rStyle w:val="Numrodepage"/>
        <w:sz w:val="20"/>
        <w:szCs w:val="20"/>
      </w:rPr>
      <w:t>/</w:t>
    </w:r>
    <w:r w:rsidRPr="006D7FA4">
      <w:rPr>
        <w:rStyle w:val="Numrodepage"/>
        <w:sz w:val="20"/>
        <w:szCs w:val="20"/>
      </w:rPr>
      <w:fldChar w:fldCharType="begin"/>
    </w:r>
    <w:r w:rsidRPr="006D7FA4">
      <w:rPr>
        <w:rStyle w:val="Numrodepage"/>
        <w:sz w:val="20"/>
        <w:szCs w:val="20"/>
      </w:rPr>
      <w:instrText xml:space="preserve"> NUMPAGES </w:instrText>
    </w:r>
    <w:r w:rsidRPr="006D7FA4">
      <w:rPr>
        <w:rStyle w:val="Numrodepage"/>
        <w:sz w:val="20"/>
        <w:szCs w:val="20"/>
      </w:rPr>
      <w:fldChar w:fldCharType="separate"/>
    </w:r>
    <w:r w:rsidR="00FD5105">
      <w:rPr>
        <w:rStyle w:val="Numrodepage"/>
        <w:noProof/>
        <w:sz w:val="20"/>
        <w:szCs w:val="20"/>
      </w:rPr>
      <w:t>5</w:t>
    </w:r>
    <w:r w:rsidRPr="006D7FA4">
      <w:rPr>
        <w:rStyle w:val="Numrodepage"/>
        <w:sz w:val="20"/>
        <w:szCs w:val="20"/>
      </w:rPr>
      <w:fldChar w:fldCharType="end"/>
    </w:r>
  </w:p>
  <w:p w:rsidR="000606F3" w:rsidRDefault="000606F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0606F3">
    <w:pPr>
      <w:pStyle w:val="Pieddepage"/>
    </w:pPr>
    <w:r>
      <w:rPr>
        <w:noProof/>
      </w:rPr>
      <w:pict>
        <v:shapetype id="_x0000_t202" coordsize="21600,21600" o:spt="202" path="m,l,21600r21600,l21600,xe">
          <v:stroke joinstyle="miter"/>
          <v:path gradientshapeok="t" o:connecttype="rect"/>
        </v:shapetype>
        <v:shape id="Text Box 5" o:spid="_x0000_s2051" type="#_x0000_t202" style="position:absolute;margin-left:0;margin-top:-15.45pt;width:4in;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" stroked="f">
          <v:textbox style="mso-next-textbox:#Text Box 5">
            <w:txbxContent>
              <w:p w:rsidR="000606F3" w:rsidRPr="00773F09" w:rsidRDefault="000606F3" w:rsidP="009C7695">
                <w:pPr>
                  <w:rPr>
                    <w:rFonts w:ascii="Arial" w:hAnsi="Arial" w:cs="Arial"/>
                    <w:color w:val="993366"/>
                    <w:sz w:val="20"/>
                    <w:szCs w:val="20"/>
                    <w:lang w:val="en-US"/>
                  </w:rPr>
                </w:pPr>
                <w:r w:rsidRPr="00350C40">
                  <w:rPr>
                    <w:rFonts w:ascii="Arial" w:hAnsi="Arial" w:cs="Arial"/>
                    <w:color w:val="993366"/>
                    <w:sz w:val="18"/>
                    <w:szCs w:val="18"/>
                    <w:lang w:val="en-US"/>
                  </w:rPr>
                  <w:t xml:space="preserve">Ilot 31-3, secteur 16, Hay Riad, 10001, Rabat - Maroc </w:t>
                </w:r>
                <w:r>
                  <w:rPr>
                    <w:rFonts w:ascii="Arial" w:hAnsi="Arial" w:cs="Arial"/>
                    <w:color w:val="993366"/>
                    <w:sz w:val="18"/>
                    <w:szCs w:val="18"/>
                    <w:lang w:val="en-US"/>
                  </w:rPr>
                  <w:t xml:space="preserve">  </w:t>
                </w:r>
                <w:r w:rsidRPr="00350C40">
                  <w:rPr>
                    <w:rFonts w:ascii="Arial" w:hAnsi="Arial" w:cs="Arial"/>
                    <w:color w:val="993366"/>
                    <w:sz w:val="18"/>
                    <w:szCs w:val="18"/>
                    <w:lang w:val="en-US"/>
                  </w:rPr>
                  <w:t xml:space="preserve">BP : </w:t>
                </w:r>
                <w:r>
                  <w:rPr>
                    <w:rFonts w:ascii="Arial" w:hAnsi="Arial" w:cs="Arial"/>
                    <w:color w:val="993366"/>
                    <w:sz w:val="18"/>
                    <w:szCs w:val="18"/>
                    <w:lang w:val="en-US"/>
                  </w:rPr>
                  <w:t xml:space="preserve">      </w:t>
                </w:r>
                <w:r w:rsidRPr="00350C40">
                  <w:rPr>
                    <w:rFonts w:ascii="Arial" w:hAnsi="Arial" w:cs="Arial"/>
                    <w:color w:val="993366"/>
                    <w:sz w:val="18"/>
                    <w:szCs w:val="18"/>
                    <w:lang w:val="en-US"/>
                  </w:rPr>
                  <w:t xml:space="preserve">178 </w:t>
                </w:r>
              </w:p>
            </w:txbxContent>
          </v:textbox>
        </v:shape>
      </w:pict>
    </w:r>
    <w:r>
      <w:rPr>
        <w:noProof/>
      </w:rPr>
      <w:pict>
        <v:shape id="Text Box 6" o:spid="_x0000_s2050" type="#_x0000_t202" style="position:absolute;margin-left:12.45pt;margin-top:2.05pt;width:185.55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s9gwIAABY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" stroked="f">
          <v:textbox style="mso-next-textbox:#Text Box 6">
            <w:txbxContent>
              <w:p w:rsidR="000606F3" w:rsidRPr="00F94487" w:rsidRDefault="000606F3"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w:t>
                </w:r>
                <w:r>
                  <w:rPr>
                    <w:rFonts w:ascii="Arial" w:hAnsi="Arial" w:cs="Arial"/>
                    <w:color w:val="993366"/>
                    <w:sz w:val="18"/>
                    <w:szCs w:val="18"/>
                  </w:rPr>
                  <w:t xml:space="preserve">          </w:t>
                </w:r>
                <w:r w:rsidRPr="00350C40">
                  <w:rPr>
                    <w:rFonts w:ascii="Arial" w:hAnsi="Arial" w:cs="Arial"/>
                    <w:color w:val="993366"/>
                    <w:sz w:val="18"/>
                    <w:szCs w:val="18"/>
                  </w:rPr>
                  <w:t>–</w:t>
                </w:r>
                <w:r>
                  <w:rPr>
                    <w:rFonts w:ascii="Arial" w:hAnsi="Arial" w:cs="Arial"/>
                    <w:color w:val="993366"/>
                    <w:sz w:val="18"/>
                    <w:szCs w:val="18"/>
                  </w:rPr>
                  <w:t xml:space="preserve">  </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w:r>
    <w:r>
      <w:rPr>
        <w:noProof/>
      </w:rPr>
      <w:pict>
        <v:shape id="Text Box 2" o:spid="_x0000_s2054" type="#_x0000_t202" style="position:absolute;margin-left:198pt;margin-top:20.55pt;width:90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qsAIAALk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" filled="f" stroked="f">
          <v:textbox style="mso-next-textbox:#Text Box 2">
            <w:txbxContent>
              <w:p w:rsidR="000606F3" w:rsidRPr="00350C40" w:rsidRDefault="000606F3"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2053" type="#_x0000_t202" style="position:absolute;margin-left:191.1pt;margin-top:2.55pt;width:105.9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" stroked="f">
          <v:textbox style="mso-next-textbox:#Text Box 3">
            <w:txbxContent>
              <w:p w:rsidR="000606F3" w:rsidRPr="00350C40" w:rsidRDefault="000606F3"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2052" type="#_x0000_t202" style="position:absolute;margin-left:252pt;margin-top:-15.45pt;width:258.35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2cgwIAABc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" stroked="f">
          <v:textbox style="mso-next-textbox:#Text Box 4">
            <w:txbxContent>
              <w:p w:rsidR="000606F3" w:rsidRPr="00773F09" w:rsidRDefault="000606F3" w:rsidP="009C7695">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المغرب</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w:t>
                </w:r>
                <w:r>
                  <w:rPr>
                    <w:rFonts w:ascii="Arial" w:hAnsi="Arial" w:cs="Arial"/>
                    <w:color w:val="993366"/>
                    <w:sz w:val="20"/>
                    <w:szCs w:val="20"/>
                    <w:lang w:bidi="ar-MA"/>
                  </w:rPr>
                  <w:t xml:space="preserve"> : </w:t>
                </w:r>
              </w:p>
            </w:txbxContent>
          </v:textbox>
        </v:shape>
      </w:pict>
    </w:r>
    <w:r>
      <w:rPr>
        <w:noProof/>
      </w:rPr>
      <w:pict>
        <v:shape id="Text Box 7" o:spid="_x0000_s2049"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SN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" stroked="f">
          <v:textbox style="mso-next-textbox:#Text Box 7">
            <w:txbxContent>
              <w:p w:rsidR="000606F3" w:rsidRPr="00350C40" w:rsidRDefault="000606F3" w:rsidP="009C7695">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الهاتف : 04 69 57 37 05   (212+)</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 xml:space="preserve"> </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 xml:space="preserve">– </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3A9" w:rsidRDefault="004663A9">
      <w:r>
        <w:separator/>
      </w:r>
    </w:p>
  </w:footnote>
  <w:footnote w:type="continuationSeparator" w:id="0">
    <w:p w:rsidR="004663A9" w:rsidRDefault="004663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FD5105" w:rsidP="001C7C18">
    <w:pPr>
      <w:pStyle w:val="En-tte"/>
    </w:pPr>
    <w:r>
      <w:rPr>
        <w:noProof/>
        <w:lang w:val="fr-FR" w:eastAsia="fr-FR"/>
      </w:rPr>
      <w:drawing>
        <wp:anchor distT="0" distB="0" distL="114300" distR="114300" simplePos="0" relativeHeight="251660800" behindDoc="0" locked="0" layoutInCell="1" allowOverlap="1">
          <wp:simplePos x="0" y="0"/>
          <wp:positionH relativeFrom="column">
            <wp:posOffset>-989330</wp:posOffset>
          </wp:positionH>
          <wp:positionV relativeFrom="paragraph">
            <wp:posOffset>-150495</wp:posOffset>
          </wp:positionV>
          <wp:extent cx="8707755" cy="5039995"/>
          <wp:effectExtent l="19050" t="0" r="0" b="0"/>
          <wp:wrapNone/>
          <wp:docPr id="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755" cy="50399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ar-MA"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fr-FR" w:vendorID="64" w:dllVersion="4096" w:nlCheck="1" w:checkStyle="0"/>
  <w:activeWritingStyle w:appName="MSWord" w:lang="en-US" w:vendorID="64" w:dllVersion="4096" w:nlCheck="1" w:checkStyle="0"/>
  <w:activeWritingStyle w:appName="MSWord" w:lang="ar-MA" w:vendorID="64" w:dllVersion="4096" w:nlCheck="1" w:checkStyle="0"/>
  <w:stylePaneFormatFilter w:val="3F01"/>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rsids>
    <w:rsidRoot w:val="00A7067D"/>
    <w:rsid w:val="000005D6"/>
    <w:rsid w:val="00000BA6"/>
    <w:rsid w:val="000017C7"/>
    <w:rsid w:val="00001D6D"/>
    <w:rsid w:val="00001D8E"/>
    <w:rsid w:val="00002517"/>
    <w:rsid w:val="0000254D"/>
    <w:rsid w:val="000025B3"/>
    <w:rsid w:val="00002878"/>
    <w:rsid w:val="00002CA4"/>
    <w:rsid w:val="00003123"/>
    <w:rsid w:val="00003529"/>
    <w:rsid w:val="00003601"/>
    <w:rsid w:val="000036B2"/>
    <w:rsid w:val="00003781"/>
    <w:rsid w:val="000037BD"/>
    <w:rsid w:val="00003B57"/>
    <w:rsid w:val="0000471A"/>
    <w:rsid w:val="0000510A"/>
    <w:rsid w:val="00005213"/>
    <w:rsid w:val="00006110"/>
    <w:rsid w:val="00006244"/>
    <w:rsid w:val="000064D1"/>
    <w:rsid w:val="00006686"/>
    <w:rsid w:val="00006EB1"/>
    <w:rsid w:val="00006EB7"/>
    <w:rsid w:val="00006EDF"/>
    <w:rsid w:val="00007079"/>
    <w:rsid w:val="00007544"/>
    <w:rsid w:val="00007945"/>
    <w:rsid w:val="00007F2B"/>
    <w:rsid w:val="0001024A"/>
    <w:rsid w:val="00010615"/>
    <w:rsid w:val="00010C4A"/>
    <w:rsid w:val="00010DAF"/>
    <w:rsid w:val="00010F0B"/>
    <w:rsid w:val="00010FFC"/>
    <w:rsid w:val="000114B3"/>
    <w:rsid w:val="000115A6"/>
    <w:rsid w:val="000119BC"/>
    <w:rsid w:val="00011B9F"/>
    <w:rsid w:val="00011C2F"/>
    <w:rsid w:val="00011EB7"/>
    <w:rsid w:val="00011ED5"/>
    <w:rsid w:val="0001202E"/>
    <w:rsid w:val="0001207A"/>
    <w:rsid w:val="0001261B"/>
    <w:rsid w:val="00012C41"/>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45A"/>
    <w:rsid w:val="000166FE"/>
    <w:rsid w:val="00016BD3"/>
    <w:rsid w:val="000171F0"/>
    <w:rsid w:val="0001761A"/>
    <w:rsid w:val="000178C1"/>
    <w:rsid w:val="00017B37"/>
    <w:rsid w:val="00017FF8"/>
    <w:rsid w:val="000205FA"/>
    <w:rsid w:val="00020B70"/>
    <w:rsid w:val="000211C4"/>
    <w:rsid w:val="000214AF"/>
    <w:rsid w:val="0002158D"/>
    <w:rsid w:val="00021C8C"/>
    <w:rsid w:val="00021F86"/>
    <w:rsid w:val="00022013"/>
    <w:rsid w:val="00022381"/>
    <w:rsid w:val="000223AA"/>
    <w:rsid w:val="000223DD"/>
    <w:rsid w:val="0002259B"/>
    <w:rsid w:val="000229BA"/>
    <w:rsid w:val="0002327D"/>
    <w:rsid w:val="00023ABE"/>
    <w:rsid w:val="00024095"/>
    <w:rsid w:val="00024268"/>
    <w:rsid w:val="0002444F"/>
    <w:rsid w:val="00024574"/>
    <w:rsid w:val="000245ED"/>
    <w:rsid w:val="0002477A"/>
    <w:rsid w:val="000247DC"/>
    <w:rsid w:val="00024901"/>
    <w:rsid w:val="00024945"/>
    <w:rsid w:val="00024B06"/>
    <w:rsid w:val="00024FA0"/>
    <w:rsid w:val="00024FBE"/>
    <w:rsid w:val="00025026"/>
    <w:rsid w:val="0002516D"/>
    <w:rsid w:val="00025552"/>
    <w:rsid w:val="00025B47"/>
    <w:rsid w:val="00025D9E"/>
    <w:rsid w:val="00025DC7"/>
    <w:rsid w:val="000266D8"/>
    <w:rsid w:val="0002686C"/>
    <w:rsid w:val="00026D88"/>
    <w:rsid w:val="000270E0"/>
    <w:rsid w:val="0002751B"/>
    <w:rsid w:val="000275DD"/>
    <w:rsid w:val="0002766D"/>
    <w:rsid w:val="00027850"/>
    <w:rsid w:val="00027B99"/>
    <w:rsid w:val="000301D2"/>
    <w:rsid w:val="0003099D"/>
    <w:rsid w:val="00031B9A"/>
    <w:rsid w:val="00031D25"/>
    <w:rsid w:val="00031DA8"/>
    <w:rsid w:val="00032582"/>
    <w:rsid w:val="00032899"/>
    <w:rsid w:val="00032E99"/>
    <w:rsid w:val="0003300A"/>
    <w:rsid w:val="00033123"/>
    <w:rsid w:val="0003349D"/>
    <w:rsid w:val="00033F19"/>
    <w:rsid w:val="0003420B"/>
    <w:rsid w:val="000344E3"/>
    <w:rsid w:val="0003456C"/>
    <w:rsid w:val="00034671"/>
    <w:rsid w:val="000346D8"/>
    <w:rsid w:val="000348FD"/>
    <w:rsid w:val="00034EAB"/>
    <w:rsid w:val="00034EE3"/>
    <w:rsid w:val="00034EE5"/>
    <w:rsid w:val="0003509C"/>
    <w:rsid w:val="0003559E"/>
    <w:rsid w:val="0003561F"/>
    <w:rsid w:val="00035FA3"/>
    <w:rsid w:val="000365D0"/>
    <w:rsid w:val="0003680E"/>
    <w:rsid w:val="00036A9C"/>
    <w:rsid w:val="00036CA6"/>
    <w:rsid w:val="00037668"/>
    <w:rsid w:val="00037B80"/>
    <w:rsid w:val="000405AC"/>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358"/>
    <w:rsid w:val="0004444E"/>
    <w:rsid w:val="0004447B"/>
    <w:rsid w:val="0004487A"/>
    <w:rsid w:val="000448E5"/>
    <w:rsid w:val="00044A2A"/>
    <w:rsid w:val="00044A9F"/>
    <w:rsid w:val="00044AAD"/>
    <w:rsid w:val="00044D29"/>
    <w:rsid w:val="00044D54"/>
    <w:rsid w:val="00044F23"/>
    <w:rsid w:val="00044FEE"/>
    <w:rsid w:val="0004531B"/>
    <w:rsid w:val="0004533B"/>
    <w:rsid w:val="00045461"/>
    <w:rsid w:val="00045579"/>
    <w:rsid w:val="0004624E"/>
    <w:rsid w:val="00046322"/>
    <w:rsid w:val="00046404"/>
    <w:rsid w:val="000464D3"/>
    <w:rsid w:val="000466FD"/>
    <w:rsid w:val="00046C0A"/>
    <w:rsid w:val="00046DEC"/>
    <w:rsid w:val="00046F56"/>
    <w:rsid w:val="0004718B"/>
    <w:rsid w:val="00047ECA"/>
    <w:rsid w:val="000500AF"/>
    <w:rsid w:val="000500E6"/>
    <w:rsid w:val="00050A6E"/>
    <w:rsid w:val="00050B69"/>
    <w:rsid w:val="00051098"/>
    <w:rsid w:val="000510D6"/>
    <w:rsid w:val="00051106"/>
    <w:rsid w:val="0005135E"/>
    <w:rsid w:val="00051689"/>
    <w:rsid w:val="00051923"/>
    <w:rsid w:val="000521F3"/>
    <w:rsid w:val="0005275C"/>
    <w:rsid w:val="0005286C"/>
    <w:rsid w:val="000528D8"/>
    <w:rsid w:val="00052A57"/>
    <w:rsid w:val="00052AEA"/>
    <w:rsid w:val="00053171"/>
    <w:rsid w:val="000534D0"/>
    <w:rsid w:val="00053736"/>
    <w:rsid w:val="000543FD"/>
    <w:rsid w:val="00054B65"/>
    <w:rsid w:val="00054BDD"/>
    <w:rsid w:val="00054C6C"/>
    <w:rsid w:val="00054F53"/>
    <w:rsid w:val="000550D8"/>
    <w:rsid w:val="0005517A"/>
    <w:rsid w:val="000551FC"/>
    <w:rsid w:val="000554EE"/>
    <w:rsid w:val="000558C2"/>
    <w:rsid w:val="00055C1A"/>
    <w:rsid w:val="00055D92"/>
    <w:rsid w:val="000566DE"/>
    <w:rsid w:val="000568AD"/>
    <w:rsid w:val="00056FFA"/>
    <w:rsid w:val="000570B2"/>
    <w:rsid w:val="000573F8"/>
    <w:rsid w:val="0005775E"/>
    <w:rsid w:val="000579D0"/>
    <w:rsid w:val="00057B97"/>
    <w:rsid w:val="000601D4"/>
    <w:rsid w:val="000602E9"/>
    <w:rsid w:val="00060321"/>
    <w:rsid w:val="00060436"/>
    <w:rsid w:val="00060601"/>
    <w:rsid w:val="000606EF"/>
    <w:rsid w:val="000606F3"/>
    <w:rsid w:val="00060896"/>
    <w:rsid w:val="00060E08"/>
    <w:rsid w:val="00060F0D"/>
    <w:rsid w:val="00061060"/>
    <w:rsid w:val="00061164"/>
    <w:rsid w:val="00061CE4"/>
    <w:rsid w:val="0006213D"/>
    <w:rsid w:val="0006264E"/>
    <w:rsid w:val="00062745"/>
    <w:rsid w:val="00062880"/>
    <w:rsid w:val="000628A8"/>
    <w:rsid w:val="00062925"/>
    <w:rsid w:val="00062AFD"/>
    <w:rsid w:val="000632C2"/>
    <w:rsid w:val="000633F7"/>
    <w:rsid w:val="0006348D"/>
    <w:rsid w:val="0006383C"/>
    <w:rsid w:val="00063A3B"/>
    <w:rsid w:val="00064386"/>
    <w:rsid w:val="0006442F"/>
    <w:rsid w:val="00064B5C"/>
    <w:rsid w:val="00064BCC"/>
    <w:rsid w:val="0006553F"/>
    <w:rsid w:val="00065712"/>
    <w:rsid w:val="000658EF"/>
    <w:rsid w:val="00065935"/>
    <w:rsid w:val="00065F87"/>
    <w:rsid w:val="00065FE2"/>
    <w:rsid w:val="00066303"/>
    <w:rsid w:val="00066C89"/>
    <w:rsid w:val="00066D6B"/>
    <w:rsid w:val="00066E4B"/>
    <w:rsid w:val="000671B0"/>
    <w:rsid w:val="000674D7"/>
    <w:rsid w:val="00070037"/>
    <w:rsid w:val="00070595"/>
    <w:rsid w:val="00070861"/>
    <w:rsid w:val="00071EFF"/>
    <w:rsid w:val="000721C3"/>
    <w:rsid w:val="00072320"/>
    <w:rsid w:val="000723B5"/>
    <w:rsid w:val="000725B3"/>
    <w:rsid w:val="000728D2"/>
    <w:rsid w:val="000728FA"/>
    <w:rsid w:val="00072B60"/>
    <w:rsid w:val="00072B88"/>
    <w:rsid w:val="00072BF2"/>
    <w:rsid w:val="00072EBF"/>
    <w:rsid w:val="000730EC"/>
    <w:rsid w:val="00073155"/>
    <w:rsid w:val="000732CB"/>
    <w:rsid w:val="0007340C"/>
    <w:rsid w:val="00073805"/>
    <w:rsid w:val="00074130"/>
    <w:rsid w:val="00074314"/>
    <w:rsid w:val="00074401"/>
    <w:rsid w:val="00074FD0"/>
    <w:rsid w:val="00074FF0"/>
    <w:rsid w:val="000754E3"/>
    <w:rsid w:val="00075616"/>
    <w:rsid w:val="00075B34"/>
    <w:rsid w:val="00075C38"/>
    <w:rsid w:val="00075F5C"/>
    <w:rsid w:val="000761D8"/>
    <w:rsid w:val="00076587"/>
    <w:rsid w:val="00076AC1"/>
    <w:rsid w:val="0007711B"/>
    <w:rsid w:val="0007757C"/>
    <w:rsid w:val="0007798B"/>
    <w:rsid w:val="00077D70"/>
    <w:rsid w:val="000801F4"/>
    <w:rsid w:val="0008035D"/>
    <w:rsid w:val="0008084B"/>
    <w:rsid w:val="000808D0"/>
    <w:rsid w:val="00080A06"/>
    <w:rsid w:val="00081456"/>
    <w:rsid w:val="00081BE5"/>
    <w:rsid w:val="00081DB6"/>
    <w:rsid w:val="000821F2"/>
    <w:rsid w:val="000822FE"/>
    <w:rsid w:val="000823BC"/>
    <w:rsid w:val="000824CD"/>
    <w:rsid w:val="00082561"/>
    <w:rsid w:val="000827BA"/>
    <w:rsid w:val="00082856"/>
    <w:rsid w:val="00082F34"/>
    <w:rsid w:val="000832C9"/>
    <w:rsid w:val="0008339B"/>
    <w:rsid w:val="0008388A"/>
    <w:rsid w:val="000839B9"/>
    <w:rsid w:val="000842CE"/>
    <w:rsid w:val="000847F4"/>
    <w:rsid w:val="0008484E"/>
    <w:rsid w:val="000848D2"/>
    <w:rsid w:val="0008495C"/>
    <w:rsid w:val="00084B30"/>
    <w:rsid w:val="00084E9D"/>
    <w:rsid w:val="00085524"/>
    <w:rsid w:val="00085895"/>
    <w:rsid w:val="000859F9"/>
    <w:rsid w:val="00085DC6"/>
    <w:rsid w:val="00085E86"/>
    <w:rsid w:val="00085FAB"/>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017"/>
    <w:rsid w:val="000910ED"/>
    <w:rsid w:val="000913B3"/>
    <w:rsid w:val="00091532"/>
    <w:rsid w:val="00091867"/>
    <w:rsid w:val="00091A3B"/>
    <w:rsid w:val="00091D36"/>
    <w:rsid w:val="000921CD"/>
    <w:rsid w:val="00092466"/>
    <w:rsid w:val="00092EFE"/>
    <w:rsid w:val="000931A9"/>
    <w:rsid w:val="000931F8"/>
    <w:rsid w:val="000935C8"/>
    <w:rsid w:val="00093B91"/>
    <w:rsid w:val="00093F9E"/>
    <w:rsid w:val="00094498"/>
    <w:rsid w:val="00094655"/>
    <w:rsid w:val="00094694"/>
    <w:rsid w:val="00094710"/>
    <w:rsid w:val="00094806"/>
    <w:rsid w:val="0009549D"/>
    <w:rsid w:val="0009560D"/>
    <w:rsid w:val="00095E4E"/>
    <w:rsid w:val="00096088"/>
    <w:rsid w:val="00096239"/>
    <w:rsid w:val="00096A77"/>
    <w:rsid w:val="00096CD1"/>
    <w:rsid w:val="00096CE5"/>
    <w:rsid w:val="00097007"/>
    <w:rsid w:val="0009781A"/>
    <w:rsid w:val="00097D9C"/>
    <w:rsid w:val="00097FF5"/>
    <w:rsid w:val="000A0205"/>
    <w:rsid w:val="000A0209"/>
    <w:rsid w:val="000A068A"/>
    <w:rsid w:val="000A0948"/>
    <w:rsid w:val="000A0D23"/>
    <w:rsid w:val="000A11E5"/>
    <w:rsid w:val="000A141E"/>
    <w:rsid w:val="000A1546"/>
    <w:rsid w:val="000A1CCD"/>
    <w:rsid w:val="000A1DAF"/>
    <w:rsid w:val="000A1E2C"/>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F23"/>
    <w:rsid w:val="000A6F7B"/>
    <w:rsid w:val="000A7249"/>
    <w:rsid w:val="000A7281"/>
    <w:rsid w:val="000A7660"/>
    <w:rsid w:val="000A79CD"/>
    <w:rsid w:val="000B0102"/>
    <w:rsid w:val="000B0183"/>
    <w:rsid w:val="000B01F4"/>
    <w:rsid w:val="000B0626"/>
    <w:rsid w:val="000B0630"/>
    <w:rsid w:val="000B06F9"/>
    <w:rsid w:val="000B07C1"/>
    <w:rsid w:val="000B08E9"/>
    <w:rsid w:val="000B091D"/>
    <w:rsid w:val="000B0F43"/>
    <w:rsid w:val="000B0F81"/>
    <w:rsid w:val="000B106E"/>
    <w:rsid w:val="000B12C2"/>
    <w:rsid w:val="000B1319"/>
    <w:rsid w:val="000B1DE6"/>
    <w:rsid w:val="000B241E"/>
    <w:rsid w:val="000B2498"/>
    <w:rsid w:val="000B2699"/>
    <w:rsid w:val="000B28B6"/>
    <w:rsid w:val="000B2A3E"/>
    <w:rsid w:val="000B2C49"/>
    <w:rsid w:val="000B2C65"/>
    <w:rsid w:val="000B3183"/>
    <w:rsid w:val="000B31FB"/>
    <w:rsid w:val="000B37E4"/>
    <w:rsid w:val="000B3843"/>
    <w:rsid w:val="000B4618"/>
    <w:rsid w:val="000B46AD"/>
    <w:rsid w:val="000B56FE"/>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91A"/>
    <w:rsid w:val="000C29D8"/>
    <w:rsid w:val="000C2DCE"/>
    <w:rsid w:val="000C2F16"/>
    <w:rsid w:val="000C30D9"/>
    <w:rsid w:val="000C3365"/>
    <w:rsid w:val="000C3419"/>
    <w:rsid w:val="000C36F2"/>
    <w:rsid w:val="000C379A"/>
    <w:rsid w:val="000C3807"/>
    <w:rsid w:val="000C3C2B"/>
    <w:rsid w:val="000C3D76"/>
    <w:rsid w:val="000C3ED5"/>
    <w:rsid w:val="000C3F6E"/>
    <w:rsid w:val="000C4271"/>
    <w:rsid w:val="000C467D"/>
    <w:rsid w:val="000C48BD"/>
    <w:rsid w:val="000C4C8C"/>
    <w:rsid w:val="000C4E56"/>
    <w:rsid w:val="000C509F"/>
    <w:rsid w:val="000C50CD"/>
    <w:rsid w:val="000C5173"/>
    <w:rsid w:val="000C52F2"/>
    <w:rsid w:val="000C52FB"/>
    <w:rsid w:val="000C544D"/>
    <w:rsid w:val="000C55E1"/>
    <w:rsid w:val="000C5C87"/>
    <w:rsid w:val="000C5E10"/>
    <w:rsid w:val="000C5E54"/>
    <w:rsid w:val="000C6219"/>
    <w:rsid w:val="000C672C"/>
    <w:rsid w:val="000C68E3"/>
    <w:rsid w:val="000C69DF"/>
    <w:rsid w:val="000C6BAB"/>
    <w:rsid w:val="000C6DDA"/>
    <w:rsid w:val="000C6ED9"/>
    <w:rsid w:val="000C7031"/>
    <w:rsid w:val="000C7682"/>
    <w:rsid w:val="000C76B5"/>
    <w:rsid w:val="000C770B"/>
    <w:rsid w:val="000C77AA"/>
    <w:rsid w:val="000C78F8"/>
    <w:rsid w:val="000C7A76"/>
    <w:rsid w:val="000C7E13"/>
    <w:rsid w:val="000D0202"/>
    <w:rsid w:val="000D04BB"/>
    <w:rsid w:val="000D0544"/>
    <w:rsid w:val="000D0EDD"/>
    <w:rsid w:val="000D13F1"/>
    <w:rsid w:val="000D1406"/>
    <w:rsid w:val="000D1585"/>
    <w:rsid w:val="000D1756"/>
    <w:rsid w:val="000D181E"/>
    <w:rsid w:val="000D19DC"/>
    <w:rsid w:val="000D1CBD"/>
    <w:rsid w:val="000D1D9A"/>
    <w:rsid w:val="000D1F90"/>
    <w:rsid w:val="000D2442"/>
    <w:rsid w:val="000D25AF"/>
    <w:rsid w:val="000D2930"/>
    <w:rsid w:val="000D2D81"/>
    <w:rsid w:val="000D2EA1"/>
    <w:rsid w:val="000D354F"/>
    <w:rsid w:val="000D3623"/>
    <w:rsid w:val="000D3736"/>
    <w:rsid w:val="000D3FC6"/>
    <w:rsid w:val="000D403A"/>
    <w:rsid w:val="000D4277"/>
    <w:rsid w:val="000D4B12"/>
    <w:rsid w:val="000D5297"/>
    <w:rsid w:val="000D53E5"/>
    <w:rsid w:val="000D57C6"/>
    <w:rsid w:val="000D595F"/>
    <w:rsid w:val="000D5971"/>
    <w:rsid w:val="000D6113"/>
    <w:rsid w:val="000D6400"/>
    <w:rsid w:val="000D6907"/>
    <w:rsid w:val="000D6980"/>
    <w:rsid w:val="000D6F0F"/>
    <w:rsid w:val="000D6F67"/>
    <w:rsid w:val="000D6F73"/>
    <w:rsid w:val="000D6F94"/>
    <w:rsid w:val="000D7304"/>
    <w:rsid w:val="000D75CE"/>
    <w:rsid w:val="000D7611"/>
    <w:rsid w:val="000D7A47"/>
    <w:rsid w:val="000D7ACC"/>
    <w:rsid w:val="000D7B58"/>
    <w:rsid w:val="000D7B8B"/>
    <w:rsid w:val="000D7D4A"/>
    <w:rsid w:val="000D7D65"/>
    <w:rsid w:val="000D7F7C"/>
    <w:rsid w:val="000E01FC"/>
    <w:rsid w:val="000E05BC"/>
    <w:rsid w:val="000E0614"/>
    <w:rsid w:val="000E1618"/>
    <w:rsid w:val="000E1C06"/>
    <w:rsid w:val="000E1C51"/>
    <w:rsid w:val="000E1D64"/>
    <w:rsid w:val="000E21D3"/>
    <w:rsid w:val="000E26F5"/>
    <w:rsid w:val="000E2711"/>
    <w:rsid w:val="000E29D8"/>
    <w:rsid w:val="000E2B65"/>
    <w:rsid w:val="000E3E08"/>
    <w:rsid w:val="000E41EC"/>
    <w:rsid w:val="000E485F"/>
    <w:rsid w:val="000E4CB6"/>
    <w:rsid w:val="000E4E59"/>
    <w:rsid w:val="000E4FE5"/>
    <w:rsid w:val="000E5A13"/>
    <w:rsid w:val="000E631F"/>
    <w:rsid w:val="000E6811"/>
    <w:rsid w:val="000E698E"/>
    <w:rsid w:val="000E6AF3"/>
    <w:rsid w:val="000E6F47"/>
    <w:rsid w:val="000E714E"/>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9FB"/>
    <w:rsid w:val="000F2BD2"/>
    <w:rsid w:val="000F2C00"/>
    <w:rsid w:val="000F2C69"/>
    <w:rsid w:val="000F3330"/>
    <w:rsid w:val="000F33E1"/>
    <w:rsid w:val="000F3768"/>
    <w:rsid w:val="000F3899"/>
    <w:rsid w:val="000F4256"/>
    <w:rsid w:val="000F42B2"/>
    <w:rsid w:val="000F4351"/>
    <w:rsid w:val="000F4582"/>
    <w:rsid w:val="000F476D"/>
    <w:rsid w:val="000F48F1"/>
    <w:rsid w:val="000F4A77"/>
    <w:rsid w:val="000F605C"/>
    <w:rsid w:val="000F64F3"/>
    <w:rsid w:val="000F6533"/>
    <w:rsid w:val="000F6A4A"/>
    <w:rsid w:val="000F6D6C"/>
    <w:rsid w:val="000F6E2A"/>
    <w:rsid w:val="000F6E40"/>
    <w:rsid w:val="000F7023"/>
    <w:rsid w:val="000F765F"/>
    <w:rsid w:val="000F76C6"/>
    <w:rsid w:val="000F7A90"/>
    <w:rsid w:val="000F7BF1"/>
    <w:rsid w:val="000F7C56"/>
    <w:rsid w:val="00100069"/>
    <w:rsid w:val="0010029B"/>
    <w:rsid w:val="00100944"/>
    <w:rsid w:val="00100AF5"/>
    <w:rsid w:val="00100CF6"/>
    <w:rsid w:val="0010121C"/>
    <w:rsid w:val="0010176B"/>
    <w:rsid w:val="00101A1F"/>
    <w:rsid w:val="00101A57"/>
    <w:rsid w:val="00101EAA"/>
    <w:rsid w:val="00102385"/>
    <w:rsid w:val="00103315"/>
    <w:rsid w:val="00103353"/>
    <w:rsid w:val="001035A6"/>
    <w:rsid w:val="001035EB"/>
    <w:rsid w:val="001036A2"/>
    <w:rsid w:val="0010414A"/>
    <w:rsid w:val="00104151"/>
    <w:rsid w:val="001043ED"/>
    <w:rsid w:val="0010454D"/>
    <w:rsid w:val="0010474F"/>
    <w:rsid w:val="00104865"/>
    <w:rsid w:val="00104A16"/>
    <w:rsid w:val="00104A59"/>
    <w:rsid w:val="00105259"/>
    <w:rsid w:val="00105452"/>
    <w:rsid w:val="0010548F"/>
    <w:rsid w:val="00105497"/>
    <w:rsid w:val="001056ED"/>
    <w:rsid w:val="0010584A"/>
    <w:rsid w:val="0010587F"/>
    <w:rsid w:val="00105AB2"/>
    <w:rsid w:val="001063C7"/>
    <w:rsid w:val="00106B8D"/>
    <w:rsid w:val="00106FC0"/>
    <w:rsid w:val="00107113"/>
    <w:rsid w:val="0010714B"/>
    <w:rsid w:val="00107170"/>
    <w:rsid w:val="00107751"/>
    <w:rsid w:val="00107A4F"/>
    <w:rsid w:val="0011075B"/>
    <w:rsid w:val="00110AD7"/>
    <w:rsid w:val="00110B8D"/>
    <w:rsid w:val="00110C63"/>
    <w:rsid w:val="001115DA"/>
    <w:rsid w:val="0011192F"/>
    <w:rsid w:val="00111A12"/>
    <w:rsid w:val="00111B36"/>
    <w:rsid w:val="00111FE3"/>
    <w:rsid w:val="0011249B"/>
    <w:rsid w:val="0011266E"/>
    <w:rsid w:val="00112E06"/>
    <w:rsid w:val="00113142"/>
    <w:rsid w:val="001134AF"/>
    <w:rsid w:val="00113928"/>
    <w:rsid w:val="00113BA3"/>
    <w:rsid w:val="00113D02"/>
    <w:rsid w:val="00114033"/>
    <w:rsid w:val="00114209"/>
    <w:rsid w:val="00114235"/>
    <w:rsid w:val="00114A43"/>
    <w:rsid w:val="00114C6B"/>
    <w:rsid w:val="00114C7E"/>
    <w:rsid w:val="00115490"/>
    <w:rsid w:val="001155EE"/>
    <w:rsid w:val="00115709"/>
    <w:rsid w:val="00115798"/>
    <w:rsid w:val="00115AC1"/>
    <w:rsid w:val="00116124"/>
    <w:rsid w:val="001164AC"/>
    <w:rsid w:val="00116A90"/>
    <w:rsid w:val="00116B4A"/>
    <w:rsid w:val="0011730B"/>
    <w:rsid w:val="001174BE"/>
    <w:rsid w:val="001178E8"/>
    <w:rsid w:val="00117CCB"/>
    <w:rsid w:val="00117EE6"/>
    <w:rsid w:val="0012006B"/>
    <w:rsid w:val="001200E8"/>
    <w:rsid w:val="001201BB"/>
    <w:rsid w:val="0012067C"/>
    <w:rsid w:val="00120AF1"/>
    <w:rsid w:val="00120AF9"/>
    <w:rsid w:val="00120BC3"/>
    <w:rsid w:val="00120BD7"/>
    <w:rsid w:val="00120CC5"/>
    <w:rsid w:val="00120F55"/>
    <w:rsid w:val="00121C07"/>
    <w:rsid w:val="00122001"/>
    <w:rsid w:val="00122298"/>
    <w:rsid w:val="001222E9"/>
    <w:rsid w:val="0012250D"/>
    <w:rsid w:val="0012265F"/>
    <w:rsid w:val="001227D1"/>
    <w:rsid w:val="00122813"/>
    <w:rsid w:val="00122A75"/>
    <w:rsid w:val="00122C48"/>
    <w:rsid w:val="00123512"/>
    <w:rsid w:val="00124572"/>
    <w:rsid w:val="001247F6"/>
    <w:rsid w:val="00124CD0"/>
    <w:rsid w:val="00124D01"/>
    <w:rsid w:val="00124D81"/>
    <w:rsid w:val="00124DEE"/>
    <w:rsid w:val="001250B0"/>
    <w:rsid w:val="0012515E"/>
    <w:rsid w:val="0012549C"/>
    <w:rsid w:val="00125635"/>
    <w:rsid w:val="00125A1B"/>
    <w:rsid w:val="00125BAD"/>
    <w:rsid w:val="00125E2D"/>
    <w:rsid w:val="00126059"/>
    <w:rsid w:val="0012616E"/>
    <w:rsid w:val="001264CB"/>
    <w:rsid w:val="0012690A"/>
    <w:rsid w:val="001269C2"/>
    <w:rsid w:val="00126B15"/>
    <w:rsid w:val="00127635"/>
    <w:rsid w:val="00127861"/>
    <w:rsid w:val="00127B2D"/>
    <w:rsid w:val="00127BB0"/>
    <w:rsid w:val="00127C34"/>
    <w:rsid w:val="00127C36"/>
    <w:rsid w:val="0013025A"/>
    <w:rsid w:val="00130421"/>
    <w:rsid w:val="001305AD"/>
    <w:rsid w:val="00130A54"/>
    <w:rsid w:val="00130C4A"/>
    <w:rsid w:val="00131257"/>
    <w:rsid w:val="00131839"/>
    <w:rsid w:val="001321C9"/>
    <w:rsid w:val="00132203"/>
    <w:rsid w:val="001322B6"/>
    <w:rsid w:val="00132700"/>
    <w:rsid w:val="00132AE5"/>
    <w:rsid w:val="00132D5E"/>
    <w:rsid w:val="00132DD9"/>
    <w:rsid w:val="00132F46"/>
    <w:rsid w:val="001330FB"/>
    <w:rsid w:val="00133181"/>
    <w:rsid w:val="001334EE"/>
    <w:rsid w:val="00133879"/>
    <w:rsid w:val="0013390F"/>
    <w:rsid w:val="00133938"/>
    <w:rsid w:val="00133A30"/>
    <w:rsid w:val="00133C95"/>
    <w:rsid w:val="001343D8"/>
    <w:rsid w:val="00134611"/>
    <w:rsid w:val="001347EE"/>
    <w:rsid w:val="001348AD"/>
    <w:rsid w:val="0013497A"/>
    <w:rsid w:val="00134ACB"/>
    <w:rsid w:val="0013515A"/>
    <w:rsid w:val="00135400"/>
    <w:rsid w:val="0013554E"/>
    <w:rsid w:val="00135840"/>
    <w:rsid w:val="00135CDC"/>
    <w:rsid w:val="00135E71"/>
    <w:rsid w:val="00136243"/>
    <w:rsid w:val="001363AC"/>
    <w:rsid w:val="001364F4"/>
    <w:rsid w:val="001365F9"/>
    <w:rsid w:val="00136ACA"/>
    <w:rsid w:val="00136AE5"/>
    <w:rsid w:val="00136E62"/>
    <w:rsid w:val="00136E6A"/>
    <w:rsid w:val="00136F4D"/>
    <w:rsid w:val="00137169"/>
    <w:rsid w:val="00137652"/>
    <w:rsid w:val="001379C2"/>
    <w:rsid w:val="00137BD3"/>
    <w:rsid w:val="00137CAD"/>
    <w:rsid w:val="00137D8F"/>
    <w:rsid w:val="00137FF2"/>
    <w:rsid w:val="0014005F"/>
    <w:rsid w:val="00140182"/>
    <w:rsid w:val="001404C2"/>
    <w:rsid w:val="00140CD2"/>
    <w:rsid w:val="00140E1A"/>
    <w:rsid w:val="00141170"/>
    <w:rsid w:val="00141592"/>
    <w:rsid w:val="00141788"/>
    <w:rsid w:val="001417D4"/>
    <w:rsid w:val="00141D26"/>
    <w:rsid w:val="0014289F"/>
    <w:rsid w:val="0014338E"/>
    <w:rsid w:val="0014360D"/>
    <w:rsid w:val="001437B0"/>
    <w:rsid w:val="00143A0C"/>
    <w:rsid w:val="00143BBC"/>
    <w:rsid w:val="00144480"/>
    <w:rsid w:val="00144578"/>
    <w:rsid w:val="0014485F"/>
    <w:rsid w:val="00144B79"/>
    <w:rsid w:val="00144C0A"/>
    <w:rsid w:val="00144DBE"/>
    <w:rsid w:val="00145A0E"/>
    <w:rsid w:val="00145C07"/>
    <w:rsid w:val="00145EE4"/>
    <w:rsid w:val="00145F4D"/>
    <w:rsid w:val="00146C7E"/>
    <w:rsid w:val="00147262"/>
    <w:rsid w:val="00147283"/>
    <w:rsid w:val="001472F8"/>
    <w:rsid w:val="0014749F"/>
    <w:rsid w:val="00147EEB"/>
    <w:rsid w:val="0015075E"/>
    <w:rsid w:val="00150C13"/>
    <w:rsid w:val="00150E32"/>
    <w:rsid w:val="00151281"/>
    <w:rsid w:val="00151B07"/>
    <w:rsid w:val="00151FA7"/>
    <w:rsid w:val="00152095"/>
    <w:rsid w:val="001522F1"/>
    <w:rsid w:val="001525A5"/>
    <w:rsid w:val="001525CA"/>
    <w:rsid w:val="0015277E"/>
    <w:rsid w:val="00152821"/>
    <w:rsid w:val="00152858"/>
    <w:rsid w:val="001529A7"/>
    <w:rsid w:val="001534CE"/>
    <w:rsid w:val="00153A6D"/>
    <w:rsid w:val="00153DC3"/>
    <w:rsid w:val="00153DC7"/>
    <w:rsid w:val="001541B1"/>
    <w:rsid w:val="001545FC"/>
    <w:rsid w:val="001547A3"/>
    <w:rsid w:val="00154A61"/>
    <w:rsid w:val="00154B18"/>
    <w:rsid w:val="00154B64"/>
    <w:rsid w:val="00154B92"/>
    <w:rsid w:val="00154F1C"/>
    <w:rsid w:val="00155095"/>
    <w:rsid w:val="00155EBB"/>
    <w:rsid w:val="0015633D"/>
    <w:rsid w:val="001563BE"/>
    <w:rsid w:val="001563CC"/>
    <w:rsid w:val="0015643E"/>
    <w:rsid w:val="001565C3"/>
    <w:rsid w:val="0015676A"/>
    <w:rsid w:val="00156B63"/>
    <w:rsid w:val="00156B7B"/>
    <w:rsid w:val="00156C44"/>
    <w:rsid w:val="00156CEC"/>
    <w:rsid w:val="00156D6D"/>
    <w:rsid w:val="001574BF"/>
    <w:rsid w:val="00157569"/>
    <w:rsid w:val="00157BF8"/>
    <w:rsid w:val="00157DEC"/>
    <w:rsid w:val="00157E9B"/>
    <w:rsid w:val="001600E5"/>
    <w:rsid w:val="00160B88"/>
    <w:rsid w:val="00160D0F"/>
    <w:rsid w:val="00160FE0"/>
    <w:rsid w:val="00161152"/>
    <w:rsid w:val="00161678"/>
    <w:rsid w:val="00162421"/>
    <w:rsid w:val="0016271E"/>
    <w:rsid w:val="00162A89"/>
    <w:rsid w:val="00162BD9"/>
    <w:rsid w:val="00162E2E"/>
    <w:rsid w:val="00163073"/>
    <w:rsid w:val="001630F0"/>
    <w:rsid w:val="00163242"/>
    <w:rsid w:val="0016342D"/>
    <w:rsid w:val="001634DC"/>
    <w:rsid w:val="0016363C"/>
    <w:rsid w:val="00163C0F"/>
    <w:rsid w:val="00163F02"/>
    <w:rsid w:val="001640A8"/>
    <w:rsid w:val="001640AC"/>
    <w:rsid w:val="0016441C"/>
    <w:rsid w:val="00164E14"/>
    <w:rsid w:val="0016504E"/>
    <w:rsid w:val="00165D57"/>
    <w:rsid w:val="0016600B"/>
    <w:rsid w:val="0016605D"/>
    <w:rsid w:val="00166479"/>
    <w:rsid w:val="0016658F"/>
    <w:rsid w:val="001666F0"/>
    <w:rsid w:val="00166A04"/>
    <w:rsid w:val="00167CD8"/>
    <w:rsid w:val="00167F77"/>
    <w:rsid w:val="001701C0"/>
    <w:rsid w:val="001704B7"/>
    <w:rsid w:val="00170E5C"/>
    <w:rsid w:val="00171020"/>
    <w:rsid w:val="00171065"/>
    <w:rsid w:val="001712FF"/>
    <w:rsid w:val="00171484"/>
    <w:rsid w:val="00171694"/>
    <w:rsid w:val="00171B90"/>
    <w:rsid w:val="00171D37"/>
    <w:rsid w:val="00172514"/>
    <w:rsid w:val="001726B1"/>
    <w:rsid w:val="00172D78"/>
    <w:rsid w:val="001732B6"/>
    <w:rsid w:val="00173482"/>
    <w:rsid w:val="001735DE"/>
    <w:rsid w:val="001736E1"/>
    <w:rsid w:val="001739F3"/>
    <w:rsid w:val="00173BFF"/>
    <w:rsid w:val="00173DF2"/>
    <w:rsid w:val="00173E34"/>
    <w:rsid w:val="001741F2"/>
    <w:rsid w:val="00174719"/>
    <w:rsid w:val="00174F4F"/>
    <w:rsid w:val="0017502C"/>
    <w:rsid w:val="00175540"/>
    <w:rsid w:val="00175A92"/>
    <w:rsid w:val="00175B80"/>
    <w:rsid w:val="0017603A"/>
    <w:rsid w:val="00176051"/>
    <w:rsid w:val="00176842"/>
    <w:rsid w:val="00176B63"/>
    <w:rsid w:val="00176C25"/>
    <w:rsid w:val="00176CC0"/>
    <w:rsid w:val="00176F41"/>
    <w:rsid w:val="00176FC3"/>
    <w:rsid w:val="00177956"/>
    <w:rsid w:val="00177BC9"/>
    <w:rsid w:val="00177C97"/>
    <w:rsid w:val="00177EC0"/>
    <w:rsid w:val="0018006D"/>
    <w:rsid w:val="00180277"/>
    <w:rsid w:val="001818AB"/>
    <w:rsid w:val="00181EFF"/>
    <w:rsid w:val="0018221C"/>
    <w:rsid w:val="0018259A"/>
    <w:rsid w:val="00182841"/>
    <w:rsid w:val="001828C4"/>
    <w:rsid w:val="00182DF2"/>
    <w:rsid w:val="00182DF5"/>
    <w:rsid w:val="00183006"/>
    <w:rsid w:val="0018312D"/>
    <w:rsid w:val="00183325"/>
    <w:rsid w:val="001835A9"/>
    <w:rsid w:val="00183612"/>
    <w:rsid w:val="001839FB"/>
    <w:rsid w:val="0018413F"/>
    <w:rsid w:val="0018461F"/>
    <w:rsid w:val="00185BC2"/>
    <w:rsid w:val="00185D58"/>
    <w:rsid w:val="00185D73"/>
    <w:rsid w:val="0018601D"/>
    <w:rsid w:val="00186202"/>
    <w:rsid w:val="00186D74"/>
    <w:rsid w:val="00186DD8"/>
    <w:rsid w:val="00186E82"/>
    <w:rsid w:val="001873B4"/>
    <w:rsid w:val="001878FD"/>
    <w:rsid w:val="00187BC3"/>
    <w:rsid w:val="00190068"/>
    <w:rsid w:val="0019029B"/>
    <w:rsid w:val="00190A05"/>
    <w:rsid w:val="00190FF5"/>
    <w:rsid w:val="0019122F"/>
    <w:rsid w:val="0019172A"/>
    <w:rsid w:val="00191FD1"/>
    <w:rsid w:val="00192295"/>
    <w:rsid w:val="00193188"/>
    <w:rsid w:val="00193485"/>
    <w:rsid w:val="0019380C"/>
    <w:rsid w:val="00193D92"/>
    <w:rsid w:val="001941E5"/>
    <w:rsid w:val="00194390"/>
    <w:rsid w:val="00194927"/>
    <w:rsid w:val="00194B01"/>
    <w:rsid w:val="00194F5E"/>
    <w:rsid w:val="00194FAC"/>
    <w:rsid w:val="00195392"/>
    <w:rsid w:val="0019592D"/>
    <w:rsid w:val="0019627C"/>
    <w:rsid w:val="00196310"/>
    <w:rsid w:val="001969FA"/>
    <w:rsid w:val="00196CF2"/>
    <w:rsid w:val="00196FED"/>
    <w:rsid w:val="0019727D"/>
    <w:rsid w:val="001A037A"/>
    <w:rsid w:val="001A0449"/>
    <w:rsid w:val="001A075E"/>
    <w:rsid w:val="001A1A9C"/>
    <w:rsid w:val="001A1B4C"/>
    <w:rsid w:val="001A1BE0"/>
    <w:rsid w:val="001A23C1"/>
    <w:rsid w:val="001A3011"/>
    <w:rsid w:val="001A309F"/>
    <w:rsid w:val="001A33DE"/>
    <w:rsid w:val="001A3C55"/>
    <w:rsid w:val="001A3E80"/>
    <w:rsid w:val="001A4339"/>
    <w:rsid w:val="001A43B7"/>
    <w:rsid w:val="001A447C"/>
    <w:rsid w:val="001A4A63"/>
    <w:rsid w:val="001A4DC4"/>
    <w:rsid w:val="001A4FEF"/>
    <w:rsid w:val="001A5156"/>
    <w:rsid w:val="001A614A"/>
    <w:rsid w:val="001A6537"/>
    <w:rsid w:val="001A68AB"/>
    <w:rsid w:val="001A6976"/>
    <w:rsid w:val="001A7093"/>
    <w:rsid w:val="001A711D"/>
    <w:rsid w:val="001A7936"/>
    <w:rsid w:val="001A7C7E"/>
    <w:rsid w:val="001B0040"/>
    <w:rsid w:val="001B081E"/>
    <w:rsid w:val="001B0903"/>
    <w:rsid w:val="001B0A39"/>
    <w:rsid w:val="001B0CBD"/>
    <w:rsid w:val="001B0DD2"/>
    <w:rsid w:val="001B110A"/>
    <w:rsid w:val="001B12AF"/>
    <w:rsid w:val="001B1827"/>
    <w:rsid w:val="001B191E"/>
    <w:rsid w:val="001B1A92"/>
    <w:rsid w:val="001B1A97"/>
    <w:rsid w:val="001B1AEF"/>
    <w:rsid w:val="001B1D9A"/>
    <w:rsid w:val="001B2B15"/>
    <w:rsid w:val="001B2BE8"/>
    <w:rsid w:val="001B2E7B"/>
    <w:rsid w:val="001B2FF8"/>
    <w:rsid w:val="001B31CB"/>
    <w:rsid w:val="001B32E2"/>
    <w:rsid w:val="001B355E"/>
    <w:rsid w:val="001B3DD2"/>
    <w:rsid w:val="001B3E09"/>
    <w:rsid w:val="001B401E"/>
    <w:rsid w:val="001B40CB"/>
    <w:rsid w:val="001B42E2"/>
    <w:rsid w:val="001B430A"/>
    <w:rsid w:val="001B4329"/>
    <w:rsid w:val="001B4542"/>
    <w:rsid w:val="001B4E03"/>
    <w:rsid w:val="001B5011"/>
    <w:rsid w:val="001B506B"/>
    <w:rsid w:val="001B5072"/>
    <w:rsid w:val="001B50DF"/>
    <w:rsid w:val="001B6286"/>
    <w:rsid w:val="001B6A8F"/>
    <w:rsid w:val="001B6D2A"/>
    <w:rsid w:val="001B6D9B"/>
    <w:rsid w:val="001B6EC9"/>
    <w:rsid w:val="001B6F64"/>
    <w:rsid w:val="001B70DB"/>
    <w:rsid w:val="001B7336"/>
    <w:rsid w:val="001C006D"/>
    <w:rsid w:val="001C0375"/>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4A9"/>
    <w:rsid w:val="001C3687"/>
    <w:rsid w:val="001C38C6"/>
    <w:rsid w:val="001C3920"/>
    <w:rsid w:val="001C393F"/>
    <w:rsid w:val="001C396D"/>
    <w:rsid w:val="001C414F"/>
    <w:rsid w:val="001C42B6"/>
    <w:rsid w:val="001C4793"/>
    <w:rsid w:val="001C4A4F"/>
    <w:rsid w:val="001C4BE1"/>
    <w:rsid w:val="001C4F4D"/>
    <w:rsid w:val="001C51D8"/>
    <w:rsid w:val="001C58AD"/>
    <w:rsid w:val="001C5963"/>
    <w:rsid w:val="001C5E9E"/>
    <w:rsid w:val="001C5F42"/>
    <w:rsid w:val="001C6191"/>
    <w:rsid w:val="001C6199"/>
    <w:rsid w:val="001C61AF"/>
    <w:rsid w:val="001C62AD"/>
    <w:rsid w:val="001C6705"/>
    <w:rsid w:val="001C6744"/>
    <w:rsid w:val="001C6D03"/>
    <w:rsid w:val="001C6D46"/>
    <w:rsid w:val="001C6E90"/>
    <w:rsid w:val="001C7200"/>
    <w:rsid w:val="001C74AC"/>
    <w:rsid w:val="001C7C18"/>
    <w:rsid w:val="001D0340"/>
    <w:rsid w:val="001D0374"/>
    <w:rsid w:val="001D0712"/>
    <w:rsid w:val="001D07F7"/>
    <w:rsid w:val="001D08BB"/>
    <w:rsid w:val="001D0B13"/>
    <w:rsid w:val="001D0C90"/>
    <w:rsid w:val="001D0F1F"/>
    <w:rsid w:val="001D1847"/>
    <w:rsid w:val="001D18E1"/>
    <w:rsid w:val="001D1D0C"/>
    <w:rsid w:val="001D1FC0"/>
    <w:rsid w:val="001D2986"/>
    <w:rsid w:val="001D31CC"/>
    <w:rsid w:val="001D342E"/>
    <w:rsid w:val="001D34E6"/>
    <w:rsid w:val="001D3CEC"/>
    <w:rsid w:val="001D3F51"/>
    <w:rsid w:val="001D4041"/>
    <w:rsid w:val="001D40D7"/>
    <w:rsid w:val="001D4212"/>
    <w:rsid w:val="001D479B"/>
    <w:rsid w:val="001D4D7B"/>
    <w:rsid w:val="001D4DBB"/>
    <w:rsid w:val="001D55C1"/>
    <w:rsid w:val="001D57E1"/>
    <w:rsid w:val="001D67FA"/>
    <w:rsid w:val="001D6B6A"/>
    <w:rsid w:val="001D6DD2"/>
    <w:rsid w:val="001D72FF"/>
    <w:rsid w:val="001D7311"/>
    <w:rsid w:val="001D74B0"/>
    <w:rsid w:val="001D7A90"/>
    <w:rsid w:val="001E0012"/>
    <w:rsid w:val="001E04AA"/>
    <w:rsid w:val="001E05D5"/>
    <w:rsid w:val="001E0852"/>
    <w:rsid w:val="001E0CBF"/>
    <w:rsid w:val="001E13F3"/>
    <w:rsid w:val="001E1405"/>
    <w:rsid w:val="001E1780"/>
    <w:rsid w:val="001E1FE8"/>
    <w:rsid w:val="001E21E4"/>
    <w:rsid w:val="001E2204"/>
    <w:rsid w:val="001E2469"/>
    <w:rsid w:val="001E29C3"/>
    <w:rsid w:val="001E2CAE"/>
    <w:rsid w:val="001E2E19"/>
    <w:rsid w:val="001E3168"/>
    <w:rsid w:val="001E3430"/>
    <w:rsid w:val="001E37B2"/>
    <w:rsid w:val="001E3B10"/>
    <w:rsid w:val="001E3CA2"/>
    <w:rsid w:val="001E3DF2"/>
    <w:rsid w:val="001E3E88"/>
    <w:rsid w:val="001E3F8B"/>
    <w:rsid w:val="001E4227"/>
    <w:rsid w:val="001E457D"/>
    <w:rsid w:val="001E45D1"/>
    <w:rsid w:val="001E46D8"/>
    <w:rsid w:val="001E49CE"/>
    <w:rsid w:val="001E4A5F"/>
    <w:rsid w:val="001E4AC2"/>
    <w:rsid w:val="001E5505"/>
    <w:rsid w:val="001E5579"/>
    <w:rsid w:val="001E5C77"/>
    <w:rsid w:val="001E5D17"/>
    <w:rsid w:val="001E5F3D"/>
    <w:rsid w:val="001E6122"/>
    <w:rsid w:val="001E6432"/>
    <w:rsid w:val="001E7076"/>
    <w:rsid w:val="001E70D5"/>
    <w:rsid w:val="001E728E"/>
    <w:rsid w:val="001E75BA"/>
    <w:rsid w:val="001E7BE4"/>
    <w:rsid w:val="001E7E56"/>
    <w:rsid w:val="001F061C"/>
    <w:rsid w:val="001F0B5C"/>
    <w:rsid w:val="001F0D44"/>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464E"/>
    <w:rsid w:val="001F4836"/>
    <w:rsid w:val="001F4B9B"/>
    <w:rsid w:val="001F4E0B"/>
    <w:rsid w:val="001F4F2A"/>
    <w:rsid w:val="001F4F63"/>
    <w:rsid w:val="001F54B2"/>
    <w:rsid w:val="001F576A"/>
    <w:rsid w:val="001F59DD"/>
    <w:rsid w:val="001F5D94"/>
    <w:rsid w:val="001F5E65"/>
    <w:rsid w:val="001F5E7D"/>
    <w:rsid w:val="001F5FFA"/>
    <w:rsid w:val="001F632E"/>
    <w:rsid w:val="001F67D5"/>
    <w:rsid w:val="001F69CF"/>
    <w:rsid w:val="001F6DCA"/>
    <w:rsid w:val="001F6EFC"/>
    <w:rsid w:val="001F6F75"/>
    <w:rsid w:val="001F6F8A"/>
    <w:rsid w:val="001F7291"/>
    <w:rsid w:val="001F74A8"/>
    <w:rsid w:val="001F760B"/>
    <w:rsid w:val="001F7719"/>
    <w:rsid w:val="001F7C00"/>
    <w:rsid w:val="001F7D91"/>
    <w:rsid w:val="0020014E"/>
    <w:rsid w:val="00200A13"/>
    <w:rsid w:val="00200AB3"/>
    <w:rsid w:val="00200C0E"/>
    <w:rsid w:val="00200D02"/>
    <w:rsid w:val="002015A8"/>
    <w:rsid w:val="00201A20"/>
    <w:rsid w:val="00201D83"/>
    <w:rsid w:val="00202176"/>
    <w:rsid w:val="002021D7"/>
    <w:rsid w:val="00202523"/>
    <w:rsid w:val="002028D3"/>
    <w:rsid w:val="002028D5"/>
    <w:rsid w:val="00202CF1"/>
    <w:rsid w:val="00202CFF"/>
    <w:rsid w:val="00202D75"/>
    <w:rsid w:val="00203023"/>
    <w:rsid w:val="00203BF4"/>
    <w:rsid w:val="00203E48"/>
    <w:rsid w:val="002042CD"/>
    <w:rsid w:val="00204307"/>
    <w:rsid w:val="00204366"/>
    <w:rsid w:val="002045F9"/>
    <w:rsid w:val="00204723"/>
    <w:rsid w:val="002048C2"/>
    <w:rsid w:val="00204C16"/>
    <w:rsid w:val="00204DA6"/>
    <w:rsid w:val="00204EAF"/>
    <w:rsid w:val="00204EC8"/>
    <w:rsid w:val="00204EF4"/>
    <w:rsid w:val="00204F0A"/>
    <w:rsid w:val="00205257"/>
    <w:rsid w:val="0020543C"/>
    <w:rsid w:val="00205484"/>
    <w:rsid w:val="00205A6A"/>
    <w:rsid w:val="002062EB"/>
    <w:rsid w:val="002063A8"/>
    <w:rsid w:val="00206591"/>
    <w:rsid w:val="00206623"/>
    <w:rsid w:val="00206659"/>
    <w:rsid w:val="00206B20"/>
    <w:rsid w:val="00206BAE"/>
    <w:rsid w:val="00206EAD"/>
    <w:rsid w:val="00207097"/>
    <w:rsid w:val="002076B5"/>
    <w:rsid w:val="002078F3"/>
    <w:rsid w:val="0021019B"/>
    <w:rsid w:val="00210221"/>
    <w:rsid w:val="0021027B"/>
    <w:rsid w:val="002103EF"/>
    <w:rsid w:val="00210504"/>
    <w:rsid w:val="00210576"/>
    <w:rsid w:val="00210C4C"/>
    <w:rsid w:val="0021194C"/>
    <w:rsid w:val="00211A62"/>
    <w:rsid w:val="00211BB6"/>
    <w:rsid w:val="0021248F"/>
    <w:rsid w:val="00212491"/>
    <w:rsid w:val="00213134"/>
    <w:rsid w:val="00213161"/>
    <w:rsid w:val="002134B6"/>
    <w:rsid w:val="00213925"/>
    <w:rsid w:val="002139B6"/>
    <w:rsid w:val="00213B90"/>
    <w:rsid w:val="0021417E"/>
    <w:rsid w:val="00214B72"/>
    <w:rsid w:val="00214F78"/>
    <w:rsid w:val="0021541E"/>
    <w:rsid w:val="002155FC"/>
    <w:rsid w:val="0021563F"/>
    <w:rsid w:val="0021573C"/>
    <w:rsid w:val="002157EF"/>
    <w:rsid w:val="0021608C"/>
    <w:rsid w:val="00216D2A"/>
    <w:rsid w:val="00216D9D"/>
    <w:rsid w:val="00217187"/>
    <w:rsid w:val="0021782D"/>
    <w:rsid w:val="00217999"/>
    <w:rsid w:val="0022007D"/>
    <w:rsid w:val="0022010C"/>
    <w:rsid w:val="00220131"/>
    <w:rsid w:val="00220549"/>
    <w:rsid w:val="002206A1"/>
    <w:rsid w:val="00220739"/>
    <w:rsid w:val="002207AB"/>
    <w:rsid w:val="00220DF6"/>
    <w:rsid w:val="00221087"/>
    <w:rsid w:val="0022116C"/>
    <w:rsid w:val="00221633"/>
    <w:rsid w:val="0022170D"/>
    <w:rsid w:val="00222462"/>
    <w:rsid w:val="002226BF"/>
    <w:rsid w:val="00222936"/>
    <w:rsid w:val="0022299E"/>
    <w:rsid w:val="00223311"/>
    <w:rsid w:val="002235C6"/>
    <w:rsid w:val="00223874"/>
    <w:rsid w:val="00223B71"/>
    <w:rsid w:val="00223D57"/>
    <w:rsid w:val="00223DAD"/>
    <w:rsid w:val="0022444A"/>
    <w:rsid w:val="00224F7F"/>
    <w:rsid w:val="0022525E"/>
    <w:rsid w:val="002255B8"/>
    <w:rsid w:val="00225611"/>
    <w:rsid w:val="0022562A"/>
    <w:rsid w:val="0022597E"/>
    <w:rsid w:val="00225B6C"/>
    <w:rsid w:val="00226111"/>
    <w:rsid w:val="002267AE"/>
    <w:rsid w:val="00226BDC"/>
    <w:rsid w:val="0022776D"/>
    <w:rsid w:val="00227F0A"/>
    <w:rsid w:val="0023043F"/>
    <w:rsid w:val="0023061A"/>
    <w:rsid w:val="00230C16"/>
    <w:rsid w:val="00230C49"/>
    <w:rsid w:val="00230D38"/>
    <w:rsid w:val="00231293"/>
    <w:rsid w:val="002313AF"/>
    <w:rsid w:val="002315AA"/>
    <w:rsid w:val="002315AE"/>
    <w:rsid w:val="00231716"/>
    <w:rsid w:val="00231757"/>
    <w:rsid w:val="00231990"/>
    <w:rsid w:val="00232628"/>
    <w:rsid w:val="0023289B"/>
    <w:rsid w:val="00232927"/>
    <w:rsid w:val="00232AD6"/>
    <w:rsid w:val="00232C44"/>
    <w:rsid w:val="00232F1C"/>
    <w:rsid w:val="0023322D"/>
    <w:rsid w:val="00233328"/>
    <w:rsid w:val="002333DC"/>
    <w:rsid w:val="002333F3"/>
    <w:rsid w:val="002334D2"/>
    <w:rsid w:val="00233515"/>
    <w:rsid w:val="0023373D"/>
    <w:rsid w:val="00233815"/>
    <w:rsid w:val="002339B2"/>
    <w:rsid w:val="00233F72"/>
    <w:rsid w:val="0023442A"/>
    <w:rsid w:val="00234672"/>
    <w:rsid w:val="00234732"/>
    <w:rsid w:val="0023494C"/>
    <w:rsid w:val="00234B63"/>
    <w:rsid w:val="00234CDC"/>
    <w:rsid w:val="00235418"/>
    <w:rsid w:val="00235903"/>
    <w:rsid w:val="00235E22"/>
    <w:rsid w:val="00235FAF"/>
    <w:rsid w:val="00236009"/>
    <w:rsid w:val="00236272"/>
    <w:rsid w:val="002363E9"/>
    <w:rsid w:val="0023650B"/>
    <w:rsid w:val="00236DF3"/>
    <w:rsid w:val="00237269"/>
    <w:rsid w:val="002373DD"/>
    <w:rsid w:val="002378E6"/>
    <w:rsid w:val="00237D78"/>
    <w:rsid w:val="00237FA9"/>
    <w:rsid w:val="00237FD4"/>
    <w:rsid w:val="00240C9A"/>
    <w:rsid w:val="00240CC6"/>
    <w:rsid w:val="00240FBB"/>
    <w:rsid w:val="00241064"/>
    <w:rsid w:val="00241292"/>
    <w:rsid w:val="00241484"/>
    <w:rsid w:val="00241925"/>
    <w:rsid w:val="002419BA"/>
    <w:rsid w:val="00241EFE"/>
    <w:rsid w:val="002425B4"/>
    <w:rsid w:val="0024272F"/>
    <w:rsid w:val="002427A5"/>
    <w:rsid w:val="00242C76"/>
    <w:rsid w:val="00242CBE"/>
    <w:rsid w:val="002437EA"/>
    <w:rsid w:val="0024389A"/>
    <w:rsid w:val="00243C7A"/>
    <w:rsid w:val="00243DBD"/>
    <w:rsid w:val="00243E0E"/>
    <w:rsid w:val="00243E86"/>
    <w:rsid w:val="0024416E"/>
    <w:rsid w:val="00244218"/>
    <w:rsid w:val="00244367"/>
    <w:rsid w:val="002443AA"/>
    <w:rsid w:val="002444AA"/>
    <w:rsid w:val="00244652"/>
    <w:rsid w:val="002446C4"/>
    <w:rsid w:val="00244809"/>
    <w:rsid w:val="00244825"/>
    <w:rsid w:val="00244890"/>
    <w:rsid w:val="00244AAF"/>
    <w:rsid w:val="00244D2F"/>
    <w:rsid w:val="00244F63"/>
    <w:rsid w:val="00244FA3"/>
    <w:rsid w:val="00245041"/>
    <w:rsid w:val="0024586A"/>
    <w:rsid w:val="00245A25"/>
    <w:rsid w:val="00245A8B"/>
    <w:rsid w:val="00245D6E"/>
    <w:rsid w:val="002462D7"/>
    <w:rsid w:val="002462FC"/>
    <w:rsid w:val="002464E5"/>
    <w:rsid w:val="002465D0"/>
    <w:rsid w:val="00246839"/>
    <w:rsid w:val="00247069"/>
    <w:rsid w:val="0024744A"/>
    <w:rsid w:val="00247675"/>
    <w:rsid w:val="00247F25"/>
    <w:rsid w:val="00250801"/>
    <w:rsid w:val="00250998"/>
    <w:rsid w:val="00250D0A"/>
    <w:rsid w:val="002517C9"/>
    <w:rsid w:val="0025220D"/>
    <w:rsid w:val="00252581"/>
    <w:rsid w:val="00252C3C"/>
    <w:rsid w:val="00252D80"/>
    <w:rsid w:val="00252F77"/>
    <w:rsid w:val="00253159"/>
    <w:rsid w:val="002534FB"/>
    <w:rsid w:val="002538D1"/>
    <w:rsid w:val="002545A2"/>
    <w:rsid w:val="0025503A"/>
    <w:rsid w:val="00255615"/>
    <w:rsid w:val="002558CC"/>
    <w:rsid w:val="00255C3E"/>
    <w:rsid w:val="00256291"/>
    <w:rsid w:val="00256534"/>
    <w:rsid w:val="0025654F"/>
    <w:rsid w:val="002565D7"/>
    <w:rsid w:val="00256601"/>
    <w:rsid w:val="00256702"/>
    <w:rsid w:val="002569F2"/>
    <w:rsid w:val="00256B7B"/>
    <w:rsid w:val="00256E57"/>
    <w:rsid w:val="00257243"/>
    <w:rsid w:val="002572FD"/>
    <w:rsid w:val="0025735F"/>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29E3"/>
    <w:rsid w:val="00262AA7"/>
    <w:rsid w:val="00262B92"/>
    <w:rsid w:val="00262DFD"/>
    <w:rsid w:val="00262F1D"/>
    <w:rsid w:val="00263304"/>
    <w:rsid w:val="002639C0"/>
    <w:rsid w:val="00263AD6"/>
    <w:rsid w:val="00263C9E"/>
    <w:rsid w:val="00263D87"/>
    <w:rsid w:val="00263F12"/>
    <w:rsid w:val="002640A8"/>
    <w:rsid w:val="00264343"/>
    <w:rsid w:val="0026439C"/>
    <w:rsid w:val="00264435"/>
    <w:rsid w:val="002647E7"/>
    <w:rsid w:val="00264B86"/>
    <w:rsid w:val="00264D30"/>
    <w:rsid w:val="00264E4B"/>
    <w:rsid w:val="00265ADB"/>
    <w:rsid w:val="00265CC9"/>
    <w:rsid w:val="00266265"/>
    <w:rsid w:val="002667BA"/>
    <w:rsid w:val="00266E07"/>
    <w:rsid w:val="00267342"/>
    <w:rsid w:val="00267435"/>
    <w:rsid w:val="00267509"/>
    <w:rsid w:val="0026763A"/>
    <w:rsid w:val="00267D1B"/>
    <w:rsid w:val="00267DD9"/>
    <w:rsid w:val="00270128"/>
    <w:rsid w:val="002709BA"/>
    <w:rsid w:val="00270BDF"/>
    <w:rsid w:val="00270DDD"/>
    <w:rsid w:val="00271092"/>
    <w:rsid w:val="0027114B"/>
    <w:rsid w:val="00271633"/>
    <w:rsid w:val="00271922"/>
    <w:rsid w:val="00271ED8"/>
    <w:rsid w:val="00272739"/>
    <w:rsid w:val="0027292B"/>
    <w:rsid w:val="002729D6"/>
    <w:rsid w:val="00272BD9"/>
    <w:rsid w:val="00272D15"/>
    <w:rsid w:val="00272E07"/>
    <w:rsid w:val="00273DCB"/>
    <w:rsid w:val="00273FAF"/>
    <w:rsid w:val="0027408D"/>
    <w:rsid w:val="002743C5"/>
    <w:rsid w:val="00275817"/>
    <w:rsid w:val="002758A5"/>
    <w:rsid w:val="002765A6"/>
    <w:rsid w:val="0027662C"/>
    <w:rsid w:val="002768CD"/>
    <w:rsid w:val="002769D6"/>
    <w:rsid w:val="00276B45"/>
    <w:rsid w:val="00276F62"/>
    <w:rsid w:val="00277402"/>
    <w:rsid w:val="00277821"/>
    <w:rsid w:val="002779FE"/>
    <w:rsid w:val="00277C2B"/>
    <w:rsid w:val="00277E0F"/>
    <w:rsid w:val="00280173"/>
    <w:rsid w:val="00280244"/>
    <w:rsid w:val="002803E2"/>
    <w:rsid w:val="00280427"/>
    <w:rsid w:val="0028091A"/>
    <w:rsid w:val="00280992"/>
    <w:rsid w:val="0028158F"/>
    <w:rsid w:val="00281698"/>
    <w:rsid w:val="00281A57"/>
    <w:rsid w:val="00281CA6"/>
    <w:rsid w:val="00282592"/>
    <w:rsid w:val="0028280E"/>
    <w:rsid w:val="0028291C"/>
    <w:rsid w:val="0028297C"/>
    <w:rsid w:val="00282B8C"/>
    <w:rsid w:val="00282BA5"/>
    <w:rsid w:val="00282C9C"/>
    <w:rsid w:val="00282E6D"/>
    <w:rsid w:val="0028307D"/>
    <w:rsid w:val="002832B8"/>
    <w:rsid w:val="00283376"/>
    <w:rsid w:val="002833EA"/>
    <w:rsid w:val="00283507"/>
    <w:rsid w:val="00283933"/>
    <w:rsid w:val="00283C27"/>
    <w:rsid w:val="002845B4"/>
    <w:rsid w:val="00284880"/>
    <w:rsid w:val="00284D8F"/>
    <w:rsid w:val="0028501B"/>
    <w:rsid w:val="0028585A"/>
    <w:rsid w:val="00285C4C"/>
    <w:rsid w:val="00285C8D"/>
    <w:rsid w:val="00286104"/>
    <w:rsid w:val="00286107"/>
    <w:rsid w:val="00286457"/>
    <w:rsid w:val="002864D6"/>
    <w:rsid w:val="002867C3"/>
    <w:rsid w:val="0028691E"/>
    <w:rsid w:val="0028696C"/>
    <w:rsid w:val="00286B68"/>
    <w:rsid w:val="00286F23"/>
    <w:rsid w:val="0028778B"/>
    <w:rsid w:val="00290055"/>
    <w:rsid w:val="00290292"/>
    <w:rsid w:val="002907E8"/>
    <w:rsid w:val="002908CB"/>
    <w:rsid w:val="00290A03"/>
    <w:rsid w:val="00290B88"/>
    <w:rsid w:val="00290D9E"/>
    <w:rsid w:val="0029139F"/>
    <w:rsid w:val="00291911"/>
    <w:rsid w:val="00292008"/>
    <w:rsid w:val="0029207E"/>
    <w:rsid w:val="0029229A"/>
    <w:rsid w:val="00292830"/>
    <w:rsid w:val="0029288F"/>
    <w:rsid w:val="002929DF"/>
    <w:rsid w:val="002932FC"/>
    <w:rsid w:val="002934D2"/>
    <w:rsid w:val="00293C15"/>
    <w:rsid w:val="00293D4A"/>
    <w:rsid w:val="00293D6D"/>
    <w:rsid w:val="00293ED6"/>
    <w:rsid w:val="002942F2"/>
    <w:rsid w:val="00294367"/>
    <w:rsid w:val="00294424"/>
    <w:rsid w:val="00294B02"/>
    <w:rsid w:val="002950AB"/>
    <w:rsid w:val="00295318"/>
    <w:rsid w:val="002956E1"/>
    <w:rsid w:val="0029579A"/>
    <w:rsid w:val="0029580A"/>
    <w:rsid w:val="002958ED"/>
    <w:rsid w:val="00295A86"/>
    <w:rsid w:val="00295A9E"/>
    <w:rsid w:val="00295B5B"/>
    <w:rsid w:val="00295C9F"/>
    <w:rsid w:val="00295CD7"/>
    <w:rsid w:val="00296898"/>
    <w:rsid w:val="00296A74"/>
    <w:rsid w:val="00296C29"/>
    <w:rsid w:val="0029758C"/>
    <w:rsid w:val="00297812"/>
    <w:rsid w:val="0029793C"/>
    <w:rsid w:val="00297ED3"/>
    <w:rsid w:val="002A02B0"/>
    <w:rsid w:val="002A05D8"/>
    <w:rsid w:val="002A0CCC"/>
    <w:rsid w:val="002A1027"/>
    <w:rsid w:val="002A1315"/>
    <w:rsid w:val="002A17AA"/>
    <w:rsid w:val="002A17F3"/>
    <w:rsid w:val="002A1C00"/>
    <w:rsid w:val="002A2203"/>
    <w:rsid w:val="002A25B2"/>
    <w:rsid w:val="002A281B"/>
    <w:rsid w:val="002A297C"/>
    <w:rsid w:val="002A2A36"/>
    <w:rsid w:val="002A2ECE"/>
    <w:rsid w:val="002A30E4"/>
    <w:rsid w:val="002A32AB"/>
    <w:rsid w:val="002A3A04"/>
    <w:rsid w:val="002A40F3"/>
    <w:rsid w:val="002A414D"/>
    <w:rsid w:val="002A4202"/>
    <w:rsid w:val="002A44E8"/>
    <w:rsid w:val="002A4A01"/>
    <w:rsid w:val="002A5048"/>
    <w:rsid w:val="002A5483"/>
    <w:rsid w:val="002A570C"/>
    <w:rsid w:val="002A5A7C"/>
    <w:rsid w:val="002A5E39"/>
    <w:rsid w:val="002A5F14"/>
    <w:rsid w:val="002A636A"/>
    <w:rsid w:val="002A688F"/>
    <w:rsid w:val="002A6C31"/>
    <w:rsid w:val="002A6CC7"/>
    <w:rsid w:val="002A6CDA"/>
    <w:rsid w:val="002A6D16"/>
    <w:rsid w:val="002A6E43"/>
    <w:rsid w:val="002A6F8B"/>
    <w:rsid w:val="002A7103"/>
    <w:rsid w:val="002A7770"/>
    <w:rsid w:val="002A7B22"/>
    <w:rsid w:val="002A7B89"/>
    <w:rsid w:val="002B00AB"/>
    <w:rsid w:val="002B013E"/>
    <w:rsid w:val="002B0505"/>
    <w:rsid w:val="002B086B"/>
    <w:rsid w:val="002B0C22"/>
    <w:rsid w:val="002B10D9"/>
    <w:rsid w:val="002B12F6"/>
    <w:rsid w:val="002B1565"/>
    <w:rsid w:val="002B196E"/>
    <w:rsid w:val="002B1EB3"/>
    <w:rsid w:val="002B216C"/>
    <w:rsid w:val="002B2748"/>
    <w:rsid w:val="002B2A9A"/>
    <w:rsid w:val="002B2B2C"/>
    <w:rsid w:val="002B2C1F"/>
    <w:rsid w:val="002B336E"/>
    <w:rsid w:val="002B3931"/>
    <w:rsid w:val="002B396D"/>
    <w:rsid w:val="002B42B7"/>
    <w:rsid w:val="002B4CFA"/>
    <w:rsid w:val="002B5142"/>
    <w:rsid w:val="002B59B8"/>
    <w:rsid w:val="002B5AF5"/>
    <w:rsid w:val="002B5D9D"/>
    <w:rsid w:val="002B5E6A"/>
    <w:rsid w:val="002B6019"/>
    <w:rsid w:val="002B6423"/>
    <w:rsid w:val="002B644C"/>
    <w:rsid w:val="002B67DF"/>
    <w:rsid w:val="002B6922"/>
    <w:rsid w:val="002B6CD7"/>
    <w:rsid w:val="002B6FC6"/>
    <w:rsid w:val="002B7263"/>
    <w:rsid w:val="002B7742"/>
    <w:rsid w:val="002B7A91"/>
    <w:rsid w:val="002B7E07"/>
    <w:rsid w:val="002C0055"/>
    <w:rsid w:val="002C02CC"/>
    <w:rsid w:val="002C09B2"/>
    <w:rsid w:val="002C0D16"/>
    <w:rsid w:val="002C0F1C"/>
    <w:rsid w:val="002C1942"/>
    <w:rsid w:val="002C1C74"/>
    <w:rsid w:val="002C1CBD"/>
    <w:rsid w:val="002C1D8F"/>
    <w:rsid w:val="002C2121"/>
    <w:rsid w:val="002C25CA"/>
    <w:rsid w:val="002C268F"/>
    <w:rsid w:val="002C2950"/>
    <w:rsid w:val="002C318B"/>
    <w:rsid w:val="002C32A4"/>
    <w:rsid w:val="002C336D"/>
    <w:rsid w:val="002C3866"/>
    <w:rsid w:val="002C3B5F"/>
    <w:rsid w:val="002C3CD6"/>
    <w:rsid w:val="002C3E10"/>
    <w:rsid w:val="002C3F0E"/>
    <w:rsid w:val="002C3FB3"/>
    <w:rsid w:val="002C44D1"/>
    <w:rsid w:val="002C46B4"/>
    <w:rsid w:val="002C4B20"/>
    <w:rsid w:val="002C4E7A"/>
    <w:rsid w:val="002C55C1"/>
    <w:rsid w:val="002C5766"/>
    <w:rsid w:val="002C5795"/>
    <w:rsid w:val="002C57A1"/>
    <w:rsid w:val="002C5A26"/>
    <w:rsid w:val="002C5C8A"/>
    <w:rsid w:val="002C5DCC"/>
    <w:rsid w:val="002C62E9"/>
    <w:rsid w:val="002C6301"/>
    <w:rsid w:val="002C6663"/>
    <w:rsid w:val="002C6CA0"/>
    <w:rsid w:val="002C6DD3"/>
    <w:rsid w:val="002C71B8"/>
    <w:rsid w:val="002C744D"/>
    <w:rsid w:val="002C7571"/>
    <w:rsid w:val="002C784A"/>
    <w:rsid w:val="002D0137"/>
    <w:rsid w:val="002D022C"/>
    <w:rsid w:val="002D0744"/>
    <w:rsid w:val="002D0A0D"/>
    <w:rsid w:val="002D0D03"/>
    <w:rsid w:val="002D1138"/>
    <w:rsid w:val="002D115E"/>
    <w:rsid w:val="002D194F"/>
    <w:rsid w:val="002D1ABE"/>
    <w:rsid w:val="002D1AF1"/>
    <w:rsid w:val="002D1B6F"/>
    <w:rsid w:val="002D1E06"/>
    <w:rsid w:val="002D1FE3"/>
    <w:rsid w:val="002D21E5"/>
    <w:rsid w:val="002D224B"/>
    <w:rsid w:val="002D23D5"/>
    <w:rsid w:val="002D25BE"/>
    <w:rsid w:val="002D26F9"/>
    <w:rsid w:val="002D271E"/>
    <w:rsid w:val="002D2CDD"/>
    <w:rsid w:val="002D2D8B"/>
    <w:rsid w:val="002D31D1"/>
    <w:rsid w:val="002D33BF"/>
    <w:rsid w:val="002D3AF5"/>
    <w:rsid w:val="002D3BD2"/>
    <w:rsid w:val="002D40D9"/>
    <w:rsid w:val="002D417C"/>
    <w:rsid w:val="002D4615"/>
    <w:rsid w:val="002D4933"/>
    <w:rsid w:val="002D49EF"/>
    <w:rsid w:val="002D4D22"/>
    <w:rsid w:val="002D4DF4"/>
    <w:rsid w:val="002D4E20"/>
    <w:rsid w:val="002D54B6"/>
    <w:rsid w:val="002D5525"/>
    <w:rsid w:val="002D571E"/>
    <w:rsid w:val="002D5F62"/>
    <w:rsid w:val="002D643D"/>
    <w:rsid w:val="002D6444"/>
    <w:rsid w:val="002D6594"/>
    <w:rsid w:val="002D6DAA"/>
    <w:rsid w:val="002E00AA"/>
    <w:rsid w:val="002E0133"/>
    <w:rsid w:val="002E070B"/>
    <w:rsid w:val="002E07D6"/>
    <w:rsid w:val="002E0986"/>
    <w:rsid w:val="002E0A2D"/>
    <w:rsid w:val="002E0B77"/>
    <w:rsid w:val="002E0BDA"/>
    <w:rsid w:val="002E0EAB"/>
    <w:rsid w:val="002E164D"/>
    <w:rsid w:val="002E16E5"/>
    <w:rsid w:val="002E16FB"/>
    <w:rsid w:val="002E1766"/>
    <w:rsid w:val="002E1DED"/>
    <w:rsid w:val="002E253C"/>
    <w:rsid w:val="002E2A2C"/>
    <w:rsid w:val="002E2D22"/>
    <w:rsid w:val="002E379A"/>
    <w:rsid w:val="002E38E3"/>
    <w:rsid w:val="002E4117"/>
    <w:rsid w:val="002E4400"/>
    <w:rsid w:val="002E4A33"/>
    <w:rsid w:val="002E4FE3"/>
    <w:rsid w:val="002E5098"/>
    <w:rsid w:val="002E52B0"/>
    <w:rsid w:val="002E5B97"/>
    <w:rsid w:val="002E5BCA"/>
    <w:rsid w:val="002E62F1"/>
    <w:rsid w:val="002E68FE"/>
    <w:rsid w:val="002E69C8"/>
    <w:rsid w:val="002E6D51"/>
    <w:rsid w:val="002E7169"/>
    <w:rsid w:val="002E7184"/>
    <w:rsid w:val="002E7900"/>
    <w:rsid w:val="002E7F2B"/>
    <w:rsid w:val="002E7F72"/>
    <w:rsid w:val="002F05C4"/>
    <w:rsid w:val="002F0656"/>
    <w:rsid w:val="002F0675"/>
    <w:rsid w:val="002F0BE2"/>
    <w:rsid w:val="002F0E31"/>
    <w:rsid w:val="002F11A1"/>
    <w:rsid w:val="002F15E0"/>
    <w:rsid w:val="002F171E"/>
    <w:rsid w:val="002F1787"/>
    <w:rsid w:val="002F1B36"/>
    <w:rsid w:val="002F21D5"/>
    <w:rsid w:val="002F25EC"/>
    <w:rsid w:val="002F28C5"/>
    <w:rsid w:val="002F2C13"/>
    <w:rsid w:val="002F2E3D"/>
    <w:rsid w:val="002F32E7"/>
    <w:rsid w:val="002F356F"/>
    <w:rsid w:val="002F372C"/>
    <w:rsid w:val="002F37C3"/>
    <w:rsid w:val="002F380C"/>
    <w:rsid w:val="002F395A"/>
    <w:rsid w:val="002F3B72"/>
    <w:rsid w:val="002F3DD8"/>
    <w:rsid w:val="002F435E"/>
    <w:rsid w:val="002F43B1"/>
    <w:rsid w:val="002F44E9"/>
    <w:rsid w:val="002F4644"/>
    <w:rsid w:val="002F4800"/>
    <w:rsid w:val="002F4874"/>
    <w:rsid w:val="002F49AD"/>
    <w:rsid w:val="002F4DE0"/>
    <w:rsid w:val="002F4E75"/>
    <w:rsid w:val="002F4EFD"/>
    <w:rsid w:val="002F50B8"/>
    <w:rsid w:val="002F50D2"/>
    <w:rsid w:val="002F55DF"/>
    <w:rsid w:val="002F5AAD"/>
    <w:rsid w:val="002F5BAF"/>
    <w:rsid w:val="002F5CEF"/>
    <w:rsid w:val="002F5F86"/>
    <w:rsid w:val="002F628D"/>
    <w:rsid w:val="002F63FB"/>
    <w:rsid w:val="002F64F6"/>
    <w:rsid w:val="002F667B"/>
    <w:rsid w:val="002F6773"/>
    <w:rsid w:val="002F6A92"/>
    <w:rsid w:val="002F73DA"/>
    <w:rsid w:val="002F76A3"/>
    <w:rsid w:val="002F7AE9"/>
    <w:rsid w:val="00300278"/>
    <w:rsid w:val="003003CB"/>
    <w:rsid w:val="00300A3F"/>
    <w:rsid w:val="00300B1C"/>
    <w:rsid w:val="003010FB"/>
    <w:rsid w:val="00301364"/>
    <w:rsid w:val="003014AC"/>
    <w:rsid w:val="003017FB"/>
    <w:rsid w:val="00301BE0"/>
    <w:rsid w:val="00301D2D"/>
    <w:rsid w:val="00301F32"/>
    <w:rsid w:val="003024DC"/>
    <w:rsid w:val="00302AFC"/>
    <w:rsid w:val="00302E86"/>
    <w:rsid w:val="003031AE"/>
    <w:rsid w:val="003032D8"/>
    <w:rsid w:val="00303912"/>
    <w:rsid w:val="0030397E"/>
    <w:rsid w:val="00303B25"/>
    <w:rsid w:val="00303DFC"/>
    <w:rsid w:val="00303F4A"/>
    <w:rsid w:val="00303F6F"/>
    <w:rsid w:val="003041C9"/>
    <w:rsid w:val="003043F8"/>
    <w:rsid w:val="00304CBB"/>
    <w:rsid w:val="00304D0C"/>
    <w:rsid w:val="0030513E"/>
    <w:rsid w:val="00305641"/>
    <w:rsid w:val="00305C04"/>
    <w:rsid w:val="00305D9C"/>
    <w:rsid w:val="0030605C"/>
    <w:rsid w:val="003067BD"/>
    <w:rsid w:val="00306B9D"/>
    <w:rsid w:val="00306D78"/>
    <w:rsid w:val="00306E33"/>
    <w:rsid w:val="00307E8D"/>
    <w:rsid w:val="0031062E"/>
    <w:rsid w:val="00310CC9"/>
    <w:rsid w:val="003111EE"/>
    <w:rsid w:val="00311556"/>
    <w:rsid w:val="003118AC"/>
    <w:rsid w:val="003118AF"/>
    <w:rsid w:val="00311AA0"/>
    <w:rsid w:val="00311DEA"/>
    <w:rsid w:val="003121A0"/>
    <w:rsid w:val="003121AB"/>
    <w:rsid w:val="00312237"/>
    <w:rsid w:val="00312338"/>
    <w:rsid w:val="0031247E"/>
    <w:rsid w:val="003129D3"/>
    <w:rsid w:val="00312A29"/>
    <w:rsid w:val="00312A4F"/>
    <w:rsid w:val="00312A58"/>
    <w:rsid w:val="0031310C"/>
    <w:rsid w:val="00313AC8"/>
    <w:rsid w:val="00314191"/>
    <w:rsid w:val="0031429A"/>
    <w:rsid w:val="00314300"/>
    <w:rsid w:val="00314AE4"/>
    <w:rsid w:val="0031507F"/>
    <w:rsid w:val="00315466"/>
    <w:rsid w:val="0031557D"/>
    <w:rsid w:val="00315AA2"/>
    <w:rsid w:val="00315E06"/>
    <w:rsid w:val="00316030"/>
    <w:rsid w:val="00316A57"/>
    <w:rsid w:val="00316F85"/>
    <w:rsid w:val="0031709A"/>
    <w:rsid w:val="0031735D"/>
    <w:rsid w:val="003173FC"/>
    <w:rsid w:val="003174FB"/>
    <w:rsid w:val="00317710"/>
    <w:rsid w:val="003204A1"/>
    <w:rsid w:val="003207C5"/>
    <w:rsid w:val="003208CE"/>
    <w:rsid w:val="00320A3E"/>
    <w:rsid w:val="00321028"/>
    <w:rsid w:val="00321061"/>
    <w:rsid w:val="003210B5"/>
    <w:rsid w:val="0032191A"/>
    <w:rsid w:val="00321991"/>
    <w:rsid w:val="00321A72"/>
    <w:rsid w:val="00321E42"/>
    <w:rsid w:val="00321FC9"/>
    <w:rsid w:val="003227A2"/>
    <w:rsid w:val="00322AF4"/>
    <w:rsid w:val="0032376B"/>
    <w:rsid w:val="00323A39"/>
    <w:rsid w:val="00323CF1"/>
    <w:rsid w:val="00323F5F"/>
    <w:rsid w:val="0032434D"/>
    <w:rsid w:val="003243B5"/>
    <w:rsid w:val="003244DB"/>
    <w:rsid w:val="00324633"/>
    <w:rsid w:val="003249E4"/>
    <w:rsid w:val="00324D5E"/>
    <w:rsid w:val="003250AB"/>
    <w:rsid w:val="003254A9"/>
    <w:rsid w:val="003258E3"/>
    <w:rsid w:val="003259D2"/>
    <w:rsid w:val="003259FA"/>
    <w:rsid w:val="00326134"/>
    <w:rsid w:val="0032621B"/>
    <w:rsid w:val="0032628B"/>
    <w:rsid w:val="003263C5"/>
    <w:rsid w:val="00326408"/>
    <w:rsid w:val="00326623"/>
    <w:rsid w:val="00326824"/>
    <w:rsid w:val="0032687F"/>
    <w:rsid w:val="0032689C"/>
    <w:rsid w:val="00326B38"/>
    <w:rsid w:val="00326BA1"/>
    <w:rsid w:val="00326D98"/>
    <w:rsid w:val="00326FCA"/>
    <w:rsid w:val="0032704A"/>
    <w:rsid w:val="00327481"/>
    <w:rsid w:val="00327903"/>
    <w:rsid w:val="00327972"/>
    <w:rsid w:val="00327DAD"/>
    <w:rsid w:val="003304A6"/>
    <w:rsid w:val="003309BC"/>
    <w:rsid w:val="00330C4D"/>
    <w:rsid w:val="00331042"/>
    <w:rsid w:val="00331569"/>
    <w:rsid w:val="00331693"/>
    <w:rsid w:val="003316B0"/>
    <w:rsid w:val="0033179B"/>
    <w:rsid w:val="003323DB"/>
    <w:rsid w:val="00332422"/>
    <w:rsid w:val="00332D84"/>
    <w:rsid w:val="003331B9"/>
    <w:rsid w:val="0033332D"/>
    <w:rsid w:val="00333418"/>
    <w:rsid w:val="003339D9"/>
    <w:rsid w:val="00334073"/>
    <w:rsid w:val="00334273"/>
    <w:rsid w:val="00334574"/>
    <w:rsid w:val="003345E8"/>
    <w:rsid w:val="003347C0"/>
    <w:rsid w:val="003348D8"/>
    <w:rsid w:val="00334B79"/>
    <w:rsid w:val="00334BD2"/>
    <w:rsid w:val="00334DEF"/>
    <w:rsid w:val="003359DF"/>
    <w:rsid w:val="00335D8A"/>
    <w:rsid w:val="00335E75"/>
    <w:rsid w:val="003361ED"/>
    <w:rsid w:val="00336336"/>
    <w:rsid w:val="003365E3"/>
    <w:rsid w:val="00336F11"/>
    <w:rsid w:val="0033724B"/>
    <w:rsid w:val="00337546"/>
    <w:rsid w:val="00337638"/>
    <w:rsid w:val="00337B49"/>
    <w:rsid w:val="003400C9"/>
    <w:rsid w:val="0034042D"/>
    <w:rsid w:val="003409C4"/>
    <w:rsid w:val="00340FB5"/>
    <w:rsid w:val="00341745"/>
    <w:rsid w:val="0034184F"/>
    <w:rsid w:val="00341BE6"/>
    <w:rsid w:val="00341E22"/>
    <w:rsid w:val="00342146"/>
    <w:rsid w:val="0034236C"/>
    <w:rsid w:val="00342938"/>
    <w:rsid w:val="00342A07"/>
    <w:rsid w:val="00342DB5"/>
    <w:rsid w:val="00343151"/>
    <w:rsid w:val="00343671"/>
    <w:rsid w:val="003439DB"/>
    <w:rsid w:val="00343A6D"/>
    <w:rsid w:val="0034430A"/>
    <w:rsid w:val="003446D7"/>
    <w:rsid w:val="003449BA"/>
    <w:rsid w:val="00344A6C"/>
    <w:rsid w:val="00344ABB"/>
    <w:rsid w:val="00345220"/>
    <w:rsid w:val="0034539A"/>
    <w:rsid w:val="00345670"/>
    <w:rsid w:val="00345A64"/>
    <w:rsid w:val="00345B8C"/>
    <w:rsid w:val="00346358"/>
    <w:rsid w:val="003463CC"/>
    <w:rsid w:val="003464B2"/>
    <w:rsid w:val="003465A5"/>
    <w:rsid w:val="0034687E"/>
    <w:rsid w:val="00346B56"/>
    <w:rsid w:val="00346BF2"/>
    <w:rsid w:val="00346F33"/>
    <w:rsid w:val="00346FAA"/>
    <w:rsid w:val="00347899"/>
    <w:rsid w:val="0034794E"/>
    <w:rsid w:val="00347B43"/>
    <w:rsid w:val="00347B61"/>
    <w:rsid w:val="00347E46"/>
    <w:rsid w:val="00347E5D"/>
    <w:rsid w:val="00350073"/>
    <w:rsid w:val="003501AB"/>
    <w:rsid w:val="003506BE"/>
    <w:rsid w:val="00350C40"/>
    <w:rsid w:val="00350E9E"/>
    <w:rsid w:val="00350FBE"/>
    <w:rsid w:val="0035116A"/>
    <w:rsid w:val="00351306"/>
    <w:rsid w:val="00351A98"/>
    <w:rsid w:val="00351D4C"/>
    <w:rsid w:val="00351D66"/>
    <w:rsid w:val="00352378"/>
    <w:rsid w:val="00352408"/>
    <w:rsid w:val="003525A9"/>
    <w:rsid w:val="0035268C"/>
    <w:rsid w:val="00352D0D"/>
    <w:rsid w:val="00353128"/>
    <w:rsid w:val="00353517"/>
    <w:rsid w:val="0035366C"/>
    <w:rsid w:val="0035465E"/>
    <w:rsid w:val="00354790"/>
    <w:rsid w:val="00354A30"/>
    <w:rsid w:val="00354A56"/>
    <w:rsid w:val="00354CDC"/>
    <w:rsid w:val="00354E85"/>
    <w:rsid w:val="00354E8B"/>
    <w:rsid w:val="003550E7"/>
    <w:rsid w:val="00355163"/>
    <w:rsid w:val="00355262"/>
    <w:rsid w:val="003553D7"/>
    <w:rsid w:val="003557D2"/>
    <w:rsid w:val="003559B6"/>
    <w:rsid w:val="00355B3B"/>
    <w:rsid w:val="00355DAB"/>
    <w:rsid w:val="0035630C"/>
    <w:rsid w:val="00356BE4"/>
    <w:rsid w:val="00356D00"/>
    <w:rsid w:val="0035706C"/>
    <w:rsid w:val="00357164"/>
    <w:rsid w:val="0035718B"/>
    <w:rsid w:val="00360207"/>
    <w:rsid w:val="00360296"/>
    <w:rsid w:val="003605CF"/>
    <w:rsid w:val="00360732"/>
    <w:rsid w:val="003608E6"/>
    <w:rsid w:val="00360B71"/>
    <w:rsid w:val="00360CB0"/>
    <w:rsid w:val="003616B6"/>
    <w:rsid w:val="00361796"/>
    <w:rsid w:val="00361814"/>
    <w:rsid w:val="003619D3"/>
    <w:rsid w:val="003623B6"/>
    <w:rsid w:val="003627F1"/>
    <w:rsid w:val="0036288F"/>
    <w:rsid w:val="0036289C"/>
    <w:rsid w:val="00363079"/>
    <w:rsid w:val="0036317B"/>
    <w:rsid w:val="0036329C"/>
    <w:rsid w:val="003634A8"/>
    <w:rsid w:val="00363BCF"/>
    <w:rsid w:val="00363CB8"/>
    <w:rsid w:val="00363DD9"/>
    <w:rsid w:val="00363F52"/>
    <w:rsid w:val="0036416B"/>
    <w:rsid w:val="0036439E"/>
    <w:rsid w:val="00364554"/>
    <w:rsid w:val="00364B01"/>
    <w:rsid w:val="00364BA5"/>
    <w:rsid w:val="00364C7E"/>
    <w:rsid w:val="00364CD1"/>
    <w:rsid w:val="0036525E"/>
    <w:rsid w:val="00365395"/>
    <w:rsid w:val="003656A8"/>
    <w:rsid w:val="00365EB4"/>
    <w:rsid w:val="00366246"/>
    <w:rsid w:val="00366569"/>
    <w:rsid w:val="00366C79"/>
    <w:rsid w:val="00366E1C"/>
    <w:rsid w:val="003670A0"/>
    <w:rsid w:val="003671BE"/>
    <w:rsid w:val="0036764A"/>
    <w:rsid w:val="0036767B"/>
    <w:rsid w:val="0037024F"/>
    <w:rsid w:val="00370A87"/>
    <w:rsid w:val="00370DBC"/>
    <w:rsid w:val="00370EBA"/>
    <w:rsid w:val="003711BC"/>
    <w:rsid w:val="003717DF"/>
    <w:rsid w:val="00371955"/>
    <w:rsid w:val="003719E6"/>
    <w:rsid w:val="00371C99"/>
    <w:rsid w:val="00371FFD"/>
    <w:rsid w:val="003724E0"/>
    <w:rsid w:val="00373371"/>
    <w:rsid w:val="00373477"/>
    <w:rsid w:val="003736E1"/>
    <w:rsid w:val="00374013"/>
    <w:rsid w:val="00374196"/>
    <w:rsid w:val="00374461"/>
    <w:rsid w:val="00374467"/>
    <w:rsid w:val="00374B86"/>
    <w:rsid w:val="00374C7B"/>
    <w:rsid w:val="00374CE1"/>
    <w:rsid w:val="00374D2A"/>
    <w:rsid w:val="00374EDB"/>
    <w:rsid w:val="00375144"/>
    <w:rsid w:val="003754B5"/>
    <w:rsid w:val="003755A7"/>
    <w:rsid w:val="00375953"/>
    <w:rsid w:val="00375B55"/>
    <w:rsid w:val="00375CCC"/>
    <w:rsid w:val="00376957"/>
    <w:rsid w:val="00376C2C"/>
    <w:rsid w:val="00376C4A"/>
    <w:rsid w:val="00376C4F"/>
    <w:rsid w:val="00376EDC"/>
    <w:rsid w:val="00377B07"/>
    <w:rsid w:val="00377D63"/>
    <w:rsid w:val="003802C9"/>
    <w:rsid w:val="00380326"/>
    <w:rsid w:val="00380347"/>
    <w:rsid w:val="003804E9"/>
    <w:rsid w:val="003804ED"/>
    <w:rsid w:val="00380572"/>
    <w:rsid w:val="00380605"/>
    <w:rsid w:val="00380611"/>
    <w:rsid w:val="003808E5"/>
    <w:rsid w:val="00380A4A"/>
    <w:rsid w:val="00380E12"/>
    <w:rsid w:val="003810A0"/>
    <w:rsid w:val="003814FD"/>
    <w:rsid w:val="00381A1C"/>
    <w:rsid w:val="00381EEE"/>
    <w:rsid w:val="00382109"/>
    <w:rsid w:val="0038252C"/>
    <w:rsid w:val="00382752"/>
    <w:rsid w:val="0038283B"/>
    <w:rsid w:val="00382BB0"/>
    <w:rsid w:val="00382BF2"/>
    <w:rsid w:val="00382F66"/>
    <w:rsid w:val="00382F7F"/>
    <w:rsid w:val="00383005"/>
    <w:rsid w:val="0038300E"/>
    <w:rsid w:val="003830C6"/>
    <w:rsid w:val="00383421"/>
    <w:rsid w:val="00383865"/>
    <w:rsid w:val="00383E16"/>
    <w:rsid w:val="00383EDF"/>
    <w:rsid w:val="003847E7"/>
    <w:rsid w:val="00384882"/>
    <w:rsid w:val="00384A77"/>
    <w:rsid w:val="00384AEA"/>
    <w:rsid w:val="00384E7F"/>
    <w:rsid w:val="00385013"/>
    <w:rsid w:val="00385A65"/>
    <w:rsid w:val="00385FA7"/>
    <w:rsid w:val="00386634"/>
    <w:rsid w:val="0038690B"/>
    <w:rsid w:val="0038715C"/>
    <w:rsid w:val="003871E5"/>
    <w:rsid w:val="003875A2"/>
    <w:rsid w:val="0038762C"/>
    <w:rsid w:val="00387D8B"/>
    <w:rsid w:val="00390215"/>
    <w:rsid w:val="00390240"/>
    <w:rsid w:val="00390265"/>
    <w:rsid w:val="003902A7"/>
    <w:rsid w:val="00390393"/>
    <w:rsid w:val="0039063A"/>
    <w:rsid w:val="003907FA"/>
    <w:rsid w:val="0039082D"/>
    <w:rsid w:val="00391724"/>
    <w:rsid w:val="0039194D"/>
    <w:rsid w:val="003919E2"/>
    <w:rsid w:val="00392D8D"/>
    <w:rsid w:val="003931C9"/>
    <w:rsid w:val="00393293"/>
    <w:rsid w:val="003936EE"/>
    <w:rsid w:val="00393A1E"/>
    <w:rsid w:val="00393B90"/>
    <w:rsid w:val="00393D84"/>
    <w:rsid w:val="00393DF4"/>
    <w:rsid w:val="00393EF8"/>
    <w:rsid w:val="00394336"/>
    <w:rsid w:val="003945AC"/>
    <w:rsid w:val="00394B80"/>
    <w:rsid w:val="00394F8B"/>
    <w:rsid w:val="0039595A"/>
    <w:rsid w:val="00395A2B"/>
    <w:rsid w:val="00396D01"/>
    <w:rsid w:val="00396DD4"/>
    <w:rsid w:val="00397186"/>
    <w:rsid w:val="00397C32"/>
    <w:rsid w:val="00397F3B"/>
    <w:rsid w:val="003A0007"/>
    <w:rsid w:val="003A00DD"/>
    <w:rsid w:val="003A015F"/>
    <w:rsid w:val="003A0651"/>
    <w:rsid w:val="003A068E"/>
    <w:rsid w:val="003A0DCE"/>
    <w:rsid w:val="003A0E01"/>
    <w:rsid w:val="003A0E3A"/>
    <w:rsid w:val="003A1006"/>
    <w:rsid w:val="003A100F"/>
    <w:rsid w:val="003A14B5"/>
    <w:rsid w:val="003A18EE"/>
    <w:rsid w:val="003A1E9A"/>
    <w:rsid w:val="003A2191"/>
    <w:rsid w:val="003A240E"/>
    <w:rsid w:val="003A2441"/>
    <w:rsid w:val="003A24A1"/>
    <w:rsid w:val="003A2617"/>
    <w:rsid w:val="003A2864"/>
    <w:rsid w:val="003A2B7E"/>
    <w:rsid w:val="003A2B8C"/>
    <w:rsid w:val="003A2E72"/>
    <w:rsid w:val="003A3058"/>
    <w:rsid w:val="003A326A"/>
    <w:rsid w:val="003A38B6"/>
    <w:rsid w:val="003A3B82"/>
    <w:rsid w:val="003A4060"/>
    <w:rsid w:val="003A419F"/>
    <w:rsid w:val="003A41DF"/>
    <w:rsid w:val="003A472F"/>
    <w:rsid w:val="003A4B7C"/>
    <w:rsid w:val="003A50C7"/>
    <w:rsid w:val="003A562F"/>
    <w:rsid w:val="003A58B5"/>
    <w:rsid w:val="003A58E2"/>
    <w:rsid w:val="003A5CB2"/>
    <w:rsid w:val="003A5D55"/>
    <w:rsid w:val="003A5DF3"/>
    <w:rsid w:val="003A6281"/>
    <w:rsid w:val="003A62CF"/>
    <w:rsid w:val="003A64C5"/>
    <w:rsid w:val="003A69BA"/>
    <w:rsid w:val="003A7AE2"/>
    <w:rsid w:val="003A7B67"/>
    <w:rsid w:val="003A7F5A"/>
    <w:rsid w:val="003B022D"/>
    <w:rsid w:val="003B029A"/>
    <w:rsid w:val="003B09E5"/>
    <w:rsid w:val="003B09EF"/>
    <w:rsid w:val="003B10BC"/>
    <w:rsid w:val="003B12E7"/>
    <w:rsid w:val="003B1A1F"/>
    <w:rsid w:val="003B1A56"/>
    <w:rsid w:val="003B1AFF"/>
    <w:rsid w:val="003B220F"/>
    <w:rsid w:val="003B2761"/>
    <w:rsid w:val="003B2E7A"/>
    <w:rsid w:val="003B2F6E"/>
    <w:rsid w:val="003B2F78"/>
    <w:rsid w:val="003B344D"/>
    <w:rsid w:val="003B3913"/>
    <w:rsid w:val="003B3BE1"/>
    <w:rsid w:val="003B3BF0"/>
    <w:rsid w:val="003B3C18"/>
    <w:rsid w:val="003B3E4B"/>
    <w:rsid w:val="003B43D2"/>
    <w:rsid w:val="003B455D"/>
    <w:rsid w:val="003B464F"/>
    <w:rsid w:val="003B48C1"/>
    <w:rsid w:val="003B48D9"/>
    <w:rsid w:val="003B49D6"/>
    <w:rsid w:val="003B4E31"/>
    <w:rsid w:val="003B5195"/>
    <w:rsid w:val="003B52CD"/>
    <w:rsid w:val="003B5812"/>
    <w:rsid w:val="003B5CE3"/>
    <w:rsid w:val="003B6792"/>
    <w:rsid w:val="003B69CD"/>
    <w:rsid w:val="003B6D25"/>
    <w:rsid w:val="003B7047"/>
    <w:rsid w:val="003B7158"/>
    <w:rsid w:val="003B755E"/>
    <w:rsid w:val="003B7B02"/>
    <w:rsid w:val="003B7C9A"/>
    <w:rsid w:val="003B7DFF"/>
    <w:rsid w:val="003C010C"/>
    <w:rsid w:val="003C012F"/>
    <w:rsid w:val="003C04D6"/>
    <w:rsid w:val="003C0557"/>
    <w:rsid w:val="003C0559"/>
    <w:rsid w:val="003C081B"/>
    <w:rsid w:val="003C119B"/>
    <w:rsid w:val="003C1975"/>
    <w:rsid w:val="003C1BCD"/>
    <w:rsid w:val="003C29C0"/>
    <w:rsid w:val="003C2B72"/>
    <w:rsid w:val="003C2E24"/>
    <w:rsid w:val="003C3029"/>
    <w:rsid w:val="003C30C8"/>
    <w:rsid w:val="003C3132"/>
    <w:rsid w:val="003C357A"/>
    <w:rsid w:val="003C3D34"/>
    <w:rsid w:val="003C42AE"/>
    <w:rsid w:val="003C441B"/>
    <w:rsid w:val="003C4661"/>
    <w:rsid w:val="003C4F40"/>
    <w:rsid w:val="003C524C"/>
    <w:rsid w:val="003C58C2"/>
    <w:rsid w:val="003C593F"/>
    <w:rsid w:val="003C595B"/>
    <w:rsid w:val="003C5C66"/>
    <w:rsid w:val="003C5D9D"/>
    <w:rsid w:val="003C5DB4"/>
    <w:rsid w:val="003C5DD2"/>
    <w:rsid w:val="003C6A7C"/>
    <w:rsid w:val="003C6AEF"/>
    <w:rsid w:val="003C6B6B"/>
    <w:rsid w:val="003C6BA6"/>
    <w:rsid w:val="003C6CBD"/>
    <w:rsid w:val="003C6D97"/>
    <w:rsid w:val="003C6E40"/>
    <w:rsid w:val="003C6E84"/>
    <w:rsid w:val="003C7428"/>
    <w:rsid w:val="003C7651"/>
    <w:rsid w:val="003C795E"/>
    <w:rsid w:val="003C7C64"/>
    <w:rsid w:val="003C7F93"/>
    <w:rsid w:val="003D0206"/>
    <w:rsid w:val="003D031E"/>
    <w:rsid w:val="003D03CB"/>
    <w:rsid w:val="003D0450"/>
    <w:rsid w:val="003D078E"/>
    <w:rsid w:val="003D1281"/>
    <w:rsid w:val="003D146E"/>
    <w:rsid w:val="003D1740"/>
    <w:rsid w:val="003D17FE"/>
    <w:rsid w:val="003D18AE"/>
    <w:rsid w:val="003D1B91"/>
    <w:rsid w:val="003D1BB3"/>
    <w:rsid w:val="003D1F6E"/>
    <w:rsid w:val="003D21C3"/>
    <w:rsid w:val="003D21C5"/>
    <w:rsid w:val="003D236F"/>
    <w:rsid w:val="003D2432"/>
    <w:rsid w:val="003D2587"/>
    <w:rsid w:val="003D2643"/>
    <w:rsid w:val="003D28BE"/>
    <w:rsid w:val="003D2CC6"/>
    <w:rsid w:val="003D30DB"/>
    <w:rsid w:val="003D312F"/>
    <w:rsid w:val="003D31DC"/>
    <w:rsid w:val="003D3A90"/>
    <w:rsid w:val="003D3B62"/>
    <w:rsid w:val="003D3DB7"/>
    <w:rsid w:val="003D3F77"/>
    <w:rsid w:val="003D4283"/>
    <w:rsid w:val="003D4525"/>
    <w:rsid w:val="003D4918"/>
    <w:rsid w:val="003D4A00"/>
    <w:rsid w:val="003D4A3E"/>
    <w:rsid w:val="003D4D47"/>
    <w:rsid w:val="003D501D"/>
    <w:rsid w:val="003D534E"/>
    <w:rsid w:val="003D598B"/>
    <w:rsid w:val="003D602D"/>
    <w:rsid w:val="003D64AD"/>
    <w:rsid w:val="003D64B7"/>
    <w:rsid w:val="003D6737"/>
    <w:rsid w:val="003D6EF6"/>
    <w:rsid w:val="003D706E"/>
    <w:rsid w:val="003D7226"/>
    <w:rsid w:val="003D7869"/>
    <w:rsid w:val="003E0073"/>
    <w:rsid w:val="003E0453"/>
    <w:rsid w:val="003E0947"/>
    <w:rsid w:val="003E1216"/>
    <w:rsid w:val="003E137C"/>
    <w:rsid w:val="003E1380"/>
    <w:rsid w:val="003E15E5"/>
    <w:rsid w:val="003E1A40"/>
    <w:rsid w:val="003E1AD6"/>
    <w:rsid w:val="003E1CB0"/>
    <w:rsid w:val="003E1CF4"/>
    <w:rsid w:val="003E1E85"/>
    <w:rsid w:val="003E208F"/>
    <w:rsid w:val="003E2190"/>
    <w:rsid w:val="003E2641"/>
    <w:rsid w:val="003E2D4B"/>
    <w:rsid w:val="003E3169"/>
    <w:rsid w:val="003E3668"/>
    <w:rsid w:val="003E3929"/>
    <w:rsid w:val="003E3BFB"/>
    <w:rsid w:val="003E3CCF"/>
    <w:rsid w:val="003E3D8C"/>
    <w:rsid w:val="003E424F"/>
    <w:rsid w:val="003E43BB"/>
    <w:rsid w:val="003E44E7"/>
    <w:rsid w:val="003E451F"/>
    <w:rsid w:val="003E4C2D"/>
    <w:rsid w:val="003E4E84"/>
    <w:rsid w:val="003E51D3"/>
    <w:rsid w:val="003E53D9"/>
    <w:rsid w:val="003E5425"/>
    <w:rsid w:val="003E5DDB"/>
    <w:rsid w:val="003E65BF"/>
    <w:rsid w:val="003E6DA1"/>
    <w:rsid w:val="003E6F76"/>
    <w:rsid w:val="003E705C"/>
    <w:rsid w:val="003E74B7"/>
    <w:rsid w:val="003E79A3"/>
    <w:rsid w:val="003E7AAD"/>
    <w:rsid w:val="003E7BC6"/>
    <w:rsid w:val="003F019A"/>
    <w:rsid w:val="003F0294"/>
    <w:rsid w:val="003F078F"/>
    <w:rsid w:val="003F07CC"/>
    <w:rsid w:val="003F101D"/>
    <w:rsid w:val="003F130B"/>
    <w:rsid w:val="003F15D9"/>
    <w:rsid w:val="003F1CD7"/>
    <w:rsid w:val="003F2314"/>
    <w:rsid w:val="003F27BD"/>
    <w:rsid w:val="003F28EA"/>
    <w:rsid w:val="003F2932"/>
    <w:rsid w:val="003F2933"/>
    <w:rsid w:val="003F29F2"/>
    <w:rsid w:val="003F2CA1"/>
    <w:rsid w:val="003F2D72"/>
    <w:rsid w:val="003F2E24"/>
    <w:rsid w:val="003F33B2"/>
    <w:rsid w:val="003F3A5C"/>
    <w:rsid w:val="003F3BD3"/>
    <w:rsid w:val="003F3D2B"/>
    <w:rsid w:val="003F46F3"/>
    <w:rsid w:val="003F47BC"/>
    <w:rsid w:val="003F4B55"/>
    <w:rsid w:val="003F4C2E"/>
    <w:rsid w:val="003F5197"/>
    <w:rsid w:val="003F5AE6"/>
    <w:rsid w:val="003F5C35"/>
    <w:rsid w:val="003F5EB5"/>
    <w:rsid w:val="003F660A"/>
    <w:rsid w:val="003F673C"/>
    <w:rsid w:val="003F6B32"/>
    <w:rsid w:val="003F6CFF"/>
    <w:rsid w:val="003F7028"/>
    <w:rsid w:val="003F70F5"/>
    <w:rsid w:val="003F71A9"/>
    <w:rsid w:val="003F73FC"/>
    <w:rsid w:val="003F7BEC"/>
    <w:rsid w:val="003F7E49"/>
    <w:rsid w:val="00400081"/>
    <w:rsid w:val="0040014D"/>
    <w:rsid w:val="004001A2"/>
    <w:rsid w:val="004002E2"/>
    <w:rsid w:val="0040055D"/>
    <w:rsid w:val="004006E8"/>
    <w:rsid w:val="004007AB"/>
    <w:rsid w:val="00400B36"/>
    <w:rsid w:val="00400B86"/>
    <w:rsid w:val="00400C34"/>
    <w:rsid w:val="004019E3"/>
    <w:rsid w:val="00401B1B"/>
    <w:rsid w:val="00401BA6"/>
    <w:rsid w:val="00401D3E"/>
    <w:rsid w:val="00401EA4"/>
    <w:rsid w:val="004021D5"/>
    <w:rsid w:val="00402579"/>
    <w:rsid w:val="00402DB0"/>
    <w:rsid w:val="004032E0"/>
    <w:rsid w:val="00403870"/>
    <w:rsid w:val="00403A20"/>
    <w:rsid w:val="00403B9E"/>
    <w:rsid w:val="00403D3B"/>
    <w:rsid w:val="00403D8A"/>
    <w:rsid w:val="00403F4D"/>
    <w:rsid w:val="00404420"/>
    <w:rsid w:val="00404EA8"/>
    <w:rsid w:val="00405111"/>
    <w:rsid w:val="00405428"/>
    <w:rsid w:val="0040560C"/>
    <w:rsid w:val="004062D3"/>
    <w:rsid w:val="004063F2"/>
    <w:rsid w:val="004068D4"/>
    <w:rsid w:val="00407226"/>
    <w:rsid w:val="0040728C"/>
    <w:rsid w:val="00407302"/>
    <w:rsid w:val="00410198"/>
    <w:rsid w:val="004107E7"/>
    <w:rsid w:val="0041096A"/>
    <w:rsid w:val="00410B05"/>
    <w:rsid w:val="0041106B"/>
    <w:rsid w:val="00411302"/>
    <w:rsid w:val="00411314"/>
    <w:rsid w:val="004114BD"/>
    <w:rsid w:val="004114D3"/>
    <w:rsid w:val="004117BE"/>
    <w:rsid w:val="00411BE5"/>
    <w:rsid w:val="00411CD5"/>
    <w:rsid w:val="00411FC3"/>
    <w:rsid w:val="00411FE7"/>
    <w:rsid w:val="004126E9"/>
    <w:rsid w:val="004128B1"/>
    <w:rsid w:val="00412C11"/>
    <w:rsid w:val="004133BF"/>
    <w:rsid w:val="00413B52"/>
    <w:rsid w:val="004140A0"/>
    <w:rsid w:val="004142B1"/>
    <w:rsid w:val="00414557"/>
    <w:rsid w:val="00414632"/>
    <w:rsid w:val="00414B39"/>
    <w:rsid w:val="00415012"/>
    <w:rsid w:val="0041543E"/>
    <w:rsid w:val="00415499"/>
    <w:rsid w:val="00415B2B"/>
    <w:rsid w:val="00415D00"/>
    <w:rsid w:val="00415D28"/>
    <w:rsid w:val="0041616B"/>
    <w:rsid w:val="00416455"/>
    <w:rsid w:val="004165BB"/>
    <w:rsid w:val="0041746F"/>
    <w:rsid w:val="004178F4"/>
    <w:rsid w:val="00417A5B"/>
    <w:rsid w:val="00417F64"/>
    <w:rsid w:val="004202D5"/>
    <w:rsid w:val="0042082C"/>
    <w:rsid w:val="00420961"/>
    <w:rsid w:val="00420BD2"/>
    <w:rsid w:val="00420FEA"/>
    <w:rsid w:val="0042115D"/>
    <w:rsid w:val="00421A38"/>
    <w:rsid w:val="00422019"/>
    <w:rsid w:val="00422355"/>
    <w:rsid w:val="0042253A"/>
    <w:rsid w:val="00422687"/>
    <w:rsid w:val="004229AA"/>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037"/>
    <w:rsid w:val="00426712"/>
    <w:rsid w:val="00426B72"/>
    <w:rsid w:val="00426BD5"/>
    <w:rsid w:val="00426E3A"/>
    <w:rsid w:val="00426ECF"/>
    <w:rsid w:val="00426F5E"/>
    <w:rsid w:val="004275D6"/>
    <w:rsid w:val="004278BF"/>
    <w:rsid w:val="004278E5"/>
    <w:rsid w:val="00427B8D"/>
    <w:rsid w:val="00427F1E"/>
    <w:rsid w:val="00430414"/>
    <w:rsid w:val="004304CA"/>
    <w:rsid w:val="004305BC"/>
    <w:rsid w:val="00430690"/>
    <w:rsid w:val="00430720"/>
    <w:rsid w:val="004308B2"/>
    <w:rsid w:val="0043097D"/>
    <w:rsid w:val="004309BB"/>
    <w:rsid w:val="00430C54"/>
    <w:rsid w:val="00431AE9"/>
    <w:rsid w:val="00431EBB"/>
    <w:rsid w:val="004321A6"/>
    <w:rsid w:val="00432557"/>
    <w:rsid w:val="00432916"/>
    <w:rsid w:val="00432A08"/>
    <w:rsid w:val="00432B66"/>
    <w:rsid w:val="00432F5F"/>
    <w:rsid w:val="00433365"/>
    <w:rsid w:val="00433BFC"/>
    <w:rsid w:val="00433CBE"/>
    <w:rsid w:val="00433D4E"/>
    <w:rsid w:val="00433EE1"/>
    <w:rsid w:val="004342E2"/>
    <w:rsid w:val="004346C0"/>
    <w:rsid w:val="00435537"/>
    <w:rsid w:val="00435C3D"/>
    <w:rsid w:val="004364B6"/>
    <w:rsid w:val="004365EB"/>
    <w:rsid w:val="004366D6"/>
    <w:rsid w:val="004367EB"/>
    <w:rsid w:val="004375C7"/>
    <w:rsid w:val="0043767B"/>
    <w:rsid w:val="00437730"/>
    <w:rsid w:val="00437B22"/>
    <w:rsid w:val="00440145"/>
    <w:rsid w:val="00440248"/>
    <w:rsid w:val="00440384"/>
    <w:rsid w:val="00440669"/>
    <w:rsid w:val="00440687"/>
    <w:rsid w:val="0044076F"/>
    <w:rsid w:val="00440876"/>
    <w:rsid w:val="00441236"/>
    <w:rsid w:val="004412B1"/>
    <w:rsid w:val="00441338"/>
    <w:rsid w:val="0044164C"/>
    <w:rsid w:val="00441992"/>
    <w:rsid w:val="0044235E"/>
    <w:rsid w:val="004424A1"/>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DB7"/>
    <w:rsid w:val="00446E71"/>
    <w:rsid w:val="004470DB"/>
    <w:rsid w:val="004471BA"/>
    <w:rsid w:val="00447FBC"/>
    <w:rsid w:val="00450C21"/>
    <w:rsid w:val="00450D13"/>
    <w:rsid w:val="00450F24"/>
    <w:rsid w:val="00451052"/>
    <w:rsid w:val="004512B6"/>
    <w:rsid w:val="00451AF9"/>
    <w:rsid w:val="0045217B"/>
    <w:rsid w:val="004522B2"/>
    <w:rsid w:val="004523B1"/>
    <w:rsid w:val="00452677"/>
    <w:rsid w:val="00452886"/>
    <w:rsid w:val="004528E3"/>
    <w:rsid w:val="00452C0A"/>
    <w:rsid w:val="00453384"/>
    <w:rsid w:val="0045354D"/>
    <w:rsid w:val="004535A6"/>
    <w:rsid w:val="0045402C"/>
    <w:rsid w:val="004541B8"/>
    <w:rsid w:val="004554D5"/>
    <w:rsid w:val="00455925"/>
    <w:rsid w:val="00455990"/>
    <w:rsid w:val="00455C09"/>
    <w:rsid w:val="0045601C"/>
    <w:rsid w:val="004567ED"/>
    <w:rsid w:val="00457672"/>
    <w:rsid w:val="0045794E"/>
    <w:rsid w:val="00457CE6"/>
    <w:rsid w:val="00457D12"/>
    <w:rsid w:val="00457E66"/>
    <w:rsid w:val="00457E78"/>
    <w:rsid w:val="00460604"/>
    <w:rsid w:val="00460984"/>
    <w:rsid w:val="004612AA"/>
    <w:rsid w:val="00461335"/>
    <w:rsid w:val="00461421"/>
    <w:rsid w:val="004617BF"/>
    <w:rsid w:val="00461898"/>
    <w:rsid w:val="004618BB"/>
    <w:rsid w:val="00461AC3"/>
    <w:rsid w:val="00461D0B"/>
    <w:rsid w:val="00461D82"/>
    <w:rsid w:val="00461E07"/>
    <w:rsid w:val="004621AA"/>
    <w:rsid w:val="004622FB"/>
    <w:rsid w:val="004623A7"/>
    <w:rsid w:val="004625AB"/>
    <w:rsid w:val="004625B7"/>
    <w:rsid w:val="004625D3"/>
    <w:rsid w:val="004626C5"/>
    <w:rsid w:val="004626D9"/>
    <w:rsid w:val="004629AF"/>
    <w:rsid w:val="00462B75"/>
    <w:rsid w:val="00463073"/>
    <w:rsid w:val="004631BF"/>
    <w:rsid w:val="00463331"/>
    <w:rsid w:val="004634A4"/>
    <w:rsid w:val="00463534"/>
    <w:rsid w:val="00463870"/>
    <w:rsid w:val="00463E58"/>
    <w:rsid w:val="00464601"/>
    <w:rsid w:val="00464D1E"/>
    <w:rsid w:val="00464E9F"/>
    <w:rsid w:val="0046561C"/>
    <w:rsid w:val="00465986"/>
    <w:rsid w:val="00465F6A"/>
    <w:rsid w:val="00466376"/>
    <w:rsid w:val="004663A9"/>
    <w:rsid w:val="004664F3"/>
    <w:rsid w:val="004665B2"/>
    <w:rsid w:val="004672E1"/>
    <w:rsid w:val="00467618"/>
    <w:rsid w:val="00467A93"/>
    <w:rsid w:val="00467EA7"/>
    <w:rsid w:val="00470190"/>
    <w:rsid w:val="0047019C"/>
    <w:rsid w:val="0047019F"/>
    <w:rsid w:val="004702E6"/>
    <w:rsid w:val="0047056A"/>
    <w:rsid w:val="00470737"/>
    <w:rsid w:val="00470BC1"/>
    <w:rsid w:val="00470FAF"/>
    <w:rsid w:val="0047181D"/>
    <w:rsid w:val="00471CD4"/>
    <w:rsid w:val="00471E92"/>
    <w:rsid w:val="0047207F"/>
    <w:rsid w:val="00472290"/>
    <w:rsid w:val="00472442"/>
    <w:rsid w:val="00472717"/>
    <w:rsid w:val="00472940"/>
    <w:rsid w:val="0047294B"/>
    <w:rsid w:val="004729E0"/>
    <w:rsid w:val="00472C88"/>
    <w:rsid w:val="00472E04"/>
    <w:rsid w:val="00472E65"/>
    <w:rsid w:val="00473177"/>
    <w:rsid w:val="004732D5"/>
    <w:rsid w:val="004734C0"/>
    <w:rsid w:val="00473CB7"/>
    <w:rsid w:val="00473D5D"/>
    <w:rsid w:val="004740E4"/>
    <w:rsid w:val="004744FF"/>
    <w:rsid w:val="00474A95"/>
    <w:rsid w:val="004751DD"/>
    <w:rsid w:val="00475347"/>
    <w:rsid w:val="00475375"/>
    <w:rsid w:val="00475AFD"/>
    <w:rsid w:val="00475DA9"/>
    <w:rsid w:val="004762F5"/>
    <w:rsid w:val="0047676F"/>
    <w:rsid w:val="00476BD6"/>
    <w:rsid w:val="004771B9"/>
    <w:rsid w:val="004778FB"/>
    <w:rsid w:val="004800BF"/>
    <w:rsid w:val="00480191"/>
    <w:rsid w:val="004802DA"/>
    <w:rsid w:val="004807C4"/>
    <w:rsid w:val="00480F0B"/>
    <w:rsid w:val="00481173"/>
    <w:rsid w:val="0048146B"/>
    <w:rsid w:val="004814EB"/>
    <w:rsid w:val="004815BC"/>
    <w:rsid w:val="004816CB"/>
    <w:rsid w:val="00481E24"/>
    <w:rsid w:val="004825E6"/>
    <w:rsid w:val="00482804"/>
    <w:rsid w:val="004829F7"/>
    <w:rsid w:val="00482B28"/>
    <w:rsid w:val="00482D95"/>
    <w:rsid w:val="00483229"/>
    <w:rsid w:val="00483348"/>
    <w:rsid w:val="004834D9"/>
    <w:rsid w:val="004838EF"/>
    <w:rsid w:val="00483F9B"/>
    <w:rsid w:val="004843D0"/>
    <w:rsid w:val="0048459B"/>
    <w:rsid w:val="004845A8"/>
    <w:rsid w:val="004845EB"/>
    <w:rsid w:val="00484C20"/>
    <w:rsid w:val="00484E8D"/>
    <w:rsid w:val="00485022"/>
    <w:rsid w:val="0048521D"/>
    <w:rsid w:val="004853D3"/>
    <w:rsid w:val="00485477"/>
    <w:rsid w:val="00485691"/>
    <w:rsid w:val="004857F1"/>
    <w:rsid w:val="00485A1F"/>
    <w:rsid w:val="00485D00"/>
    <w:rsid w:val="004861BD"/>
    <w:rsid w:val="00486796"/>
    <w:rsid w:val="00486BE7"/>
    <w:rsid w:val="00486C74"/>
    <w:rsid w:val="00487582"/>
    <w:rsid w:val="00487615"/>
    <w:rsid w:val="00487EB1"/>
    <w:rsid w:val="0049012A"/>
    <w:rsid w:val="004901CB"/>
    <w:rsid w:val="004904D6"/>
    <w:rsid w:val="00490941"/>
    <w:rsid w:val="00490B52"/>
    <w:rsid w:val="00490BCC"/>
    <w:rsid w:val="004910AC"/>
    <w:rsid w:val="004912A5"/>
    <w:rsid w:val="00491321"/>
    <w:rsid w:val="004918D3"/>
    <w:rsid w:val="00491B58"/>
    <w:rsid w:val="00491C0F"/>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148"/>
    <w:rsid w:val="00495542"/>
    <w:rsid w:val="00495652"/>
    <w:rsid w:val="004962EC"/>
    <w:rsid w:val="00496395"/>
    <w:rsid w:val="00496642"/>
    <w:rsid w:val="004966A6"/>
    <w:rsid w:val="0049688E"/>
    <w:rsid w:val="00496B37"/>
    <w:rsid w:val="00496CDF"/>
    <w:rsid w:val="00496F86"/>
    <w:rsid w:val="004973C4"/>
    <w:rsid w:val="004974C7"/>
    <w:rsid w:val="004977F8"/>
    <w:rsid w:val="00497A89"/>
    <w:rsid w:val="00497BD0"/>
    <w:rsid w:val="004A0525"/>
    <w:rsid w:val="004A0D52"/>
    <w:rsid w:val="004A10EB"/>
    <w:rsid w:val="004A10F1"/>
    <w:rsid w:val="004A1173"/>
    <w:rsid w:val="004A13C3"/>
    <w:rsid w:val="004A1954"/>
    <w:rsid w:val="004A208E"/>
    <w:rsid w:val="004A225B"/>
    <w:rsid w:val="004A238E"/>
    <w:rsid w:val="004A2535"/>
    <w:rsid w:val="004A2542"/>
    <w:rsid w:val="004A25B1"/>
    <w:rsid w:val="004A2613"/>
    <w:rsid w:val="004A2710"/>
    <w:rsid w:val="004A2951"/>
    <w:rsid w:val="004A2955"/>
    <w:rsid w:val="004A2FCB"/>
    <w:rsid w:val="004A3487"/>
    <w:rsid w:val="004A352F"/>
    <w:rsid w:val="004A3701"/>
    <w:rsid w:val="004A3D3C"/>
    <w:rsid w:val="004A40D2"/>
    <w:rsid w:val="004A4111"/>
    <w:rsid w:val="004A4332"/>
    <w:rsid w:val="004A4361"/>
    <w:rsid w:val="004A43FA"/>
    <w:rsid w:val="004A4451"/>
    <w:rsid w:val="004A4DD3"/>
    <w:rsid w:val="004A4FD7"/>
    <w:rsid w:val="004A50BB"/>
    <w:rsid w:val="004A5FD5"/>
    <w:rsid w:val="004A6269"/>
    <w:rsid w:val="004A641E"/>
    <w:rsid w:val="004A648A"/>
    <w:rsid w:val="004A66C0"/>
    <w:rsid w:val="004A67FC"/>
    <w:rsid w:val="004A6B78"/>
    <w:rsid w:val="004A6C23"/>
    <w:rsid w:val="004A6DC4"/>
    <w:rsid w:val="004A73C5"/>
    <w:rsid w:val="004A7657"/>
    <w:rsid w:val="004A7AAD"/>
    <w:rsid w:val="004A7B48"/>
    <w:rsid w:val="004A7E5A"/>
    <w:rsid w:val="004A7F99"/>
    <w:rsid w:val="004B0228"/>
    <w:rsid w:val="004B02C8"/>
    <w:rsid w:val="004B0521"/>
    <w:rsid w:val="004B060B"/>
    <w:rsid w:val="004B0DCB"/>
    <w:rsid w:val="004B0EDD"/>
    <w:rsid w:val="004B10AB"/>
    <w:rsid w:val="004B118D"/>
    <w:rsid w:val="004B171C"/>
    <w:rsid w:val="004B1B53"/>
    <w:rsid w:val="004B1FE7"/>
    <w:rsid w:val="004B2602"/>
    <w:rsid w:val="004B2746"/>
    <w:rsid w:val="004B2EBB"/>
    <w:rsid w:val="004B322C"/>
    <w:rsid w:val="004B3595"/>
    <w:rsid w:val="004B3774"/>
    <w:rsid w:val="004B3775"/>
    <w:rsid w:val="004B3780"/>
    <w:rsid w:val="004B3B09"/>
    <w:rsid w:val="004B3DE5"/>
    <w:rsid w:val="004B3E33"/>
    <w:rsid w:val="004B42B1"/>
    <w:rsid w:val="004B42BC"/>
    <w:rsid w:val="004B4669"/>
    <w:rsid w:val="004B46DA"/>
    <w:rsid w:val="004B49E6"/>
    <w:rsid w:val="004B4D2F"/>
    <w:rsid w:val="004B4D92"/>
    <w:rsid w:val="004B4E09"/>
    <w:rsid w:val="004B4FE1"/>
    <w:rsid w:val="004B5569"/>
    <w:rsid w:val="004B5839"/>
    <w:rsid w:val="004B5ED7"/>
    <w:rsid w:val="004B5EDE"/>
    <w:rsid w:val="004B5FB0"/>
    <w:rsid w:val="004B6126"/>
    <w:rsid w:val="004B6604"/>
    <w:rsid w:val="004B66EA"/>
    <w:rsid w:val="004B672C"/>
    <w:rsid w:val="004B691E"/>
    <w:rsid w:val="004B69E7"/>
    <w:rsid w:val="004B6C18"/>
    <w:rsid w:val="004B7570"/>
    <w:rsid w:val="004B794F"/>
    <w:rsid w:val="004B7AF8"/>
    <w:rsid w:val="004C02A5"/>
    <w:rsid w:val="004C0779"/>
    <w:rsid w:val="004C086C"/>
    <w:rsid w:val="004C0DC3"/>
    <w:rsid w:val="004C0E56"/>
    <w:rsid w:val="004C159A"/>
    <w:rsid w:val="004C1793"/>
    <w:rsid w:val="004C17C2"/>
    <w:rsid w:val="004C1E17"/>
    <w:rsid w:val="004C2259"/>
    <w:rsid w:val="004C2335"/>
    <w:rsid w:val="004C233E"/>
    <w:rsid w:val="004C2B5A"/>
    <w:rsid w:val="004C2BF2"/>
    <w:rsid w:val="004C2C6D"/>
    <w:rsid w:val="004C2C6F"/>
    <w:rsid w:val="004C309D"/>
    <w:rsid w:val="004C3426"/>
    <w:rsid w:val="004C35F7"/>
    <w:rsid w:val="004C3F70"/>
    <w:rsid w:val="004C40C5"/>
    <w:rsid w:val="004C43FD"/>
    <w:rsid w:val="004C4566"/>
    <w:rsid w:val="004C4B13"/>
    <w:rsid w:val="004C4E56"/>
    <w:rsid w:val="004C4E85"/>
    <w:rsid w:val="004C51CB"/>
    <w:rsid w:val="004C537A"/>
    <w:rsid w:val="004C54F5"/>
    <w:rsid w:val="004C5776"/>
    <w:rsid w:val="004C5DC8"/>
    <w:rsid w:val="004C614E"/>
    <w:rsid w:val="004C6301"/>
    <w:rsid w:val="004C7217"/>
    <w:rsid w:val="004C7620"/>
    <w:rsid w:val="004C7908"/>
    <w:rsid w:val="004C7BD9"/>
    <w:rsid w:val="004D0159"/>
    <w:rsid w:val="004D0524"/>
    <w:rsid w:val="004D053D"/>
    <w:rsid w:val="004D08F1"/>
    <w:rsid w:val="004D0A4A"/>
    <w:rsid w:val="004D0A75"/>
    <w:rsid w:val="004D0EDA"/>
    <w:rsid w:val="004D10F8"/>
    <w:rsid w:val="004D116B"/>
    <w:rsid w:val="004D12FA"/>
    <w:rsid w:val="004D1454"/>
    <w:rsid w:val="004D1698"/>
    <w:rsid w:val="004D2005"/>
    <w:rsid w:val="004D2DFF"/>
    <w:rsid w:val="004D3228"/>
    <w:rsid w:val="004D3330"/>
    <w:rsid w:val="004D35BD"/>
    <w:rsid w:val="004D4335"/>
    <w:rsid w:val="004D44EE"/>
    <w:rsid w:val="004D45A9"/>
    <w:rsid w:val="004D46A3"/>
    <w:rsid w:val="004D47E7"/>
    <w:rsid w:val="004D5437"/>
    <w:rsid w:val="004D5988"/>
    <w:rsid w:val="004D5CCF"/>
    <w:rsid w:val="004D5CE9"/>
    <w:rsid w:val="004D64C7"/>
    <w:rsid w:val="004D7646"/>
    <w:rsid w:val="004D781F"/>
    <w:rsid w:val="004D7A09"/>
    <w:rsid w:val="004D7B32"/>
    <w:rsid w:val="004D7BAE"/>
    <w:rsid w:val="004D7DB8"/>
    <w:rsid w:val="004E0161"/>
    <w:rsid w:val="004E084F"/>
    <w:rsid w:val="004E09C4"/>
    <w:rsid w:val="004E0FB0"/>
    <w:rsid w:val="004E10DA"/>
    <w:rsid w:val="004E117C"/>
    <w:rsid w:val="004E118B"/>
    <w:rsid w:val="004E1DD2"/>
    <w:rsid w:val="004E1F22"/>
    <w:rsid w:val="004E21D7"/>
    <w:rsid w:val="004E29B1"/>
    <w:rsid w:val="004E2EE6"/>
    <w:rsid w:val="004E2F2C"/>
    <w:rsid w:val="004E3057"/>
    <w:rsid w:val="004E316F"/>
    <w:rsid w:val="004E3244"/>
    <w:rsid w:val="004E36E2"/>
    <w:rsid w:val="004E39DE"/>
    <w:rsid w:val="004E3BA0"/>
    <w:rsid w:val="004E3CEE"/>
    <w:rsid w:val="004E3FC4"/>
    <w:rsid w:val="004E40EF"/>
    <w:rsid w:val="004E436A"/>
    <w:rsid w:val="004E458B"/>
    <w:rsid w:val="004E46CD"/>
    <w:rsid w:val="004E4A70"/>
    <w:rsid w:val="004E5031"/>
    <w:rsid w:val="004E5333"/>
    <w:rsid w:val="004E579C"/>
    <w:rsid w:val="004E5B29"/>
    <w:rsid w:val="004E60B1"/>
    <w:rsid w:val="004E67F8"/>
    <w:rsid w:val="004E6BF1"/>
    <w:rsid w:val="004E6C91"/>
    <w:rsid w:val="004E6F9A"/>
    <w:rsid w:val="004E7953"/>
    <w:rsid w:val="004E7B4B"/>
    <w:rsid w:val="004F0392"/>
    <w:rsid w:val="004F04BD"/>
    <w:rsid w:val="004F0B46"/>
    <w:rsid w:val="004F0C84"/>
    <w:rsid w:val="004F0CAD"/>
    <w:rsid w:val="004F0E48"/>
    <w:rsid w:val="004F1302"/>
    <w:rsid w:val="004F160F"/>
    <w:rsid w:val="004F165E"/>
    <w:rsid w:val="004F17BB"/>
    <w:rsid w:val="004F1D88"/>
    <w:rsid w:val="004F1FA0"/>
    <w:rsid w:val="004F225A"/>
    <w:rsid w:val="004F24E7"/>
    <w:rsid w:val="004F25D5"/>
    <w:rsid w:val="004F2896"/>
    <w:rsid w:val="004F295F"/>
    <w:rsid w:val="004F2DD1"/>
    <w:rsid w:val="004F2FF9"/>
    <w:rsid w:val="004F3379"/>
    <w:rsid w:val="004F3534"/>
    <w:rsid w:val="004F379E"/>
    <w:rsid w:val="004F3CB1"/>
    <w:rsid w:val="004F3CDC"/>
    <w:rsid w:val="004F41F4"/>
    <w:rsid w:val="004F4916"/>
    <w:rsid w:val="004F4F21"/>
    <w:rsid w:val="004F52C0"/>
    <w:rsid w:val="004F572F"/>
    <w:rsid w:val="004F57F8"/>
    <w:rsid w:val="004F59B2"/>
    <w:rsid w:val="004F5A08"/>
    <w:rsid w:val="004F5C0C"/>
    <w:rsid w:val="004F5C70"/>
    <w:rsid w:val="004F5DB6"/>
    <w:rsid w:val="004F5E34"/>
    <w:rsid w:val="004F636D"/>
    <w:rsid w:val="004F6986"/>
    <w:rsid w:val="004F7335"/>
    <w:rsid w:val="004F749A"/>
    <w:rsid w:val="004F750D"/>
    <w:rsid w:val="004F751F"/>
    <w:rsid w:val="004F7774"/>
    <w:rsid w:val="004F7A6E"/>
    <w:rsid w:val="004F7C39"/>
    <w:rsid w:val="005005AB"/>
    <w:rsid w:val="00500667"/>
    <w:rsid w:val="005009C6"/>
    <w:rsid w:val="00500B43"/>
    <w:rsid w:val="00500F36"/>
    <w:rsid w:val="00501010"/>
    <w:rsid w:val="005015F7"/>
    <w:rsid w:val="00501998"/>
    <w:rsid w:val="00501B13"/>
    <w:rsid w:val="00501BEF"/>
    <w:rsid w:val="00502240"/>
    <w:rsid w:val="00502E10"/>
    <w:rsid w:val="00502F61"/>
    <w:rsid w:val="00504604"/>
    <w:rsid w:val="00504969"/>
    <w:rsid w:val="00504EBF"/>
    <w:rsid w:val="0050508C"/>
    <w:rsid w:val="005052E3"/>
    <w:rsid w:val="00505313"/>
    <w:rsid w:val="00505806"/>
    <w:rsid w:val="00505897"/>
    <w:rsid w:val="00505A0C"/>
    <w:rsid w:val="00505DF5"/>
    <w:rsid w:val="00505E0C"/>
    <w:rsid w:val="00505F47"/>
    <w:rsid w:val="00506280"/>
    <w:rsid w:val="0050660F"/>
    <w:rsid w:val="0050671A"/>
    <w:rsid w:val="0050690A"/>
    <w:rsid w:val="00506918"/>
    <w:rsid w:val="00506ABD"/>
    <w:rsid w:val="00506C96"/>
    <w:rsid w:val="00506EE2"/>
    <w:rsid w:val="005070B1"/>
    <w:rsid w:val="005070D8"/>
    <w:rsid w:val="005070DE"/>
    <w:rsid w:val="00507838"/>
    <w:rsid w:val="005078CD"/>
    <w:rsid w:val="005079E5"/>
    <w:rsid w:val="00507ABF"/>
    <w:rsid w:val="00507C14"/>
    <w:rsid w:val="00507EEA"/>
    <w:rsid w:val="00507EF5"/>
    <w:rsid w:val="00507F00"/>
    <w:rsid w:val="0051011C"/>
    <w:rsid w:val="0051018E"/>
    <w:rsid w:val="005104BC"/>
    <w:rsid w:val="0051052F"/>
    <w:rsid w:val="005108AE"/>
    <w:rsid w:val="00510BBA"/>
    <w:rsid w:val="00511577"/>
    <w:rsid w:val="005115E9"/>
    <w:rsid w:val="00511C9B"/>
    <w:rsid w:val="00511E3A"/>
    <w:rsid w:val="005120A2"/>
    <w:rsid w:val="00512668"/>
    <w:rsid w:val="005126CC"/>
    <w:rsid w:val="005129BA"/>
    <w:rsid w:val="005130B9"/>
    <w:rsid w:val="0051319A"/>
    <w:rsid w:val="00513303"/>
    <w:rsid w:val="0051376C"/>
    <w:rsid w:val="00513B09"/>
    <w:rsid w:val="00514856"/>
    <w:rsid w:val="005149E8"/>
    <w:rsid w:val="00514BED"/>
    <w:rsid w:val="00514C72"/>
    <w:rsid w:val="00514DF4"/>
    <w:rsid w:val="005151FD"/>
    <w:rsid w:val="00515263"/>
    <w:rsid w:val="005152C9"/>
    <w:rsid w:val="005157F8"/>
    <w:rsid w:val="0051581A"/>
    <w:rsid w:val="0051583D"/>
    <w:rsid w:val="00515886"/>
    <w:rsid w:val="00515FA3"/>
    <w:rsid w:val="0051620F"/>
    <w:rsid w:val="005162E8"/>
    <w:rsid w:val="00516482"/>
    <w:rsid w:val="00516A95"/>
    <w:rsid w:val="00516B16"/>
    <w:rsid w:val="00516BC3"/>
    <w:rsid w:val="00516EAB"/>
    <w:rsid w:val="00517225"/>
    <w:rsid w:val="005174A3"/>
    <w:rsid w:val="005178FE"/>
    <w:rsid w:val="00517F8F"/>
    <w:rsid w:val="00517FA3"/>
    <w:rsid w:val="00520678"/>
    <w:rsid w:val="00520726"/>
    <w:rsid w:val="00520978"/>
    <w:rsid w:val="00520B6D"/>
    <w:rsid w:val="00520D97"/>
    <w:rsid w:val="00520E00"/>
    <w:rsid w:val="00521796"/>
    <w:rsid w:val="0052189E"/>
    <w:rsid w:val="00521CE1"/>
    <w:rsid w:val="00521F90"/>
    <w:rsid w:val="005226AE"/>
    <w:rsid w:val="00523375"/>
    <w:rsid w:val="0052339B"/>
    <w:rsid w:val="00523617"/>
    <w:rsid w:val="005239D6"/>
    <w:rsid w:val="00523BEF"/>
    <w:rsid w:val="00523C13"/>
    <w:rsid w:val="00523CF9"/>
    <w:rsid w:val="005241AB"/>
    <w:rsid w:val="00524745"/>
    <w:rsid w:val="005249F5"/>
    <w:rsid w:val="00524BFD"/>
    <w:rsid w:val="00524E49"/>
    <w:rsid w:val="0052535D"/>
    <w:rsid w:val="005254B4"/>
    <w:rsid w:val="00525941"/>
    <w:rsid w:val="005259E6"/>
    <w:rsid w:val="00526208"/>
    <w:rsid w:val="0052635A"/>
    <w:rsid w:val="005270F8"/>
    <w:rsid w:val="00527C5E"/>
    <w:rsid w:val="00527EE8"/>
    <w:rsid w:val="00530011"/>
    <w:rsid w:val="005303DB"/>
    <w:rsid w:val="005304DD"/>
    <w:rsid w:val="0053071C"/>
    <w:rsid w:val="00530BE8"/>
    <w:rsid w:val="00530F4A"/>
    <w:rsid w:val="005311B1"/>
    <w:rsid w:val="005312C1"/>
    <w:rsid w:val="005316F4"/>
    <w:rsid w:val="00531793"/>
    <w:rsid w:val="0053190B"/>
    <w:rsid w:val="00531CEF"/>
    <w:rsid w:val="00531DB5"/>
    <w:rsid w:val="005322FC"/>
    <w:rsid w:val="0053266A"/>
    <w:rsid w:val="0053288F"/>
    <w:rsid w:val="005328B3"/>
    <w:rsid w:val="00532B0C"/>
    <w:rsid w:val="00532F80"/>
    <w:rsid w:val="00533025"/>
    <w:rsid w:val="00533186"/>
    <w:rsid w:val="00533262"/>
    <w:rsid w:val="0053330B"/>
    <w:rsid w:val="005336EB"/>
    <w:rsid w:val="00533A1E"/>
    <w:rsid w:val="00534786"/>
    <w:rsid w:val="00534D18"/>
    <w:rsid w:val="00535864"/>
    <w:rsid w:val="0053598F"/>
    <w:rsid w:val="00536292"/>
    <w:rsid w:val="00536B5C"/>
    <w:rsid w:val="00536FD6"/>
    <w:rsid w:val="005374F4"/>
    <w:rsid w:val="00537883"/>
    <w:rsid w:val="00537897"/>
    <w:rsid w:val="00537DE9"/>
    <w:rsid w:val="00537EA3"/>
    <w:rsid w:val="00540A15"/>
    <w:rsid w:val="00540BB9"/>
    <w:rsid w:val="0054109E"/>
    <w:rsid w:val="005412C9"/>
    <w:rsid w:val="005413B1"/>
    <w:rsid w:val="0054142C"/>
    <w:rsid w:val="005414BB"/>
    <w:rsid w:val="00541A89"/>
    <w:rsid w:val="00541C46"/>
    <w:rsid w:val="00542043"/>
    <w:rsid w:val="0054221F"/>
    <w:rsid w:val="00542322"/>
    <w:rsid w:val="005429F7"/>
    <w:rsid w:val="00542DDD"/>
    <w:rsid w:val="00542DFE"/>
    <w:rsid w:val="00542E3A"/>
    <w:rsid w:val="00543511"/>
    <w:rsid w:val="0054358F"/>
    <w:rsid w:val="00543B65"/>
    <w:rsid w:val="00544472"/>
    <w:rsid w:val="0054468D"/>
    <w:rsid w:val="005446B5"/>
    <w:rsid w:val="00544713"/>
    <w:rsid w:val="00544952"/>
    <w:rsid w:val="005451A2"/>
    <w:rsid w:val="0054520C"/>
    <w:rsid w:val="0054521B"/>
    <w:rsid w:val="00545419"/>
    <w:rsid w:val="005457DE"/>
    <w:rsid w:val="005458EF"/>
    <w:rsid w:val="00545C73"/>
    <w:rsid w:val="00546389"/>
    <w:rsid w:val="0054685C"/>
    <w:rsid w:val="00546F75"/>
    <w:rsid w:val="005471D9"/>
    <w:rsid w:val="00547582"/>
    <w:rsid w:val="00547662"/>
    <w:rsid w:val="00547ECD"/>
    <w:rsid w:val="00550169"/>
    <w:rsid w:val="00550528"/>
    <w:rsid w:val="005506DA"/>
    <w:rsid w:val="0055079E"/>
    <w:rsid w:val="005507DA"/>
    <w:rsid w:val="00550EE4"/>
    <w:rsid w:val="00551159"/>
    <w:rsid w:val="00551750"/>
    <w:rsid w:val="00551A22"/>
    <w:rsid w:val="00551AE3"/>
    <w:rsid w:val="00551DB0"/>
    <w:rsid w:val="0055203D"/>
    <w:rsid w:val="005527BD"/>
    <w:rsid w:val="00552881"/>
    <w:rsid w:val="00552ED9"/>
    <w:rsid w:val="005531F5"/>
    <w:rsid w:val="00553984"/>
    <w:rsid w:val="00553B3E"/>
    <w:rsid w:val="00553B89"/>
    <w:rsid w:val="00553CEE"/>
    <w:rsid w:val="005542EB"/>
    <w:rsid w:val="0055439E"/>
    <w:rsid w:val="00554827"/>
    <w:rsid w:val="00554A45"/>
    <w:rsid w:val="00554CB7"/>
    <w:rsid w:val="00554DCA"/>
    <w:rsid w:val="0055502E"/>
    <w:rsid w:val="00555557"/>
    <w:rsid w:val="00555949"/>
    <w:rsid w:val="00555F15"/>
    <w:rsid w:val="005561FF"/>
    <w:rsid w:val="005565E3"/>
    <w:rsid w:val="0055668C"/>
    <w:rsid w:val="005567E5"/>
    <w:rsid w:val="0055689B"/>
    <w:rsid w:val="005568C0"/>
    <w:rsid w:val="00556915"/>
    <w:rsid w:val="00556CAA"/>
    <w:rsid w:val="00556E93"/>
    <w:rsid w:val="00556EF5"/>
    <w:rsid w:val="00556FF7"/>
    <w:rsid w:val="005578A2"/>
    <w:rsid w:val="005578EE"/>
    <w:rsid w:val="0055794A"/>
    <w:rsid w:val="00557F03"/>
    <w:rsid w:val="00557F75"/>
    <w:rsid w:val="00560504"/>
    <w:rsid w:val="00560695"/>
    <w:rsid w:val="005611C5"/>
    <w:rsid w:val="00561524"/>
    <w:rsid w:val="0056182D"/>
    <w:rsid w:val="00561A65"/>
    <w:rsid w:val="00561B04"/>
    <w:rsid w:val="00561C23"/>
    <w:rsid w:val="00561D95"/>
    <w:rsid w:val="00561E0C"/>
    <w:rsid w:val="00561FBE"/>
    <w:rsid w:val="0056244F"/>
    <w:rsid w:val="005626F3"/>
    <w:rsid w:val="00562B4E"/>
    <w:rsid w:val="00563117"/>
    <w:rsid w:val="00563569"/>
    <w:rsid w:val="0056385D"/>
    <w:rsid w:val="00563B13"/>
    <w:rsid w:val="0056419F"/>
    <w:rsid w:val="0056469A"/>
    <w:rsid w:val="00564755"/>
    <w:rsid w:val="00564AE3"/>
    <w:rsid w:val="00564B1C"/>
    <w:rsid w:val="00564D2F"/>
    <w:rsid w:val="005655A5"/>
    <w:rsid w:val="00565794"/>
    <w:rsid w:val="00565A89"/>
    <w:rsid w:val="00565D32"/>
    <w:rsid w:val="0056614D"/>
    <w:rsid w:val="005667F7"/>
    <w:rsid w:val="00566906"/>
    <w:rsid w:val="005673AD"/>
    <w:rsid w:val="005673B5"/>
    <w:rsid w:val="005676A8"/>
    <w:rsid w:val="00567B37"/>
    <w:rsid w:val="00567FBB"/>
    <w:rsid w:val="005703C0"/>
    <w:rsid w:val="00570420"/>
    <w:rsid w:val="00570561"/>
    <w:rsid w:val="005706F3"/>
    <w:rsid w:val="00570A04"/>
    <w:rsid w:val="00570A93"/>
    <w:rsid w:val="00570A9A"/>
    <w:rsid w:val="00570EAB"/>
    <w:rsid w:val="00571032"/>
    <w:rsid w:val="0057148E"/>
    <w:rsid w:val="0057172D"/>
    <w:rsid w:val="00571918"/>
    <w:rsid w:val="00571AF9"/>
    <w:rsid w:val="00571C42"/>
    <w:rsid w:val="00571D9E"/>
    <w:rsid w:val="0057211F"/>
    <w:rsid w:val="0057221F"/>
    <w:rsid w:val="00572A7F"/>
    <w:rsid w:val="00572B0E"/>
    <w:rsid w:val="00572E80"/>
    <w:rsid w:val="00572F78"/>
    <w:rsid w:val="0057360B"/>
    <w:rsid w:val="00573997"/>
    <w:rsid w:val="00573A5B"/>
    <w:rsid w:val="00573FD3"/>
    <w:rsid w:val="005746EB"/>
    <w:rsid w:val="005754A6"/>
    <w:rsid w:val="005757BB"/>
    <w:rsid w:val="0057588F"/>
    <w:rsid w:val="005758DC"/>
    <w:rsid w:val="00575951"/>
    <w:rsid w:val="00575B38"/>
    <w:rsid w:val="00575EE0"/>
    <w:rsid w:val="00576239"/>
    <w:rsid w:val="005762BC"/>
    <w:rsid w:val="00576374"/>
    <w:rsid w:val="005765E9"/>
    <w:rsid w:val="00576D98"/>
    <w:rsid w:val="00576DD3"/>
    <w:rsid w:val="00577110"/>
    <w:rsid w:val="0057727E"/>
    <w:rsid w:val="0057736E"/>
    <w:rsid w:val="00577560"/>
    <w:rsid w:val="00577ED8"/>
    <w:rsid w:val="0058001A"/>
    <w:rsid w:val="0058097B"/>
    <w:rsid w:val="00580E21"/>
    <w:rsid w:val="00581210"/>
    <w:rsid w:val="005812E4"/>
    <w:rsid w:val="005814DE"/>
    <w:rsid w:val="00581859"/>
    <w:rsid w:val="0058192C"/>
    <w:rsid w:val="00581939"/>
    <w:rsid w:val="00581954"/>
    <w:rsid w:val="00581BD0"/>
    <w:rsid w:val="00581E80"/>
    <w:rsid w:val="00582403"/>
    <w:rsid w:val="00582577"/>
    <w:rsid w:val="0058284C"/>
    <w:rsid w:val="00582CCF"/>
    <w:rsid w:val="00582D6E"/>
    <w:rsid w:val="00583507"/>
    <w:rsid w:val="00583574"/>
    <w:rsid w:val="00583645"/>
    <w:rsid w:val="00583A1E"/>
    <w:rsid w:val="00583DF0"/>
    <w:rsid w:val="00583E43"/>
    <w:rsid w:val="00584585"/>
    <w:rsid w:val="00584643"/>
    <w:rsid w:val="0058475F"/>
    <w:rsid w:val="00584B44"/>
    <w:rsid w:val="00584B6A"/>
    <w:rsid w:val="00584D39"/>
    <w:rsid w:val="00584F77"/>
    <w:rsid w:val="0058510D"/>
    <w:rsid w:val="00585153"/>
    <w:rsid w:val="00585EC9"/>
    <w:rsid w:val="00585F2C"/>
    <w:rsid w:val="0058643B"/>
    <w:rsid w:val="00586595"/>
    <w:rsid w:val="00586691"/>
    <w:rsid w:val="00586793"/>
    <w:rsid w:val="00586BAD"/>
    <w:rsid w:val="00586BDE"/>
    <w:rsid w:val="00586C79"/>
    <w:rsid w:val="00586E67"/>
    <w:rsid w:val="00586F5E"/>
    <w:rsid w:val="005878DF"/>
    <w:rsid w:val="00587975"/>
    <w:rsid w:val="00587D3C"/>
    <w:rsid w:val="0059000D"/>
    <w:rsid w:val="00590083"/>
    <w:rsid w:val="005900BF"/>
    <w:rsid w:val="005908F5"/>
    <w:rsid w:val="00590C1C"/>
    <w:rsid w:val="00590E1B"/>
    <w:rsid w:val="00591220"/>
    <w:rsid w:val="005913AB"/>
    <w:rsid w:val="0059160E"/>
    <w:rsid w:val="00591659"/>
    <w:rsid w:val="00591935"/>
    <w:rsid w:val="00591C85"/>
    <w:rsid w:val="00591CAD"/>
    <w:rsid w:val="0059257E"/>
    <w:rsid w:val="00592CCD"/>
    <w:rsid w:val="00592D6B"/>
    <w:rsid w:val="0059338B"/>
    <w:rsid w:val="0059392E"/>
    <w:rsid w:val="0059398E"/>
    <w:rsid w:val="00593A2C"/>
    <w:rsid w:val="00594250"/>
    <w:rsid w:val="00594951"/>
    <w:rsid w:val="00594D60"/>
    <w:rsid w:val="00594FD0"/>
    <w:rsid w:val="00595235"/>
    <w:rsid w:val="005954D0"/>
    <w:rsid w:val="00595679"/>
    <w:rsid w:val="00595770"/>
    <w:rsid w:val="00595855"/>
    <w:rsid w:val="00595FD2"/>
    <w:rsid w:val="005965D9"/>
    <w:rsid w:val="005967D8"/>
    <w:rsid w:val="005968B1"/>
    <w:rsid w:val="00596AF9"/>
    <w:rsid w:val="00596EDF"/>
    <w:rsid w:val="00596FDB"/>
    <w:rsid w:val="00597046"/>
    <w:rsid w:val="005974C2"/>
    <w:rsid w:val="00597776"/>
    <w:rsid w:val="00597B7D"/>
    <w:rsid w:val="00597F8A"/>
    <w:rsid w:val="005A0DE0"/>
    <w:rsid w:val="005A10FB"/>
    <w:rsid w:val="005A1289"/>
    <w:rsid w:val="005A1331"/>
    <w:rsid w:val="005A1792"/>
    <w:rsid w:val="005A1982"/>
    <w:rsid w:val="005A1C09"/>
    <w:rsid w:val="005A26C1"/>
    <w:rsid w:val="005A2B74"/>
    <w:rsid w:val="005A2D5B"/>
    <w:rsid w:val="005A2DF4"/>
    <w:rsid w:val="005A3042"/>
    <w:rsid w:val="005A3203"/>
    <w:rsid w:val="005A35AF"/>
    <w:rsid w:val="005A35C7"/>
    <w:rsid w:val="005A3943"/>
    <w:rsid w:val="005A3CA5"/>
    <w:rsid w:val="005A3D80"/>
    <w:rsid w:val="005A41A6"/>
    <w:rsid w:val="005A497F"/>
    <w:rsid w:val="005A4F47"/>
    <w:rsid w:val="005A53A0"/>
    <w:rsid w:val="005A540A"/>
    <w:rsid w:val="005A557B"/>
    <w:rsid w:val="005A6161"/>
    <w:rsid w:val="005A66A0"/>
    <w:rsid w:val="005A69D5"/>
    <w:rsid w:val="005A6F07"/>
    <w:rsid w:val="005A764C"/>
    <w:rsid w:val="005A7D60"/>
    <w:rsid w:val="005A7EB6"/>
    <w:rsid w:val="005A7FC1"/>
    <w:rsid w:val="005B0064"/>
    <w:rsid w:val="005B01E3"/>
    <w:rsid w:val="005B03EF"/>
    <w:rsid w:val="005B0675"/>
    <w:rsid w:val="005B0E8F"/>
    <w:rsid w:val="005B1270"/>
    <w:rsid w:val="005B129D"/>
    <w:rsid w:val="005B1A8B"/>
    <w:rsid w:val="005B1D8D"/>
    <w:rsid w:val="005B1DA9"/>
    <w:rsid w:val="005B1E18"/>
    <w:rsid w:val="005B1EA3"/>
    <w:rsid w:val="005B22D0"/>
    <w:rsid w:val="005B2626"/>
    <w:rsid w:val="005B29E3"/>
    <w:rsid w:val="005B2B0F"/>
    <w:rsid w:val="005B2C05"/>
    <w:rsid w:val="005B2C7A"/>
    <w:rsid w:val="005B32CD"/>
    <w:rsid w:val="005B3AFB"/>
    <w:rsid w:val="005B3B08"/>
    <w:rsid w:val="005B3B12"/>
    <w:rsid w:val="005B401B"/>
    <w:rsid w:val="005B48EA"/>
    <w:rsid w:val="005B48F5"/>
    <w:rsid w:val="005B5344"/>
    <w:rsid w:val="005B5BEA"/>
    <w:rsid w:val="005B60C2"/>
    <w:rsid w:val="005B6941"/>
    <w:rsid w:val="005B6DA0"/>
    <w:rsid w:val="005B6E38"/>
    <w:rsid w:val="005B76BB"/>
    <w:rsid w:val="005B778A"/>
    <w:rsid w:val="005B77E0"/>
    <w:rsid w:val="005B7885"/>
    <w:rsid w:val="005B7B81"/>
    <w:rsid w:val="005B7D0D"/>
    <w:rsid w:val="005B7D45"/>
    <w:rsid w:val="005C0542"/>
    <w:rsid w:val="005C05DC"/>
    <w:rsid w:val="005C0A48"/>
    <w:rsid w:val="005C0EBF"/>
    <w:rsid w:val="005C11B9"/>
    <w:rsid w:val="005C14A1"/>
    <w:rsid w:val="005C179A"/>
    <w:rsid w:val="005C1973"/>
    <w:rsid w:val="005C1B36"/>
    <w:rsid w:val="005C1C71"/>
    <w:rsid w:val="005C1C85"/>
    <w:rsid w:val="005C246F"/>
    <w:rsid w:val="005C28E5"/>
    <w:rsid w:val="005C2932"/>
    <w:rsid w:val="005C293A"/>
    <w:rsid w:val="005C3179"/>
    <w:rsid w:val="005C318A"/>
    <w:rsid w:val="005C3493"/>
    <w:rsid w:val="005C4751"/>
    <w:rsid w:val="005C4965"/>
    <w:rsid w:val="005C4CAC"/>
    <w:rsid w:val="005C4E0C"/>
    <w:rsid w:val="005C50F9"/>
    <w:rsid w:val="005C5E68"/>
    <w:rsid w:val="005C5FA7"/>
    <w:rsid w:val="005C6137"/>
    <w:rsid w:val="005C6181"/>
    <w:rsid w:val="005C63A9"/>
    <w:rsid w:val="005C65FA"/>
    <w:rsid w:val="005C67E6"/>
    <w:rsid w:val="005C68C1"/>
    <w:rsid w:val="005C68E2"/>
    <w:rsid w:val="005C691B"/>
    <w:rsid w:val="005C6A07"/>
    <w:rsid w:val="005C6B95"/>
    <w:rsid w:val="005C6E1D"/>
    <w:rsid w:val="005C6F0C"/>
    <w:rsid w:val="005C707A"/>
    <w:rsid w:val="005C71DB"/>
    <w:rsid w:val="005C749E"/>
    <w:rsid w:val="005C7618"/>
    <w:rsid w:val="005C7D21"/>
    <w:rsid w:val="005D0235"/>
    <w:rsid w:val="005D036D"/>
    <w:rsid w:val="005D0550"/>
    <w:rsid w:val="005D0709"/>
    <w:rsid w:val="005D113E"/>
    <w:rsid w:val="005D11A4"/>
    <w:rsid w:val="005D11BE"/>
    <w:rsid w:val="005D14CD"/>
    <w:rsid w:val="005D15AE"/>
    <w:rsid w:val="005D16E3"/>
    <w:rsid w:val="005D17E6"/>
    <w:rsid w:val="005D1AE7"/>
    <w:rsid w:val="005D1E19"/>
    <w:rsid w:val="005D1F76"/>
    <w:rsid w:val="005D1FC2"/>
    <w:rsid w:val="005D206B"/>
    <w:rsid w:val="005D23CD"/>
    <w:rsid w:val="005D2591"/>
    <w:rsid w:val="005D25DA"/>
    <w:rsid w:val="005D2708"/>
    <w:rsid w:val="005D31F4"/>
    <w:rsid w:val="005D3C7D"/>
    <w:rsid w:val="005D3C80"/>
    <w:rsid w:val="005D3F6F"/>
    <w:rsid w:val="005D4424"/>
    <w:rsid w:val="005D47FD"/>
    <w:rsid w:val="005D49EC"/>
    <w:rsid w:val="005D548D"/>
    <w:rsid w:val="005D5CE6"/>
    <w:rsid w:val="005D606D"/>
    <w:rsid w:val="005D69BB"/>
    <w:rsid w:val="005D6AA2"/>
    <w:rsid w:val="005D6D05"/>
    <w:rsid w:val="005D6DA6"/>
    <w:rsid w:val="005D6DF1"/>
    <w:rsid w:val="005D6FDE"/>
    <w:rsid w:val="005D71A1"/>
    <w:rsid w:val="005D723F"/>
    <w:rsid w:val="005D72D0"/>
    <w:rsid w:val="005D7374"/>
    <w:rsid w:val="005D741C"/>
    <w:rsid w:val="005D7DD2"/>
    <w:rsid w:val="005E01B9"/>
    <w:rsid w:val="005E03E0"/>
    <w:rsid w:val="005E0476"/>
    <w:rsid w:val="005E06A7"/>
    <w:rsid w:val="005E0760"/>
    <w:rsid w:val="005E07BC"/>
    <w:rsid w:val="005E09A6"/>
    <w:rsid w:val="005E0A01"/>
    <w:rsid w:val="005E0CE7"/>
    <w:rsid w:val="005E16F8"/>
    <w:rsid w:val="005E17F8"/>
    <w:rsid w:val="005E19BC"/>
    <w:rsid w:val="005E1DE6"/>
    <w:rsid w:val="005E1F86"/>
    <w:rsid w:val="005E2267"/>
    <w:rsid w:val="005E2C0B"/>
    <w:rsid w:val="005E35B0"/>
    <w:rsid w:val="005E3BDC"/>
    <w:rsid w:val="005E4078"/>
    <w:rsid w:val="005E4433"/>
    <w:rsid w:val="005E4860"/>
    <w:rsid w:val="005E4938"/>
    <w:rsid w:val="005E510F"/>
    <w:rsid w:val="005E529A"/>
    <w:rsid w:val="005E5645"/>
    <w:rsid w:val="005E5976"/>
    <w:rsid w:val="005E59E4"/>
    <w:rsid w:val="005E5F11"/>
    <w:rsid w:val="005E61F9"/>
    <w:rsid w:val="005E6455"/>
    <w:rsid w:val="005E65F9"/>
    <w:rsid w:val="005E695F"/>
    <w:rsid w:val="005E7343"/>
    <w:rsid w:val="005E734C"/>
    <w:rsid w:val="005E75D7"/>
    <w:rsid w:val="005E7957"/>
    <w:rsid w:val="005E7B70"/>
    <w:rsid w:val="005F0372"/>
    <w:rsid w:val="005F0BF2"/>
    <w:rsid w:val="005F0D4C"/>
    <w:rsid w:val="005F1297"/>
    <w:rsid w:val="005F1682"/>
    <w:rsid w:val="005F1A43"/>
    <w:rsid w:val="005F20FD"/>
    <w:rsid w:val="005F2239"/>
    <w:rsid w:val="005F22F2"/>
    <w:rsid w:val="005F2599"/>
    <w:rsid w:val="005F2947"/>
    <w:rsid w:val="005F3D95"/>
    <w:rsid w:val="005F3F2E"/>
    <w:rsid w:val="005F4575"/>
    <w:rsid w:val="005F459F"/>
    <w:rsid w:val="005F4BB3"/>
    <w:rsid w:val="005F52E5"/>
    <w:rsid w:val="005F52E8"/>
    <w:rsid w:val="005F5300"/>
    <w:rsid w:val="005F55B7"/>
    <w:rsid w:val="005F5933"/>
    <w:rsid w:val="005F5AB2"/>
    <w:rsid w:val="005F6195"/>
    <w:rsid w:val="005F62E3"/>
    <w:rsid w:val="005F659B"/>
    <w:rsid w:val="005F7442"/>
    <w:rsid w:val="005F74A4"/>
    <w:rsid w:val="005F7658"/>
    <w:rsid w:val="005F79B1"/>
    <w:rsid w:val="005F7D05"/>
    <w:rsid w:val="0060033C"/>
    <w:rsid w:val="00600415"/>
    <w:rsid w:val="00600575"/>
    <w:rsid w:val="00600D44"/>
    <w:rsid w:val="00600D9A"/>
    <w:rsid w:val="00601054"/>
    <w:rsid w:val="006015C2"/>
    <w:rsid w:val="00601C3D"/>
    <w:rsid w:val="00601E14"/>
    <w:rsid w:val="00602711"/>
    <w:rsid w:val="00602875"/>
    <w:rsid w:val="0060300E"/>
    <w:rsid w:val="0060304D"/>
    <w:rsid w:val="006030E6"/>
    <w:rsid w:val="0060331F"/>
    <w:rsid w:val="00603BFC"/>
    <w:rsid w:val="00603C30"/>
    <w:rsid w:val="006040EB"/>
    <w:rsid w:val="00604108"/>
    <w:rsid w:val="006041ED"/>
    <w:rsid w:val="006041F2"/>
    <w:rsid w:val="006043C0"/>
    <w:rsid w:val="00604836"/>
    <w:rsid w:val="00604872"/>
    <w:rsid w:val="00604ABD"/>
    <w:rsid w:val="00604F1E"/>
    <w:rsid w:val="00605444"/>
    <w:rsid w:val="006054F2"/>
    <w:rsid w:val="00605C4B"/>
    <w:rsid w:val="006061CA"/>
    <w:rsid w:val="0060635C"/>
    <w:rsid w:val="00606B2F"/>
    <w:rsid w:val="00606E05"/>
    <w:rsid w:val="00607160"/>
    <w:rsid w:val="006073F3"/>
    <w:rsid w:val="006074E0"/>
    <w:rsid w:val="006074E2"/>
    <w:rsid w:val="00607993"/>
    <w:rsid w:val="00607C7F"/>
    <w:rsid w:val="00607EBF"/>
    <w:rsid w:val="00610072"/>
    <w:rsid w:val="00610ADF"/>
    <w:rsid w:val="00610BCB"/>
    <w:rsid w:val="00610C29"/>
    <w:rsid w:val="00610FD1"/>
    <w:rsid w:val="0061107C"/>
    <w:rsid w:val="006113B3"/>
    <w:rsid w:val="0061186B"/>
    <w:rsid w:val="006118F0"/>
    <w:rsid w:val="00611A31"/>
    <w:rsid w:val="00611B94"/>
    <w:rsid w:val="00611CEE"/>
    <w:rsid w:val="00612159"/>
    <w:rsid w:val="0061226C"/>
    <w:rsid w:val="00612844"/>
    <w:rsid w:val="006128F8"/>
    <w:rsid w:val="00612A25"/>
    <w:rsid w:val="00612E20"/>
    <w:rsid w:val="00612F65"/>
    <w:rsid w:val="006133BE"/>
    <w:rsid w:val="00613644"/>
    <w:rsid w:val="006137FE"/>
    <w:rsid w:val="00613A63"/>
    <w:rsid w:val="00613C1B"/>
    <w:rsid w:val="00613C23"/>
    <w:rsid w:val="00613D9D"/>
    <w:rsid w:val="00614208"/>
    <w:rsid w:val="0061437E"/>
    <w:rsid w:val="0061442D"/>
    <w:rsid w:val="006145F0"/>
    <w:rsid w:val="00614943"/>
    <w:rsid w:val="00614AEC"/>
    <w:rsid w:val="00614B29"/>
    <w:rsid w:val="00614B3E"/>
    <w:rsid w:val="00614DF1"/>
    <w:rsid w:val="00614F78"/>
    <w:rsid w:val="006159F2"/>
    <w:rsid w:val="00616250"/>
    <w:rsid w:val="006163B4"/>
    <w:rsid w:val="0061640B"/>
    <w:rsid w:val="00616872"/>
    <w:rsid w:val="00616A49"/>
    <w:rsid w:val="00616BAF"/>
    <w:rsid w:val="00616F0F"/>
    <w:rsid w:val="00617202"/>
    <w:rsid w:val="006175B7"/>
    <w:rsid w:val="00617863"/>
    <w:rsid w:val="00617888"/>
    <w:rsid w:val="00617895"/>
    <w:rsid w:val="00617D0E"/>
    <w:rsid w:val="00617DA7"/>
    <w:rsid w:val="00617DFF"/>
    <w:rsid w:val="006201D1"/>
    <w:rsid w:val="00620769"/>
    <w:rsid w:val="0062093D"/>
    <w:rsid w:val="006211E2"/>
    <w:rsid w:val="00621336"/>
    <w:rsid w:val="006214D2"/>
    <w:rsid w:val="00621607"/>
    <w:rsid w:val="0062181A"/>
    <w:rsid w:val="00621F5D"/>
    <w:rsid w:val="00622004"/>
    <w:rsid w:val="0062207D"/>
    <w:rsid w:val="0062236C"/>
    <w:rsid w:val="00622495"/>
    <w:rsid w:val="00622562"/>
    <w:rsid w:val="0062262A"/>
    <w:rsid w:val="00622DF5"/>
    <w:rsid w:val="006235E5"/>
    <w:rsid w:val="00623932"/>
    <w:rsid w:val="00623CA4"/>
    <w:rsid w:val="0062406F"/>
    <w:rsid w:val="00624644"/>
    <w:rsid w:val="006247B3"/>
    <w:rsid w:val="0062482E"/>
    <w:rsid w:val="00625471"/>
    <w:rsid w:val="00625844"/>
    <w:rsid w:val="00625882"/>
    <w:rsid w:val="00625A11"/>
    <w:rsid w:val="00625B69"/>
    <w:rsid w:val="00625D05"/>
    <w:rsid w:val="00626368"/>
    <w:rsid w:val="006265D1"/>
    <w:rsid w:val="006266CD"/>
    <w:rsid w:val="006269C2"/>
    <w:rsid w:val="00627911"/>
    <w:rsid w:val="00627AB1"/>
    <w:rsid w:val="006300FE"/>
    <w:rsid w:val="0063059D"/>
    <w:rsid w:val="00630D22"/>
    <w:rsid w:val="00630E13"/>
    <w:rsid w:val="00630EFD"/>
    <w:rsid w:val="00630F3A"/>
    <w:rsid w:val="0063123E"/>
    <w:rsid w:val="00631280"/>
    <w:rsid w:val="00631285"/>
    <w:rsid w:val="0063197B"/>
    <w:rsid w:val="00631984"/>
    <w:rsid w:val="006319A7"/>
    <w:rsid w:val="00632480"/>
    <w:rsid w:val="00632505"/>
    <w:rsid w:val="00632665"/>
    <w:rsid w:val="006326AF"/>
    <w:rsid w:val="00632A3D"/>
    <w:rsid w:val="00632CC9"/>
    <w:rsid w:val="006330C9"/>
    <w:rsid w:val="00633614"/>
    <w:rsid w:val="00633726"/>
    <w:rsid w:val="00633846"/>
    <w:rsid w:val="00633897"/>
    <w:rsid w:val="006338AB"/>
    <w:rsid w:val="00633BBA"/>
    <w:rsid w:val="00633D84"/>
    <w:rsid w:val="0063416F"/>
    <w:rsid w:val="00634232"/>
    <w:rsid w:val="00634285"/>
    <w:rsid w:val="00634FE2"/>
    <w:rsid w:val="00635566"/>
    <w:rsid w:val="00635854"/>
    <w:rsid w:val="00635AEC"/>
    <w:rsid w:val="006362FD"/>
    <w:rsid w:val="006363A0"/>
    <w:rsid w:val="00636BAD"/>
    <w:rsid w:val="00636F25"/>
    <w:rsid w:val="006372CF"/>
    <w:rsid w:val="00637491"/>
    <w:rsid w:val="0063762D"/>
    <w:rsid w:val="006404E0"/>
    <w:rsid w:val="00640680"/>
    <w:rsid w:val="006406CE"/>
    <w:rsid w:val="006408D7"/>
    <w:rsid w:val="00640B07"/>
    <w:rsid w:val="00641472"/>
    <w:rsid w:val="00641781"/>
    <w:rsid w:val="006418B5"/>
    <w:rsid w:val="00641B1D"/>
    <w:rsid w:val="00641E3D"/>
    <w:rsid w:val="00641EAB"/>
    <w:rsid w:val="0064202F"/>
    <w:rsid w:val="0064214F"/>
    <w:rsid w:val="0064246B"/>
    <w:rsid w:val="00642552"/>
    <w:rsid w:val="006426A1"/>
    <w:rsid w:val="006428DA"/>
    <w:rsid w:val="00642A16"/>
    <w:rsid w:val="00642AA4"/>
    <w:rsid w:val="00642D86"/>
    <w:rsid w:val="00643791"/>
    <w:rsid w:val="00643B9E"/>
    <w:rsid w:val="00643BDC"/>
    <w:rsid w:val="0064406F"/>
    <w:rsid w:val="006443AC"/>
    <w:rsid w:val="0064491C"/>
    <w:rsid w:val="00645D28"/>
    <w:rsid w:val="00645ED5"/>
    <w:rsid w:val="006464CA"/>
    <w:rsid w:val="0064685B"/>
    <w:rsid w:val="00646C5B"/>
    <w:rsid w:val="0064707E"/>
    <w:rsid w:val="00647198"/>
    <w:rsid w:val="006471A4"/>
    <w:rsid w:val="00647227"/>
    <w:rsid w:val="0064758E"/>
    <w:rsid w:val="006476A1"/>
    <w:rsid w:val="00647DBC"/>
    <w:rsid w:val="00647E2C"/>
    <w:rsid w:val="00650073"/>
    <w:rsid w:val="006508D0"/>
    <w:rsid w:val="00650A4D"/>
    <w:rsid w:val="00650B09"/>
    <w:rsid w:val="00650DB0"/>
    <w:rsid w:val="00650FBE"/>
    <w:rsid w:val="0065188B"/>
    <w:rsid w:val="00651E31"/>
    <w:rsid w:val="006523B2"/>
    <w:rsid w:val="00652513"/>
    <w:rsid w:val="006528C9"/>
    <w:rsid w:val="0065295A"/>
    <w:rsid w:val="00652BF3"/>
    <w:rsid w:val="00653403"/>
    <w:rsid w:val="0065342C"/>
    <w:rsid w:val="00653952"/>
    <w:rsid w:val="00653C41"/>
    <w:rsid w:val="00653DD0"/>
    <w:rsid w:val="006542A4"/>
    <w:rsid w:val="006549E5"/>
    <w:rsid w:val="00654B72"/>
    <w:rsid w:val="00654F57"/>
    <w:rsid w:val="00654FD5"/>
    <w:rsid w:val="006553B3"/>
    <w:rsid w:val="006558A7"/>
    <w:rsid w:val="006558BE"/>
    <w:rsid w:val="00655993"/>
    <w:rsid w:val="00655E2E"/>
    <w:rsid w:val="006560C3"/>
    <w:rsid w:val="00656750"/>
    <w:rsid w:val="00656983"/>
    <w:rsid w:val="00656D23"/>
    <w:rsid w:val="00656EDF"/>
    <w:rsid w:val="00657376"/>
    <w:rsid w:val="006573C1"/>
    <w:rsid w:val="00657995"/>
    <w:rsid w:val="00657EFF"/>
    <w:rsid w:val="0066022E"/>
    <w:rsid w:val="00660337"/>
    <w:rsid w:val="00660463"/>
    <w:rsid w:val="0066053B"/>
    <w:rsid w:val="00660AB4"/>
    <w:rsid w:val="006616BF"/>
    <w:rsid w:val="00661780"/>
    <w:rsid w:val="00661B0F"/>
    <w:rsid w:val="00661B48"/>
    <w:rsid w:val="00661E15"/>
    <w:rsid w:val="00662030"/>
    <w:rsid w:val="00662238"/>
    <w:rsid w:val="00662C80"/>
    <w:rsid w:val="00662CB1"/>
    <w:rsid w:val="00662D9A"/>
    <w:rsid w:val="00663182"/>
    <w:rsid w:val="006633BB"/>
    <w:rsid w:val="006633CF"/>
    <w:rsid w:val="00663528"/>
    <w:rsid w:val="006638DC"/>
    <w:rsid w:val="00663991"/>
    <w:rsid w:val="00663A05"/>
    <w:rsid w:val="00663F4D"/>
    <w:rsid w:val="006645C3"/>
    <w:rsid w:val="0066489E"/>
    <w:rsid w:val="00664E25"/>
    <w:rsid w:val="00665010"/>
    <w:rsid w:val="00665088"/>
    <w:rsid w:val="00665592"/>
    <w:rsid w:val="006655BD"/>
    <w:rsid w:val="0066600D"/>
    <w:rsid w:val="0066627E"/>
    <w:rsid w:val="00666AC9"/>
    <w:rsid w:val="00667150"/>
    <w:rsid w:val="006675F6"/>
    <w:rsid w:val="0066770F"/>
    <w:rsid w:val="00667E75"/>
    <w:rsid w:val="00667ECC"/>
    <w:rsid w:val="00667FF9"/>
    <w:rsid w:val="00670290"/>
    <w:rsid w:val="006707C0"/>
    <w:rsid w:val="00670A1C"/>
    <w:rsid w:val="00671B6B"/>
    <w:rsid w:val="00671C60"/>
    <w:rsid w:val="00671E0E"/>
    <w:rsid w:val="0067205A"/>
    <w:rsid w:val="0067273C"/>
    <w:rsid w:val="00672B17"/>
    <w:rsid w:val="00672B1E"/>
    <w:rsid w:val="006730B2"/>
    <w:rsid w:val="00673274"/>
    <w:rsid w:val="006732B3"/>
    <w:rsid w:val="0067341D"/>
    <w:rsid w:val="00674172"/>
    <w:rsid w:val="006741C8"/>
    <w:rsid w:val="006743CB"/>
    <w:rsid w:val="006749F2"/>
    <w:rsid w:val="00674DF2"/>
    <w:rsid w:val="00674F7E"/>
    <w:rsid w:val="00675429"/>
    <w:rsid w:val="006754FF"/>
    <w:rsid w:val="0067556B"/>
    <w:rsid w:val="006755B5"/>
    <w:rsid w:val="00675759"/>
    <w:rsid w:val="00675E6D"/>
    <w:rsid w:val="00676FF0"/>
    <w:rsid w:val="00677037"/>
    <w:rsid w:val="006776D8"/>
    <w:rsid w:val="006800AE"/>
    <w:rsid w:val="006802A9"/>
    <w:rsid w:val="006809B9"/>
    <w:rsid w:val="00680FE1"/>
    <w:rsid w:val="00681327"/>
    <w:rsid w:val="006816D9"/>
    <w:rsid w:val="00681765"/>
    <w:rsid w:val="00681C32"/>
    <w:rsid w:val="00681CFA"/>
    <w:rsid w:val="00681DD0"/>
    <w:rsid w:val="00681E1E"/>
    <w:rsid w:val="00681F11"/>
    <w:rsid w:val="00682878"/>
    <w:rsid w:val="00682D4E"/>
    <w:rsid w:val="00682DA0"/>
    <w:rsid w:val="00682F1B"/>
    <w:rsid w:val="0068349F"/>
    <w:rsid w:val="006838A7"/>
    <w:rsid w:val="00683CCD"/>
    <w:rsid w:val="00684832"/>
    <w:rsid w:val="00684D15"/>
    <w:rsid w:val="00684DB3"/>
    <w:rsid w:val="00684FEA"/>
    <w:rsid w:val="0068506D"/>
    <w:rsid w:val="006850D7"/>
    <w:rsid w:val="006851E2"/>
    <w:rsid w:val="00685371"/>
    <w:rsid w:val="00685418"/>
    <w:rsid w:val="0068554D"/>
    <w:rsid w:val="00685E64"/>
    <w:rsid w:val="00685F60"/>
    <w:rsid w:val="00686110"/>
    <w:rsid w:val="00686344"/>
    <w:rsid w:val="0068647B"/>
    <w:rsid w:val="00686573"/>
    <w:rsid w:val="00686695"/>
    <w:rsid w:val="00686A94"/>
    <w:rsid w:val="00687075"/>
    <w:rsid w:val="006873C9"/>
    <w:rsid w:val="006874A5"/>
    <w:rsid w:val="00687564"/>
    <w:rsid w:val="006875E9"/>
    <w:rsid w:val="006878B1"/>
    <w:rsid w:val="00687A8F"/>
    <w:rsid w:val="00687AE0"/>
    <w:rsid w:val="00690224"/>
    <w:rsid w:val="00690248"/>
    <w:rsid w:val="00690427"/>
    <w:rsid w:val="00690640"/>
    <w:rsid w:val="00690733"/>
    <w:rsid w:val="00690CED"/>
    <w:rsid w:val="00691217"/>
    <w:rsid w:val="006914C9"/>
    <w:rsid w:val="006917D1"/>
    <w:rsid w:val="00691865"/>
    <w:rsid w:val="00691D31"/>
    <w:rsid w:val="00691DF8"/>
    <w:rsid w:val="00691FCE"/>
    <w:rsid w:val="0069212D"/>
    <w:rsid w:val="0069250A"/>
    <w:rsid w:val="00692513"/>
    <w:rsid w:val="00692552"/>
    <w:rsid w:val="006926DF"/>
    <w:rsid w:val="006927E3"/>
    <w:rsid w:val="006928F2"/>
    <w:rsid w:val="00692B9F"/>
    <w:rsid w:val="00692CF0"/>
    <w:rsid w:val="00692D55"/>
    <w:rsid w:val="00692DED"/>
    <w:rsid w:val="00692E3D"/>
    <w:rsid w:val="006940D2"/>
    <w:rsid w:val="00694111"/>
    <w:rsid w:val="00694137"/>
    <w:rsid w:val="006943D0"/>
    <w:rsid w:val="006949DF"/>
    <w:rsid w:val="00694FF6"/>
    <w:rsid w:val="00695102"/>
    <w:rsid w:val="00695660"/>
    <w:rsid w:val="00695BAE"/>
    <w:rsid w:val="00695EFD"/>
    <w:rsid w:val="00695F98"/>
    <w:rsid w:val="00696356"/>
    <w:rsid w:val="0069682C"/>
    <w:rsid w:val="00696A14"/>
    <w:rsid w:val="00696A8C"/>
    <w:rsid w:val="00696B74"/>
    <w:rsid w:val="00696FE6"/>
    <w:rsid w:val="0069702A"/>
    <w:rsid w:val="00697F0E"/>
    <w:rsid w:val="00697F38"/>
    <w:rsid w:val="006A0106"/>
    <w:rsid w:val="006A0727"/>
    <w:rsid w:val="006A0946"/>
    <w:rsid w:val="006A0973"/>
    <w:rsid w:val="006A0A53"/>
    <w:rsid w:val="006A0B31"/>
    <w:rsid w:val="006A0BDA"/>
    <w:rsid w:val="006A11ED"/>
    <w:rsid w:val="006A144C"/>
    <w:rsid w:val="006A1663"/>
    <w:rsid w:val="006A1D7D"/>
    <w:rsid w:val="006A1D8A"/>
    <w:rsid w:val="006A22D5"/>
    <w:rsid w:val="006A2388"/>
    <w:rsid w:val="006A2763"/>
    <w:rsid w:val="006A2B9C"/>
    <w:rsid w:val="006A2E70"/>
    <w:rsid w:val="006A3190"/>
    <w:rsid w:val="006A31BC"/>
    <w:rsid w:val="006A3265"/>
    <w:rsid w:val="006A33C9"/>
    <w:rsid w:val="006A3883"/>
    <w:rsid w:val="006A41A0"/>
    <w:rsid w:val="006A4320"/>
    <w:rsid w:val="006A45BA"/>
    <w:rsid w:val="006A462A"/>
    <w:rsid w:val="006A47BB"/>
    <w:rsid w:val="006A4928"/>
    <w:rsid w:val="006A4C9D"/>
    <w:rsid w:val="006A4D68"/>
    <w:rsid w:val="006A5386"/>
    <w:rsid w:val="006A551B"/>
    <w:rsid w:val="006A58DC"/>
    <w:rsid w:val="006A5B63"/>
    <w:rsid w:val="006A5B68"/>
    <w:rsid w:val="006A6320"/>
    <w:rsid w:val="006A6A19"/>
    <w:rsid w:val="006A6A96"/>
    <w:rsid w:val="006A6BE2"/>
    <w:rsid w:val="006A6C52"/>
    <w:rsid w:val="006A6EA1"/>
    <w:rsid w:val="006A6EF1"/>
    <w:rsid w:val="006A7163"/>
    <w:rsid w:val="006A7259"/>
    <w:rsid w:val="006A7295"/>
    <w:rsid w:val="006A74F0"/>
    <w:rsid w:val="006A75B6"/>
    <w:rsid w:val="006B0175"/>
    <w:rsid w:val="006B0420"/>
    <w:rsid w:val="006B04A7"/>
    <w:rsid w:val="006B0AE4"/>
    <w:rsid w:val="006B120A"/>
    <w:rsid w:val="006B1616"/>
    <w:rsid w:val="006B204C"/>
    <w:rsid w:val="006B2238"/>
    <w:rsid w:val="006B2AEC"/>
    <w:rsid w:val="006B395B"/>
    <w:rsid w:val="006B3B74"/>
    <w:rsid w:val="006B3EC5"/>
    <w:rsid w:val="006B3F3C"/>
    <w:rsid w:val="006B48EB"/>
    <w:rsid w:val="006B4BB6"/>
    <w:rsid w:val="006B5887"/>
    <w:rsid w:val="006B5F0C"/>
    <w:rsid w:val="006B5F68"/>
    <w:rsid w:val="006B6332"/>
    <w:rsid w:val="006B635D"/>
    <w:rsid w:val="006B6786"/>
    <w:rsid w:val="006B6844"/>
    <w:rsid w:val="006B6DAD"/>
    <w:rsid w:val="006B6E02"/>
    <w:rsid w:val="006B70FA"/>
    <w:rsid w:val="006B7364"/>
    <w:rsid w:val="006B74BC"/>
    <w:rsid w:val="006B77B5"/>
    <w:rsid w:val="006B7F33"/>
    <w:rsid w:val="006C029B"/>
    <w:rsid w:val="006C0640"/>
    <w:rsid w:val="006C0898"/>
    <w:rsid w:val="006C11FF"/>
    <w:rsid w:val="006C1438"/>
    <w:rsid w:val="006C1552"/>
    <w:rsid w:val="006C182A"/>
    <w:rsid w:val="006C1861"/>
    <w:rsid w:val="006C1A15"/>
    <w:rsid w:val="006C221D"/>
    <w:rsid w:val="006C23D5"/>
    <w:rsid w:val="006C2B07"/>
    <w:rsid w:val="006C2DB9"/>
    <w:rsid w:val="006C2DEE"/>
    <w:rsid w:val="006C2E8C"/>
    <w:rsid w:val="006C3452"/>
    <w:rsid w:val="006C3725"/>
    <w:rsid w:val="006C3F20"/>
    <w:rsid w:val="006C3FF5"/>
    <w:rsid w:val="006C4129"/>
    <w:rsid w:val="006C41A0"/>
    <w:rsid w:val="006C423F"/>
    <w:rsid w:val="006C4458"/>
    <w:rsid w:val="006C458E"/>
    <w:rsid w:val="006C48D4"/>
    <w:rsid w:val="006C4D6D"/>
    <w:rsid w:val="006C5037"/>
    <w:rsid w:val="006C5241"/>
    <w:rsid w:val="006C5F2E"/>
    <w:rsid w:val="006C6113"/>
    <w:rsid w:val="006C6900"/>
    <w:rsid w:val="006C6AC0"/>
    <w:rsid w:val="006C6EF7"/>
    <w:rsid w:val="006C7193"/>
    <w:rsid w:val="006C7993"/>
    <w:rsid w:val="006C79BF"/>
    <w:rsid w:val="006C7D68"/>
    <w:rsid w:val="006D01DE"/>
    <w:rsid w:val="006D0575"/>
    <w:rsid w:val="006D05AB"/>
    <w:rsid w:val="006D06B3"/>
    <w:rsid w:val="006D0727"/>
    <w:rsid w:val="006D0A89"/>
    <w:rsid w:val="006D0B63"/>
    <w:rsid w:val="006D0B99"/>
    <w:rsid w:val="006D173B"/>
    <w:rsid w:val="006D1C0C"/>
    <w:rsid w:val="006D1D9F"/>
    <w:rsid w:val="006D21E9"/>
    <w:rsid w:val="006D22BC"/>
    <w:rsid w:val="006D2849"/>
    <w:rsid w:val="006D2F60"/>
    <w:rsid w:val="006D3131"/>
    <w:rsid w:val="006D31B1"/>
    <w:rsid w:val="006D3342"/>
    <w:rsid w:val="006D34CC"/>
    <w:rsid w:val="006D34D5"/>
    <w:rsid w:val="006D3C52"/>
    <w:rsid w:val="006D3C9E"/>
    <w:rsid w:val="006D3DFC"/>
    <w:rsid w:val="006D40D6"/>
    <w:rsid w:val="006D455E"/>
    <w:rsid w:val="006D46BF"/>
    <w:rsid w:val="006D4B30"/>
    <w:rsid w:val="006D4F49"/>
    <w:rsid w:val="006D5885"/>
    <w:rsid w:val="006D5EE4"/>
    <w:rsid w:val="006D5F16"/>
    <w:rsid w:val="006D60D1"/>
    <w:rsid w:val="006D636C"/>
    <w:rsid w:val="006D6BDA"/>
    <w:rsid w:val="006D6D9B"/>
    <w:rsid w:val="006D6DF1"/>
    <w:rsid w:val="006D6DFA"/>
    <w:rsid w:val="006D6F8C"/>
    <w:rsid w:val="006D73AF"/>
    <w:rsid w:val="006D74F0"/>
    <w:rsid w:val="006D7718"/>
    <w:rsid w:val="006D7856"/>
    <w:rsid w:val="006D78B9"/>
    <w:rsid w:val="006D7ACB"/>
    <w:rsid w:val="006D7AEF"/>
    <w:rsid w:val="006D7F55"/>
    <w:rsid w:val="006D7FA4"/>
    <w:rsid w:val="006E00C1"/>
    <w:rsid w:val="006E0232"/>
    <w:rsid w:val="006E08B7"/>
    <w:rsid w:val="006E0D8F"/>
    <w:rsid w:val="006E1163"/>
    <w:rsid w:val="006E124F"/>
    <w:rsid w:val="006E15F6"/>
    <w:rsid w:val="006E1814"/>
    <w:rsid w:val="006E1B88"/>
    <w:rsid w:val="006E1D00"/>
    <w:rsid w:val="006E1D54"/>
    <w:rsid w:val="006E2194"/>
    <w:rsid w:val="006E24D8"/>
    <w:rsid w:val="006E2B01"/>
    <w:rsid w:val="006E2C7A"/>
    <w:rsid w:val="006E32D6"/>
    <w:rsid w:val="006E3D14"/>
    <w:rsid w:val="006E42DC"/>
    <w:rsid w:val="006E445C"/>
    <w:rsid w:val="006E44FB"/>
    <w:rsid w:val="006E456F"/>
    <w:rsid w:val="006E4A47"/>
    <w:rsid w:val="006E52D5"/>
    <w:rsid w:val="006E5335"/>
    <w:rsid w:val="006E552D"/>
    <w:rsid w:val="006E5679"/>
    <w:rsid w:val="006E56AA"/>
    <w:rsid w:val="006E5742"/>
    <w:rsid w:val="006E57AB"/>
    <w:rsid w:val="006E57B7"/>
    <w:rsid w:val="006E62A6"/>
    <w:rsid w:val="006E6405"/>
    <w:rsid w:val="006E685B"/>
    <w:rsid w:val="006E6AA0"/>
    <w:rsid w:val="006E6D41"/>
    <w:rsid w:val="006E6E3D"/>
    <w:rsid w:val="006E6EE7"/>
    <w:rsid w:val="006E725F"/>
    <w:rsid w:val="006E7452"/>
    <w:rsid w:val="006E746E"/>
    <w:rsid w:val="006E7909"/>
    <w:rsid w:val="006E7AA2"/>
    <w:rsid w:val="006E7B1F"/>
    <w:rsid w:val="006E7D8C"/>
    <w:rsid w:val="006E7F29"/>
    <w:rsid w:val="006F019B"/>
    <w:rsid w:val="006F0B44"/>
    <w:rsid w:val="006F0C3E"/>
    <w:rsid w:val="006F1041"/>
    <w:rsid w:val="006F1442"/>
    <w:rsid w:val="006F15CD"/>
    <w:rsid w:val="006F172C"/>
    <w:rsid w:val="006F1A05"/>
    <w:rsid w:val="006F1E4A"/>
    <w:rsid w:val="006F266D"/>
    <w:rsid w:val="006F27F1"/>
    <w:rsid w:val="006F2AB2"/>
    <w:rsid w:val="006F2E11"/>
    <w:rsid w:val="006F31A0"/>
    <w:rsid w:val="006F33CA"/>
    <w:rsid w:val="006F3447"/>
    <w:rsid w:val="006F3CC9"/>
    <w:rsid w:val="006F4317"/>
    <w:rsid w:val="006F438F"/>
    <w:rsid w:val="006F48C0"/>
    <w:rsid w:val="006F4F6B"/>
    <w:rsid w:val="006F538C"/>
    <w:rsid w:val="006F5AB5"/>
    <w:rsid w:val="006F5BB1"/>
    <w:rsid w:val="006F639A"/>
    <w:rsid w:val="006F64BC"/>
    <w:rsid w:val="006F6AAD"/>
    <w:rsid w:val="006F6B84"/>
    <w:rsid w:val="006F6E22"/>
    <w:rsid w:val="006F7ADA"/>
    <w:rsid w:val="006F7C9F"/>
    <w:rsid w:val="00700305"/>
    <w:rsid w:val="00700310"/>
    <w:rsid w:val="00700E75"/>
    <w:rsid w:val="00701175"/>
    <w:rsid w:val="007016D1"/>
    <w:rsid w:val="007017CB"/>
    <w:rsid w:val="007017F0"/>
    <w:rsid w:val="007018F2"/>
    <w:rsid w:val="00701915"/>
    <w:rsid w:val="0070194C"/>
    <w:rsid w:val="00702F08"/>
    <w:rsid w:val="00702FBB"/>
    <w:rsid w:val="007032B2"/>
    <w:rsid w:val="007033A1"/>
    <w:rsid w:val="007036C9"/>
    <w:rsid w:val="00703836"/>
    <w:rsid w:val="00703A28"/>
    <w:rsid w:val="00703C35"/>
    <w:rsid w:val="00703C75"/>
    <w:rsid w:val="00703D37"/>
    <w:rsid w:val="0070427B"/>
    <w:rsid w:val="007042FA"/>
    <w:rsid w:val="007055A7"/>
    <w:rsid w:val="007056F2"/>
    <w:rsid w:val="00705B00"/>
    <w:rsid w:val="00705B44"/>
    <w:rsid w:val="007060C1"/>
    <w:rsid w:val="007066F4"/>
    <w:rsid w:val="00706A61"/>
    <w:rsid w:val="00706AC3"/>
    <w:rsid w:val="007072B8"/>
    <w:rsid w:val="00707CC9"/>
    <w:rsid w:val="00707F72"/>
    <w:rsid w:val="007100FB"/>
    <w:rsid w:val="007103A1"/>
    <w:rsid w:val="00710794"/>
    <w:rsid w:val="007108E3"/>
    <w:rsid w:val="00710911"/>
    <w:rsid w:val="007110A3"/>
    <w:rsid w:val="00711F41"/>
    <w:rsid w:val="00711F7D"/>
    <w:rsid w:val="00712234"/>
    <w:rsid w:val="007123A3"/>
    <w:rsid w:val="0071247E"/>
    <w:rsid w:val="00712709"/>
    <w:rsid w:val="00712A73"/>
    <w:rsid w:val="00712D0E"/>
    <w:rsid w:val="0071313E"/>
    <w:rsid w:val="007132BD"/>
    <w:rsid w:val="007132C8"/>
    <w:rsid w:val="00713497"/>
    <w:rsid w:val="00713575"/>
    <w:rsid w:val="00713FF2"/>
    <w:rsid w:val="00714331"/>
    <w:rsid w:val="00714678"/>
    <w:rsid w:val="00714BC0"/>
    <w:rsid w:val="00714F10"/>
    <w:rsid w:val="00714FAA"/>
    <w:rsid w:val="0071512F"/>
    <w:rsid w:val="00715588"/>
    <w:rsid w:val="00715726"/>
    <w:rsid w:val="007159BA"/>
    <w:rsid w:val="00716062"/>
    <w:rsid w:val="007165E3"/>
    <w:rsid w:val="00716882"/>
    <w:rsid w:val="00716BA3"/>
    <w:rsid w:val="00717263"/>
    <w:rsid w:val="00717906"/>
    <w:rsid w:val="007206D4"/>
    <w:rsid w:val="007207CA"/>
    <w:rsid w:val="00720DF4"/>
    <w:rsid w:val="0072137D"/>
    <w:rsid w:val="00721384"/>
    <w:rsid w:val="007213A3"/>
    <w:rsid w:val="00721647"/>
    <w:rsid w:val="0072179D"/>
    <w:rsid w:val="00721969"/>
    <w:rsid w:val="00721CAE"/>
    <w:rsid w:val="007222F1"/>
    <w:rsid w:val="00722C53"/>
    <w:rsid w:val="00722CD2"/>
    <w:rsid w:val="00722FCA"/>
    <w:rsid w:val="00723BF9"/>
    <w:rsid w:val="00723EE0"/>
    <w:rsid w:val="00724645"/>
    <w:rsid w:val="007248E6"/>
    <w:rsid w:val="00725032"/>
    <w:rsid w:val="00725403"/>
    <w:rsid w:val="00725508"/>
    <w:rsid w:val="007255E7"/>
    <w:rsid w:val="00725A96"/>
    <w:rsid w:val="00725C78"/>
    <w:rsid w:val="0072692D"/>
    <w:rsid w:val="00726E93"/>
    <w:rsid w:val="0072721B"/>
    <w:rsid w:val="0072723E"/>
    <w:rsid w:val="007273F0"/>
    <w:rsid w:val="0072744A"/>
    <w:rsid w:val="007275C3"/>
    <w:rsid w:val="0072766A"/>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F2"/>
    <w:rsid w:val="007322CD"/>
    <w:rsid w:val="0073295E"/>
    <w:rsid w:val="00732994"/>
    <w:rsid w:val="00732D94"/>
    <w:rsid w:val="007331C7"/>
    <w:rsid w:val="00733342"/>
    <w:rsid w:val="00733463"/>
    <w:rsid w:val="0073374C"/>
    <w:rsid w:val="007339F9"/>
    <w:rsid w:val="00733BED"/>
    <w:rsid w:val="007342C5"/>
    <w:rsid w:val="007349B4"/>
    <w:rsid w:val="007349D3"/>
    <w:rsid w:val="00734DFF"/>
    <w:rsid w:val="00734EA9"/>
    <w:rsid w:val="0073535F"/>
    <w:rsid w:val="00735461"/>
    <w:rsid w:val="00735A95"/>
    <w:rsid w:val="00735D5D"/>
    <w:rsid w:val="007361AE"/>
    <w:rsid w:val="007361CC"/>
    <w:rsid w:val="00736404"/>
    <w:rsid w:val="007368FB"/>
    <w:rsid w:val="00736D15"/>
    <w:rsid w:val="00737166"/>
    <w:rsid w:val="007373C4"/>
    <w:rsid w:val="00737D26"/>
    <w:rsid w:val="00740015"/>
    <w:rsid w:val="0074037C"/>
    <w:rsid w:val="007404DE"/>
    <w:rsid w:val="0074063B"/>
    <w:rsid w:val="007406D6"/>
    <w:rsid w:val="00740AEC"/>
    <w:rsid w:val="00740F00"/>
    <w:rsid w:val="00741292"/>
    <w:rsid w:val="007418E0"/>
    <w:rsid w:val="00741936"/>
    <w:rsid w:val="00741CC4"/>
    <w:rsid w:val="007420DF"/>
    <w:rsid w:val="0074228A"/>
    <w:rsid w:val="00742312"/>
    <w:rsid w:val="00742349"/>
    <w:rsid w:val="0074247C"/>
    <w:rsid w:val="00742585"/>
    <w:rsid w:val="00742B14"/>
    <w:rsid w:val="00742BE8"/>
    <w:rsid w:val="00742C2A"/>
    <w:rsid w:val="00742C95"/>
    <w:rsid w:val="00742CA5"/>
    <w:rsid w:val="00742DA6"/>
    <w:rsid w:val="00743846"/>
    <w:rsid w:val="00743A7F"/>
    <w:rsid w:val="00743B56"/>
    <w:rsid w:val="0074404A"/>
    <w:rsid w:val="00744075"/>
    <w:rsid w:val="0074443B"/>
    <w:rsid w:val="00744808"/>
    <w:rsid w:val="0074486C"/>
    <w:rsid w:val="00744A10"/>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1086"/>
    <w:rsid w:val="00751D33"/>
    <w:rsid w:val="00751DBE"/>
    <w:rsid w:val="00751E14"/>
    <w:rsid w:val="00752224"/>
    <w:rsid w:val="007523A5"/>
    <w:rsid w:val="00752B53"/>
    <w:rsid w:val="00752E42"/>
    <w:rsid w:val="00752FF3"/>
    <w:rsid w:val="00753393"/>
    <w:rsid w:val="007538A2"/>
    <w:rsid w:val="00753B4B"/>
    <w:rsid w:val="00753E64"/>
    <w:rsid w:val="00754728"/>
    <w:rsid w:val="00754F19"/>
    <w:rsid w:val="00755029"/>
    <w:rsid w:val="007553CB"/>
    <w:rsid w:val="007555A2"/>
    <w:rsid w:val="00755A0F"/>
    <w:rsid w:val="00755D76"/>
    <w:rsid w:val="007564EE"/>
    <w:rsid w:val="00756A77"/>
    <w:rsid w:val="00756B59"/>
    <w:rsid w:val="0075702B"/>
    <w:rsid w:val="007575A9"/>
    <w:rsid w:val="0075766A"/>
    <w:rsid w:val="0075790C"/>
    <w:rsid w:val="007601D0"/>
    <w:rsid w:val="0076039C"/>
    <w:rsid w:val="007603D4"/>
    <w:rsid w:val="007604F1"/>
    <w:rsid w:val="00760A33"/>
    <w:rsid w:val="00760A9A"/>
    <w:rsid w:val="00760C00"/>
    <w:rsid w:val="00760F26"/>
    <w:rsid w:val="00761428"/>
    <w:rsid w:val="00761D0E"/>
    <w:rsid w:val="00762594"/>
    <w:rsid w:val="00762728"/>
    <w:rsid w:val="007627CC"/>
    <w:rsid w:val="00762A2D"/>
    <w:rsid w:val="00763119"/>
    <w:rsid w:val="00763262"/>
    <w:rsid w:val="00763527"/>
    <w:rsid w:val="0076370A"/>
    <w:rsid w:val="00763A45"/>
    <w:rsid w:val="00763A6F"/>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67D89"/>
    <w:rsid w:val="00767EE2"/>
    <w:rsid w:val="00770508"/>
    <w:rsid w:val="00770681"/>
    <w:rsid w:val="007706D4"/>
    <w:rsid w:val="007706DE"/>
    <w:rsid w:val="00770797"/>
    <w:rsid w:val="00770D02"/>
    <w:rsid w:val="00770F7F"/>
    <w:rsid w:val="007712EB"/>
    <w:rsid w:val="00771765"/>
    <w:rsid w:val="00771823"/>
    <w:rsid w:val="00771B10"/>
    <w:rsid w:val="00772198"/>
    <w:rsid w:val="00772673"/>
    <w:rsid w:val="00773327"/>
    <w:rsid w:val="00773A7C"/>
    <w:rsid w:val="00773BA7"/>
    <w:rsid w:val="00773F09"/>
    <w:rsid w:val="00774414"/>
    <w:rsid w:val="00774608"/>
    <w:rsid w:val="0077485B"/>
    <w:rsid w:val="00774B41"/>
    <w:rsid w:val="00774EDC"/>
    <w:rsid w:val="007750A6"/>
    <w:rsid w:val="00775441"/>
    <w:rsid w:val="00775828"/>
    <w:rsid w:val="00775AD2"/>
    <w:rsid w:val="00775B80"/>
    <w:rsid w:val="00775C1C"/>
    <w:rsid w:val="00775E64"/>
    <w:rsid w:val="007760AE"/>
    <w:rsid w:val="00776177"/>
    <w:rsid w:val="00776576"/>
    <w:rsid w:val="007766F6"/>
    <w:rsid w:val="0077680F"/>
    <w:rsid w:val="00776F25"/>
    <w:rsid w:val="00776F26"/>
    <w:rsid w:val="007775DC"/>
    <w:rsid w:val="00777CDD"/>
    <w:rsid w:val="00777FA8"/>
    <w:rsid w:val="00780464"/>
    <w:rsid w:val="007804D2"/>
    <w:rsid w:val="007807C7"/>
    <w:rsid w:val="00780EE2"/>
    <w:rsid w:val="00780F78"/>
    <w:rsid w:val="00781112"/>
    <w:rsid w:val="00781223"/>
    <w:rsid w:val="007813B4"/>
    <w:rsid w:val="007819AB"/>
    <w:rsid w:val="00781C86"/>
    <w:rsid w:val="00781DD8"/>
    <w:rsid w:val="00781E98"/>
    <w:rsid w:val="0078204D"/>
    <w:rsid w:val="00782073"/>
    <w:rsid w:val="00782208"/>
    <w:rsid w:val="007824BB"/>
    <w:rsid w:val="00782749"/>
    <w:rsid w:val="0078295D"/>
    <w:rsid w:val="0078301D"/>
    <w:rsid w:val="00783AA0"/>
    <w:rsid w:val="00783D81"/>
    <w:rsid w:val="0078442C"/>
    <w:rsid w:val="007846ED"/>
    <w:rsid w:val="00784724"/>
    <w:rsid w:val="0078480C"/>
    <w:rsid w:val="0078495F"/>
    <w:rsid w:val="00784CBC"/>
    <w:rsid w:val="00784DA8"/>
    <w:rsid w:val="00784F84"/>
    <w:rsid w:val="00785044"/>
    <w:rsid w:val="00785179"/>
    <w:rsid w:val="00785275"/>
    <w:rsid w:val="0078548D"/>
    <w:rsid w:val="00785E90"/>
    <w:rsid w:val="00785EFE"/>
    <w:rsid w:val="00786364"/>
    <w:rsid w:val="00786A04"/>
    <w:rsid w:val="00786C53"/>
    <w:rsid w:val="00786CBD"/>
    <w:rsid w:val="00786DFF"/>
    <w:rsid w:val="00786ED3"/>
    <w:rsid w:val="0078709C"/>
    <w:rsid w:val="007872C4"/>
    <w:rsid w:val="00787949"/>
    <w:rsid w:val="00787968"/>
    <w:rsid w:val="00787F11"/>
    <w:rsid w:val="007900CD"/>
    <w:rsid w:val="00790A3D"/>
    <w:rsid w:val="00790AAA"/>
    <w:rsid w:val="00790B01"/>
    <w:rsid w:val="00790C4F"/>
    <w:rsid w:val="00791243"/>
    <w:rsid w:val="00791486"/>
    <w:rsid w:val="00791540"/>
    <w:rsid w:val="00791B1D"/>
    <w:rsid w:val="00791C76"/>
    <w:rsid w:val="00791D8B"/>
    <w:rsid w:val="00791EB6"/>
    <w:rsid w:val="00791EE6"/>
    <w:rsid w:val="00791F67"/>
    <w:rsid w:val="00792147"/>
    <w:rsid w:val="00792408"/>
    <w:rsid w:val="00792A4A"/>
    <w:rsid w:val="00792C62"/>
    <w:rsid w:val="0079359B"/>
    <w:rsid w:val="00793A20"/>
    <w:rsid w:val="00793CEE"/>
    <w:rsid w:val="00794172"/>
    <w:rsid w:val="00794197"/>
    <w:rsid w:val="00794AF5"/>
    <w:rsid w:val="00794B9C"/>
    <w:rsid w:val="007957DF"/>
    <w:rsid w:val="00795AE0"/>
    <w:rsid w:val="00795C26"/>
    <w:rsid w:val="007962DE"/>
    <w:rsid w:val="00796547"/>
    <w:rsid w:val="007967CB"/>
    <w:rsid w:val="007967CE"/>
    <w:rsid w:val="0079682D"/>
    <w:rsid w:val="00796ADD"/>
    <w:rsid w:val="00796CD8"/>
    <w:rsid w:val="0079708C"/>
    <w:rsid w:val="007972E1"/>
    <w:rsid w:val="00797362"/>
    <w:rsid w:val="0079799C"/>
    <w:rsid w:val="00797E37"/>
    <w:rsid w:val="007A011E"/>
    <w:rsid w:val="007A0401"/>
    <w:rsid w:val="007A042E"/>
    <w:rsid w:val="007A0832"/>
    <w:rsid w:val="007A0EA5"/>
    <w:rsid w:val="007A101D"/>
    <w:rsid w:val="007A163D"/>
    <w:rsid w:val="007A1A5D"/>
    <w:rsid w:val="007A1AF2"/>
    <w:rsid w:val="007A1D44"/>
    <w:rsid w:val="007A21AA"/>
    <w:rsid w:val="007A24DB"/>
    <w:rsid w:val="007A26A2"/>
    <w:rsid w:val="007A29C6"/>
    <w:rsid w:val="007A2A0C"/>
    <w:rsid w:val="007A2A30"/>
    <w:rsid w:val="007A2ACF"/>
    <w:rsid w:val="007A32DB"/>
    <w:rsid w:val="007A353D"/>
    <w:rsid w:val="007A36BB"/>
    <w:rsid w:val="007A3834"/>
    <w:rsid w:val="007A3A90"/>
    <w:rsid w:val="007A3E8E"/>
    <w:rsid w:val="007A4361"/>
    <w:rsid w:val="007A466F"/>
    <w:rsid w:val="007A4A18"/>
    <w:rsid w:val="007A4B1E"/>
    <w:rsid w:val="007A4B3D"/>
    <w:rsid w:val="007A4BAD"/>
    <w:rsid w:val="007A4F07"/>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3DA"/>
    <w:rsid w:val="007B07BD"/>
    <w:rsid w:val="007B0BC4"/>
    <w:rsid w:val="007B0C68"/>
    <w:rsid w:val="007B0E89"/>
    <w:rsid w:val="007B18D6"/>
    <w:rsid w:val="007B19D0"/>
    <w:rsid w:val="007B21FF"/>
    <w:rsid w:val="007B22A8"/>
    <w:rsid w:val="007B2384"/>
    <w:rsid w:val="007B27BF"/>
    <w:rsid w:val="007B28F1"/>
    <w:rsid w:val="007B2F6A"/>
    <w:rsid w:val="007B3165"/>
    <w:rsid w:val="007B33EC"/>
    <w:rsid w:val="007B37A8"/>
    <w:rsid w:val="007B39A8"/>
    <w:rsid w:val="007B41ED"/>
    <w:rsid w:val="007B4208"/>
    <w:rsid w:val="007B4B69"/>
    <w:rsid w:val="007B4E11"/>
    <w:rsid w:val="007B4EE1"/>
    <w:rsid w:val="007B4F31"/>
    <w:rsid w:val="007B5417"/>
    <w:rsid w:val="007B5686"/>
    <w:rsid w:val="007B57A7"/>
    <w:rsid w:val="007B5A71"/>
    <w:rsid w:val="007B5CF1"/>
    <w:rsid w:val="007B5F3B"/>
    <w:rsid w:val="007B68AF"/>
    <w:rsid w:val="007B68B0"/>
    <w:rsid w:val="007B6986"/>
    <w:rsid w:val="007B6AC3"/>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23"/>
    <w:rsid w:val="007C1D98"/>
    <w:rsid w:val="007C1FF3"/>
    <w:rsid w:val="007C21B0"/>
    <w:rsid w:val="007C282E"/>
    <w:rsid w:val="007C2D3F"/>
    <w:rsid w:val="007C2F75"/>
    <w:rsid w:val="007C304B"/>
    <w:rsid w:val="007C339A"/>
    <w:rsid w:val="007C3480"/>
    <w:rsid w:val="007C36A0"/>
    <w:rsid w:val="007C402D"/>
    <w:rsid w:val="007C40EA"/>
    <w:rsid w:val="007C4BA8"/>
    <w:rsid w:val="007C4BD9"/>
    <w:rsid w:val="007C4D40"/>
    <w:rsid w:val="007C5545"/>
    <w:rsid w:val="007C556E"/>
    <w:rsid w:val="007C59B0"/>
    <w:rsid w:val="007C5B87"/>
    <w:rsid w:val="007C60AC"/>
    <w:rsid w:val="007C60D0"/>
    <w:rsid w:val="007C6380"/>
    <w:rsid w:val="007C659C"/>
    <w:rsid w:val="007C6A02"/>
    <w:rsid w:val="007C6B83"/>
    <w:rsid w:val="007C6C82"/>
    <w:rsid w:val="007C72E4"/>
    <w:rsid w:val="007C7596"/>
    <w:rsid w:val="007C78C8"/>
    <w:rsid w:val="007D0044"/>
    <w:rsid w:val="007D0401"/>
    <w:rsid w:val="007D064B"/>
    <w:rsid w:val="007D0AAE"/>
    <w:rsid w:val="007D1882"/>
    <w:rsid w:val="007D1C54"/>
    <w:rsid w:val="007D1EBF"/>
    <w:rsid w:val="007D20BA"/>
    <w:rsid w:val="007D26BF"/>
    <w:rsid w:val="007D292B"/>
    <w:rsid w:val="007D295D"/>
    <w:rsid w:val="007D2B6B"/>
    <w:rsid w:val="007D2ED9"/>
    <w:rsid w:val="007D3310"/>
    <w:rsid w:val="007D39E9"/>
    <w:rsid w:val="007D3FAD"/>
    <w:rsid w:val="007D4262"/>
    <w:rsid w:val="007D485D"/>
    <w:rsid w:val="007D4DE4"/>
    <w:rsid w:val="007D4FC1"/>
    <w:rsid w:val="007D5A80"/>
    <w:rsid w:val="007D64FE"/>
    <w:rsid w:val="007D6B1B"/>
    <w:rsid w:val="007D6BCF"/>
    <w:rsid w:val="007D6CB5"/>
    <w:rsid w:val="007D7010"/>
    <w:rsid w:val="007D7087"/>
    <w:rsid w:val="007D7F9B"/>
    <w:rsid w:val="007E0253"/>
    <w:rsid w:val="007E035F"/>
    <w:rsid w:val="007E053C"/>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9BB"/>
    <w:rsid w:val="007E4C1E"/>
    <w:rsid w:val="007E54DE"/>
    <w:rsid w:val="007E5D63"/>
    <w:rsid w:val="007E5E97"/>
    <w:rsid w:val="007E6587"/>
    <w:rsid w:val="007E66FB"/>
    <w:rsid w:val="007E691C"/>
    <w:rsid w:val="007E6C40"/>
    <w:rsid w:val="007E7034"/>
    <w:rsid w:val="007E79CC"/>
    <w:rsid w:val="007F0535"/>
    <w:rsid w:val="007F05FB"/>
    <w:rsid w:val="007F061E"/>
    <w:rsid w:val="007F1377"/>
    <w:rsid w:val="007F1778"/>
    <w:rsid w:val="007F2A06"/>
    <w:rsid w:val="007F39EE"/>
    <w:rsid w:val="007F3ACC"/>
    <w:rsid w:val="007F3C8C"/>
    <w:rsid w:val="007F3D50"/>
    <w:rsid w:val="007F3F12"/>
    <w:rsid w:val="007F40E8"/>
    <w:rsid w:val="007F475F"/>
    <w:rsid w:val="007F478E"/>
    <w:rsid w:val="007F4A8D"/>
    <w:rsid w:val="007F4FFB"/>
    <w:rsid w:val="007F5000"/>
    <w:rsid w:val="007F5A28"/>
    <w:rsid w:val="007F5E60"/>
    <w:rsid w:val="007F6255"/>
    <w:rsid w:val="007F66C2"/>
    <w:rsid w:val="007F6898"/>
    <w:rsid w:val="007F7753"/>
    <w:rsid w:val="007F795A"/>
    <w:rsid w:val="007F79CE"/>
    <w:rsid w:val="007F7ABF"/>
    <w:rsid w:val="00800287"/>
    <w:rsid w:val="0080084F"/>
    <w:rsid w:val="00800C85"/>
    <w:rsid w:val="00801871"/>
    <w:rsid w:val="00801A48"/>
    <w:rsid w:val="00801DEB"/>
    <w:rsid w:val="0080272D"/>
    <w:rsid w:val="0080308C"/>
    <w:rsid w:val="00803256"/>
    <w:rsid w:val="00803479"/>
    <w:rsid w:val="0080364D"/>
    <w:rsid w:val="008039AD"/>
    <w:rsid w:val="00803FC2"/>
    <w:rsid w:val="0080444B"/>
    <w:rsid w:val="008048FE"/>
    <w:rsid w:val="00804F88"/>
    <w:rsid w:val="0080511F"/>
    <w:rsid w:val="008053AA"/>
    <w:rsid w:val="0080560D"/>
    <w:rsid w:val="0080593A"/>
    <w:rsid w:val="008059E3"/>
    <w:rsid w:val="00805A1F"/>
    <w:rsid w:val="00805E3A"/>
    <w:rsid w:val="00806349"/>
    <w:rsid w:val="008065D7"/>
    <w:rsid w:val="00806641"/>
    <w:rsid w:val="008066E4"/>
    <w:rsid w:val="00806744"/>
    <w:rsid w:val="008068C9"/>
    <w:rsid w:val="0080690E"/>
    <w:rsid w:val="00807442"/>
    <w:rsid w:val="00807837"/>
    <w:rsid w:val="00807908"/>
    <w:rsid w:val="00807C1A"/>
    <w:rsid w:val="00807D57"/>
    <w:rsid w:val="00807DC4"/>
    <w:rsid w:val="0081001D"/>
    <w:rsid w:val="00811055"/>
    <w:rsid w:val="0081112E"/>
    <w:rsid w:val="00811139"/>
    <w:rsid w:val="0081113F"/>
    <w:rsid w:val="008115DB"/>
    <w:rsid w:val="00811C0E"/>
    <w:rsid w:val="00811CEF"/>
    <w:rsid w:val="008120ED"/>
    <w:rsid w:val="008121ED"/>
    <w:rsid w:val="008123C0"/>
    <w:rsid w:val="008127E4"/>
    <w:rsid w:val="00812826"/>
    <w:rsid w:val="0081282F"/>
    <w:rsid w:val="0081287C"/>
    <w:rsid w:val="008128E9"/>
    <w:rsid w:val="00812DBB"/>
    <w:rsid w:val="00813679"/>
    <w:rsid w:val="008145FB"/>
    <w:rsid w:val="008147CE"/>
    <w:rsid w:val="008148E1"/>
    <w:rsid w:val="0081494C"/>
    <w:rsid w:val="00814C26"/>
    <w:rsid w:val="00814CCD"/>
    <w:rsid w:val="00814E0C"/>
    <w:rsid w:val="00814F30"/>
    <w:rsid w:val="00814F96"/>
    <w:rsid w:val="00815049"/>
    <w:rsid w:val="008150C3"/>
    <w:rsid w:val="008151FD"/>
    <w:rsid w:val="00816054"/>
    <w:rsid w:val="00816377"/>
    <w:rsid w:val="00816740"/>
    <w:rsid w:val="0081695C"/>
    <w:rsid w:val="008169DF"/>
    <w:rsid w:val="00816D0C"/>
    <w:rsid w:val="00816E32"/>
    <w:rsid w:val="00817695"/>
    <w:rsid w:val="00817905"/>
    <w:rsid w:val="0081799F"/>
    <w:rsid w:val="00817D3A"/>
    <w:rsid w:val="00817E11"/>
    <w:rsid w:val="00817FFD"/>
    <w:rsid w:val="00820102"/>
    <w:rsid w:val="00820190"/>
    <w:rsid w:val="008204AD"/>
    <w:rsid w:val="00820DEE"/>
    <w:rsid w:val="00820F53"/>
    <w:rsid w:val="0082139E"/>
    <w:rsid w:val="00821558"/>
    <w:rsid w:val="008216D0"/>
    <w:rsid w:val="00821A5B"/>
    <w:rsid w:val="00821C57"/>
    <w:rsid w:val="00821E69"/>
    <w:rsid w:val="0082237F"/>
    <w:rsid w:val="00822386"/>
    <w:rsid w:val="0082247A"/>
    <w:rsid w:val="008226C7"/>
    <w:rsid w:val="00822A86"/>
    <w:rsid w:val="00822C4A"/>
    <w:rsid w:val="00823FFD"/>
    <w:rsid w:val="0082437F"/>
    <w:rsid w:val="0082446C"/>
    <w:rsid w:val="00824B3B"/>
    <w:rsid w:val="00824BC4"/>
    <w:rsid w:val="00825039"/>
    <w:rsid w:val="0082570F"/>
    <w:rsid w:val="00825885"/>
    <w:rsid w:val="00825B71"/>
    <w:rsid w:val="00825BA0"/>
    <w:rsid w:val="00825E32"/>
    <w:rsid w:val="00825EED"/>
    <w:rsid w:val="008262AB"/>
    <w:rsid w:val="0082660C"/>
    <w:rsid w:val="008267A8"/>
    <w:rsid w:val="00826ABD"/>
    <w:rsid w:val="00826C7C"/>
    <w:rsid w:val="00826CE9"/>
    <w:rsid w:val="008271AA"/>
    <w:rsid w:val="00827337"/>
    <w:rsid w:val="008275B6"/>
    <w:rsid w:val="00827BE1"/>
    <w:rsid w:val="00827E6D"/>
    <w:rsid w:val="00827FC2"/>
    <w:rsid w:val="00830520"/>
    <w:rsid w:val="00830675"/>
    <w:rsid w:val="00830681"/>
    <w:rsid w:val="008307B6"/>
    <w:rsid w:val="0083082C"/>
    <w:rsid w:val="00831290"/>
    <w:rsid w:val="00831319"/>
    <w:rsid w:val="00831629"/>
    <w:rsid w:val="008317AF"/>
    <w:rsid w:val="008317DB"/>
    <w:rsid w:val="00831D54"/>
    <w:rsid w:val="00831F27"/>
    <w:rsid w:val="008320B5"/>
    <w:rsid w:val="00832695"/>
    <w:rsid w:val="008328CD"/>
    <w:rsid w:val="00832AB5"/>
    <w:rsid w:val="00832D5C"/>
    <w:rsid w:val="00834CAC"/>
    <w:rsid w:val="0083531B"/>
    <w:rsid w:val="00835847"/>
    <w:rsid w:val="00835853"/>
    <w:rsid w:val="008359E9"/>
    <w:rsid w:val="00835AE2"/>
    <w:rsid w:val="00835B52"/>
    <w:rsid w:val="00835DAE"/>
    <w:rsid w:val="0083660E"/>
    <w:rsid w:val="00836C38"/>
    <w:rsid w:val="00837218"/>
    <w:rsid w:val="008373A3"/>
    <w:rsid w:val="008373FA"/>
    <w:rsid w:val="0083768E"/>
    <w:rsid w:val="0083782A"/>
    <w:rsid w:val="008379F0"/>
    <w:rsid w:val="00837A42"/>
    <w:rsid w:val="00837AA7"/>
    <w:rsid w:val="00837BEE"/>
    <w:rsid w:val="00837C17"/>
    <w:rsid w:val="00837D9D"/>
    <w:rsid w:val="00840A05"/>
    <w:rsid w:val="00840DC5"/>
    <w:rsid w:val="008410F6"/>
    <w:rsid w:val="0084132F"/>
    <w:rsid w:val="00841576"/>
    <w:rsid w:val="0084167F"/>
    <w:rsid w:val="008421EC"/>
    <w:rsid w:val="008422E2"/>
    <w:rsid w:val="0084269C"/>
    <w:rsid w:val="0084345A"/>
    <w:rsid w:val="0084387B"/>
    <w:rsid w:val="00843C20"/>
    <w:rsid w:val="008440FA"/>
    <w:rsid w:val="0084411F"/>
    <w:rsid w:val="00844358"/>
    <w:rsid w:val="00844766"/>
    <w:rsid w:val="00844ABF"/>
    <w:rsid w:val="00844E00"/>
    <w:rsid w:val="00845C57"/>
    <w:rsid w:val="00845CE7"/>
    <w:rsid w:val="00846115"/>
    <w:rsid w:val="00846DB2"/>
    <w:rsid w:val="008473BB"/>
    <w:rsid w:val="00847455"/>
    <w:rsid w:val="00847A13"/>
    <w:rsid w:val="00847D80"/>
    <w:rsid w:val="00847DF4"/>
    <w:rsid w:val="00850799"/>
    <w:rsid w:val="00851336"/>
    <w:rsid w:val="008523F8"/>
    <w:rsid w:val="008523FE"/>
    <w:rsid w:val="00852402"/>
    <w:rsid w:val="008525AC"/>
    <w:rsid w:val="00852680"/>
    <w:rsid w:val="0085297B"/>
    <w:rsid w:val="00852D31"/>
    <w:rsid w:val="0085331E"/>
    <w:rsid w:val="0085351A"/>
    <w:rsid w:val="00853928"/>
    <w:rsid w:val="00853DE4"/>
    <w:rsid w:val="00854343"/>
    <w:rsid w:val="008545AF"/>
    <w:rsid w:val="00854BDA"/>
    <w:rsid w:val="00854E80"/>
    <w:rsid w:val="008551B4"/>
    <w:rsid w:val="00855313"/>
    <w:rsid w:val="0085534C"/>
    <w:rsid w:val="00855E3D"/>
    <w:rsid w:val="00856137"/>
    <w:rsid w:val="00856F45"/>
    <w:rsid w:val="008572C1"/>
    <w:rsid w:val="00857C77"/>
    <w:rsid w:val="00857E5F"/>
    <w:rsid w:val="00857F55"/>
    <w:rsid w:val="008604F7"/>
    <w:rsid w:val="00860A9E"/>
    <w:rsid w:val="00860FC2"/>
    <w:rsid w:val="0086100A"/>
    <w:rsid w:val="008613EB"/>
    <w:rsid w:val="0086177A"/>
    <w:rsid w:val="00861786"/>
    <w:rsid w:val="008618FA"/>
    <w:rsid w:val="00861D01"/>
    <w:rsid w:val="00861DDA"/>
    <w:rsid w:val="008624FA"/>
    <w:rsid w:val="00862712"/>
    <w:rsid w:val="008627D1"/>
    <w:rsid w:val="00862B55"/>
    <w:rsid w:val="00863290"/>
    <w:rsid w:val="008635CE"/>
    <w:rsid w:val="00863B80"/>
    <w:rsid w:val="00863E0B"/>
    <w:rsid w:val="00863E27"/>
    <w:rsid w:val="00863ED8"/>
    <w:rsid w:val="008649A0"/>
    <w:rsid w:val="00864E7F"/>
    <w:rsid w:val="0086535B"/>
    <w:rsid w:val="0086584E"/>
    <w:rsid w:val="00865BEC"/>
    <w:rsid w:val="00866410"/>
    <w:rsid w:val="00866462"/>
    <w:rsid w:val="008669B3"/>
    <w:rsid w:val="00866B44"/>
    <w:rsid w:val="00866E62"/>
    <w:rsid w:val="00867A30"/>
    <w:rsid w:val="00867ABD"/>
    <w:rsid w:val="00867F82"/>
    <w:rsid w:val="00870033"/>
    <w:rsid w:val="008702BD"/>
    <w:rsid w:val="0087042E"/>
    <w:rsid w:val="008705DA"/>
    <w:rsid w:val="008705EE"/>
    <w:rsid w:val="0087094D"/>
    <w:rsid w:val="00870EC7"/>
    <w:rsid w:val="008712A1"/>
    <w:rsid w:val="00871323"/>
    <w:rsid w:val="00871355"/>
    <w:rsid w:val="008716B8"/>
    <w:rsid w:val="00871B7F"/>
    <w:rsid w:val="00871CF0"/>
    <w:rsid w:val="008721FB"/>
    <w:rsid w:val="00872648"/>
    <w:rsid w:val="0087282F"/>
    <w:rsid w:val="00872A19"/>
    <w:rsid w:val="00872BB0"/>
    <w:rsid w:val="00872CDB"/>
    <w:rsid w:val="0087314A"/>
    <w:rsid w:val="00873491"/>
    <w:rsid w:val="0087350E"/>
    <w:rsid w:val="0087361F"/>
    <w:rsid w:val="008738CC"/>
    <w:rsid w:val="008739D1"/>
    <w:rsid w:val="00873AEF"/>
    <w:rsid w:val="00873F28"/>
    <w:rsid w:val="00873F8C"/>
    <w:rsid w:val="0087409F"/>
    <w:rsid w:val="00874325"/>
    <w:rsid w:val="00874425"/>
    <w:rsid w:val="0087466E"/>
    <w:rsid w:val="00874742"/>
    <w:rsid w:val="0087498C"/>
    <w:rsid w:val="008749AE"/>
    <w:rsid w:val="00874AFE"/>
    <w:rsid w:val="00874CC7"/>
    <w:rsid w:val="00875217"/>
    <w:rsid w:val="008752A0"/>
    <w:rsid w:val="008752CE"/>
    <w:rsid w:val="008753B1"/>
    <w:rsid w:val="00875461"/>
    <w:rsid w:val="0087551F"/>
    <w:rsid w:val="00876110"/>
    <w:rsid w:val="0087623D"/>
    <w:rsid w:val="008763DC"/>
    <w:rsid w:val="00876419"/>
    <w:rsid w:val="008765BF"/>
    <w:rsid w:val="00876F64"/>
    <w:rsid w:val="00876FCC"/>
    <w:rsid w:val="008771F2"/>
    <w:rsid w:val="008772ED"/>
    <w:rsid w:val="00877951"/>
    <w:rsid w:val="00877A6C"/>
    <w:rsid w:val="00877E3C"/>
    <w:rsid w:val="0088015C"/>
    <w:rsid w:val="0088110C"/>
    <w:rsid w:val="00881D65"/>
    <w:rsid w:val="00881DD9"/>
    <w:rsid w:val="00882556"/>
    <w:rsid w:val="00883300"/>
    <w:rsid w:val="00883A19"/>
    <w:rsid w:val="00883A1F"/>
    <w:rsid w:val="0088425B"/>
    <w:rsid w:val="0088425D"/>
    <w:rsid w:val="00884545"/>
    <w:rsid w:val="00884A8F"/>
    <w:rsid w:val="00884BC0"/>
    <w:rsid w:val="00884C20"/>
    <w:rsid w:val="008853CD"/>
    <w:rsid w:val="00885516"/>
    <w:rsid w:val="008857D5"/>
    <w:rsid w:val="00885BBB"/>
    <w:rsid w:val="00885D94"/>
    <w:rsid w:val="0088602C"/>
    <w:rsid w:val="008860B7"/>
    <w:rsid w:val="0088639D"/>
    <w:rsid w:val="008863A0"/>
    <w:rsid w:val="0088656C"/>
    <w:rsid w:val="008866B2"/>
    <w:rsid w:val="00886A65"/>
    <w:rsid w:val="00886AD7"/>
    <w:rsid w:val="00886C4F"/>
    <w:rsid w:val="008872D1"/>
    <w:rsid w:val="00887471"/>
    <w:rsid w:val="008874E8"/>
    <w:rsid w:val="008875D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AA"/>
    <w:rsid w:val="00893B46"/>
    <w:rsid w:val="00894426"/>
    <w:rsid w:val="0089451B"/>
    <w:rsid w:val="008946E5"/>
    <w:rsid w:val="00894A15"/>
    <w:rsid w:val="00894A1D"/>
    <w:rsid w:val="00894C3A"/>
    <w:rsid w:val="00894CDD"/>
    <w:rsid w:val="008951BF"/>
    <w:rsid w:val="00895366"/>
    <w:rsid w:val="0089562E"/>
    <w:rsid w:val="0089595A"/>
    <w:rsid w:val="00895F1D"/>
    <w:rsid w:val="0089621F"/>
    <w:rsid w:val="008964D1"/>
    <w:rsid w:val="008970CF"/>
    <w:rsid w:val="008977ED"/>
    <w:rsid w:val="00897985"/>
    <w:rsid w:val="008A0178"/>
    <w:rsid w:val="008A0284"/>
    <w:rsid w:val="008A0B0D"/>
    <w:rsid w:val="008A15C7"/>
    <w:rsid w:val="008A2878"/>
    <w:rsid w:val="008A28DB"/>
    <w:rsid w:val="008A2B70"/>
    <w:rsid w:val="008A2B99"/>
    <w:rsid w:val="008A2CAA"/>
    <w:rsid w:val="008A308B"/>
    <w:rsid w:val="008A37E4"/>
    <w:rsid w:val="008A3E10"/>
    <w:rsid w:val="008A4459"/>
    <w:rsid w:val="008A452F"/>
    <w:rsid w:val="008A4898"/>
    <w:rsid w:val="008A4CDA"/>
    <w:rsid w:val="008A4CF7"/>
    <w:rsid w:val="008A52EE"/>
    <w:rsid w:val="008A56D3"/>
    <w:rsid w:val="008A57FE"/>
    <w:rsid w:val="008A58D7"/>
    <w:rsid w:val="008A5967"/>
    <w:rsid w:val="008A6046"/>
    <w:rsid w:val="008A604A"/>
    <w:rsid w:val="008A62F2"/>
    <w:rsid w:val="008A6877"/>
    <w:rsid w:val="008A69D1"/>
    <w:rsid w:val="008A6A9C"/>
    <w:rsid w:val="008A73C5"/>
    <w:rsid w:val="008A74E0"/>
    <w:rsid w:val="008A76D1"/>
    <w:rsid w:val="008A7FA7"/>
    <w:rsid w:val="008B01C2"/>
    <w:rsid w:val="008B0EE2"/>
    <w:rsid w:val="008B1735"/>
    <w:rsid w:val="008B2234"/>
    <w:rsid w:val="008B2A3E"/>
    <w:rsid w:val="008B2CB8"/>
    <w:rsid w:val="008B3036"/>
    <w:rsid w:val="008B313C"/>
    <w:rsid w:val="008B32BE"/>
    <w:rsid w:val="008B32CA"/>
    <w:rsid w:val="008B364A"/>
    <w:rsid w:val="008B3B40"/>
    <w:rsid w:val="008B3E7A"/>
    <w:rsid w:val="008B42D1"/>
    <w:rsid w:val="008B464B"/>
    <w:rsid w:val="008B4CE7"/>
    <w:rsid w:val="008B5548"/>
    <w:rsid w:val="008B574F"/>
    <w:rsid w:val="008B5BB4"/>
    <w:rsid w:val="008B61F8"/>
    <w:rsid w:val="008B6643"/>
    <w:rsid w:val="008B6B6B"/>
    <w:rsid w:val="008B6BD0"/>
    <w:rsid w:val="008B75F4"/>
    <w:rsid w:val="008B79FF"/>
    <w:rsid w:val="008B7AA2"/>
    <w:rsid w:val="008B7EB0"/>
    <w:rsid w:val="008C0193"/>
    <w:rsid w:val="008C05D6"/>
    <w:rsid w:val="008C08BE"/>
    <w:rsid w:val="008C0A74"/>
    <w:rsid w:val="008C0B49"/>
    <w:rsid w:val="008C0CED"/>
    <w:rsid w:val="008C0DB2"/>
    <w:rsid w:val="008C0DF1"/>
    <w:rsid w:val="008C0EEE"/>
    <w:rsid w:val="008C11B5"/>
    <w:rsid w:val="008C128A"/>
    <w:rsid w:val="008C14D7"/>
    <w:rsid w:val="008C1989"/>
    <w:rsid w:val="008C1F55"/>
    <w:rsid w:val="008C22BF"/>
    <w:rsid w:val="008C230A"/>
    <w:rsid w:val="008C247E"/>
    <w:rsid w:val="008C251B"/>
    <w:rsid w:val="008C2B4C"/>
    <w:rsid w:val="008C2C3C"/>
    <w:rsid w:val="008C317D"/>
    <w:rsid w:val="008C35B5"/>
    <w:rsid w:val="008C3605"/>
    <w:rsid w:val="008C364D"/>
    <w:rsid w:val="008C3CB5"/>
    <w:rsid w:val="008C417F"/>
    <w:rsid w:val="008C4937"/>
    <w:rsid w:val="008C4E81"/>
    <w:rsid w:val="008C591D"/>
    <w:rsid w:val="008C6340"/>
    <w:rsid w:val="008C6ACF"/>
    <w:rsid w:val="008C6B42"/>
    <w:rsid w:val="008C72D1"/>
    <w:rsid w:val="008C7440"/>
    <w:rsid w:val="008C79BB"/>
    <w:rsid w:val="008C7EB5"/>
    <w:rsid w:val="008C7FB1"/>
    <w:rsid w:val="008C7FC5"/>
    <w:rsid w:val="008D00EB"/>
    <w:rsid w:val="008D0337"/>
    <w:rsid w:val="008D0551"/>
    <w:rsid w:val="008D069A"/>
    <w:rsid w:val="008D0A43"/>
    <w:rsid w:val="008D0C14"/>
    <w:rsid w:val="008D0E4F"/>
    <w:rsid w:val="008D0FBC"/>
    <w:rsid w:val="008D1B92"/>
    <w:rsid w:val="008D1ED5"/>
    <w:rsid w:val="008D22E4"/>
    <w:rsid w:val="008D25F8"/>
    <w:rsid w:val="008D2BB8"/>
    <w:rsid w:val="008D32C3"/>
    <w:rsid w:val="008D343A"/>
    <w:rsid w:val="008D36E3"/>
    <w:rsid w:val="008D38D9"/>
    <w:rsid w:val="008D3C40"/>
    <w:rsid w:val="008D3C8F"/>
    <w:rsid w:val="008D3EFF"/>
    <w:rsid w:val="008D3F1F"/>
    <w:rsid w:val="008D417E"/>
    <w:rsid w:val="008D4263"/>
    <w:rsid w:val="008D4618"/>
    <w:rsid w:val="008D49EC"/>
    <w:rsid w:val="008D4CD5"/>
    <w:rsid w:val="008D5061"/>
    <w:rsid w:val="008D5334"/>
    <w:rsid w:val="008D5342"/>
    <w:rsid w:val="008D5618"/>
    <w:rsid w:val="008D61B5"/>
    <w:rsid w:val="008D635B"/>
    <w:rsid w:val="008D6632"/>
    <w:rsid w:val="008D674C"/>
    <w:rsid w:val="008D6F39"/>
    <w:rsid w:val="008D7448"/>
    <w:rsid w:val="008D75D5"/>
    <w:rsid w:val="008D767F"/>
    <w:rsid w:val="008D7681"/>
    <w:rsid w:val="008D7EA5"/>
    <w:rsid w:val="008E0D18"/>
    <w:rsid w:val="008E0E5D"/>
    <w:rsid w:val="008E1867"/>
    <w:rsid w:val="008E1C63"/>
    <w:rsid w:val="008E2284"/>
    <w:rsid w:val="008E23CE"/>
    <w:rsid w:val="008E28F1"/>
    <w:rsid w:val="008E2BD5"/>
    <w:rsid w:val="008E34A8"/>
    <w:rsid w:val="008E3724"/>
    <w:rsid w:val="008E3979"/>
    <w:rsid w:val="008E3A13"/>
    <w:rsid w:val="008E3C93"/>
    <w:rsid w:val="008E3CCF"/>
    <w:rsid w:val="008E4143"/>
    <w:rsid w:val="008E41BF"/>
    <w:rsid w:val="008E42E5"/>
    <w:rsid w:val="008E4A4E"/>
    <w:rsid w:val="008E4C19"/>
    <w:rsid w:val="008E5556"/>
    <w:rsid w:val="008E5564"/>
    <w:rsid w:val="008E5603"/>
    <w:rsid w:val="008E57C2"/>
    <w:rsid w:val="008E58ED"/>
    <w:rsid w:val="008E5F18"/>
    <w:rsid w:val="008E6723"/>
    <w:rsid w:val="008E676C"/>
    <w:rsid w:val="008E68FD"/>
    <w:rsid w:val="008E70C1"/>
    <w:rsid w:val="008E7379"/>
    <w:rsid w:val="008E7660"/>
    <w:rsid w:val="008E79C3"/>
    <w:rsid w:val="008E79F1"/>
    <w:rsid w:val="008E7C75"/>
    <w:rsid w:val="008F01D2"/>
    <w:rsid w:val="008F04B1"/>
    <w:rsid w:val="008F0528"/>
    <w:rsid w:val="008F0775"/>
    <w:rsid w:val="008F097F"/>
    <w:rsid w:val="008F0A39"/>
    <w:rsid w:val="008F0FAD"/>
    <w:rsid w:val="008F11A6"/>
    <w:rsid w:val="008F1229"/>
    <w:rsid w:val="008F194A"/>
    <w:rsid w:val="008F2129"/>
    <w:rsid w:val="008F2136"/>
    <w:rsid w:val="008F2340"/>
    <w:rsid w:val="008F23FC"/>
    <w:rsid w:val="008F2557"/>
    <w:rsid w:val="008F2673"/>
    <w:rsid w:val="008F2C20"/>
    <w:rsid w:val="008F2E21"/>
    <w:rsid w:val="008F3700"/>
    <w:rsid w:val="008F3B5F"/>
    <w:rsid w:val="008F3BD3"/>
    <w:rsid w:val="008F40E0"/>
    <w:rsid w:val="008F416D"/>
    <w:rsid w:val="008F424B"/>
    <w:rsid w:val="008F431A"/>
    <w:rsid w:val="008F43C3"/>
    <w:rsid w:val="008F46FC"/>
    <w:rsid w:val="008F4814"/>
    <w:rsid w:val="008F48DF"/>
    <w:rsid w:val="008F4B6B"/>
    <w:rsid w:val="008F4D21"/>
    <w:rsid w:val="008F5114"/>
    <w:rsid w:val="008F5900"/>
    <w:rsid w:val="008F5F65"/>
    <w:rsid w:val="008F612A"/>
    <w:rsid w:val="008F6135"/>
    <w:rsid w:val="008F64E6"/>
    <w:rsid w:val="008F67BB"/>
    <w:rsid w:val="008F69C3"/>
    <w:rsid w:val="008F6A99"/>
    <w:rsid w:val="008F6AC1"/>
    <w:rsid w:val="008F6D54"/>
    <w:rsid w:val="008F6FAE"/>
    <w:rsid w:val="008F6FE7"/>
    <w:rsid w:val="008F740B"/>
    <w:rsid w:val="008F7807"/>
    <w:rsid w:val="008F7A1F"/>
    <w:rsid w:val="008F7B75"/>
    <w:rsid w:val="008F7C00"/>
    <w:rsid w:val="008F7D89"/>
    <w:rsid w:val="00900608"/>
    <w:rsid w:val="00900744"/>
    <w:rsid w:val="00900B2E"/>
    <w:rsid w:val="00901240"/>
    <w:rsid w:val="0090207E"/>
    <w:rsid w:val="0090211E"/>
    <w:rsid w:val="009021E7"/>
    <w:rsid w:val="0090232C"/>
    <w:rsid w:val="0090246C"/>
    <w:rsid w:val="009025B4"/>
    <w:rsid w:val="009027EF"/>
    <w:rsid w:val="0090301E"/>
    <w:rsid w:val="00903594"/>
    <w:rsid w:val="009038CB"/>
    <w:rsid w:val="00903A2C"/>
    <w:rsid w:val="00903B71"/>
    <w:rsid w:val="00903E88"/>
    <w:rsid w:val="00903F16"/>
    <w:rsid w:val="00903F70"/>
    <w:rsid w:val="00903F9B"/>
    <w:rsid w:val="00904B67"/>
    <w:rsid w:val="00904F7F"/>
    <w:rsid w:val="00905036"/>
    <w:rsid w:val="0090577B"/>
    <w:rsid w:val="0090596C"/>
    <w:rsid w:val="00905A4B"/>
    <w:rsid w:val="00905B2B"/>
    <w:rsid w:val="00905CE4"/>
    <w:rsid w:val="009060E9"/>
    <w:rsid w:val="00906159"/>
    <w:rsid w:val="00906472"/>
    <w:rsid w:val="009068B4"/>
    <w:rsid w:val="00906998"/>
    <w:rsid w:val="00906D22"/>
    <w:rsid w:val="009072BB"/>
    <w:rsid w:val="009079A0"/>
    <w:rsid w:val="00907B07"/>
    <w:rsid w:val="00910044"/>
    <w:rsid w:val="00910184"/>
    <w:rsid w:val="009102E3"/>
    <w:rsid w:val="0091042B"/>
    <w:rsid w:val="009104CF"/>
    <w:rsid w:val="0091058F"/>
    <w:rsid w:val="0091059B"/>
    <w:rsid w:val="00910A4B"/>
    <w:rsid w:val="00910B40"/>
    <w:rsid w:val="009112B8"/>
    <w:rsid w:val="00911577"/>
    <w:rsid w:val="009122EC"/>
    <w:rsid w:val="00912421"/>
    <w:rsid w:val="00912593"/>
    <w:rsid w:val="009126B7"/>
    <w:rsid w:val="00912B94"/>
    <w:rsid w:val="00912BDB"/>
    <w:rsid w:val="009131B4"/>
    <w:rsid w:val="009134F9"/>
    <w:rsid w:val="00913532"/>
    <w:rsid w:val="00913585"/>
    <w:rsid w:val="0091387C"/>
    <w:rsid w:val="00913DEB"/>
    <w:rsid w:val="009148F7"/>
    <w:rsid w:val="009149E4"/>
    <w:rsid w:val="00914F90"/>
    <w:rsid w:val="00914FF7"/>
    <w:rsid w:val="009150FD"/>
    <w:rsid w:val="00915718"/>
    <w:rsid w:val="00915968"/>
    <w:rsid w:val="00915B8E"/>
    <w:rsid w:val="00916038"/>
    <w:rsid w:val="00916343"/>
    <w:rsid w:val="00916AF4"/>
    <w:rsid w:val="00916B3D"/>
    <w:rsid w:val="00916C6C"/>
    <w:rsid w:val="00917528"/>
    <w:rsid w:val="00917571"/>
    <w:rsid w:val="009177F4"/>
    <w:rsid w:val="00917D4C"/>
    <w:rsid w:val="009203C2"/>
    <w:rsid w:val="00920CD6"/>
    <w:rsid w:val="00920F94"/>
    <w:rsid w:val="009211FB"/>
    <w:rsid w:val="00921818"/>
    <w:rsid w:val="00921DAA"/>
    <w:rsid w:val="00921F31"/>
    <w:rsid w:val="009220DD"/>
    <w:rsid w:val="0092254A"/>
    <w:rsid w:val="00922B44"/>
    <w:rsid w:val="00922DC8"/>
    <w:rsid w:val="00922FE0"/>
    <w:rsid w:val="00923174"/>
    <w:rsid w:val="00923232"/>
    <w:rsid w:val="0092366B"/>
    <w:rsid w:val="00923824"/>
    <w:rsid w:val="0092382A"/>
    <w:rsid w:val="0092409C"/>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8FB"/>
    <w:rsid w:val="00927ED3"/>
    <w:rsid w:val="0093023E"/>
    <w:rsid w:val="0093026F"/>
    <w:rsid w:val="0093027B"/>
    <w:rsid w:val="0093046B"/>
    <w:rsid w:val="009306FC"/>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2CB"/>
    <w:rsid w:val="009338E5"/>
    <w:rsid w:val="009339D1"/>
    <w:rsid w:val="009339FE"/>
    <w:rsid w:val="00933CBA"/>
    <w:rsid w:val="00933E15"/>
    <w:rsid w:val="0093414E"/>
    <w:rsid w:val="00934B1D"/>
    <w:rsid w:val="00934F3D"/>
    <w:rsid w:val="00935104"/>
    <w:rsid w:val="00935419"/>
    <w:rsid w:val="00935946"/>
    <w:rsid w:val="00935948"/>
    <w:rsid w:val="00935BBC"/>
    <w:rsid w:val="00935DBB"/>
    <w:rsid w:val="00935DE6"/>
    <w:rsid w:val="009363AB"/>
    <w:rsid w:val="009367A5"/>
    <w:rsid w:val="00936978"/>
    <w:rsid w:val="00936A58"/>
    <w:rsid w:val="0093719F"/>
    <w:rsid w:val="00937937"/>
    <w:rsid w:val="00937BE7"/>
    <w:rsid w:val="00937E8B"/>
    <w:rsid w:val="009400C7"/>
    <w:rsid w:val="009409F7"/>
    <w:rsid w:val="00940E3E"/>
    <w:rsid w:val="00940FFD"/>
    <w:rsid w:val="00941791"/>
    <w:rsid w:val="009417A8"/>
    <w:rsid w:val="00941A72"/>
    <w:rsid w:val="00941E3F"/>
    <w:rsid w:val="0094283F"/>
    <w:rsid w:val="00942AFC"/>
    <w:rsid w:val="00943A91"/>
    <w:rsid w:val="00943DE8"/>
    <w:rsid w:val="00944262"/>
    <w:rsid w:val="0094451C"/>
    <w:rsid w:val="0094481F"/>
    <w:rsid w:val="00944B4F"/>
    <w:rsid w:val="00944B57"/>
    <w:rsid w:val="009450A9"/>
    <w:rsid w:val="00945138"/>
    <w:rsid w:val="00945844"/>
    <w:rsid w:val="00945ACF"/>
    <w:rsid w:val="00945E96"/>
    <w:rsid w:val="00945F3D"/>
    <w:rsid w:val="00945F91"/>
    <w:rsid w:val="00946382"/>
    <w:rsid w:val="00946B1C"/>
    <w:rsid w:val="00947630"/>
    <w:rsid w:val="0094768B"/>
    <w:rsid w:val="009478FD"/>
    <w:rsid w:val="00947A1D"/>
    <w:rsid w:val="00947C72"/>
    <w:rsid w:val="00950A09"/>
    <w:rsid w:val="00950C4E"/>
    <w:rsid w:val="00950C9F"/>
    <w:rsid w:val="0095153B"/>
    <w:rsid w:val="009517ED"/>
    <w:rsid w:val="00951C62"/>
    <w:rsid w:val="0095204B"/>
    <w:rsid w:val="009522EE"/>
    <w:rsid w:val="00952799"/>
    <w:rsid w:val="00952D4B"/>
    <w:rsid w:val="00952DCB"/>
    <w:rsid w:val="00952E01"/>
    <w:rsid w:val="00952FF8"/>
    <w:rsid w:val="009531F3"/>
    <w:rsid w:val="00953434"/>
    <w:rsid w:val="00953DB4"/>
    <w:rsid w:val="00954293"/>
    <w:rsid w:val="00954708"/>
    <w:rsid w:val="00954A38"/>
    <w:rsid w:val="00954A9F"/>
    <w:rsid w:val="00955204"/>
    <w:rsid w:val="0095527C"/>
    <w:rsid w:val="00955806"/>
    <w:rsid w:val="00955975"/>
    <w:rsid w:val="00955BC2"/>
    <w:rsid w:val="009561B0"/>
    <w:rsid w:val="0095620F"/>
    <w:rsid w:val="00956540"/>
    <w:rsid w:val="00956687"/>
    <w:rsid w:val="0095685E"/>
    <w:rsid w:val="00956A6C"/>
    <w:rsid w:val="0095711B"/>
    <w:rsid w:val="0095731D"/>
    <w:rsid w:val="009573C9"/>
    <w:rsid w:val="00957410"/>
    <w:rsid w:val="009575A1"/>
    <w:rsid w:val="00957876"/>
    <w:rsid w:val="00957A01"/>
    <w:rsid w:val="00957AFE"/>
    <w:rsid w:val="00960090"/>
    <w:rsid w:val="00960472"/>
    <w:rsid w:val="0096067F"/>
    <w:rsid w:val="00960BE1"/>
    <w:rsid w:val="00960BED"/>
    <w:rsid w:val="00960C53"/>
    <w:rsid w:val="0096120B"/>
    <w:rsid w:val="00961216"/>
    <w:rsid w:val="009613BD"/>
    <w:rsid w:val="00961698"/>
    <w:rsid w:val="00961BB0"/>
    <w:rsid w:val="0096234E"/>
    <w:rsid w:val="009623CD"/>
    <w:rsid w:val="009625B1"/>
    <w:rsid w:val="00962ECD"/>
    <w:rsid w:val="00962F33"/>
    <w:rsid w:val="009630E3"/>
    <w:rsid w:val="00963CDD"/>
    <w:rsid w:val="009647AF"/>
    <w:rsid w:val="00964C49"/>
    <w:rsid w:val="00964CAB"/>
    <w:rsid w:val="00965074"/>
    <w:rsid w:val="00965092"/>
    <w:rsid w:val="00965163"/>
    <w:rsid w:val="0096540B"/>
    <w:rsid w:val="00965576"/>
    <w:rsid w:val="009656C1"/>
    <w:rsid w:val="009658FA"/>
    <w:rsid w:val="0096590C"/>
    <w:rsid w:val="00965931"/>
    <w:rsid w:val="00965B35"/>
    <w:rsid w:val="00966695"/>
    <w:rsid w:val="00966846"/>
    <w:rsid w:val="009668DB"/>
    <w:rsid w:val="00966D90"/>
    <w:rsid w:val="00966E2C"/>
    <w:rsid w:val="00966E3C"/>
    <w:rsid w:val="00967081"/>
    <w:rsid w:val="009670BB"/>
    <w:rsid w:val="009672CB"/>
    <w:rsid w:val="00967559"/>
    <w:rsid w:val="00967D5B"/>
    <w:rsid w:val="00967EC1"/>
    <w:rsid w:val="009700AD"/>
    <w:rsid w:val="00970294"/>
    <w:rsid w:val="00970303"/>
    <w:rsid w:val="00970396"/>
    <w:rsid w:val="00970460"/>
    <w:rsid w:val="009707FE"/>
    <w:rsid w:val="00970F09"/>
    <w:rsid w:val="009715A4"/>
    <w:rsid w:val="00971EB3"/>
    <w:rsid w:val="00972361"/>
    <w:rsid w:val="0097238A"/>
    <w:rsid w:val="009724D2"/>
    <w:rsid w:val="0097258C"/>
    <w:rsid w:val="0097276B"/>
    <w:rsid w:val="009727B9"/>
    <w:rsid w:val="00972845"/>
    <w:rsid w:val="00972D78"/>
    <w:rsid w:val="00972E15"/>
    <w:rsid w:val="00972FFC"/>
    <w:rsid w:val="009731EC"/>
    <w:rsid w:val="009738E5"/>
    <w:rsid w:val="00973AF0"/>
    <w:rsid w:val="00973B5C"/>
    <w:rsid w:val="00973D65"/>
    <w:rsid w:val="00974017"/>
    <w:rsid w:val="009741FD"/>
    <w:rsid w:val="009742A5"/>
    <w:rsid w:val="009745A9"/>
    <w:rsid w:val="0097487B"/>
    <w:rsid w:val="009749D1"/>
    <w:rsid w:val="00974B79"/>
    <w:rsid w:val="00974EF9"/>
    <w:rsid w:val="0097500A"/>
    <w:rsid w:val="009750B7"/>
    <w:rsid w:val="0097514D"/>
    <w:rsid w:val="00975348"/>
    <w:rsid w:val="00975569"/>
    <w:rsid w:val="0097593E"/>
    <w:rsid w:val="00975E0F"/>
    <w:rsid w:val="00975EB6"/>
    <w:rsid w:val="00976BC8"/>
    <w:rsid w:val="00976C10"/>
    <w:rsid w:val="00976CEE"/>
    <w:rsid w:val="00976E91"/>
    <w:rsid w:val="009774F2"/>
    <w:rsid w:val="009775C3"/>
    <w:rsid w:val="009775ED"/>
    <w:rsid w:val="0097770E"/>
    <w:rsid w:val="00977B2B"/>
    <w:rsid w:val="00977BAC"/>
    <w:rsid w:val="00977FEB"/>
    <w:rsid w:val="00980122"/>
    <w:rsid w:val="009801E4"/>
    <w:rsid w:val="009802FA"/>
    <w:rsid w:val="00980834"/>
    <w:rsid w:val="00980862"/>
    <w:rsid w:val="00980992"/>
    <w:rsid w:val="00980B30"/>
    <w:rsid w:val="00980BBE"/>
    <w:rsid w:val="00981A52"/>
    <w:rsid w:val="00981DEF"/>
    <w:rsid w:val="0098217D"/>
    <w:rsid w:val="00982368"/>
    <w:rsid w:val="009825F8"/>
    <w:rsid w:val="00982B41"/>
    <w:rsid w:val="00982FE8"/>
    <w:rsid w:val="009837C7"/>
    <w:rsid w:val="00983CC9"/>
    <w:rsid w:val="0098401A"/>
    <w:rsid w:val="00984042"/>
    <w:rsid w:val="00984091"/>
    <w:rsid w:val="00984371"/>
    <w:rsid w:val="0098446A"/>
    <w:rsid w:val="00984621"/>
    <w:rsid w:val="00984714"/>
    <w:rsid w:val="00984C53"/>
    <w:rsid w:val="009858DF"/>
    <w:rsid w:val="00986187"/>
    <w:rsid w:val="0098630C"/>
    <w:rsid w:val="009871A3"/>
    <w:rsid w:val="00987408"/>
    <w:rsid w:val="009875D9"/>
    <w:rsid w:val="00987F1D"/>
    <w:rsid w:val="009901D1"/>
    <w:rsid w:val="009901F8"/>
    <w:rsid w:val="0099021E"/>
    <w:rsid w:val="0099042F"/>
    <w:rsid w:val="009904CA"/>
    <w:rsid w:val="009904EE"/>
    <w:rsid w:val="009909B7"/>
    <w:rsid w:val="00990C6F"/>
    <w:rsid w:val="0099141D"/>
    <w:rsid w:val="009914DB"/>
    <w:rsid w:val="00991769"/>
    <w:rsid w:val="00992AE4"/>
    <w:rsid w:val="009930E8"/>
    <w:rsid w:val="00993128"/>
    <w:rsid w:val="00993A36"/>
    <w:rsid w:val="00993BDB"/>
    <w:rsid w:val="00994680"/>
    <w:rsid w:val="009949E2"/>
    <w:rsid w:val="00994A19"/>
    <w:rsid w:val="00994A59"/>
    <w:rsid w:val="00994C41"/>
    <w:rsid w:val="00994CAE"/>
    <w:rsid w:val="00994E8D"/>
    <w:rsid w:val="00994E97"/>
    <w:rsid w:val="0099517C"/>
    <w:rsid w:val="009953AB"/>
    <w:rsid w:val="009953B7"/>
    <w:rsid w:val="00995F17"/>
    <w:rsid w:val="0099605F"/>
    <w:rsid w:val="009965BD"/>
    <w:rsid w:val="00996AA9"/>
    <w:rsid w:val="00996DBB"/>
    <w:rsid w:val="00996F92"/>
    <w:rsid w:val="00996FF8"/>
    <w:rsid w:val="009970A9"/>
    <w:rsid w:val="00997349"/>
    <w:rsid w:val="009973FD"/>
    <w:rsid w:val="0099758D"/>
    <w:rsid w:val="00997B3B"/>
    <w:rsid w:val="00997C60"/>
    <w:rsid w:val="00997C84"/>
    <w:rsid w:val="00997D12"/>
    <w:rsid w:val="009A032A"/>
    <w:rsid w:val="009A0A22"/>
    <w:rsid w:val="009A0D55"/>
    <w:rsid w:val="009A0F1A"/>
    <w:rsid w:val="009A118F"/>
    <w:rsid w:val="009A153E"/>
    <w:rsid w:val="009A1887"/>
    <w:rsid w:val="009A1946"/>
    <w:rsid w:val="009A205F"/>
    <w:rsid w:val="009A28DF"/>
    <w:rsid w:val="009A2B72"/>
    <w:rsid w:val="009A2F32"/>
    <w:rsid w:val="009A2F6C"/>
    <w:rsid w:val="009A32C1"/>
    <w:rsid w:val="009A374A"/>
    <w:rsid w:val="009A3A8A"/>
    <w:rsid w:val="009A3EFD"/>
    <w:rsid w:val="009A3FD6"/>
    <w:rsid w:val="009A3FF2"/>
    <w:rsid w:val="009A4A80"/>
    <w:rsid w:val="009A4A9E"/>
    <w:rsid w:val="009A4B82"/>
    <w:rsid w:val="009A505F"/>
    <w:rsid w:val="009A512F"/>
    <w:rsid w:val="009A5484"/>
    <w:rsid w:val="009A54CC"/>
    <w:rsid w:val="009A56B6"/>
    <w:rsid w:val="009A59AB"/>
    <w:rsid w:val="009A5A93"/>
    <w:rsid w:val="009A5D06"/>
    <w:rsid w:val="009A5DC0"/>
    <w:rsid w:val="009A5E5C"/>
    <w:rsid w:val="009A680E"/>
    <w:rsid w:val="009A70D9"/>
    <w:rsid w:val="009A72D2"/>
    <w:rsid w:val="009A7647"/>
    <w:rsid w:val="009B0067"/>
    <w:rsid w:val="009B0212"/>
    <w:rsid w:val="009B0384"/>
    <w:rsid w:val="009B0575"/>
    <w:rsid w:val="009B0A77"/>
    <w:rsid w:val="009B0FBF"/>
    <w:rsid w:val="009B1251"/>
    <w:rsid w:val="009B1263"/>
    <w:rsid w:val="009B1B97"/>
    <w:rsid w:val="009B1C97"/>
    <w:rsid w:val="009B1EBA"/>
    <w:rsid w:val="009B2251"/>
    <w:rsid w:val="009B2288"/>
    <w:rsid w:val="009B24B8"/>
    <w:rsid w:val="009B2679"/>
    <w:rsid w:val="009B27D8"/>
    <w:rsid w:val="009B280B"/>
    <w:rsid w:val="009B29C0"/>
    <w:rsid w:val="009B29DB"/>
    <w:rsid w:val="009B2B2B"/>
    <w:rsid w:val="009B2F6F"/>
    <w:rsid w:val="009B31DA"/>
    <w:rsid w:val="009B3A65"/>
    <w:rsid w:val="009B4A8E"/>
    <w:rsid w:val="009B4DB9"/>
    <w:rsid w:val="009B4E1C"/>
    <w:rsid w:val="009B4EE5"/>
    <w:rsid w:val="009B4F85"/>
    <w:rsid w:val="009B5040"/>
    <w:rsid w:val="009B51EA"/>
    <w:rsid w:val="009B52FA"/>
    <w:rsid w:val="009B53FB"/>
    <w:rsid w:val="009B58D5"/>
    <w:rsid w:val="009B5A36"/>
    <w:rsid w:val="009B5D16"/>
    <w:rsid w:val="009B5E94"/>
    <w:rsid w:val="009B620E"/>
    <w:rsid w:val="009B683A"/>
    <w:rsid w:val="009B6DAF"/>
    <w:rsid w:val="009B6DEF"/>
    <w:rsid w:val="009B72D4"/>
    <w:rsid w:val="009B73A5"/>
    <w:rsid w:val="009B7C96"/>
    <w:rsid w:val="009C0244"/>
    <w:rsid w:val="009C02E6"/>
    <w:rsid w:val="009C04D6"/>
    <w:rsid w:val="009C06B6"/>
    <w:rsid w:val="009C0882"/>
    <w:rsid w:val="009C08DA"/>
    <w:rsid w:val="009C09D6"/>
    <w:rsid w:val="009C0E61"/>
    <w:rsid w:val="009C13BB"/>
    <w:rsid w:val="009C1C72"/>
    <w:rsid w:val="009C33C1"/>
    <w:rsid w:val="009C440C"/>
    <w:rsid w:val="009C446B"/>
    <w:rsid w:val="009C4BE3"/>
    <w:rsid w:val="009C5136"/>
    <w:rsid w:val="009C5D29"/>
    <w:rsid w:val="009C5E52"/>
    <w:rsid w:val="009C5E9E"/>
    <w:rsid w:val="009C605C"/>
    <w:rsid w:val="009C665E"/>
    <w:rsid w:val="009C683E"/>
    <w:rsid w:val="009C6E90"/>
    <w:rsid w:val="009C7397"/>
    <w:rsid w:val="009C7536"/>
    <w:rsid w:val="009C75DE"/>
    <w:rsid w:val="009C7695"/>
    <w:rsid w:val="009C795F"/>
    <w:rsid w:val="009C7A30"/>
    <w:rsid w:val="009C7B37"/>
    <w:rsid w:val="009D0198"/>
    <w:rsid w:val="009D05C5"/>
    <w:rsid w:val="009D0EEB"/>
    <w:rsid w:val="009D133A"/>
    <w:rsid w:val="009D1391"/>
    <w:rsid w:val="009D1867"/>
    <w:rsid w:val="009D18F9"/>
    <w:rsid w:val="009D1A88"/>
    <w:rsid w:val="009D1F23"/>
    <w:rsid w:val="009D20E0"/>
    <w:rsid w:val="009D2882"/>
    <w:rsid w:val="009D2DBE"/>
    <w:rsid w:val="009D2DDB"/>
    <w:rsid w:val="009D3286"/>
    <w:rsid w:val="009D32E4"/>
    <w:rsid w:val="009D388D"/>
    <w:rsid w:val="009D3BE2"/>
    <w:rsid w:val="009D3D1E"/>
    <w:rsid w:val="009D3EE6"/>
    <w:rsid w:val="009D3F74"/>
    <w:rsid w:val="009D4AEB"/>
    <w:rsid w:val="009D4C0D"/>
    <w:rsid w:val="009D4EF0"/>
    <w:rsid w:val="009D5103"/>
    <w:rsid w:val="009D5118"/>
    <w:rsid w:val="009D53B9"/>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426"/>
    <w:rsid w:val="009E0E39"/>
    <w:rsid w:val="009E0F63"/>
    <w:rsid w:val="009E13B8"/>
    <w:rsid w:val="009E14D7"/>
    <w:rsid w:val="009E1925"/>
    <w:rsid w:val="009E19AC"/>
    <w:rsid w:val="009E1C5B"/>
    <w:rsid w:val="009E1EEE"/>
    <w:rsid w:val="009E2589"/>
    <w:rsid w:val="009E2E74"/>
    <w:rsid w:val="009E30D8"/>
    <w:rsid w:val="009E3200"/>
    <w:rsid w:val="009E3665"/>
    <w:rsid w:val="009E3EA8"/>
    <w:rsid w:val="009E4032"/>
    <w:rsid w:val="009E4362"/>
    <w:rsid w:val="009E459B"/>
    <w:rsid w:val="009E47B6"/>
    <w:rsid w:val="009E497A"/>
    <w:rsid w:val="009E4ACE"/>
    <w:rsid w:val="009E4BD5"/>
    <w:rsid w:val="009E4BF9"/>
    <w:rsid w:val="009E4D54"/>
    <w:rsid w:val="009E4F15"/>
    <w:rsid w:val="009E5221"/>
    <w:rsid w:val="009E5414"/>
    <w:rsid w:val="009E5797"/>
    <w:rsid w:val="009E5834"/>
    <w:rsid w:val="009E5B6B"/>
    <w:rsid w:val="009E5F8F"/>
    <w:rsid w:val="009E5FD1"/>
    <w:rsid w:val="009E60A2"/>
    <w:rsid w:val="009E6D3C"/>
    <w:rsid w:val="009E6F7A"/>
    <w:rsid w:val="009E76B8"/>
    <w:rsid w:val="009E7903"/>
    <w:rsid w:val="009E791E"/>
    <w:rsid w:val="009E7C7D"/>
    <w:rsid w:val="009F0008"/>
    <w:rsid w:val="009F071E"/>
    <w:rsid w:val="009F0B4F"/>
    <w:rsid w:val="009F0B63"/>
    <w:rsid w:val="009F0DCB"/>
    <w:rsid w:val="009F11E9"/>
    <w:rsid w:val="009F1440"/>
    <w:rsid w:val="009F14D3"/>
    <w:rsid w:val="009F179F"/>
    <w:rsid w:val="009F2222"/>
    <w:rsid w:val="009F22CC"/>
    <w:rsid w:val="009F22DD"/>
    <w:rsid w:val="009F231A"/>
    <w:rsid w:val="009F2709"/>
    <w:rsid w:val="009F3157"/>
    <w:rsid w:val="009F4274"/>
    <w:rsid w:val="009F427D"/>
    <w:rsid w:val="009F462C"/>
    <w:rsid w:val="009F4A78"/>
    <w:rsid w:val="009F4E84"/>
    <w:rsid w:val="009F52BE"/>
    <w:rsid w:val="009F5840"/>
    <w:rsid w:val="009F5937"/>
    <w:rsid w:val="009F594B"/>
    <w:rsid w:val="009F5B2D"/>
    <w:rsid w:val="009F5BEB"/>
    <w:rsid w:val="009F6006"/>
    <w:rsid w:val="009F63E6"/>
    <w:rsid w:val="009F649D"/>
    <w:rsid w:val="009F6B6D"/>
    <w:rsid w:val="009F723E"/>
    <w:rsid w:val="009F72A4"/>
    <w:rsid w:val="009F7731"/>
    <w:rsid w:val="009F77BA"/>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01B"/>
    <w:rsid w:val="00A02668"/>
    <w:rsid w:val="00A028B9"/>
    <w:rsid w:val="00A03537"/>
    <w:rsid w:val="00A0370E"/>
    <w:rsid w:val="00A037EB"/>
    <w:rsid w:val="00A03B6A"/>
    <w:rsid w:val="00A03BBB"/>
    <w:rsid w:val="00A0414B"/>
    <w:rsid w:val="00A043D2"/>
    <w:rsid w:val="00A045FC"/>
    <w:rsid w:val="00A050A2"/>
    <w:rsid w:val="00A0515E"/>
    <w:rsid w:val="00A051FE"/>
    <w:rsid w:val="00A05B34"/>
    <w:rsid w:val="00A064DA"/>
    <w:rsid w:val="00A06644"/>
    <w:rsid w:val="00A06820"/>
    <w:rsid w:val="00A06843"/>
    <w:rsid w:val="00A06A1B"/>
    <w:rsid w:val="00A06BCD"/>
    <w:rsid w:val="00A06EF3"/>
    <w:rsid w:val="00A06F06"/>
    <w:rsid w:val="00A07365"/>
    <w:rsid w:val="00A07B72"/>
    <w:rsid w:val="00A07E32"/>
    <w:rsid w:val="00A07FCD"/>
    <w:rsid w:val="00A101EF"/>
    <w:rsid w:val="00A104DF"/>
    <w:rsid w:val="00A10E11"/>
    <w:rsid w:val="00A113B3"/>
    <w:rsid w:val="00A114CB"/>
    <w:rsid w:val="00A11972"/>
    <w:rsid w:val="00A11B47"/>
    <w:rsid w:val="00A11B59"/>
    <w:rsid w:val="00A11C3F"/>
    <w:rsid w:val="00A124D3"/>
    <w:rsid w:val="00A1281B"/>
    <w:rsid w:val="00A12C08"/>
    <w:rsid w:val="00A12EF3"/>
    <w:rsid w:val="00A130C7"/>
    <w:rsid w:val="00A13CE9"/>
    <w:rsid w:val="00A140FA"/>
    <w:rsid w:val="00A141D0"/>
    <w:rsid w:val="00A1423C"/>
    <w:rsid w:val="00A14252"/>
    <w:rsid w:val="00A145C7"/>
    <w:rsid w:val="00A14604"/>
    <w:rsid w:val="00A1491A"/>
    <w:rsid w:val="00A14B75"/>
    <w:rsid w:val="00A14EC1"/>
    <w:rsid w:val="00A14F03"/>
    <w:rsid w:val="00A151C8"/>
    <w:rsid w:val="00A1525D"/>
    <w:rsid w:val="00A15A68"/>
    <w:rsid w:val="00A1619E"/>
    <w:rsid w:val="00A16299"/>
    <w:rsid w:val="00A164B3"/>
    <w:rsid w:val="00A1659A"/>
    <w:rsid w:val="00A165EA"/>
    <w:rsid w:val="00A1671D"/>
    <w:rsid w:val="00A16DEC"/>
    <w:rsid w:val="00A17294"/>
    <w:rsid w:val="00A172DC"/>
    <w:rsid w:val="00A17CEA"/>
    <w:rsid w:val="00A17DC7"/>
    <w:rsid w:val="00A2045C"/>
    <w:rsid w:val="00A20C9A"/>
    <w:rsid w:val="00A20CC8"/>
    <w:rsid w:val="00A20F08"/>
    <w:rsid w:val="00A21820"/>
    <w:rsid w:val="00A21895"/>
    <w:rsid w:val="00A21E16"/>
    <w:rsid w:val="00A22283"/>
    <w:rsid w:val="00A225E1"/>
    <w:rsid w:val="00A23386"/>
    <w:rsid w:val="00A2394D"/>
    <w:rsid w:val="00A24009"/>
    <w:rsid w:val="00A241BC"/>
    <w:rsid w:val="00A24433"/>
    <w:rsid w:val="00A24582"/>
    <w:rsid w:val="00A24F04"/>
    <w:rsid w:val="00A24F14"/>
    <w:rsid w:val="00A24F87"/>
    <w:rsid w:val="00A250DB"/>
    <w:rsid w:val="00A2526E"/>
    <w:rsid w:val="00A2546D"/>
    <w:rsid w:val="00A2550D"/>
    <w:rsid w:val="00A25C09"/>
    <w:rsid w:val="00A25FE3"/>
    <w:rsid w:val="00A2612A"/>
    <w:rsid w:val="00A2658E"/>
    <w:rsid w:val="00A26781"/>
    <w:rsid w:val="00A26BFC"/>
    <w:rsid w:val="00A26C01"/>
    <w:rsid w:val="00A26D97"/>
    <w:rsid w:val="00A26F14"/>
    <w:rsid w:val="00A27103"/>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949"/>
    <w:rsid w:val="00A3345D"/>
    <w:rsid w:val="00A33577"/>
    <w:rsid w:val="00A33AF2"/>
    <w:rsid w:val="00A33FD1"/>
    <w:rsid w:val="00A340F3"/>
    <w:rsid w:val="00A3434A"/>
    <w:rsid w:val="00A3456E"/>
    <w:rsid w:val="00A34AD2"/>
    <w:rsid w:val="00A34B80"/>
    <w:rsid w:val="00A35027"/>
    <w:rsid w:val="00A3515A"/>
    <w:rsid w:val="00A35182"/>
    <w:rsid w:val="00A351CF"/>
    <w:rsid w:val="00A35229"/>
    <w:rsid w:val="00A354A0"/>
    <w:rsid w:val="00A35638"/>
    <w:rsid w:val="00A3588D"/>
    <w:rsid w:val="00A35985"/>
    <w:rsid w:val="00A35C04"/>
    <w:rsid w:val="00A35D0B"/>
    <w:rsid w:val="00A35D5D"/>
    <w:rsid w:val="00A36060"/>
    <w:rsid w:val="00A36084"/>
    <w:rsid w:val="00A3612C"/>
    <w:rsid w:val="00A366E3"/>
    <w:rsid w:val="00A368EB"/>
    <w:rsid w:val="00A36E13"/>
    <w:rsid w:val="00A37327"/>
    <w:rsid w:val="00A37370"/>
    <w:rsid w:val="00A373FC"/>
    <w:rsid w:val="00A374D4"/>
    <w:rsid w:val="00A378D4"/>
    <w:rsid w:val="00A37E02"/>
    <w:rsid w:val="00A37E64"/>
    <w:rsid w:val="00A37F13"/>
    <w:rsid w:val="00A37F6C"/>
    <w:rsid w:val="00A37F6E"/>
    <w:rsid w:val="00A40612"/>
    <w:rsid w:val="00A40AD1"/>
    <w:rsid w:val="00A40BD5"/>
    <w:rsid w:val="00A40CF6"/>
    <w:rsid w:val="00A40F99"/>
    <w:rsid w:val="00A412CB"/>
    <w:rsid w:val="00A41B75"/>
    <w:rsid w:val="00A41CEE"/>
    <w:rsid w:val="00A41F8A"/>
    <w:rsid w:val="00A41FD5"/>
    <w:rsid w:val="00A42948"/>
    <w:rsid w:val="00A429C4"/>
    <w:rsid w:val="00A430A1"/>
    <w:rsid w:val="00A430DE"/>
    <w:rsid w:val="00A4367A"/>
    <w:rsid w:val="00A43844"/>
    <w:rsid w:val="00A438AB"/>
    <w:rsid w:val="00A43CFC"/>
    <w:rsid w:val="00A44098"/>
    <w:rsid w:val="00A443BB"/>
    <w:rsid w:val="00A44584"/>
    <w:rsid w:val="00A44D77"/>
    <w:rsid w:val="00A44FD8"/>
    <w:rsid w:val="00A463BB"/>
    <w:rsid w:val="00A46788"/>
    <w:rsid w:val="00A467A6"/>
    <w:rsid w:val="00A46BB7"/>
    <w:rsid w:val="00A46D1C"/>
    <w:rsid w:val="00A4709A"/>
    <w:rsid w:val="00A504D3"/>
    <w:rsid w:val="00A505C4"/>
    <w:rsid w:val="00A50781"/>
    <w:rsid w:val="00A511EB"/>
    <w:rsid w:val="00A51597"/>
    <w:rsid w:val="00A517F5"/>
    <w:rsid w:val="00A518BC"/>
    <w:rsid w:val="00A51E07"/>
    <w:rsid w:val="00A51EF8"/>
    <w:rsid w:val="00A52045"/>
    <w:rsid w:val="00A5235C"/>
    <w:rsid w:val="00A52B6A"/>
    <w:rsid w:val="00A52FB0"/>
    <w:rsid w:val="00A530D9"/>
    <w:rsid w:val="00A53856"/>
    <w:rsid w:val="00A53E7A"/>
    <w:rsid w:val="00A54073"/>
    <w:rsid w:val="00A543FE"/>
    <w:rsid w:val="00A544E0"/>
    <w:rsid w:val="00A54526"/>
    <w:rsid w:val="00A5496C"/>
    <w:rsid w:val="00A54AA0"/>
    <w:rsid w:val="00A54B2F"/>
    <w:rsid w:val="00A54DD5"/>
    <w:rsid w:val="00A54ECE"/>
    <w:rsid w:val="00A5511E"/>
    <w:rsid w:val="00A55655"/>
    <w:rsid w:val="00A55770"/>
    <w:rsid w:val="00A55D3E"/>
    <w:rsid w:val="00A56246"/>
    <w:rsid w:val="00A57816"/>
    <w:rsid w:val="00A57A1D"/>
    <w:rsid w:val="00A57ADB"/>
    <w:rsid w:val="00A60023"/>
    <w:rsid w:val="00A608D2"/>
    <w:rsid w:val="00A60E89"/>
    <w:rsid w:val="00A60EAC"/>
    <w:rsid w:val="00A61025"/>
    <w:rsid w:val="00A610E0"/>
    <w:rsid w:val="00A61440"/>
    <w:rsid w:val="00A614AC"/>
    <w:rsid w:val="00A619EB"/>
    <w:rsid w:val="00A61DC8"/>
    <w:rsid w:val="00A6210F"/>
    <w:rsid w:val="00A62B89"/>
    <w:rsid w:val="00A62D59"/>
    <w:rsid w:val="00A62DD4"/>
    <w:rsid w:val="00A62EAF"/>
    <w:rsid w:val="00A62F6B"/>
    <w:rsid w:val="00A63F1A"/>
    <w:rsid w:val="00A63F50"/>
    <w:rsid w:val="00A6430D"/>
    <w:rsid w:val="00A643DA"/>
    <w:rsid w:val="00A64A4D"/>
    <w:rsid w:val="00A64C36"/>
    <w:rsid w:val="00A6522F"/>
    <w:rsid w:val="00A6535C"/>
    <w:rsid w:val="00A65361"/>
    <w:rsid w:val="00A654D2"/>
    <w:rsid w:val="00A654F4"/>
    <w:rsid w:val="00A65A35"/>
    <w:rsid w:val="00A65A3C"/>
    <w:rsid w:val="00A65F6C"/>
    <w:rsid w:val="00A66217"/>
    <w:rsid w:val="00A66289"/>
    <w:rsid w:val="00A66350"/>
    <w:rsid w:val="00A6665F"/>
    <w:rsid w:val="00A669E4"/>
    <w:rsid w:val="00A66B5D"/>
    <w:rsid w:val="00A66B93"/>
    <w:rsid w:val="00A67001"/>
    <w:rsid w:val="00A67687"/>
    <w:rsid w:val="00A67771"/>
    <w:rsid w:val="00A67950"/>
    <w:rsid w:val="00A67AE3"/>
    <w:rsid w:val="00A67E7D"/>
    <w:rsid w:val="00A7059D"/>
    <w:rsid w:val="00A7067D"/>
    <w:rsid w:val="00A706A1"/>
    <w:rsid w:val="00A7087C"/>
    <w:rsid w:val="00A708F1"/>
    <w:rsid w:val="00A709D8"/>
    <w:rsid w:val="00A70FE9"/>
    <w:rsid w:val="00A70FEB"/>
    <w:rsid w:val="00A7105C"/>
    <w:rsid w:val="00A7186B"/>
    <w:rsid w:val="00A71F2D"/>
    <w:rsid w:val="00A71F75"/>
    <w:rsid w:val="00A7205C"/>
    <w:rsid w:val="00A7269A"/>
    <w:rsid w:val="00A72BD6"/>
    <w:rsid w:val="00A72D03"/>
    <w:rsid w:val="00A730A9"/>
    <w:rsid w:val="00A73280"/>
    <w:rsid w:val="00A7332C"/>
    <w:rsid w:val="00A73847"/>
    <w:rsid w:val="00A74081"/>
    <w:rsid w:val="00A7488D"/>
    <w:rsid w:val="00A74905"/>
    <w:rsid w:val="00A74A2D"/>
    <w:rsid w:val="00A74BBA"/>
    <w:rsid w:val="00A74F2D"/>
    <w:rsid w:val="00A7526F"/>
    <w:rsid w:val="00A752DA"/>
    <w:rsid w:val="00A7532F"/>
    <w:rsid w:val="00A75CAA"/>
    <w:rsid w:val="00A75CC4"/>
    <w:rsid w:val="00A765B0"/>
    <w:rsid w:val="00A7666D"/>
    <w:rsid w:val="00A767EE"/>
    <w:rsid w:val="00A76AEE"/>
    <w:rsid w:val="00A76B9F"/>
    <w:rsid w:val="00A76C80"/>
    <w:rsid w:val="00A76E4B"/>
    <w:rsid w:val="00A76F8C"/>
    <w:rsid w:val="00A77314"/>
    <w:rsid w:val="00A7758A"/>
    <w:rsid w:val="00A775B3"/>
    <w:rsid w:val="00A77A29"/>
    <w:rsid w:val="00A77A6B"/>
    <w:rsid w:val="00A77DEF"/>
    <w:rsid w:val="00A80087"/>
    <w:rsid w:val="00A80486"/>
    <w:rsid w:val="00A80931"/>
    <w:rsid w:val="00A811B6"/>
    <w:rsid w:val="00A81438"/>
    <w:rsid w:val="00A8163B"/>
    <w:rsid w:val="00A8189B"/>
    <w:rsid w:val="00A81938"/>
    <w:rsid w:val="00A8195B"/>
    <w:rsid w:val="00A81AAE"/>
    <w:rsid w:val="00A81CF7"/>
    <w:rsid w:val="00A82059"/>
    <w:rsid w:val="00A821C4"/>
    <w:rsid w:val="00A825CA"/>
    <w:rsid w:val="00A82691"/>
    <w:rsid w:val="00A827F1"/>
    <w:rsid w:val="00A82A83"/>
    <w:rsid w:val="00A82AFC"/>
    <w:rsid w:val="00A82B64"/>
    <w:rsid w:val="00A82C94"/>
    <w:rsid w:val="00A82E7B"/>
    <w:rsid w:val="00A82FE3"/>
    <w:rsid w:val="00A8308B"/>
    <w:rsid w:val="00A834E9"/>
    <w:rsid w:val="00A83B15"/>
    <w:rsid w:val="00A84AD5"/>
    <w:rsid w:val="00A84B33"/>
    <w:rsid w:val="00A84B51"/>
    <w:rsid w:val="00A84F26"/>
    <w:rsid w:val="00A8581E"/>
    <w:rsid w:val="00A85D65"/>
    <w:rsid w:val="00A85D7B"/>
    <w:rsid w:val="00A86236"/>
    <w:rsid w:val="00A862A3"/>
    <w:rsid w:val="00A8669F"/>
    <w:rsid w:val="00A86B53"/>
    <w:rsid w:val="00A86F50"/>
    <w:rsid w:val="00A872BB"/>
    <w:rsid w:val="00A8736B"/>
    <w:rsid w:val="00A8775D"/>
    <w:rsid w:val="00A878A6"/>
    <w:rsid w:val="00A87B84"/>
    <w:rsid w:val="00A90014"/>
    <w:rsid w:val="00A90371"/>
    <w:rsid w:val="00A9058A"/>
    <w:rsid w:val="00A9075A"/>
    <w:rsid w:val="00A90B9B"/>
    <w:rsid w:val="00A90F07"/>
    <w:rsid w:val="00A90F91"/>
    <w:rsid w:val="00A91052"/>
    <w:rsid w:val="00A9109C"/>
    <w:rsid w:val="00A9152E"/>
    <w:rsid w:val="00A918AD"/>
    <w:rsid w:val="00A92A92"/>
    <w:rsid w:val="00A932F3"/>
    <w:rsid w:val="00A9361E"/>
    <w:rsid w:val="00A93DFD"/>
    <w:rsid w:val="00A9400A"/>
    <w:rsid w:val="00A94262"/>
    <w:rsid w:val="00A9431F"/>
    <w:rsid w:val="00A949DC"/>
    <w:rsid w:val="00A94B9F"/>
    <w:rsid w:val="00A94F47"/>
    <w:rsid w:val="00A95198"/>
    <w:rsid w:val="00A9527A"/>
    <w:rsid w:val="00A955AB"/>
    <w:rsid w:val="00A95637"/>
    <w:rsid w:val="00A95917"/>
    <w:rsid w:val="00A95A05"/>
    <w:rsid w:val="00A96016"/>
    <w:rsid w:val="00A9659B"/>
    <w:rsid w:val="00A968E3"/>
    <w:rsid w:val="00A96922"/>
    <w:rsid w:val="00A96E6E"/>
    <w:rsid w:val="00A97364"/>
    <w:rsid w:val="00A9751B"/>
    <w:rsid w:val="00A976EB"/>
    <w:rsid w:val="00A97774"/>
    <w:rsid w:val="00A97AC1"/>
    <w:rsid w:val="00A97CA9"/>
    <w:rsid w:val="00AA08D3"/>
    <w:rsid w:val="00AA0CA6"/>
    <w:rsid w:val="00AA1162"/>
    <w:rsid w:val="00AA131D"/>
    <w:rsid w:val="00AA152B"/>
    <w:rsid w:val="00AA186D"/>
    <w:rsid w:val="00AA1EF9"/>
    <w:rsid w:val="00AA3221"/>
    <w:rsid w:val="00AA355C"/>
    <w:rsid w:val="00AA3575"/>
    <w:rsid w:val="00AA39AB"/>
    <w:rsid w:val="00AA3E6A"/>
    <w:rsid w:val="00AA40C0"/>
    <w:rsid w:val="00AA42BE"/>
    <w:rsid w:val="00AA4652"/>
    <w:rsid w:val="00AA46C6"/>
    <w:rsid w:val="00AA47A8"/>
    <w:rsid w:val="00AA48F7"/>
    <w:rsid w:val="00AA4C64"/>
    <w:rsid w:val="00AA5824"/>
    <w:rsid w:val="00AA5B5F"/>
    <w:rsid w:val="00AA5E79"/>
    <w:rsid w:val="00AA5FDE"/>
    <w:rsid w:val="00AA60C2"/>
    <w:rsid w:val="00AA61DF"/>
    <w:rsid w:val="00AA64B6"/>
    <w:rsid w:val="00AA65C3"/>
    <w:rsid w:val="00AA68CB"/>
    <w:rsid w:val="00AA6D86"/>
    <w:rsid w:val="00AA70C8"/>
    <w:rsid w:val="00AA712D"/>
    <w:rsid w:val="00AA71E0"/>
    <w:rsid w:val="00AA723E"/>
    <w:rsid w:val="00AA747F"/>
    <w:rsid w:val="00AB04A3"/>
    <w:rsid w:val="00AB05FD"/>
    <w:rsid w:val="00AB0953"/>
    <w:rsid w:val="00AB0F57"/>
    <w:rsid w:val="00AB1266"/>
    <w:rsid w:val="00AB12B8"/>
    <w:rsid w:val="00AB15CA"/>
    <w:rsid w:val="00AB16AA"/>
    <w:rsid w:val="00AB19DD"/>
    <w:rsid w:val="00AB1A2A"/>
    <w:rsid w:val="00AB1AB6"/>
    <w:rsid w:val="00AB1C13"/>
    <w:rsid w:val="00AB1F28"/>
    <w:rsid w:val="00AB1F8F"/>
    <w:rsid w:val="00AB1FCD"/>
    <w:rsid w:val="00AB2336"/>
    <w:rsid w:val="00AB26AF"/>
    <w:rsid w:val="00AB2720"/>
    <w:rsid w:val="00AB2B91"/>
    <w:rsid w:val="00AB2BD3"/>
    <w:rsid w:val="00AB2C2B"/>
    <w:rsid w:val="00AB3043"/>
    <w:rsid w:val="00AB32C3"/>
    <w:rsid w:val="00AB33B9"/>
    <w:rsid w:val="00AB3523"/>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8D2"/>
    <w:rsid w:val="00AB78D7"/>
    <w:rsid w:val="00AB7CFD"/>
    <w:rsid w:val="00AC000D"/>
    <w:rsid w:val="00AC0558"/>
    <w:rsid w:val="00AC09CB"/>
    <w:rsid w:val="00AC0EDC"/>
    <w:rsid w:val="00AC14A7"/>
    <w:rsid w:val="00AC1564"/>
    <w:rsid w:val="00AC1651"/>
    <w:rsid w:val="00AC1771"/>
    <w:rsid w:val="00AC198C"/>
    <w:rsid w:val="00AC1F37"/>
    <w:rsid w:val="00AC1F88"/>
    <w:rsid w:val="00AC20AD"/>
    <w:rsid w:val="00AC24F5"/>
    <w:rsid w:val="00AC288D"/>
    <w:rsid w:val="00AC30E4"/>
    <w:rsid w:val="00AC3133"/>
    <w:rsid w:val="00AC3408"/>
    <w:rsid w:val="00AC3641"/>
    <w:rsid w:val="00AC3B49"/>
    <w:rsid w:val="00AC3ED3"/>
    <w:rsid w:val="00AC3EF4"/>
    <w:rsid w:val="00AC44F5"/>
    <w:rsid w:val="00AC4A12"/>
    <w:rsid w:val="00AC4F4A"/>
    <w:rsid w:val="00AC4F83"/>
    <w:rsid w:val="00AC5717"/>
    <w:rsid w:val="00AC5A68"/>
    <w:rsid w:val="00AC5B9D"/>
    <w:rsid w:val="00AC5CD7"/>
    <w:rsid w:val="00AC5D37"/>
    <w:rsid w:val="00AC623E"/>
    <w:rsid w:val="00AC7207"/>
    <w:rsid w:val="00AC7306"/>
    <w:rsid w:val="00AC738B"/>
    <w:rsid w:val="00AC7ADA"/>
    <w:rsid w:val="00AC7D00"/>
    <w:rsid w:val="00AD04A7"/>
    <w:rsid w:val="00AD07CE"/>
    <w:rsid w:val="00AD087C"/>
    <w:rsid w:val="00AD0B0D"/>
    <w:rsid w:val="00AD1CDE"/>
    <w:rsid w:val="00AD1F86"/>
    <w:rsid w:val="00AD2369"/>
    <w:rsid w:val="00AD2652"/>
    <w:rsid w:val="00AD26B0"/>
    <w:rsid w:val="00AD26C2"/>
    <w:rsid w:val="00AD2946"/>
    <w:rsid w:val="00AD2B11"/>
    <w:rsid w:val="00AD2CF0"/>
    <w:rsid w:val="00AD34B5"/>
    <w:rsid w:val="00AD3E33"/>
    <w:rsid w:val="00AD3FE4"/>
    <w:rsid w:val="00AD4646"/>
    <w:rsid w:val="00AD4A59"/>
    <w:rsid w:val="00AD4BCD"/>
    <w:rsid w:val="00AD4D58"/>
    <w:rsid w:val="00AD52D9"/>
    <w:rsid w:val="00AD533D"/>
    <w:rsid w:val="00AD53C3"/>
    <w:rsid w:val="00AD5749"/>
    <w:rsid w:val="00AD5BE5"/>
    <w:rsid w:val="00AD656F"/>
    <w:rsid w:val="00AD67C0"/>
    <w:rsid w:val="00AD6A05"/>
    <w:rsid w:val="00AD6DC7"/>
    <w:rsid w:val="00AD7164"/>
    <w:rsid w:val="00AD730D"/>
    <w:rsid w:val="00AD767D"/>
    <w:rsid w:val="00AD78C6"/>
    <w:rsid w:val="00AD7B02"/>
    <w:rsid w:val="00AD7BD5"/>
    <w:rsid w:val="00AD7BD7"/>
    <w:rsid w:val="00AD7D28"/>
    <w:rsid w:val="00AD7DDC"/>
    <w:rsid w:val="00AE0197"/>
    <w:rsid w:val="00AE0310"/>
    <w:rsid w:val="00AE05A7"/>
    <w:rsid w:val="00AE111A"/>
    <w:rsid w:val="00AE138A"/>
    <w:rsid w:val="00AE1923"/>
    <w:rsid w:val="00AE2687"/>
    <w:rsid w:val="00AE28FF"/>
    <w:rsid w:val="00AE30BE"/>
    <w:rsid w:val="00AE31CF"/>
    <w:rsid w:val="00AE40F8"/>
    <w:rsid w:val="00AE4320"/>
    <w:rsid w:val="00AE44C7"/>
    <w:rsid w:val="00AE523D"/>
    <w:rsid w:val="00AE525F"/>
    <w:rsid w:val="00AE5653"/>
    <w:rsid w:val="00AE59EE"/>
    <w:rsid w:val="00AE5C67"/>
    <w:rsid w:val="00AE5D87"/>
    <w:rsid w:val="00AE61B8"/>
    <w:rsid w:val="00AE61E0"/>
    <w:rsid w:val="00AE6C9C"/>
    <w:rsid w:val="00AE6F67"/>
    <w:rsid w:val="00AE7DCF"/>
    <w:rsid w:val="00AF01A8"/>
    <w:rsid w:val="00AF04BB"/>
    <w:rsid w:val="00AF05F1"/>
    <w:rsid w:val="00AF088A"/>
    <w:rsid w:val="00AF0938"/>
    <w:rsid w:val="00AF0F47"/>
    <w:rsid w:val="00AF14CD"/>
    <w:rsid w:val="00AF1935"/>
    <w:rsid w:val="00AF20E0"/>
    <w:rsid w:val="00AF20FC"/>
    <w:rsid w:val="00AF2A5A"/>
    <w:rsid w:val="00AF2C35"/>
    <w:rsid w:val="00AF2E10"/>
    <w:rsid w:val="00AF2E17"/>
    <w:rsid w:val="00AF3197"/>
    <w:rsid w:val="00AF32D1"/>
    <w:rsid w:val="00AF3ED6"/>
    <w:rsid w:val="00AF41C9"/>
    <w:rsid w:val="00AF442C"/>
    <w:rsid w:val="00AF46FA"/>
    <w:rsid w:val="00AF4C0F"/>
    <w:rsid w:val="00AF4C26"/>
    <w:rsid w:val="00AF4C42"/>
    <w:rsid w:val="00AF4C74"/>
    <w:rsid w:val="00AF4CE5"/>
    <w:rsid w:val="00AF5175"/>
    <w:rsid w:val="00AF5337"/>
    <w:rsid w:val="00AF5415"/>
    <w:rsid w:val="00AF5A6F"/>
    <w:rsid w:val="00AF5C86"/>
    <w:rsid w:val="00AF5DB1"/>
    <w:rsid w:val="00AF6440"/>
    <w:rsid w:val="00AF68CE"/>
    <w:rsid w:val="00AF6A18"/>
    <w:rsid w:val="00AF6A6E"/>
    <w:rsid w:val="00AF6CF5"/>
    <w:rsid w:val="00AF700E"/>
    <w:rsid w:val="00AF70D9"/>
    <w:rsid w:val="00AF74CA"/>
    <w:rsid w:val="00AF7538"/>
    <w:rsid w:val="00AF79AB"/>
    <w:rsid w:val="00AF7CDB"/>
    <w:rsid w:val="00B006AE"/>
    <w:rsid w:val="00B006F4"/>
    <w:rsid w:val="00B00A6C"/>
    <w:rsid w:val="00B00D56"/>
    <w:rsid w:val="00B01060"/>
    <w:rsid w:val="00B01663"/>
    <w:rsid w:val="00B01E39"/>
    <w:rsid w:val="00B01F0D"/>
    <w:rsid w:val="00B020BF"/>
    <w:rsid w:val="00B0274B"/>
    <w:rsid w:val="00B029CB"/>
    <w:rsid w:val="00B02B1F"/>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4FD"/>
    <w:rsid w:val="00B06578"/>
    <w:rsid w:val="00B065DA"/>
    <w:rsid w:val="00B066D4"/>
    <w:rsid w:val="00B0691A"/>
    <w:rsid w:val="00B0691D"/>
    <w:rsid w:val="00B06BAB"/>
    <w:rsid w:val="00B06DC2"/>
    <w:rsid w:val="00B07046"/>
    <w:rsid w:val="00B071BD"/>
    <w:rsid w:val="00B07808"/>
    <w:rsid w:val="00B07C9D"/>
    <w:rsid w:val="00B07ED4"/>
    <w:rsid w:val="00B101C1"/>
    <w:rsid w:val="00B10250"/>
    <w:rsid w:val="00B10AFC"/>
    <w:rsid w:val="00B10E05"/>
    <w:rsid w:val="00B10EA4"/>
    <w:rsid w:val="00B115F5"/>
    <w:rsid w:val="00B11DB3"/>
    <w:rsid w:val="00B11F8D"/>
    <w:rsid w:val="00B12082"/>
    <w:rsid w:val="00B126B1"/>
    <w:rsid w:val="00B12783"/>
    <w:rsid w:val="00B12965"/>
    <w:rsid w:val="00B12E09"/>
    <w:rsid w:val="00B12E19"/>
    <w:rsid w:val="00B12FAC"/>
    <w:rsid w:val="00B1336C"/>
    <w:rsid w:val="00B13438"/>
    <w:rsid w:val="00B136CC"/>
    <w:rsid w:val="00B137E8"/>
    <w:rsid w:val="00B13E6F"/>
    <w:rsid w:val="00B146DE"/>
    <w:rsid w:val="00B1470F"/>
    <w:rsid w:val="00B14750"/>
    <w:rsid w:val="00B148CE"/>
    <w:rsid w:val="00B14A2B"/>
    <w:rsid w:val="00B14FFD"/>
    <w:rsid w:val="00B15566"/>
    <w:rsid w:val="00B15EC2"/>
    <w:rsid w:val="00B15FD7"/>
    <w:rsid w:val="00B160C7"/>
    <w:rsid w:val="00B16763"/>
    <w:rsid w:val="00B16AFB"/>
    <w:rsid w:val="00B170F5"/>
    <w:rsid w:val="00B17224"/>
    <w:rsid w:val="00B17256"/>
    <w:rsid w:val="00B177D7"/>
    <w:rsid w:val="00B17DF2"/>
    <w:rsid w:val="00B17E09"/>
    <w:rsid w:val="00B17E98"/>
    <w:rsid w:val="00B20A18"/>
    <w:rsid w:val="00B20BD1"/>
    <w:rsid w:val="00B20D93"/>
    <w:rsid w:val="00B210CD"/>
    <w:rsid w:val="00B21272"/>
    <w:rsid w:val="00B2137E"/>
    <w:rsid w:val="00B215FB"/>
    <w:rsid w:val="00B21F76"/>
    <w:rsid w:val="00B226CB"/>
    <w:rsid w:val="00B237C2"/>
    <w:rsid w:val="00B247B4"/>
    <w:rsid w:val="00B2495B"/>
    <w:rsid w:val="00B24A65"/>
    <w:rsid w:val="00B24FE8"/>
    <w:rsid w:val="00B25040"/>
    <w:rsid w:val="00B2538D"/>
    <w:rsid w:val="00B259E3"/>
    <w:rsid w:val="00B259E9"/>
    <w:rsid w:val="00B263CF"/>
    <w:rsid w:val="00B264A9"/>
    <w:rsid w:val="00B26676"/>
    <w:rsid w:val="00B26B96"/>
    <w:rsid w:val="00B26D6F"/>
    <w:rsid w:val="00B270C3"/>
    <w:rsid w:val="00B2723A"/>
    <w:rsid w:val="00B273B4"/>
    <w:rsid w:val="00B278DF"/>
    <w:rsid w:val="00B27A65"/>
    <w:rsid w:val="00B27A86"/>
    <w:rsid w:val="00B27BD7"/>
    <w:rsid w:val="00B3027A"/>
    <w:rsid w:val="00B303A7"/>
    <w:rsid w:val="00B30537"/>
    <w:rsid w:val="00B306B2"/>
    <w:rsid w:val="00B307C7"/>
    <w:rsid w:val="00B30962"/>
    <w:rsid w:val="00B30BD5"/>
    <w:rsid w:val="00B30DF6"/>
    <w:rsid w:val="00B30F7E"/>
    <w:rsid w:val="00B31022"/>
    <w:rsid w:val="00B316FF"/>
    <w:rsid w:val="00B317EB"/>
    <w:rsid w:val="00B31D24"/>
    <w:rsid w:val="00B31E9B"/>
    <w:rsid w:val="00B3211A"/>
    <w:rsid w:val="00B3215F"/>
    <w:rsid w:val="00B325AF"/>
    <w:rsid w:val="00B325F9"/>
    <w:rsid w:val="00B32802"/>
    <w:rsid w:val="00B32835"/>
    <w:rsid w:val="00B329F5"/>
    <w:rsid w:val="00B32C33"/>
    <w:rsid w:val="00B32E6D"/>
    <w:rsid w:val="00B334E6"/>
    <w:rsid w:val="00B3366C"/>
    <w:rsid w:val="00B336D0"/>
    <w:rsid w:val="00B3382F"/>
    <w:rsid w:val="00B33A66"/>
    <w:rsid w:val="00B33ACB"/>
    <w:rsid w:val="00B33C41"/>
    <w:rsid w:val="00B33F17"/>
    <w:rsid w:val="00B3418E"/>
    <w:rsid w:val="00B3432C"/>
    <w:rsid w:val="00B345B7"/>
    <w:rsid w:val="00B34BF5"/>
    <w:rsid w:val="00B34C56"/>
    <w:rsid w:val="00B34CF8"/>
    <w:rsid w:val="00B35013"/>
    <w:rsid w:val="00B350D0"/>
    <w:rsid w:val="00B358FC"/>
    <w:rsid w:val="00B35983"/>
    <w:rsid w:val="00B35A48"/>
    <w:rsid w:val="00B35F68"/>
    <w:rsid w:val="00B363CD"/>
    <w:rsid w:val="00B36A22"/>
    <w:rsid w:val="00B36BE8"/>
    <w:rsid w:val="00B36D7B"/>
    <w:rsid w:val="00B36DB6"/>
    <w:rsid w:val="00B36F81"/>
    <w:rsid w:val="00B372D0"/>
    <w:rsid w:val="00B37459"/>
    <w:rsid w:val="00B3766B"/>
    <w:rsid w:val="00B37707"/>
    <w:rsid w:val="00B377D6"/>
    <w:rsid w:val="00B3783F"/>
    <w:rsid w:val="00B37D8B"/>
    <w:rsid w:val="00B4007A"/>
    <w:rsid w:val="00B4045A"/>
    <w:rsid w:val="00B4059D"/>
    <w:rsid w:val="00B40697"/>
    <w:rsid w:val="00B408CC"/>
    <w:rsid w:val="00B4097A"/>
    <w:rsid w:val="00B40985"/>
    <w:rsid w:val="00B40DEA"/>
    <w:rsid w:val="00B410F4"/>
    <w:rsid w:val="00B4148E"/>
    <w:rsid w:val="00B41731"/>
    <w:rsid w:val="00B417BE"/>
    <w:rsid w:val="00B41948"/>
    <w:rsid w:val="00B419CE"/>
    <w:rsid w:val="00B41D39"/>
    <w:rsid w:val="00B41E3D"/>
    <w:rsid w:val="00B4235F"/>
    <w:rsid w:val="00B42470"/>
    <w:rsid w:val="00B4254C"/>
    <w:rsid w:val="00B4259C"/>
    <w:rsid w:val="00B4290E"/>
    <w:rsid w:val="00B42EA6"/>
    <w:rsid w:val="00B42ED4"/>
    <w:rsid w:val="00B42F0C"/>
    <w:rsid w:val="00B42FAE"/>
    <w:rsid w:val="00B43C5F"/>
    <w:rsid w:val="00B43FE2"/>
    <w:rsid w:val="00B44036"/>
    <w:rsid w:val="00B4407D"/>
    <w:rsid w:val="00B4429C"/>
    <w:rsid w:val="00B44501"/>
    <w:rsid w:val="00B44646"/>
    <w:rsid w:val="00B4473D"/>
    <w:rsid w:val="00B448D0"/>
    <w:rsid w:val="00B44AF6"/>
    <w:rsid w:val="00B44FE4"/>
    <w:rsid w:val="00B453CF"/>
    <w:rsid w:val="00B4570C"/>
    <w:rsid w:val="00B4583D"/>
    <w:rsid w:val="00B4644B"/>
    <w:rsid w:val="00B46520"/>
    <w:rsid w:val="00B46870"/>
    <w:rsid w:val="00B46C1A"/>
    <w:rsid w:val="00B46D00"/>
    <w:rsid w:val="00B470F5"/>
    <w:rsid w:val="00B47309"/>
    <w:rsid w:val="00B473B8"/>
    <w:rsid w:val="00B476C7"/>
    <w:rsid w:val="00B47CD5"/>
    <w:rsid w:val="00B47E43"/>
    <w:rsid w:val="00B47EB5"/>
    <w:rsid w:val="00B47FC7"/>
    <w:rsid w:val="00B50773"/>
    <w:rsid w:val="00B50BDA"/>
    <w:rsid w:val="00B50D43"/>
    <w:rsid w:val="00B50E75"/>
    <w:rsid w:val="00B5167D"/>
    <w:rsid w:val="00B516DE"/>
    <w:rsid w:val="00B5173B"/>
    <w:rsid w:val="00B51919"/>
    <w:rsid w:val="00B51F7F"/>
    <w:rsid w:val="00B52A61"/>
    <w:rsid w:val="00B52C89"/>
    <w:rsid w:val="00B53108"/>
    <w:rsid w:val="00B531F3"/>
    <w:rsid w:val="00B5364E"/>
    <w:rsid w:val="00B537D4"/>
    <w:rsid w:val="00B53811"/>
    <w:rsid w:val="00B5395E"/>
    <w:rsid w:val="00B53C3F"/>
    <w:rsid w:val="00B53C58"/>
    <w:rsid w:val="00B53E99"/>
    <w:rsid w:val="00B54229"/>
    <w:rsid w:val="00B5463D"/>
    <w:rsid w:val="00B54D71"/>
    <w:rsid w:val="00B55737"/>
    <w:rsid w:val="00B5589F"/>
    <w:rsid w:val="00B55FC1"/>
    <w:rsid w:val="00B56261"/>
    <w:rsid w:val="00B567F2"/>
    <w:rsid w:val="00B56EBC"/>
    <w:rsid w:val="00B56F2F"/>
    <w:rsid w:val="00B57068"/>
    <w:rsid w:val="00B570B7"/>
    <w:rsid w:val="00B573FE"/>
    <w:rsid w:val="00B5750C"/>
    <w:rsid w:val="00B57644"/>
    <w:rsid w:val="00B601CE"/>
    <w:rsid w:val="00B6035E"/>
    <w:rsid w:val="00B604D6"/>
    <w:rsid w:val="00B607B2"/>
    <w:rsid w:val="00B60C29"/>
    <w:rsid w:val="00B60E17"/>
    <w:rsid w:val="00B610BA"/>
    <w:rsid w:val="00B612BB"/>
    <w:rsid w:val="00B61401"/>
    <w:rsid w:val="00B61910"/>
    <w:rsid w:val="00B61AF3"/>
    <w:rsid w:val="00B62916"/>
    <w:rsid w:val="00B62D58"/>
    <w:rsid w:val="00B62EC5"/>
    <w:rsid w:val="00B62ED5"/>
    <w:rsid w:val="00B62F94"/>
    <w:rsid w:val="00B639E9"/>
    <w:rsid w:val="00B63C5A"/>
    <w:rsid w:val="00B63E6B"/>
    <w:rsid w:val="00B643DC"/>
    <w:rsid w:val="00B6441B"/>
    <w:rsid w:val="00B645AF"/>
    <w:rsid w:val="00B64732"/>
    <w:rsid w:val="00B6482C"/>
    <w:rsid w:val="00B64F93"/>
    <w:rsid w:val="00B6516A"/>
    <w:rsid w:val="00B65915"/>
    <w:rsid w:val="00B6597F"/>
    <w:rsid w:val="00B65B14"/>
    <w:rsid w:val="00B65B60"/>
    <w:rsid w:val="00B663D0"/>
    <w:rsid w:val="00B663E3"/>
    <w:rsid w:val="00B66FB4"/>
    <w:rsid w:val="00B673C2"/>
    <w:rsid w:val="00B674E5"/>
    <w:rsid w:val="00B67613"/>
    <w:rsid w:val="00B6770E"/>
    <w:rsid w:val="00B678BE"/>
    <w:rsid w:val="00B678FE"/>
    <w:rsid w:val="00B679AD"/>
    <w:rsid w:val="00B67DC7"/>
    <w:rsid w:val="00B70238"/>
    <w:rsid w:val="00B7041C"/>
    <w:rsid w:val="00B705A0"/>
    <w:rsid w:val="00B70CE7"/>
    <w:rsid w:val="00B70CFB"/>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767"/>
    <w:rsid w:val="00B74A9F"/>
    <w:rsid w:val="00B74D5B"/>
    <w:rsid w:val="00B752DB"/>
    <w:rsid w:val="00B7568C"/>
    <w:rsid w:val="00B75E08"/>
    <w:rsid w:val="00B7681C"/>
    <w:rsid w:val="00B7698B"/>
    <w:rsid w:val="00B769F0"/>
    <w:rsid w:val="00B76B20"/>
    <w:rsid w:val="00B76B3A"/>
    <w:rsid w:val="00B76BF4"/>
    <w:rsid w:val="00B76D6C"/>
    <w:rsid w:val="00B779B2"/>
    <w:rsid w:val="00B77A92"/>
    <w:rsid w:val="00B77BBD"/>
    <w:rsid w:val="00B77C1D"/>
    <w:rsid w:val="00B77FA2"/>
    <w:rsid w:val="00B800D1"/>
    <w:rsid w:val="00B8069D"/>
    <w:rsid w:val="00B807D2"/>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2F"/>
    <w:rsid w:val="00B85356"/>
    <w:rsid w:val="00B855EA"/>
    <w:rsid w:val="00B8692F"/>
    <w:rsid w:val="00B86CF5"/>
    <w:rsid w:val="00B87354"/>
    <w:rsid w:val="00B8754B"/>
    <w:rsid w:val="00B87D92"/>
    <w:rsid w:val="00B9087D"/>
    <w:rsid w:val="00B90AAF"/>
    <w:rsid w:val="00B910C2"/>
    <w:rsid w:val="00B910FC"/>
    <w:rsid w:val="00B918FD"/>
    <w:rsid w:val="00B91CCA"/>
    <w:rsid w:val="00B92336"/>
    <w:rsid w:val="00B929FB"/>
    <w:rsid w:val="00B92AB1"/>
    <w:rsid w:val="00B92E43"/>
    <w:rsid w:val="00B92FF0"/>
    <w:rsid w:val="00B937A6"/>
    <w:rsid w:val="00B9383C"/>
    <w:rsid w:val="00B93A6C"/>
    <w:rsid w:val="00B93BB4"/>
    <w:rsid w:val="00B94055"/>
    <w:rsid w:val="00B9409D"/>
    <w:rsid w:val="00B94413"/>
    <w:rsid w:val="00B9479E"/>
    <w:rsid w:val="00B94AEE"/>
    <w:rsid w:val="00B94F06"/>
    <w:rsid w:val="00B94F2C"/>
    <w:rsid w:val="00B95147"/>
    <w:rsid w:val="00B959A3"/>
    <w:rsid w:val="00B967DA"/>
    <w:rsid w:val="00B96A21"/>
    <w:rsid w:val="00B97254"/>
    <w:rsid w:val="00B9775E"/>
    <w:rsid w:val="00B979B2"/>
    <w:rsid w:val="00B97D52"/>
    <w:rsid w:val="00BA031D"/>
    <w:rsid w:val="00BA0371"/>
    <w:rsid w:val="00BA06B8"/>
    <w:rsid w:val="00BA08D7"/>
    <w:rsid w:val="00BA1726"/>
    <w:rsid w:val="00BA198C"/>
    <w:rsid w:val="00BA21CD"/>
    <w:rsid w:val="00BA2257"/>
    <w:rsid w:val="00BA225D"/>
    <w:rsid w:val="00BA2354"/>
    <w:rsid w:val="00BA28C6"/>
    <w:rsid w:val="00BA2B82"/>
    <w:rsid w:val="00BA2C67"/>
    <w:rsid w:val="00BA2E6B"/>
    <w:rsid w:val="00BA2FE6"/>
    <w:rsid w:val="00BA3A12"/>
    <w:rsid w:val="00BA3A2F"/>
    <w:rsid w:val="00BA3B13"/>
    <w:rsid w:val="00BA415E"/>
    <w:rsid w:val="00BA4409"/>
    <w:rsid w:val="00BA45BE"/>
    <w:rsid w:val="00BA48D2"/>
    <w:rsid w:val="00BA48FE"/>
    <w:rsid w:val="00BA4B6F"/>
    <w:rsid w:val="00BA5318"/>
    <w:rsid w:val="00BA56A5"/>
    <w:rsid w:val="00BA56AF"/>
    <w:rsid w:val="00BA571C"/>
    <w:rsid w:val="00BA5D08"/>
    <w:rsid w:val="00BA5F9D"/>
    <w:rsid w:val="00BA7B91"/>
    <w:rsid w:val="00BA7C22"/>
    <w:rsid w:val="00BA7EE2"/>
    <w:rsid w:val="00BB054C"/>
    <w:rsid w:val="00BB0A9C"/>
    <w:rsid w:val="00BB0AFF"/>
    <w:rsid w:val="00BB0B61"/>
    <w:rsid w:val="00BB101C"/>
    <w:rsid w:val="00BB110B"/>
    <w:rsid w:val="00BB136F"/>
    <w:rsid w:val="00BB1783"/>
    <w:rsid w:val="00BB17F8"/>
    <w:rsid w:val="00BB20EE"/>
    <w:rsid w:val="00BB2551"/>
    <w:rsid w:val="00BB27CA"/>
    <w:rsid w:val="00BB2A63"/>
    <w:rsid w:val="00BB2BCF"/>
    <w:rsid w:val="00BB2DB4"/>
    <w:rsid w:val="00BB32AB"/>
    <w:rsid w:val="00BB3A83"/>
    <w:rsid w:val="00BB3AB1"/>
    <w:rsid w:val="00BB3C89"/>
    <w:rsid w:val="00BB4602"/>
    <w:rsid w:val="00BB4980"/>
    <w:rsid w:val="00BB4AAB"/>
    <w:rsid w:val="00BB57A1"/>
    <w:rsid w:val="00BB5B2B"/>
    <w:rsid w:val="00BB5BA8"/>
    <w:rsid w:val="00BB5E91"/>
    <w:rsid w:val="00BB5EB6"/>
    <w:rsid w:val="00BB682A"/>
    <w:rsid w:val="00BB6F89"/>
    <w:rsid w:val="00BB725A"/>
    <w:rsid w:val="00BB738E"/>
    <w:rsid w:val="00BB77CC"/>
    <w:rsid w:val="00BB7832"/>
    <w:rsid w:val="00BC01E3"/>
    <w:rsid w:val="00BC0350"/>
    <w:rsid w:val="00BC0430"/>
    <w:rsid w:val="00BC056C"/>
    <w:rsid w:val="00BC0CFB"/>
    <w:rsid w:val="00BC0E1B"/>
    <w:rsid w:val="00BC10C2"/>
    <w:rsid w:val="00BC1129"/>
    <w:rsid w:val="00BC191F"/>
    <w:rsid w:val="00BC1A3B"/>
    <w:rsid w:val="00BC2123"/>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CC"/>
    <w:rsid w:val="00BC42EB"/>
    <w:rsid w:val="00BC46BC"/>
    <w:rsid w:val="00BC481F"/>
    <w:rsid w:val="00BC49B4"/>
    <w:rsid w:val="00BC4CFD"/>
    <w:rsid w:val="00BC4DFD"/>
    <w:rsid w:val="00BC4F63"/>
    <w:rsid w:val="00BC5D66"/>
    <w:rsid w:val="00BC5DD5"/>
    <w:rsid w:val="00BC5E4C"/>
    <w:rsid w:val="00BC61EB"/>
    <w:rsid w:val="00BC65C0"/>
    <w:rsid w:val="00BC69D1"/>
    <w:rsid w:val="00BC6BE9"/>
    <w:rsid w:val="00BC6DC6"/>
    <w:rsid w:val="00BC6E6E"/>
    <w:rsid w:val="00BC6F4B"/>
    <w:rsid w:val="00BC7094"/>
    <w:rsid w:val="00BC70AF"/>
    <w:rsid w:val="00BC712E"/>
    <w:rsid w:val="00BD031B"/>
    <w:rsid w:val="00BD0386"/>
    <w:rsid w:val="00BD0435"/>
    <w:rsid w:val="00BD05AA"/>
    <w:rsid w:val="00BD0640"/>
    <w:rsid w:val="00BD0A59"/>
    <w:rsid w:val="00BD0CBE"/>
    <w:rsid w:val="00BD1588"/>
    <w:rsid w:val="00BD158A"/>
    <w:rsid w:val="00BD18CE"/>
    <w:rsid w:val="00BD1A5E"/>
    <w:rsid w:val="00BD1BDB"/>
    <w:rsid w:val="00BD1CE9"/>
    <w:rsid w:val="00BD2022"/>
    <w:rsid w:val="00BD25EA"/>
    <w:rsid w:val="00BD2D56"/>
    <w:rsid w:val="00BD2FA7"/>
    <w:rsid w:val="00BD2FE9"/>
    <w:rsid w:val="00BD3105"/>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BC"/>
    <w:rsid w:val="00BD73D7"/>
    <w:rsid w:val="00BD7B29"/>
    <w:rsid w:val="00BD7BA6"/>
    <w:rsid w:val="00BD7ECE"/>
    <w:rsid w:val="00BE0402"/>
    <w:rsid w:val="00BE0534"/>
    <w:rsid w:val="00BE0DAA"/>
    <w:rsid w:val="00BE12C8"/>
    <w:rsid w:val="00BE1B2C"/>
    <w:rsid w:val="00BE1B5A"/>
    <w:rsid w:val="00BE1C12"/>
    <w:rsid w:val="00BE218B"/>
    <w:rsid w:val="00BE289F"/>
    <w:rsid w:val="00BE29E3"/>
    <w:rsid w:val="00BE379E"/>
    <w:rsid w:val="00BE4908"/>
    <w:rsid w:val="00BE4CB0"/>
    <w:rsid w:val="00BE4DAF"/>
    <w:rsid w:val="00BE5301"/>
    <w:rsid w:val="00BE535E"/>
    <w:rsid w:val="00BE53D6"/>
    <w:rsid w:val="00BE5591"/>
    <w:rsid w:val="00BE57E5"/>
    <w:rsid w:val="00BE5941"/>
    <w:rsid w:val="00BE5EF9"/>
    <w:rsid w:val="00BE61B9"/>
    <w:rsid w:val="00BE62D5"/>
    <w:rsid w:val="00BE6DCC"/>
    <w:rsid w:val="00BE748F"/>
    <w:rsid w:val="00BE7A15"/>
    <w:rsid w:val="00BE7A8A"/>
    <w:rsid w:val="00BE7D13"/>
    <w:rsid w:val="00BE7E58"/>
    <w:rsid w:val="00BF001F"/>
    <w:rsid w:val="00BF00D5"/>
    <w:rsid w:val="00BF0173"/>
    <w:rsid w:val="00BF0587"/>
    <w:rsid w:val="00BF05A2"/>
    <w:rsid w:val="00BF17BA"/>
    <w:rsid w:val="00BF183B"/>
    <w:rsid w:val="00BF20F8"/>
    <w:rsid w:val="00BF29C0"/>
    <w:rsid w:val="00BF2AAD"/>
    <w:rsid w:val="00BF2EE4"/>
    <w:rsid w:val="00BF316B"/>
    <w:rsid w:val="00BF3218"/>
    <w:rsid w:val="00BF3C40"/>
    <w:rsid w:val="00BF3E30"/>
    <w:rsid w:val="00BF4012"/>
    <w:rsid w:val="00BF426A"/>
    <w:rsid w:val="00BF4A8F"/>
    <w:rsid w:val="00BF52F0"/>
    <w:rsid w:val="00BF5337"/>
    <w:rsid w:val="00BF54E6"/>
    <w:rsid w:val="00BF58D8"/>
    <w:rsid w:val="00BF5960"/>
    <w:rsid w:val="00BF5B30"/>
    <w:rsid w:val="00BF5DCF"/>
    <w:rsid w:val="00BF6468"/>
    <w:rsid w:val="00BF64BE"/>
    <w:rsid w:val="00BF6541"/>
    <w:rsid w:val="00BF6687"/>
    <w:rsid w:val="00BF69F4"/>
    <w:rsid w:val="00BF6A3F"/>
    <w:rsid w:val="00BF7396"/>
    <w:rsid w:val="00BF758A"/>
    <w:rsid w:val="00BF7B43"/>
    <w:rsid w:val="00C005F2"/>
    <w:rsid w:val="00C008F0"/>
    <w:rsid w:val="00C00F89"/>
    <w:rsid w:val="00C01091"/>
    <w:rsid w:val="00C011C4"/>
    <w:rsid w:val="00C013B5"/>
    <w:rsid w:val="00C01D94"/>
    <w:rsid w:val="00C02084"/>
    <w:rsid w:val="00C02288"/>
    <w:rsid w:val="00C026CC"/>
    <w:rsid w:val="00C02872"/>
    <w:rsid w:val="00C02B51"/>
    <w:rsid w:val="00C02B88"/>
    <w:rsid w:val="00C02BDF"/>
    <w:rsid w:val="00C0341D"/>
    <w:rsid w:val="00C035B6"/>
    <w:rsid w:val="00C037CF"/>
    <w:rsid w:val="00C03E14"/>
    <w:rsid w:val="00C03EC8"/>
    <w:rsid w:val="00C03ECD"/>
    <w:rsid w:val="00C04019"/>
    <w:rsid w:val="00C0419C"/>
    <w:rsid w:val="00C0422A"/>
    <w:rsid w:val="00C04377"/>
    <w:rsid w:val="00C04484"/>
    <w:rsid w:val="00C04857"/>
    <w:rsid w:val="00C04C8F"/>
    <w:rsid w:val="00C04E8F"/>
    <w:rsid w:val="00C051F2"/>
    <w:rsid w:val="00C05D52"/>
    <w:rsid w:val="00C069DB"/>
    <w:rsid w:val="00C06BAF"/>
    <w:rsid w:val="00C06E56"/>
    <w:rsid w:val="00C072DA"/>
    <w:rsid w:val="00C07A9D"/>
    <w:rsid w:val="00C07B2B"/>
    <w:rsid w:val="00C07D12"/>
    <w:rsid w:val="00C10294"/>
    <w:rsid w:val="00C1070F"/>
    <w:rsid w:val="00C10731"/>
    <w:rsid w:val="00C10807"/>
    <w:rsid w:val="00C10B85"/>
    <w:rsid w:val="00C10BA1"/>
    <w:rsid w:val="00C112BC"/>
    <w:rsid w:val="00C11561"/>
    <w:rsid w:val="00C115E7"/>
    <w:rsid w:val="00C116D8"/>
    <w:rsid w:val="00C1189E"/>
    <w:rsid w:val="00C11A16"/>
    <w:rsid w:val="00C11B3A"/>
    <w:rsid w:val="00C12433"/>
    <w:rsid w:val="00C1280E"/>
    <w:rsid w:val="00C13462"/>
    <w:rsid w:val="00C1350F"/>
    <w:rsid w:val="00C13951"/>
    <w:rsid w:val="00C13992"/>
    <w:rsid w:val="00C13B39"/>
    <w:rsid w:val="00C13BF6"/>
    <w:rsid w:val="00C13C1D"/>
    <w:rsid w:val="00C1406E"/>
    <w:rsid w:val="00C141A1"/>
    <w:rsid w:val="00C14226"/>
    <w:rsid w:val="00C147CF"/>
    <w:rsid w:val="00C147DD"/>
    <w:rsid w:val="00C1482E"/>
    <w:rsid w:val="00C14C69"/>
    <w:rsid w:val="00C14DCE"/>
    <w:rsid w:val="00C15017"/>
    <w:rsid w:val="00C15156"/>
    <w:rsid w:val="00C15313"/>
    <w:rsid w:val="00C154A2"/>
    <w:rsid w:val="00C160E3"/>
    <w:rsid w:val="00C16751"/>
    <w:rsid w:val="00C16D3B"/>
    <w:rsid w:val="00C16E5B"/>
    <w:rsid w:val="00C170B9"/>
    <w:rsid w:val="00C17586"/>
    <w:rsid w:val="00C17DEC"/>
    <w:rsid w:val="00C2072D"/>
    <w:rsid w:val="00C2096F"/>
    <w:rsid w:val="00C2100C"/>
    <w:rsid w:val="00C21599"/>
    <w:rsid w:val="00C215E1"/>
    <w:rsid w:val="00C21A07"/>
    <w:rsid w:val="00C21BE5"/>
    <w:rsid w:val="00C21DC2"/>
    <w:rsid w:val="00C222D0"/>
    <w:rsid w:val="00C22EE5"/>
    <w:rsid w:val="00C22F8C"/>
    <w:rsid w:val="00C23450"/>
    <w:rsid w:val="00C23792"/>
    <w:rsid w:val="00C23900"/>
    <w:rsid w:val="00C23CCC"/>
    <w:rsid w:val="00C23E90"/>
    <w:rsid w:val="00C240EC"/>
    <w:rsid w:val="00C24420"/>
    <w:rsid w:val="00C244E9"/>
    <w:rsid w:val="00C245BE"/>
    <w:rsid w:val="00C249C0"/>
    <w:rsid w:val="00C24B4F"/>
    <w:rsid w:val="00C25064"/>
    <w:rsid w:val="00C25240"/>
    <w:rsid w:val="00C25301"/>
    <w:rsid w:val="00C25A02"/>
    <w:rsid w:val="00C25D09"/>
    <w:rsid w:val="00C26145"/>
    <w:rsid w:val="00C269C3"/>
    <w:rsid w:val="00C26A70"/>
    <w:rsid w:val="00C26BF2"/>
    <w:rsid w:val="00C27362"/>
    <w:rsid w:val="00C2750A"/>
    <w:rsid w:val="00C276E6"/>
    <w:rsid w:val="00C27732"/>
    <w:rsid w:val="00C27F2A"/>
    <w:rsid w:val="00C30014"/>
    <w:rsid w:val="00C30900"/>
    <w:rsid w:val="00C30E11"/>
    <w:rsid w:val="00C31082"/>
    <w:rsid w:val="00C31290"/>
    <w:rsid w:val="00C316AE"/>
    <w:rsid w:val="00C31B7A"/>
    <w:rsid w:val="00C31EF5"/>
    <w:rsid w:val="00C3205E"/>
    <w:rsid w:val="00C321D3"/>
    <w:rsid w:val="00C3256B"/>
    <w:rsid w:val="00C325CB"/>
    <w:rsid w:val="00C3289B"/>
    <w:rsid w:val="00C3305D"/>
    <w:rsid w:val="00C337FB"/>
    <w:rsid w:val="00C33FAC"/>
    <w:rsid w:val="00C34132"/>
    <w:rsid w:val="00C3417C"/>
    <w:rsid w:val="00C3457F"/>
    <w:rsid w:val="00C3458B"/>
    <w:rsid w:val="00C34714"/>
    <w:rsid w:val="00C34718"/>
    <w:rsid w:val="00C34B8C"/>
    <w:rsid w:val="00C34B9C"/>
    <w:rsid w:val="00C352A5"/>
    <w:rsid w:val="00C35696"/>
    <w:rsid w:val="00C35B4E"/>
    <w:rsid w:val="00C35CE9"/>
    <w:rsid w:val="00C35DF6"/>
    <w:rsid w:val="00C35F2F"/>
    <w:rsid w:val="00C36299"/>
    <w:rsid w:val="00C36349"/>
    <w:rsid w:val="00C36569"/>
    <w:rsid w:val="00C36612"/>
    <w:rsid w:val="00C36CAE"/>
    <w:rsid w:val="00C36D15"/>
    <w:rsid w:val="00C36DEE"/>
    <w:rsid w:val="00C37E49"/>
    <w:rsid w:val="00C37E53"/>
    <w:rsid w:val="00C40225"/>
    <w:rsid w:val="00C402EA"/>
    <w:rsid w:val="00C40466"/>
    <w:rsid w:val="00C4073D"/>
    <w:rsid w:val="00C40C69"/>
    <w:rsid w:val="00C40E2A"/>
    <w:rsid w:val="00C41584"/>
    <w:rsid w:val="00C41A54"/>
    <w:rsid w:val="00C423DD"/>
    <w:rsid w:val="00C424A4"/>
    <w:rsid w:val="00C42763"/>
    <w:rsid w:val="00C42837"/>
    <w:rsid w:val="00C42C27"/>
    <w:rsid w:val="00C42FF9"/>
    <w:rsid w:val="00C4303B"/>
    <w:rsid w:val="00C431FC"/>
    <w:rsid w:val="00C43660"/>
    <w:rsid w:val="00C43AEC"/>
    <w:rsid w:val="00C43B56"/>
    <w:rsid w:val="00C44510"/>
    <w:rsid w:val="00C44661"/>
    <w:rsid w:val="00C455CF"/>
    <w:rsid w:val="00C45986"/>
    <w:rsid w:val="00C45E08"/>
    <w:rsid w:val="00C45EE6"/>
    <w:rsid w:val="00C4608A"/>
    <w:rsid w:val="00C462B6"/>
    <w:rsid w:val="00C46873"/>
    <w:rsid w:val="00C469F3"/>
    <w:rsid w:val="00C4722C"/>
    <w:rsid w:val="00C47540"/>
    <w:rsid w:val="00C47A99"/>
    <w:rsid w:val="00C47C80"/>
    <w:rsid w:val="00C47E4A"/>
    <w:rsid w:val="00C500C2"/>
    <w:rsid w:val="00C503BE"/>
    <w:rsid w:val="00C50673"/>
    <w:rsid w:val="00C50913"/>
    <w:rsid w:val="00C509B9"/>
    <w:rsid w:val="00C50F4C"/>
    <w:rsid w:val="00C50FFD"/>
    <w:rsid w:val="00C51000"/>
    <w:rsid w:val="00C510C4"/>
    <w:rsid w:val="00C510E0"/>
    <w:rsid w:val="00C51490"/>
    <w:rsid w:val="00C5163E"/>
    <w:rsid w:val="00C51752"/>
    <w:rsid w:val="00C517C6"/>
    <w:rsid w:val="00C51A0B"/>
    <w:rsid w:val="00C52906"/>
    <w:rsid w:val="00C529F0"/>
    <w:rsid w:val="00C52C2C"/>
    <w:rsid w:val="00C53044"/>
    <w:rsid w:val="00C5384A"/>
    <w:rsid w:val="00C540AD"/>
    <w:rsid w:val="00C540CB"/>
    <w:rsid w:val="00C555C5"/>
    <w:rsid w:val="00C5584A"/>
    <w:rsid w:val="00C55887"/>
    <w:rsid w:val="00C5604A"/>
    <w:rsid w:val="00C562E5"/>
    <w:rsid w:val="00C56391"/>
    <w:rsid w:val="00C564E7"/>
    <w:rsid w:val="00C569B9"/>
    <w:rsid w:val="00C57088"/>
    <w:rsid w:val="00C571D6"/>
    <w:rsid w:val="00C57C29"/>
    <w:rsid w:val="00C57C5C"/>
    <w:rsid w:val="00C57DE2"/>
    <w:rsid w:val="00C603E4"/>
    <w:rsid w:val="00C605BF"/>
    <w:rsid w:val="00C60971"/>
    <w:rsid w:val="00C60BD6"/>
    <w:rsid w:val="00C60C7F"/>
    <w:rsid w:val="00C60DC5"/>
    <w:rsid w:val="00C611AF"/>
    <w:rsid w:val="00C6155E"/>
    <w:rsid w:val="00C616F5"/>
    <w:rsid w:val="00C61852"/>
    <w:rsid w:val="00C61B88"/>
    <w:rsid w:val="00C61BBC"/>
    <w:rsid w:val="00C62084"/>
    <w:rsid w:val="00C6219E"/>
    <w:rsid w:val="00C622E1"/>
    <w:rsid w:val="00C6241F"/>
    <w:rsid w:val="00C62563"/>
    <w:rsid w:val="00C628D3"/>
    <w:rsid w:val="00C6311F"/>
    <w:rsid w:val="00C63442"/>
    <w:rsid w:val="00C6382C"/>
    <w:rsid w:val="00C63F03"/>
    <w:rsid w:val="00C63FF5"/>
    <w:rsid w:val="00C64402"/>
    <w:rsid w:val="00C64429"/>
    <w:rsid w:val="00C64BA3"/>
    <w:rsid w:val="00C64E5C"/>
    <w:rsid w:val="00C6511E"/>
    <w:rsid w:val="00C652E6"/>
    <w:rsid w:val="00C654AB"/>
    <w:rsid w:val="00C65687"/>
    <w:rsid w:val="00C659E7"/>
    <w:rsid w:val="00C6646C"/>
    <w:rsid w:val="00C66752"/>
    <w:rsid w:val="00C66887"/>
    <w:rsid w:val="00C66AA2"/>
    <w:rsid w:val="00C66C72"/>
    <w:rsid w:val="00C67460"/>
    <w:rsid w:val="00C67848"/>
    <w:rsid w:val="00C70697"/>
    <w:rsid w:val="00C70834"/>
    <w:rsid w:val="00C708B6"/>
    <w:rsid w:val="00C70971"/>
    <w:rsid w:val="00C70995"/>
    <w:rsid w:val="00C70B2F"/>
    <w:rsid w:val="00C70E81"/>
    <w:rsid w:val="00C712F8"/>
    <w:rsid w:val="00C71389"/>
    <w:rsid w:val="00C714C1"/>
    <w:rsid w:val="00C7155F"/>
    <w:rsid w:val="00C71606"/>
    <w:rsid w:val="00C71609"/>
    <w:rsid w:val="00C7176D"/>
    <w:rsid w:val="00C71B88"/>
    <w:rsid w:val="00C71C3C"/>
    <w:rsid w:val="00C72110"/>
    <w:rsid w:val="00C722EB"/>
    <w:rsid w:val="00C72386"/>
    <w:rsid w:val="00C7243D"/>
    <w:rsid w:val="00C72522"/>
    <w:rsid w:val="00C729FA"/>
    <w:rsid w:val="00C72D64"/>
    <w:rsid w:val="00C72F8A"/>
    <w:rsid w:val="00C73064"/>
    <w:rsid w:val="00C730B8"/>
    <w:rsid w:val="00C7313B"/>
    <w:rsid w:val="00C73B19"/>
    <w:rsid w:val="00C73D86"/>
    <w:rsid w:val="00C73EEC"/>
    <w:rsid w:val="00C73F39"/>
    <w:rsid w:val="00C73F5D"/>
    <w:rsid w:val="00C74071"/>
    <w:rsid w:val="00C74170"/>
    <w:rsid w:val="00C746A8"/>
    <w:rsid w:val="00C74774"/>
    <w:rsid w:val="00C74868"/>
    <w:rsid w:val="00C74D58"/>
    <w:rsid w:val="00C75915"/>
    <w:rsid w:val="00C76837"/>
    <w:rsid w:val="00C770CB"/>
    <w:rsid w:val="00C77802"/>
    <w:rsid w:val="00C77AA4"/>
    <w:rsid w:val="00C77F2C"/>
    <w:rsid w:val="00C803B9"/>
    <w:rsid w:val="00C80765"/>
    <w:rsid w:val="00C808C7"/>
    <w:rsid w:val="00C818CA"/>
    <w:rsid w:val="00C81907"/>
    <w:rsid w:val="00C81B3D"/>
    <w:rsid w:val="00C81CF4"/>
    <w:rsid w:val="00C821AC"/>
    <w:rsid w:val="00C8222D"/>
    <w:rsid w:val="00C82AE6"/>
    <w:rsid w:val="00C82BC5"/>
    <w:rsid w:val="00C82CCC"/>
    <w:rsid w:val="00C82D66"/>
    <w:rsid w:val="00C834C1"/>
    <w:rsid w:val="00C839E8"/>
    <w:rsid w:val="00C83D15"/>
    <w:rsid w:val="00C84161"/>
    <w:rsid w:val="00C84194"/>
    <w:rsid w:val="00C841BC"/>
    <w:rsid w:val="00C845C4"/>
    <w:rsid w:val="00C84CBE"/>
    <w:rsid w:val="00C85089"/>
    <w:rsid w:val="00C85156"/>
    <w:rsid w:val="00C851CE"/>
    <w:rsid w:val="00C8530E"/>
    <w:rsid w:val="00C857AA"/>
    <w:rsid w:val="00C85CD2"/>
    <w:rsid w:val="00C862F0"/>
    <w:rsid w:val="00C866E8"/>
    <w:rsid w:val="00C86895"/>
    <w:rsid w:val="00C8692F"/>
    <w:rsid w:val="00C86C48"/>
    <w:rsid w:val="00C87129"/>
    <w:rsid w:val="00C8743E"/>
    <w:rsid w:val="00C87470"/>
    <w:rsid w:val="00C8753F"/>
    <w:rsid w:val="00C87A77"/>
    <w:rsid w:val="00C87D3C"/>
    <w:rsid w:val="00C87DC0"/>
    <w:rsid w:val="00C9002C"/>
    <w:rsid w:val="00C90294"/>
    <w:rsid w:val="00C90C69"/>
    <w:rsid w:val="00C91295"/>
    <w:rsid w:val="00C91415"/>
    <w:rsid w:val="00C91657"/>
    <w:rsid w:val="00C9206A"/>
    <w:rsid w:val="00C9248C"/>
    <w:rsid w:val="00C92504"/>
    <w:rsid w:val="00C9298B"/>
    <w:rsid w:val="00C92B11"/>
    <w:rsid w:val="00C92E38"/>
    <w:rsid w:val="00C9303F"/>
    <w:rsid w:val="00C932A3"/>
    <w:rsid w:val="00C93A23"/>
    <w:rsid w:val="00C93AC7"/>
    <w:rsid w:val="00C93C64"/>
    <w:rsid w:val="00C93CA9"/>
    <w:rsid w:val="00C945E9"/>
    <w:rsid w:val="00C9464E"/>
    <w:rsid w:val="00C94AD2"/>
    <w:rsid w:val="00C94C0D"/>
    <w:rsid w:val="00C94C1E"/>
    <w:rsid w:val="00C94D6B"/>
    <w:rsid w:val="00C94DB2"/>
    <w:rsid w:val="00C95639"/>
    <w:rsid w:val="00C9586B"/>
    <w:rsid w:val="00C95877"/>
    <w:rsid w:val="00C959CC"/>
    <w:rsid w:val="00C95F18"/>
    <w:rsid w:val="00C95F2B"/>
    <w:rsid w:val="00C95F8E"/>
    <w:rsid w:val="00C965EA"/>
    <w:rsid w:val="00C96EB7"/>
    <w:rsid w:val="00C96EEF"/>
    <w:rsid w:val="00C97627"/>
    <w:rsid w:val="00C976BF"/>
    <w:rsid w:val="00C97A65"/>
    <w:rsid w:val="00C97A6C"/>
    <w:rsid w:val="00C97AD5"/>
    <w:rsid w:val="00C97C5C"/>
    <w:rsid w:val="00C97D03"/>
    <w:rsid w:val="00C97DD5"/>
    <w:rsid w:val="00C97EC6"/>
    <w:rsid w:val="00CA001B"/>
    <w:rsid w:val="00CA0CAB"/>
    <w:rsid w:val="00CA0D82"/>
    <w:rsid w:val="00CA0F96"/>
    <w:rsid w:val="00CA113C"/>
    <w:rsid w:val="00CA1188"/>
    <w:rsid w:val="00CA11C8"/>
    <w:rsid w:val="00CA12BF"/>
    <w:rsid w:val="00CA1470"/>
    <w:rsid w:val="00CA15F0"/>
    <w:rsid w:val="00CA1C56"/>
    <w:rsid w:val="00CA1CEA"/>
    <w:rsid w:val="00CA2232"/>
    <w:rsid w:val="00CA228A"/>
    <w:rsid w:val="00CA2FD9"/>
    <w:rsid w:val="00CA32AD"/>
    <w:rsid w:val="00CA344A"/>
    <w:rsid w:val="00CA3520"/>
    <w:rsid w:val="00CA377E"/>
    <w:rsid w:val="00CA3AF3"/>
    <w:rsid w:val="00CA3CC8"/>
    <w:rsid w:val="00CA3F70"/>
    <w:rsid w:val="00CA4537"/>
    <w:rsid w:val="00CA46B4"/>
    <w:rsid w:val="00CA4DA3"/>
    <w:rsid w:val="00CA50DB"/>
    <w:rsid w:val="00CA599D"/>
    <w:rsid w:val="00CA5AF0"/>
    <w:rsid w:val="00CA6003"/>
    <w:rsid w:val="00CA6475"/>
    <w:rsid w:val="00CA69EF"/>
    <w:rsid w:val="00CA6F30"/>
    <w:rsid w:val="00CA713B"/>
    <w:rsid w:val="00CA720E"/>
    <w:rsid w:val="00CA7465"/>
    <w:rsid w:val="00CA75F7"/>
    <w:rsid w:val="00CA77D5"/>
    <w:rsid w:val="00CA78E3"/>
    <w:rsid w:val="00CA7C3D"/>
    <w:rsid w:val="00CB01DC"/>
    <w:rsid w:val="00CB050C"/>
    <w:rsid w:val="00CB05C0"/>
    <w:rsid w:val="00CB05C8"/>
    <w:rsid w:val="00CB073B"/>
    <w:rsid w:val="00CB10D5"/>
    <w:rsid w:val="00CB1193"/>
    <w:rsid w:val="00CB1555"/>
    <w:rsid w:val="00CB1717"/>
    <w:rsid w:val="00CB1773"/>
    <w:rsid w:val="00CB2181"/>
    <w:rsid w:val="00CB2336"/>
    <w:rsid w:val="00CB2607"/>
    <w:rsid w:val="00CB2707"/>
    <w:rsid w:val="00CB2747"/>
    <w:rsid w:val="00CB2A56"/>
    <w:rsid w:val="00CB2BB1"/>
    <w:rsid w:val="00CB2D8F"/>
    <w:rsid w:val="00CB2FD4"/>
    <w:rsid w:val="00CB3534"/>
    <w:rsid w:val="00CB3675"/>
    <w:rsid w:val="00CB36CC"/>
    <w:rsid w:val="00CB3976"/>
    <w:rsid w:val="00CB3A44"/>
    <w:rsid w:val="00CB3CB7"/>
    <w:rsid w:val="00CB3F01"/>
    <w:rsid w:val="00CB4084"/>
    <w:rsid w:val="00CB41B9"/>
    <w:rsid w:val="00CB41C3"/>
    <w:rsid w:val="00CB4578"/>
    <w:rsid w:val="00CB48DE"/>
    <w:rsid w:val="00CB491D"/>
    <w:rsid w:val="00CB4A86"/>
    <w:rsid w:val="00CB4CE8"/>
    <w:rsid w:val="00CB4CF7"/>
    <w:rsid w:val="00CB59C0"/>
    <w:rsid w:val="00CB5BEB"/>
    <w:rsid w:val="00CB5CCE"/>
    <w:rsid w:val="00CB5CCF"/>
    <w:rsid w:val="00CB624B"/>
    <w:rsid w:val="00CB638E"/>
    <w:rsid w:val="00CB64AA"/>
    <w:rsid w:val="00CB64F6"/>
    <w:rsid w:val="00CB668C"/>
    <w:rsid w:val="00CB669D"/>
    <w:rsid w:val="00CB684E"/>
    <w:rsid w:val="00CB690D"/>
    <w:rsid w:val="00CB6998"/>
    <w:rsid w:val="00CB6CF6"/>
    <w:rsid w:val="00CB6F97"/>
    <w:rsid w:val="00CB70C6"/>
    <w:rsid w:val="00CB71C9"/>
    <w:rsid w:val="00CB7371"/>
    <w:rsid w:val="00CB73FD"/>
    <w:rsid w:val="00CB7565"/>
    <w:rsid w:val="00CB7685"/>
    <w:rsid w:val="00CB7714"/>
    <w:rsid w:val="00CB7A53"/>
    <w:rsid w:val="00CC063F"/>
    <w:rsid w:val="00CC08FC"/>
    <w:rsid w:val="00CC0956"/>
    <w:rsid w:val="00CC0AF7"/>
    <w:rsid w:val="00CC0D94"/>
    <w:rsid w:val="00CC0DED"/>
    <w:rsid w:val="00CC1232"/>
    <w:rsid w:val="00CC13E8"/>
    <w:rsid w:val="00CC154B"/>
    <w:rsid w:val="00CC15B8"/>
    <w:rsid w:val="00CC1AAF"/>
    <w:rsid w:val="00CC1BA2"/>
    <w:rsid w:val="00CC1CEA"/>
    <w:rsid w:val="00CC213B"/>
    <w:rsid w:val="00CC25A8"/>
    <w:rsid w:val="00CC277A"/>
    <w:rsid w:val="00CC289A"/>
    <w:rsid w:val="00CC3271"/>
    <w:rsid w:val="00CC35BA"/>
    <w:rsid w:val="00CC39F7"/>
    <w:rsid w:val="00CC3A16"/>
    <w:rsid w:val="00CC3AB5"/>
    <w:rsid w:val="00CC3CA2"/>
    <w:rsid w:val="00CC3E8F"/>
    <w:rsid w:val="00CC4189"/>
    <w:rsid w:val="00CC41B0"/>
    <w:rsid w:val="00CC43D4"/>
    <w:rsid w:val="00CC4590"/>
    <w:rsid w:val="00CC4810"/>
    <w:rsid w:val="00CC49C2"/>
    <w:rsid w:val="00CC4B0B"/>
    <w:rsid w:val="00CC50F5"/>
    <w:rsid w:val="00CC5A17"/>
    <w:rsid w:val="00CC5D38"/>
    <w:rsid w:val="00CC5F3B"/>
    <w:rsid w:val="00CC616B"/>
    <w:rsid w:val="00CC63B7"/>
    <w:rsid w:val="00CC6444"/>
    <w:rsid w:val="00CC64AB"/>
    <w:rsid w:val="00CC65C4"/>
    <w:rsid w:val="00CC6C8A"/>
    <w:rsid w:val="00CC6D61"/>
    <w:rsid w:val="00CC6F2C"/>
    <w:rsid w:val="00CC6FCF"/>
    <w:rsid w:val="00CC711B"/>
    <w:rsid w:val="00CC75D6"/>
    <w:rsid w:val="00CC7ABE"/>
    <w:rsid w:val="00CC7BF4"/>
    <w:rsid w:val="00CD0251"/>
    <w:rsid w:val="00CD068D"/>
    <w:rsid w:val="00CD09B2"/>
    <w:rsid w:val="00CD0C0D"/>
    <w:rsid w:val="00CD0F2B"/>
    <w:rsid w:val="00CD1135"/>
    <w:rsid w:val="00CD1230"/>
    <w:rsid w:val="00CD151F"/>
    <w:rsid w:val="00CD1FBB"/>
    <w:rsid w:val="00CD2608"/>
    <w:rsid w:val="00CD2ACB"/>
    <w:rsid w:val="00CD2CC7"/>
    <w:rsid w:val="00CD2E56"/>
    <w:rsid w:val="00CD36F5"/>
    <w:rsid w:val="00CD3B88"/>
    <w:rsid w:val="00CD3CC5"/>
    <w:rsid w:val="00CD3E1F"/>
    <w:rsid w:val="00CD49F4"/>
    <w:rsid w:val="00CD4FCF"/>
    <w:rsid w:val="00CD5333"/>
    <w:rsid w:val="00CD547F"/>
    <w:rsid w:val="00CD5502"/>
    <w:rsid w:val="00CD5605"/>
    <w:rsid w:val="00CD563F"/>
    <w:rsid w:val="00CD578D"/>
    <w:rsid w:val="00CD5E65"/>
    <w:rsid w:val="00CD69B4"/>
    <w:rsid w:val="00CD6E24"/>
    <w:rsid w:val="00CD6E99"/>
    <w:rsid w:val="00CD724B"/>
    <w:rsid w:val="00CD72FE"/>
    <w:rsid w:val="00CD7813"/>
    <w:rsid w:val="00CD7C5C"/>
    <w:rsid w:val="00CE0039"/>
    <w:rsid w:val="00CE04F4"/>
    <w:rsid w:val="00CE08CE"/>
    <w:rsid w:val="00CE0AA9"/>
    <w:rsid w:val="00CE135C"/>
    <w:rsid w:val="00CE13C2"/>
    <w:rsid w:val="00CE1532"/>
    <w:rsid w:val="00CE1B63"/>
    <w:rsid w:val="00CE1F3A"/>
    <w:rsid w:val="00CE2240"/>
    <w:rsid w:val="00CE22F2"/>
    <w:rsid w:val="00CE2334"/>
    <w:rsid w:val="00CE2F81"/>
    <w:rsid w:val="00CE2FED"/>
    <w:rsid w:val="00CE3014"/>
    <w:rsid w:val="00CE346D"/>
    <w:rsid w:val="00CE3AEA"/>
    <w:rsid w:val="00CE3C6F"/>
    <w:rsid w:val="00CE424E"/>
    <w:rsid w:val="00CE438D"/>
    <w:rsid w:val="00CE48B8"/>
    <w:rsid w:val="00CE4911"/>
    <w:rsid w:val="00CE4A30"/>
    <w:rsid w:val="00CE4AEC"/>
    <w:rsid w:val="00CE5312"/>
    <w:rsid w:val="00CE54A6"/>
    <w:rsid w:val="00CE56F8"/>
    <w:rsid w:val="00CE662E"/>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243"/>
    <w:rsid w:val="00CF2541"/>
    <w:rsid w:val="00CF2CFD"/>
    <w:rsid w:val="00CF2D97"/>
    <w:rsid w:val="00CF2E27"/>
    <w:rsid w:val="00CF3217"/>
    <w:rsid w:val="00CF35FF"/>
    <w:rsid w:val="00CF3669"/>
    <w:rsid w:val="00CF38F0"/>
    <w:rsid w:val="00CF3D16"/>
    <w:rsid w:val="00CF4FE4"/>
    <w:rsid w:val="00CF522D"/>
    <w:rsid w:val="00CF56EA"/>
    <w:rsid w:val="00CF5941"/>
    <w:rsid w:val="00CF5996"/>
    <w:rsid w:val="00CF5B84"/>
    <w:rsid w:val="00CF61CB"/>
    <w:rsid w:val="00CF65C3"/>
    <w:rsid w:val="00CF68CE"/>
    <w:rsid w:val="00CF6E46"/>
    <w:rsid w:val="00CF70B1"/>
    <w:rsid w:val="00CF71D8"/>
    <w:rsid w:val="00CF731D"/>
    <w:rsid w:val="00CF73BD"/>
    <w:rsid w:val="00CF77D7"/>
    <w:rsid w:val="00CF77E6"/>
    <w:rsid w:val="00D00690"/>
    <w:rsid w:val="00D00728"/>
    <w:rsid w:val="00D00B10"/>
    <w:rsid w:val="00D00CC5"/>
    <w:rsid w:val="00D00CC8"/>
    <w:rsid w:val="00D01031"/>
    <w:rsid w:val="00D011FD"/>
    <w:rsid w:val="00D01362"/>
    <w:rsid w:val="00D0141D"/>
    <w:rsid w:val="00D01D1A"/>
    <w:rsid w:val="00D026DC"/>
    <w:rsid w:val="00D02AA2"/>
    <w:rsid w:val="00D02EA1"/>
    <w:rsid w:val="00D02EC1"/>
    <w:rsid w:val="00D02FCA"/>
    <w:rsid w:val="00D0351E"/>
    <w:rsid w:val="00D03D68"/>
    <w:rsid w:val="00D03EC7"/>
    <w:rsid w:val="00D03F38"/>
    <w:rsid w:val="00D0402F"/>
    <w:rsid w:val="00D05825"/>
    <w:rsid w:val="00D06185"/>
    <w:rsid w:val="00D06667"/>
    <w:rsid w:val="00D06675"/>
    <w:rsid w:val="00D066FD"/>
    <w:rsid w:val="00D0678F"/>
    <w:rsid w:val="00D07118"/>
    <w:rsid w:val="00D072F4"/>
    <w:rsid w:val="00D0781D"/>
    <w:rsid w:val="00D07982"/>
    <w:rsid w:val="00D07E75"/>
    <w:rsid w:val="00D07E79"/>
    <w:rsid w:val="00D07F90"/>
    <w:rsid w:val="00D104B5"/>
    <w:rsid w:val="00D10887"/>
    <w:rsid w:val="00D10A9B"/>
    <w:rsid w:val="00D10F09"/>
    <w:rsid w:val="00D1125C"/>
    <w:rsid w:val="00D12200"/>
    <w:rsid w:val="00D1255F"/>
    <w:rsid w:val="00D12D13"/>
    <w:rsid w:val="00D12DEF"/>
    <w:rsid w:val="00D12FA1"/>
    <w:rsid w:val="00D13358"/>
    <w:rsid w:val="00D133DF"/>
    <w:rsid w:val="00D13C32"/>
    <w:rsid w:val="00D14278"/>
    <w:rsid w:val="00D14437"/>
    <w:rsid w:val="00D1491A"/>
    <w:rsid w:val="00D14C61"/>
    <w:rsid w:val="00D14D07"/>
    <w:rsid w:val="00D14F86"/>
    <w:rsid w:val="00D14FCF"/>
    <w:rsid w:val="00D14FF9"/>
    <w:rsid w:val="00D152C8"/>
    <w:rsid w:val="00D155D2"/>
    <w:rsid w:val="00D158E0"/>
    <w:rsid w:val="00D15A6A"/>
    <w:rsid w:val="00D15E0E"/>
    <w:rsid w:val="00D15EC7"/>
    <w:rsid w:val="00D16350"/>
    <w:rsid w:val="00D1646C"/>
    <w:rsid w:val="00D1675C"/>
    <w:rsid w:val="00D16B2C"/>
    <w:rsid w:val="00D16D78"/>
    <w:rsid w:val="00D16DE1"/>
    <w:rsid w:val="00D16E0C"/>
    <w:rsid w:val="00D179D3"/>
    <w:rsid w:val="00D17BB8"/>
    <w:rsid w:val="00D17CDF"/>
    <w:rsid w:val="00D200DC"/>
    <w:rsid w:val="00D200F3"/>
    <w:rsid w:val="00D20588"/>
    <w:rsid w:val="00D208E7"/>
    <w:rsid w:val="00D20BD2"/>
    <w:rsid w:val="00D20D3B"/>
    <w:rsid w:val="00D20F77"/>
    <w:rsid w:val="00D2111D"/>
    <w:rsid w:val="00D215B7"/>
    <w:rsid w:val="00D215C0"/>
    <w:rsid w:val="00D2172D"/>
    <w:rsid w:val="00D21C3F"/>
    <w:rsid w:val="00D21D93"/>
    <w:rsid w:val="00D21DEE"/>
    <w:rsid w:val="00D21F07"/>
    <w:rsid w:val="00D220CD"/>
    <w:rsid w:val="00D2214D"/>
    <w:rsid w:val="00D22184"/>
    <w:rsid w:val="00D22186"/>
    <w:rsid w:val="00D224CC"/>
    <w:rsid w:val="00D22999"/>
    <w:rsid w:val="00D22A9F"/>
    <w:rsid w:val="00D22DE7"/>
    <w:rsid w:val="00D2309E"/>
    <w:rsid w:val="00D230FE"/>
    <w:rsid w:val="00D231E1"/>
    <w:rsid w:val="00D23770"/>
    <w:rsid w:val="00D23C65"/>
    <w:rsid w:val="00D23C7F"/>
    <w:rsid w:val="00D24829"/>
    <w:rsid w:val="00D24945"/>
    <w:rsid w:val="00D24D4A"/>
    <w:rsid w:val="00D24DA1"/>
    <w:rsid w:val="00D257E2"/>
    <w:rsid w:val="00D25D86"/>
    <w:rsid w:val="00D267B7"/>
    <w:rsid w:val="00D2683F"/>
    <w:rsid w:val="00D2690D"/>
    <w:rsid w:val="00D26EC1"/>
    <w:rsid w:val="00D271AE"/>
    <w:rsid w:val="00D2768E"/>
    <w:rsid w:val="00D277C9"/>
    <w:rsid w:val="00D27BF1"/>
    <w:rsid w:val="00D27C4A"/>
    <w:rsid w:val="00D27D79"/>
    <w:rsid w:val="00D3050E"/>
    <w:rsid w:val="00D30672"/>
    <w:rsid w:val="00D30B74"/>
    <w:rsid w:val="00D311E7"/>
    <w:rsid w:val="00D3131F"/>
    <w:rsid w:val="00D31350"/>
    <w:rsid w:val="00D319BF"/>
    <w:rsid w:val="00D31A68"/>
    <w:rsid w:val="00D32C97"/>
    <w:rsid w:val="00D32FB1"/>
    <w:rsid w:val="00D3304A"/>
    <w:rsid w:val="00D330C0"/>
    <w:rsid w:val="00D33651"/>
    <w:rsid w:val="00D33A2F"/>
    <w:rsid w:val="00D33E43"/>
    <w:rsid w:val="00D3405A"/>
    <w:rsid w:val="00D34F9F"/>
    <w:rsid w:val="00D35398"/>
    <w:rsid w:val="00D35896"/>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4DF"/>
    <w:rsid w:val="00D4167F"/>
    <w:rsid w:val="00D41839"/>
    <w:rsid w:val="00D41993"/>
    <w:rsid w:val="00D41B19"/>
    <w:rsid w:val="00D41D23"/>
    <w:rsid w:val="00D41E9B"/>
    <w:rsid w:val="00D41EBD"/>
    <w:rsid w:val="00D42142"/>
    <w:rsid w:val="00D42503"/>
    <w:rsid w:val="00D4250B"/>
    <w:rsid w:val="00D426A1"/>
    <w:rsid w:val="00D42840"/>
    <w:rsid w:val="00D428F0"/>
    <w:rsid w:val="00D429F5"/>
    <w:rsid w:val="00D4349E"/>
    <w:rsid w:val="00D43529"/>
    <w:rsid w:val="00D43788"/>
    <w:rsid w:val="00D4417F"/>
    <w:rsid w:val="00D44379"/>
    <w:rsid w:val="00D44396"/>
    <w:rsid w:val="00D446B6"/>
    <w:rsid w:val="00D44852"/>
    <w:rsid w:val="00D44987"/>
    <w:rsid w:val="00D44B7A"/>
    <w:rsid w:val="00D44EF6"/>
    <w:rsid w:val="00D450FB"/>
    <w:rsid w:val="00D45EB1"/>
    <w:rsid w:val="00D45FF8"/>
    <w:rsid w:val="00D46E38"/>
    <w:rsid w:val="00D472BF"/>
    <w:rsid w:val="00D4763E"/>
    <w:rsid w:val="00D50F05"/>
    <w:rsid w:val="00D51AEB"/>
    <w:rsid w:val="00D52072"/>
    <w:rsid w:val="00D52347"/>
    <w:rsid w:val="00D52888"/>
    <w:rsid w:val="00D52A14"/>
    <w:rsid w:val="00D52E93"/>
    <w:rsid w:val="00D53167"/>
    <w:rsid w:val="00D539BE"/>
    <w:rsid w:val="00D53B2A"/>
    <w:rsid w:val="00D53BD6"/>
    <w:rsid w:val="00D53FD1"/>
    <w:rsid w:val="00D5427F"/>
    <w:rsid w:val="00D543F6"/>
    <w:rsid w:val="00D548B2"/>
    <w:rsid w:val="00D54A8A"/>
    <w:rsid w:val="00D54CA5"/>
    <w:rsid w:val="00D55001"/>
    <w:rsid w:val="00D55152"/>
    <w:rsid w:val="00D554AA"/>
    <w:rsid w:val="00D55605"/>
    <w:rsid w:val="00D55663"/>
    <w:rsid w:val="00D55973"/>
    <w:rsid w:val="00D56BF6"/>
    <w:rsid w:val="00D573BB"/>
    <w:rsid w:val="00D574F1"/>
    <w:rsid w:val="00D57770"/>
    <w:rsid w:val="00D57959"/>
    <w:rsid w:val="00D57B4B"/>
    <w:rsid w:val="00D60382"/>
    <w:rsid w:val="00D6042E"/>
    <w:rsid w:val="00D6059C"/>
    <w:rsid w:val="00D607B7"/>
    <w:rsid w:val="00D608FE"/>
    <w:rsid w:val="00D60AA7"/>
    <w:rsid w:val="00D60DE3"/>
    <w:rsid w:val="00D60E63"/>
    <w:rsid w:val="00D61448"/>
    <w:rsid w:val="00D61545"/>
    <w:rsid w:val="00D6155A"/>
    <w:rsid w:val="00D6162F"/>
    <w:rsid w:val="00D617CE"/>
    <w:rsid w:val="00D6187F"/>
    <w:rsid w:val="00D619C3"/>
    <w:rsid w:val="00D621DA"/>
    <w:rsid w:val="00D62B98"/>
    <w:rsid w:val="00D62DBB"/>
    <w:rsid w:val="00D63129"/>
    <w:rsid w:val="00D631A8"/>
    <w:rsid w:val="00D6320B"/>
    <w:rsid w:val="00D63541"/>
    <w:rsid w:val="00D6396B"/>
    <w:rsid w:val="00D63D71"/>
    <w:rsid w:val="00D63FE3"/>
    <w:rsid w:val="00D6418A"/>
    <w:rsid w:val="00D643F8"/>
    <w:rsid w:val="00D64EA0"/>
    <w:rsid w:val="00D650CC"/>
    <w:rsid w:val="00D650FA"/>
    <w:rsid w:val="00D66840"/>
    <w:rsid w:val="00D668FD"/>
    <w:rsid w:val="00D669D3"/>
    <w:rsid w:val="00D66A3A"/>
    <w:rsid w:val="00D66ACA"/>
    <w:rsid w:val="00D66B66"/>
    <w:rsid w:val="00D66E4D"/>
    <w:rsid w:val="00D6731A"/>
    <w:rsid w:val="00D6751F"/>
    <w:rsid w:val="00D67B90"/>
    <w:rsid w:val="00D67CF8"/>
    <w:rsid w:val="00D67EA0"/>
    <w:rsid w:val="00D67EA6"/>
    <w:rsid w:val="00D70697"/>
    <w:rsid w:val="00D706CB"/>
    <w:rsid w:val="00D70E59"/>
    <w:rsid w:val="00D70E80"/>
    <w:rsid w:val="00D71288"/>
    <w:rsid w:val="00D712A2"/>
    <w:rsid w:val="00D71405"/>
    <w:rsid w:val="00D71B5E"/>
    <w:rsid w:val="00D71FF6"/>
    <w:rsid w:val="00D72040"/>
    <w:rsid w:val="00D72B41"/>
    <w:rsid w:val="00D72BA3"/>
    <w:rsid w:val="00D72BA7"/>
    <w:rsid w:val="00D72CBA"/>
    <w:rsid w:val="00D72D7E"/>
    <w:rsid w:val="00D7367E"/>
    <w:rsid w:val="00D7391F"/>
    <w:rsid w:val="00D73E40"/>
    <w:rsid w:val="00D73F3A"/>
    <w:rsid w:val="00D73F3E"/>
    <w:rsid w:val="00D73F68"/>
    <w:rsid w:val="00D73FB0"/>
    <w:rsid w:val="00D742ED"/>
    <w:rsid w:val="00D7430B"/>
    <w:rsid w:val="00D7458F"/>
    <w:rsid w:val="00D755C5"/>
    <w:rsid w:val="00D756E3"/>
    <w:rsid w:val="00D757C3"/>
    <w:rsid w:val="00D75918"/>
    <w:rsid w:val="00D763D0"/>
    <w:rsid w:val="00D764F6"/>
    <w:rsid w:val="00D76908"/>
    <w:rsid w:val="00D76B17"/>
    <w:rsid w:val="00D76E1F"/>
    <w:rsid w:val="00D770B9"/>
    <w:rsid w:val="00D77240"/>
    <w:rsid w:val="00D77544"/>
    <w:rsid w:val="00D777E0"/>
    <w:rsid w:val="00D77819"/>
    <w:rsid w:val="00D77B9E"/>
    <w:rsid w:val="00D80438"/>
    <w:rsid w:val="00D8061F"/>
    <w:rsid w:val="00D80842"/>
    <w:rsid w:val="00D80889"/>
    <w:rsid w:val="00D80D05"/>
    <w:rsid w:val="00D80E1F"/>
    <w:rsid w:val="00D80E37"/>
    <w:rsid w:val="00D80EDB"/>
    <w:rsid w:val="00D80F6F"/>
    <w:rsid w:val="00D81354"/>
    <w:rsid w:val="00D81490"/>
    <w:rsid w:val="00D815B0"/>
    <w:rsid w:val="00D818D5"/>
    <w:rsid w:val="00D820EB"/>
    <w:rsid w:val="00D82174"/>
    <w:rsid w:val="00D825BE"/>
    <w:rsid w:val="00D826C8"/>
    <w:rsid w:val="00D82990"/>
    <w:rsid w:val="00D829C0"/>
    <w:rsid w:val="00D8303A"/>
    <w:rsid w:val="00D8391E"/>
    <w:rsid w:val="00D8394C"/>
    <w:rsid w:val="00D83C6D"/>
    <w:rsid w:val="00D8417D"/>
    <w:rsid w:val="00D844D5"/>
    <w:rsid w:val="00D845B9"/>
    <w:rsid w:val="00D8465F"/>
    <w:rsid w:val="00D84838"/>
    <w:rsid w:val="00D8484A"/>
    <w:rsid w:val="00D852CF"/>
    <w:rsid w:val="00D8542E"/>
    <w:rsid w:val="00D85606"/>
    <w:rsid w:val="00D85FAA"/>
    <w:rsid w:val="00D8636F"/>
    <w:rsid w:val="00D86806"/>
    <w:rsid w:val="00D86979"/>
    <w:rsid w:val="00D869D2"/>
    <w:rsid w:val="00D86BB5"/>
    <w:rsid w:val="00D86BC9"/>
    <w:rsid w:val="00D86DB1"/>
    <w:rsid w:val="00D86E62"/>
    <w:rsid w:val="00D87026"/>
    <w:rsid w:val="00D87989"/>
    <w:rsid w:val="00D87AB3"/>
    <w:rsid w:val="00D90093"/>
    <w:rsid w:val="00D90231"/>
    <w:rsid w:val="00D9025B"/>
    <w:rsid w:val="00D905C5"/>
    <w:rsid w:val="00D90683"/>
    <w:rsid w:val="00D9080C"/>
    <w:rsid w:val="00D9093D"/>
    <w:rsid w:val="00D90A30"/>
    <w:rsid w:val="00D91539"/>
    <w:rsid w:val="00D9159F"/>
    <w:rsid w:val="00D915EB"/>
    <w:rsid w:val="00D919BC"/>
    <w:rsid w:val="00D91A9E"/>
    <w:rsid w:val="00D91BF1"/>
    <w:rsid w:val="00D91ED1"/>
    <w:rsid w:val="00D921EB"/>
    <w:rsid w:val="00D92905"/>
    <w:rsid w:val="00D92CD8"/>
    <w:rsid w:val="00D931F2"/>
    <w:rsid w:val="00D93988"/>
    <w:rsid w:val="00D940AF"/>
    <w:rsid w:val="00D9411E"/>
    <w:rsid w:val="00D94459"/>
    <w:rsid w:val="00D94FCF"/>
    <w:rsid w:val="00D950F9"/>
    <w:rsid w:val="00D95451"/>
    <w:rsid w:val="00D95505"/>
    <w:rsid w:val="00D95558"/>
    <w:rsid w:val="00D955B9"/>
    <w:rsid w:val="00D95675"/>
    <w:rsid w:val="00D96070"/>
    <w:rsid w:val="00D966C1"/>
    <w:rsid w:val="00D967B7"/>
    <w:rsid w:val="00D96B6F"/>
    <w:rsid w:val="00D972B8"/>
    <w:rsid w:val="00D972C7"/>
    <w:rsid w:val="00D9742F"/>
    <w:rsid w:val="00D97533"/>
    <w:rsid w:val="00D97859"/>
    <w:rsid w:val="00D97DE8"/>
    <w:rsid w:val="00D97F48"/>
    <w:rsid w:val="00DA0034"/>
    <w:rsid w:val="00DA0491"/>
    <w:rsid w:val="00DA0FA4"/>
    <w:rsid w:val="00DA10DF"/>
    <w:rsid w:val="00DA128F"/>
    <w:rsid w:val="00DA163F"/>
    <w:rsid w:val="00DA1BA9"/>
    <w:rsid w:val="00DA20B7"/>
    <w:rsid w:val="00DA2776"/>
    <w:rsid w:val="00DA288D"/>
    <w:rsid w:val="00DA2D08"/>
    <w:rsid w:val="00DA2DBF"/>
    <w:rsid w:val="00DA3421"/>
    <w:rsid w:val="00DA38EF"/>
    <w:rsid w:val="00DA49D4"/>
    <w:rsid w:val="00DA4CD6"/>
    <w:rsid w:val="00DA4E31"/>
    <w:rsid w:val="00DA5047"/>
    <w:rsid w:val="00DA5307"/>
    <w:rsid w:val="00DA5503"/>
    <w:rsid w:val="00DA597A"/>
    <w:rsid w:val="00DA5B25"/>
    <w:rsid w:val="00DA5F97"/>
    <w:rsid w:val="00DA610C"/>
    <w:rsid w:val="00DA636F"/>
    <w:rsid w:val="00DA63E7"/>
    <w:rsid w:val="00DA6948"/>
    <w:rsid w:val="00DA6EE1"/>
    <w:rsid w:val="00DA71A3"/>
    <w:rsid w:val="00DA7ECB"/>
    <w:rsid w:val="00DB0147"/>
    <w:rsid w:val="00DB0241"/>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B8F"/>
    <w:rsid w:val="00DB3C6A"/>
    <w:rsid w:val="00DB3CB0"/>
    <w:rsid w:val="00DB3D03"/>
    <w:rsid w:val="00DB3F5B"/>
    <w:rsid w:val="00DB41D2"/>
    <w:rsid w:val="00DB434E"/>
    <w:rsid w:val="00DB448E"/>
    <w:rsid w:val="00DB5017"/>
    <w:rsid w:val="00DB511F"/>
    <w:rsid w:val="00DB54A7"/>
    <w:rsid w:val="00DB5DD0"/>
    <w:rsid w:val="00DB623B"/>
    <w:rsid w:val="00DB6AB4"/>
    <w:rsid w:val="00DB6BA9"/>
    <w:rsid w:val="00DB6E82"/>
    <w:rsid w:val="00DB7C3F"/>
    <w:rsid w:val="00DB7E3E"/>
    <w:rsid w:val="00DC0C38"/>
    <w:rsid w:val="00DC0E7F"/>
    <w:rsid w:val="00DC140E"/>
    <w:rsid w:val="00DC1879"/>
    <w:rsid w:val="00DC2772"/>
    <w:rsid w:val="00DC2AAB"/>
    <w:rsid w:val="00DC3AD1"/>
    <w:rsid w:val="00DC3B45"/>
    <w:rsid w:val="00DC3C51"/>
    <w:rsid w:val="00DC3EFD"/>
    <w:rsid w:val="00DC42DF"/>
    <w:rsid w:val="00DC454E"/>
    <w:rsid w:val="00DC4817"/>
    <w:rsid w:val="00DC509A"/>
    <w:rsid w:val="00DC5330"/>
    <w:rsid w:val="00DC540D"/>
    <w:rsid w:val="00DC5C93"/>
    <w:rsid w:val="00DC5D2F"/>
    <w:rsid w:val="00DC63C6"/>
    <w:rsid w:val="00DC687D"/>
    <w:rsid w:val="00DC6A96"/>
    <w:rsid w:val="00DC6CCC"/>
    <w:rsid w:val="00DC71AF"/>
    <w:rsid w:val="00DC75E2"/>
    <w:rsid w:val="00DC7DB3"/>
    <w:rsid w:val="00DC7DE8"/>
    <w:rsid w:val="00DD044E"/>
    <w:rsid w:val="00DD0C04"/>
    <w:rsid w:val="00DD0D9C"/>
    <w:rsid w:val="00DD0E8A"/>
    <w:rsid w:val="00DD1685"/>
    <w:rsid w:val="00DD260B"/>
    <w:rsid w:val="00DD324B"/>
    <w:rsid w:val="00DD3360"/>
    <w:rsid w:val="00DD340D"/>
    <w:rsid w:val="00DD3967"/>
    <w:rsid w:val="00DD3D43"/>
    <w:rsid w:val="00DD3D8E"/>
    <w:rsid w:val="00DD3F39"/>
    <w:rsid w:val="00DD4048"/>
    <w:rsid w:val="00DD4344"/>
    <w:rsid w:val="00DD4371"/>
    <w:rsid w:val="00DD4484"/>
    <w:rsid w:val="00DD47FC"/>
    <w:rsid w:val="00DD4C30"/>
    <w:rsid w:val="00DD4C78"/>
    <w:rsid w:val="00DD4F9D"/>
    <w:rsid w:val="00DD5082"/>
    <w:rsid w:val="00DD522B"/>
    <w:rsid w:val="00DD57ED"/>
    <w:rsid w:val="00DD57FF"/>
    <w:rsid w:val="00DD584A"/>
    <w:rsid w:val="00DD5A2F"/>
    <w:rsid w:val="00DD5D24"/>
    <w:rsid w:val="00DD5EBE"/>
    <w:rsid w:val="00DD745A"/>
    <w:rsid w:val="00DD751F"/>
    <w:rsid w:val="00DD79B0"/>
    <w:rsid w:val="00DD79B6"/>
    <w:rsid w:val="00DD7B66"/>
    <w:rsid w:val="00DD7C43"/>
    <w:rsid w:val="00DE061D"/>
    <w:rsid w:val="00DE07AC"/>
    <w:rsid w:val="00DE0862"/>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51C"/>
    <w:rsid w:val="00DE3A31"/>
    <w:rsid w:val="00DE3DAE"/>
    <w:rsid w:val="00DE3E2E"/>
    <w:rsid w:val="00DE4071"/>
    <w:rsid w:val="00DE4393"/>
    <w:rsid w:val="00DE4681"/>
    <w:rsid w:val="00DE4783"/>
    <w:rsid w:val="00DE4C01"/>
    <w:rsid w:val="00DE55E7"/>
    <w:rsid w:val="00DE61C3"/>
    <w:rsid w:val="00DE635A"/>
    <w:rsid w:val="00DE657E"/>
    <w:rsid w:val="00DE67CC"/>
    <w:rsid w:val="00DE68BD"/>
    <w:rsid w:val="00DE6912"/>
    <w:rsid w:val="00DE7041"/>
    <w:rsid w:val="00DE7286"/>
    <w:rsid w:val="00DE7437"/>
    <w:rsid w:val="00DE76B0"/>
    <w:rsid w:val="00DE7A69"/>
    <w:rsid w:val="00DE7B93"/>
    <w:rsid w:val="00DF008E"/>
    <w:rsid w:val="00DF06EF"/>
    <w:rsid w:val="00DF08B0"/>
    <w:rsid w:val="00DF0ABB"/>
    <w:rsid w:val="00DF1311"/>
    <w:rsid w:val="00DF1AC4"/>
    <w:rsid w:val="00DF1C1D"/>
    <w:rsid w:val="00DF1C9C"/>
    <w:rsid w:val="00DF1E3C"/>
    <w:rsid w:val="00DF1E98"/>
    <w:rsid w:val="00DF1F75"/>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160"/>
    <w:rsid w:val="00DF64CF"/>
    <w:rsid w:val="00DF6BD0"/>
    <w:rsid w:val="00DF6D83"/>
    <w:rsid w:val="00DF72FC"/>
    <w:rsid w:val="00DF7473"/>
    <w:rsid w:val="00DF780D"/>
    <w:rsid w:val="00DF7A21"/>
    <w:rsid w:val="00DF7A73"/>
    <w:rsid w:val="00DF7D17"/>
    <w:rsid w:val="00DF7F9A"/>
    <w:rsid w:val="00E00084"/>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37F"/>
    <w:rsid w:val="00E0357B"/>
    <w:rsid w:val="00E03590"/>
    <w:rsid w:val="00E03842"/>
    <w:rsid w:val="00E03AAB"/>
    <w:rsid w:val="00E03B7C"/>
    <w:rsid w:val="00E03C06"/>
    <w:rsid w:val="00E03C08"/>
    <w:rsid w:val="00E040B5"/>
    <w:rsid w:val="00E044C7"/>
    <w:rsid w:val="00E04C15"/>
    <w:rsid w:val="00E052C6"/>
    <w:rsid w:val="00E0535D"/>
    <w:rsid w:val="00E05A54"/>
    <w:rsid w:val="00E05BF4"/>
    <w:rsid w:val="00E06256"/>
    <w:rsid w:val="00E0656D"/>
    <w:rsid w:val="00E065F5"/>
    <w:rsid w:val="00E06B73"/>
    <w:rsid w:val="00E07497"/>
    <w:rsid w:val="00E076B8"/>
    <w:rsid w:val="00E1014B"/>
    <w:rsid w:val="00E101DB"/>
    <w:rsid w:val="00E102E2"/>
    <w:rsid w:val="00E10663"/>
    <w:rsid w:val="00E10773"/>
    <w:rsid w:val="00E1164B"/>
    <w:rsid w:val="00E118A6"/>
    <w:rsid w:val="00E1280C"/>
    <w:rsid w:val="00E12BA3"/>
    <w:rsid w:val="00E139AF"/>
    <w:rsid w:val="00E13FA3"/>
    <w:rsid w:val="00E142B5"/>
    <w:rsid w:val="00E1478F"/>
    <w:rsid w:val="00E14A16"/>
    <w:rsid w:val="00E1506C"/>
    <w:rsid w:val="00E153EB"/>
    <w:rsid w:val="00E1582D"/>
    <w:rsid w:val="00E158CF"/>
    <w:rsid w:val="00E15CE1"/>
    <w:rsid w:val="00E15DA9"/>
    <w:rsid w:val="00E161F4"/>
    <w:rsid w:val="00E1692E"/>
    <w:rsid w:val="00E16BA6"/>
    <w:rsid w:val="00E1711E"/>
    <w:rsid w:val="00E17499"/>
    <w:rsid w:val="00E204CC"/>
    <w:rsid w:val="00E21660"/>
    <w:rsid w:val="00E21AFF"/>
    <w:rsid w:val="00E21F3B"/>
    <w:rsid w:val="00E22397"/>
    <w:rsid w:val="00E22463"/>
    <w:rsid w:val="00E2252B"/>
    <w:rsid w:val="00E225AC"/>
    <w:rsid w:val="00E228B1"/>
    <w:rsid w:val="00E22DBE"/>
    <w:rsid w:val="00E22E08"/>
    <w:rsid w:val="00E22ED4"/>
    <w:rsid w:val="00E23194"/>
    <w:rsid w:val="00E240A1"/>
    <w:rsid w:val="00E240E6"/>
    <w:rsid w:val="00E241A7"/>
    <w:rsid w:val="00E2452C"/>
    <w:rsid w:val="00E2472D"/>
    <w:rsid w:val="00E248E8"/>
    <w:rsid w:val="00E24BC6"/>
    <w:rsid w:val="00E24DC2"/>
    <w:rsid w:val="00E25858"/>
    <w:rsid w:val="00E25D2A"/>
    <w:rsid w:val="00E25D38"/>
    <w:rsid w:val="00E25DDB"/>
    <w:rsid w:val="00E25F71"/>
    <w:rsid w:val="00E26006"/>
    <w:rsid w:val="00E2612E"/>
    <w:rsid w:val="00E2668F"/>
    <w:rsid w:val="00E266C7"/>
    <w:rsid w:val="00E26722"/>
    <w:rsid w:val="00E26FB1"/>
    <w:rsid w:val="00E2726B"/>
    <w:rsid w:val="00E27304"/>
    <w:rsid w:val="00E273CC"/>
    <w:rsid w:val="00E27587"/>
    <w:rsid w:val="00E27958"/>
    <w:rsid w:val="00E27A75"/>
    <w:rsid w:val="00E27F4D"/>
    <w:rsid w:val="00E302DF"/>
    <w:rsid w:val="00E30663"/>
    <w:rsid w:val="00E30992"/>
    <w:rsid w:val="00E30FA5"/>
    <w:rsid w:val="00E3267E"/>
    <w:rsid w:val="00E32B34"/>
    <w:rsid w:val="00E32D1F"/>
    <w:rsid w:val="00E32F6A"/>
    <w:rsid w:val="00E33393"/>
    <w:rsid w:val="00E33477"/>
    <w:rsid w:val="00E33562"/>
    <w:rsid w:val="00E3371A"/>
    <w:rsid w:val="00E33995"/>
    <w:rsid w:val="00E339EB"/>
    <w:rsid w:val="00E33D5D"/>
    <w:rsid w:val="00E33E12"/>
    <w:rsid w:val="00E33F27"/>
    <w:rsid w:val="00E34243"/>
    <w:rsid w:val="00E343C3"/>
    <w:rsid w:val="00E3440A"/>
    <w:rsid w:val="00E344F1"/>
    <w:rsid w:val="00E348F5"/>
    <w:rsid w:val="00E34C4D"/>
    <w:rsid w:val="00E34F79"/>
    <w:rsid w:val="00E35681"/>
    <w:rsid w:val="00E35C1F"/>
    <w:rsid w:val="00E35E6F"/>
    <w:rsid w:val="00E36374"/>
    <w:rsid w:val="00E363AE"/>
    <w:rsid w:val="00E364C6"/>
    <w:rsid w:val="00E365BC"/>
    <w:rsid w:val="00E36A8F"/>
    <w:rsid w:val="00E36EF4"/>
    <w:rsid w:val="00E37047"/>
    <w:rsid w:val="00E375CD"/>
    <w:rsid w:val="00E37828"/>
    <w:rsid w:val="00E40104"/>
    <w:rsid w:val="00E403B6"/>
    <w:rsid w:val="00E40883"/>
    <w:rsid w:val="00E40EFF"/>
    <w:rsid w:val="00E4118F"/>
    <w:rsid w:val="00E41A5C"/>
    <w:rsid w:val="00E41A7B"/>
    <w:rsid w:val="00E41D4C"/>
    <w:rsid w:val="00E41E2E"/>
    <w:rsid w:val="00E42427"/>
    <w:rsid w:val="00E424BD"/>
    <w:rsid w:val="00E42649"/>
    <w:rsid w:val="00E426D0"/>
    <w:rsid w:val="00E42C26"/>
    <w:rsid w:val="00E42F58"/>
    <w:rsid w:val="00E4370A"/>
    <w:rsid w:val="00E43723"/>
    <w:rsid w:val="00E43736"/>
    <w:rsid w:val="00E4374C"/>
    <w:rsid w:val="00E43973"/>
    <w:rsid w:val="00E43EE2"/>
    <w:rsid w:val="00E44122"/>
    <w:rsid w:val="00E44307"/>
    <w:rsid w:val="00E443E4"/>
    <w:rsid w:val="00E44A3F"/>
    <w:rsid w:val="00E44DD4"/>
    <w:rsid w:val="00E457E3"/>
    <w:rsid w:val="00E45D31"/>
    <w:rsid w:val="00E462C3"/>
    <w:rsid w:val="00E4691D"/>
    <w:rsid w:val="00E46DA5"/>
    <w:rsid w:val="00E4766E"/>
    <w:rsid w:val="00E478B1"/>
    <w:rsid w:val="00E50066"/>
    <w:rsid w:val="00E505EA"/>
    <w:rsid w:val="00E506A1"/>
    <w:rsid w:val="00E507C3"/>
    <w:rsid w:val="00E50A0F"/>
    <w:rsid w:val="00E50C58"/>
    <w:rsid w:val="00E511CD"/>
    <w:rsid w:val="00E511FD"/>
    <w:rsid w:val="00E51374"/>
    <w:rsid w:val="00E517C4"/>
    <w:rsid w:val="00E51EA9"/>
    <w:rsid w:val="00E51FDF"/>
    <w:rsid w:val="00E52033"/>
    <w:rsid w:val="00E52038"/>
    <w:rsid w:val="00E526B1"/>
    <w:rsid w:val="00E526E9"/>
    <w:rsid w:val="00E52A17"/>
    <w:rsid w:val="00E52D67"/>
    <w:rsid w:val="00E53D99"/>
    <w:rsid w:val="00E543EB"/>
    <w:rsid w:val="00E54BF6"/>
    <w:rsid w:val="00E54E88"/>
    <w:rsid w:val="00E5515A"/>
    <w:rsid w:val="00E55889"/>
    <w:rsid w:val="00E558E1"/>
    <w:rsid w:val="00E55994"/>
    <w:rsid w:val="00E56361"/>
    <w:rsid w:val="00E56954"/>
    <w:rsid w:val="00E56BF6"/>
    <w:rsid w:val="00E57308"/>
    <w:rsid w:val="00E5737F"/>
    <w:rsid w:val="00E57545"/>
    <w:rsid w:val="00E576A7"/>
    <w:rsid w:val="00E57AF4"/>
    <w:rsid w:val="00E57B49"/>
    <w:rsid w:val="00E57B7D"/>
    <w:rsid w:val="00E57BB6"/>
    <w:rsid w:val="00E60256"/>
    <w:rsid w:val="00E6029E"/>
    <w:rsid w:val="00E6054D"/>
    <w:rsid w:val="00E609FC"/>
    <w:rsid w:val="00E612DB"/>
    <w:rsid w:val="00E61A5A"/>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4EE4"/>
    <w:rsid w:val="00E6507D"/>
    <w:rsid w:val="00E65523"/>
    <w:rsid w:val="00E6596F"/>
    <w:rsid w:val="00E65BB8"/>
    <w:rsid w:val="00E65D35"/>
    <w:rsid w:val="00E65E35"/>
    <w:rsid w:val="00E66D2C"/>
    <w:rsid w:val="00E66DD0"/>
    <w:rsid w:val="00E6711D"/>
    <w:rsid w:val="00E67561"/>
    <w:rsid w:val="00E67721"/>
    <w:rsid w:val="00E67949"/>
    <w:rsid w:val="00E703B9"/>
    <w:rsid w:val="00E7049B"/>
    <w:rsid w:val="00E716FD"/>
    <w:rsid w:val="00E7176B"/>
    <w:rsid w:val="00E719D0"/>
    <w:rsid w:val="00E71B76"/>
    <w:rsid w:val="00E71F1C"/>
    <w:rsid w:val="00E7217C"/>
    <w:rsid w:val="00E723B3"/>
    <w:rsid w:val="00E72B74"/>
    <w:rsid w:val="00E736DD"/>
    <w:rsid w:val="00E7376E"/>
    <w:rsid w:val="00E73B61"/>
    <w:rsid w:val="00E73C2D"/>
    <w:rsid w:val="00E73CCF"/>
    <w:rsid w:val="00E73E0D"/>
    <w:rsid w:val="00E7408E"/>
    <w:rsid w:val="00E74131"/>
    <w:rsid w:val="00E7464E"/>
    <w:rsid w:val="00E74CC3"/>
    <w:rsid w:val="00E74EBC"/>
    <w:rsid w:val="00E74F22"/>
    <w:rsid w:val="00E7501A"/>
    <w:rsid w:val="00E75561"/>
    <w:rsid w:val="00E75F4A"/>
    <w:rsid w:val="00E75F8E"/>
    <w:rsid w:val="00E7691D"/>
    <w:rsid w:val="00E76A4D"/>
    <w:rsid w:val="00E76C3A"/>
    <w:rsid w:val="00E771B1"/>
    <w:rsid w:val="00E7734A"/>
    <w:rsid w:val="00E773FF"/>
    <w:rsid w:val="00E774F8"/>
    <w:rsid w:val="00E776E9"/>
    <w:rsid w:val="00E77915"/>
    <w:rsid w:val="00E77F40"/>
    <w:rsid w:val="00E80201"/>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D02"/>
    <w:rsid w:val="00E85B18"/>
    <w:rsid w:val="00E85B25"/>
    <w:rsid w:val="00E85B28"/>
    <w:rsid w:val="00E86900"/>
    <w:rsid w:val="00E8691F"/>
    <w:rsid w:val="00E86B1E"/>
    <w:rsid w:val="00E86FBE"/>
    <w:rsid w:val="00E87454"/>
    <w:rsid w:val="00E87C0C"/>
    <w:rsid w:val="00E90450"/>
    <w:rsid w:val="00E907F0"/>
    <w:rsid w:val="00E9099F"/>
    <w:rsid w:val="00E90C05"/>
    <w:rsid w:val="00E91572"/>
    <w:rsid w:val="00E91931"/>
    <w:rsid w:val="00E91A7E"/>
    <w:rsid w:val="00E91B22"/>
    <w:rsid w:val="00E91C33"/>
    <w:rsid w:val="00E91D5B"/>
    <w:rsid w:val="00E920DA"/>
    <w:rsid w:val="00E923EE"/>
    <w:rsid w:val="00E924D1"/>
    <w:rsid w:val="00E9266C"/>
    <w:rsid w:val="00E928AF"/>
    <w:rsid w:val="00E92948"/>
    <w:rsid w:val="00E92CBD"/>
    <w:rsid w:val="00E92E2C"/>
    <w:rsid w:val="00E93206"/>
    <w:rsid w:val="00E932D0"/>
    <w:rsid w:val="00E9347C"/>
    <w:rsid w:val="00E934FB"/>
    <w:rsid w:val="00E93F69"/>
    <w:rsid w:val="00E93F78"/>
    <w:rsid w:val="00E947A6"/>
    <w:rsid w:val="00E9527F"/>
    <w:rsid w:val="00E95296"/>
    <w:rsid w:val="00E95480"/>
    <w:rsid w:val="00E957CF"/>
    <w:rsid w:val="00E959AA"/>
    <w:rsid w:val="00E96243"/>
    <w:rsid w:val="00E96A74"/>
    <w:rsid w:val="00E96F7A"/>
    <w:rsid w:val="00E972CB"/>
    <w:rsid w:val="00E9733C"/>
    <w:rsid w:val="00E97B24"/>
    <w:rsid w:val="00E97FDD"/>
    <w:rsid w:val="00EA0499"/>
    <w:rsid w:val="00EA0ADE"/>
    <w:rsid w:val="00EA0C50"/>
    <w:rsid w:val="00EA171D"/>
    <w:rsid w:val="00EA175D"/>
    <w:rsid w:val="00EA1762"/>
    <w:rsid w:val="00EA1AE0"/>
    <w:rsid w:val="00EA2086"/>
    <w:rsid w:val="00EA2265"/>
    <w:rsid w:val="00EA2C02"/>
    <w:rsid w:val="00EA2CD9"/>
    <w:rsid w:val="00EA2D3A"/>
    <w:rsid w:val="00EA2EB4"/>
    <w:rsid w:val="00EA3085"/>
    <w:rsid w:val="00EA3182"/>
    <w:rsid w:val="00EA42D4"/>
    <w:rsid w:val="00EA45C1"/>
    <w:rsid w:val="00EA472D"/>
    <w:rsid w:val="00EA4998"/>
    <w:rsid w:val="00EA49B7"/>
    <w:rsid w:val="00EA4EDE"/>
    <w:rsid w:val="00EA536F"/>
    <w:rsid w:val="00EA5644"/>
    <w:rsid w:val="00EA5715"/>
    <w:rsid w:val="00EA5AF2"/>
    <w:rsid w:val="00EA5F34"/>
    <w:rsid w:val="00EA632D"/>
    <w:rsid w:val="00EA6559"/>
    <w:rsid w:val="00EA65D6"/>
    <w:rsid w:val="00EA67EA"/>
    <w:rsid w:val="00EA6F94"/>
    <w:rsid w:val="00EA7231"/>
    <w:rsid w:val="00EA7690"/>
    <w:rsid w:val="00EA7837"/>
    <w:rsid w:val="00EA78E3"/>
    <w:rsid w:val="00EB04E7"/>
    <w:rsid w:val="00EB0F9B"/>
    <w:rsid w:val="00EB16EB"/>
    <w:rsid w:val="00EB1731"/>
    <w:rsid w:val="00EB2151"/>
    <w:rsid w:val="00EB25C9"/>
    <w:rsid w:val="00EB29CF"/>
    <w:rsid w:val="00EB2CC8"/>
    <w:rsid w:val="00EB308A"/>
    <w:rsid w:val="00EB33EE"/>
    <w:rsid w:val="00EB3A34"/>
    <w:rsid w:val="00EB3ADA"/>
    <w:rsid w:val="00EB420C"/>
    <w:rsid w:val="00EB430D"/>
    <w:rsid w:val="00EB48DF"/>
    <w:rsid w:val="00EB497B"/>
    <w:rsid w:val="00EB4C21"/>
    <w:rsid w:val="00EB4C77"/>
    <w:rsid w:val="00EB537F"/>
    <w:rsid w:val="00EB58BF"/>
    <w:rsid w:val="00EB5A8A"/>
    <w:rsid w:val="00EB5AC5"/>
    <w:rsid w:val="00EB61FD"/>
    <w:rsid w:val="00EB6201"/>
    <w:rsid w:val="00EB6365"/>
    <w:rsid w:val="00EB68C5"/>
    <w:rsid w:val="00EB6F83"/>
    <w:rsid w:val="00EB76DC"/>
    <w:rsid w:val="00EB7741"/>
    <w:rsid w:val="00EB77BC"/>
    <w:rsid w:val="00EB7A5A"/>
    <w:rsid w:val="00EB7E3B"/>
    <w:rsid w:val="00EC0211"/>
    <w:rsid w:val="00EC033C"/>
    <w:rsid w:val="00EC0842"/>
    <w:rsid w:val="00EC08DD"/>
    <w:rsid w:val="00EC0B62"/>
    <w:rsid w:val="00EC0E04"/>
    <w:rsid w:val="00EC0F46"/>
    <w:rsid w:val="00EC0F95"/>
    <w:rsid w:val="00EC1453"/>
    <w:rsid w:val="00EC16B9"/>
    <w:rsid w:val="00EC17CD"/>
    <w:rsid w:val="00EC18B3"/>
    <w:rsid w:val="00EC1913"/>
    <w:rsid w:val="00EC1991"/>
    <w:rsid w:val="00EC1CB6"/>
    <w:rsid w:val="00EC1EA3"/>
    <w:rsid w:val="00EC2294"/>
    <w:rsid w:val="00EC2481"/>
    <w:rsid w:val="00EC2792"/>
    <w:rsid w:val="00EC2A2E"/>
    <w:rsid w:val="00EC2B44"/>
    <w:rsid w:val="00EC3068"/>
    <w:rsid w:val="00EC30DE"/>
    <w:rsid w:val="00EC3324"/>
    <w:rsid w:val="00EC3344"/>
    <w:rsid w:val="00EC3571"/>
    <w:rsid w:val="00EC35D1"/>
    <w:rsid w:val="00EC3814"/>
    <w:rsid w:val="00EC3A5B"/>
    <w:rsid w:val="00EC3EFB"/>
    <w:rsid w:val="00EC404D"/>
    <w:rsid w:val="00EC41AE"/>
    <w:rsid w:val="00EC4246"/>
    <w:rsid w:val="00EC4351"/>
    <w:rsid w:val="00EC456F"/>
    <w:rsid w:val="00EC4B41"/>
    <w:rsid w:val="00EC4CE2"/>
    <w:rsid w:val="00EC5185"/>
    <w:rsid w:val="00EC52BC"/>
    <w:rsid w:val="00EC5DC5"/>
    <w:rsid w:val="00EC5F6C"/>
    <w:rsid w:val="00EC602E"/>
    <w:rsid w:val="00EC6472"/>
    <w:rsid w:val="00EC650B"/>
    <w:rsid w:val="00EC6712"/>
    <w:rsid w:val="00EC67AD"/>
    <w:rsid w:val="00EC6871"/>
    <w:rsid w:val="00EC6ECE"/>
    <w:rsid w:val="00EC73F7"/>
    <w:rsid w:val="00EC751C"/>
    <w:rsid w:val="00EC7F52"/>
    <w:rsid w:val="00ED0027"/>
    <w:rsid w:val="00ED0C1F"/>
    <w:rsid w:val="00ED112B"/>
    <w:rsid w:val="00ED133A"/>
    <w:rsid w:val="00ED19F6"/>
    <w:rsid w:val="00ED1E3B"/>
    <w:rsid w:val="00ED2166"/>
    <w:rsid w:val="00ED25DD"/>
    <w:rsid w:val="00ED2639"/>
    <w:rsid w:val="00ED2899"/>
    <w:rsid w:val="00ED2A65"/>
    <w:rsid w:val="00ED2B0F"/>
    <w:rsid w:val="00ED2D59"/>
    <w:rsid w:val="00ED2FC0"/>
    <w:rsid w:val="00ED342A"/>
    <w:rsid w:val="00ED3546"/>
    <w:rsid w:val="00ED35AA"/>
    <w:rsid w:val="00ED36BC"/>
    <w:rsid w:val="00ED38FF"/>
    <w:rsid w:val="00ED3F28"/>
    <w:rsid w:val="00ED3F56"/>
    <w:rsid w:val="00ED4848"/>
    <w:rsid w:val="00ED5689"/>
    <w:rsid w:val="00ED6611"/>
    <w:rsid w:val="00ED67C4"/>
    <w:rsid w:val="00ED6B86"/>
    <w:rsid w:val="00ED6E73"/>
    <w:rsid w:val="00ED772D"/>
    <w:rsid w:val="00ED78A2"/>
    <w:rsid w:val="00ED7ED0"/>
    <w:rsid w:val="00EE0006"/>
    <w:rsid w:val="00EE0046"/>
    <w:rsid w:val="00EE04B3"/>
    <w:rsid w:val="00EE09E6"/>
    <w:rsid w:val="00EE0AA4"/>
    <w:rsid w:val="00EE0E2F"/>
    <w:rsid w:val="00EE170D"/>
    <w:rsid w:val="00EE1AAE"/>
    <w:rsid w:val="00EE21B7"/>
    <w:rsid w:val="00EE227C"/>
    <w:rsid w:val="00EE3065"/>
    <w:rsid w:val="00EE3148"/>
    <w:rsid w:val="00EE31EE"/>
    <w:rsid w:val="00EE349A"/>
    <w:rsid w:val="00EE361E"/>
    <w:rsid w:val="00EE3761"/>
    <w:rsid w:val="00EE46E7"/>
    <w:rsid w:val="00EE4767"/>
    <w:rsid w:val="00EE4A2A"/>
    <w:rsid w:val="00EE4B8F"/>
    <w:rsid w:val="00EE4DC2"/>
    <w:rsid w:val="00EE549F"/>
    <w:rsid w:val="00EE566E"/>
    <w:rsid w:val="00EE5D39"/>
    <w:rsid w:val="00EE5F84"/>
    <w:rsid w:val="00EE5F8A"/>
    <w:rsid w:val="00EE5FEC"/>
    <w:rsid w:val="00EE64F9"/>
    <w:rsid w:val="00EE6605"/>
    <w:rsid w:val="00EE6806"/>
    <w:rsid w:val="00EE6FC4"/>
    <w:rsid w:val="00EE7269"/>
    <w:rsid w:val="00EE72DE"/>
    <w:rsid w:val="00EE75E6"/>
    <w:rsid w:val="00EE76DE"/>
    <w:rsid w:val="00EE7718"/>
    <w:rsid w:val="00EE7A36"/>
    <w:rsid w:val="00EF04A7"/>
    <w:rsid w:val="00EF0C12"/>
    <w:rsid w:val="00EF0E63"/>
    <w:rsid w:val="00EF110D"/>
    <w:rsid w:val="00EF13CA"/>
    <w:rsid w:val="00EF1589"/>
    <w:rsid w:val="00EF1728"/>
    <w:rsid w:val="00EF25A7"/>
    <w:rsid w:val="00EF25F1"/>
    <w:rsid w:val="00EF2623"/>
    <w:rsid w:val="00EF2C08"/>
    <w:rsid w:val="00EF2E98"/>
    <w:rsid w:val="00EF30FE"/>
    <w:rsid w:val="00EF3165"/>
    <w:rsid w:val="00EF31AE"/>
    <w:rsid w:val="00EF36A3"/>
    <w:rsid w:val="00EF39A2"/>
    <w:rsid w:val="00EF3C5D"/>
    <w:rsid w:val="00EF43F9"/>
    <w:rsid w:val="00EF4526"/>
    <w:rsid w:val="00EF4B9F"/>
    <w:rsid w:val="00EF4D7F"/>
    <w:rsid w:val="00EF4DD6"/>
    <w:rsid w:val="00EF5133"/>
    <w:rsid w:val="00EF5CE5"/>
    <w:rsid w:val="00EF6244"/>
    <w:rsid w:val="00EF6498"/>
    <w:rsid w:val="00EF64C7"/>
    <w:rsid w:val="00EF6EAC"/>
    <w:rsid w:val="00EF6F59"/>
    <w:rsid w:val="00EF6FF5"/>
    <w:rsid w:val="00EF75D7"/>
    <w:rsid w:val="00EF79AB"/>
    <w:rsid w:val="00F00777"/>
    <w:rsid w:val="00F0090D"/>
    <w:rsid w:val="00F00CF6"/>
    <w:rsid w:val="00F01418"/>
    <w:rsid w:val="00F01604"/>
    <w:rsid w:val="00F01650"/>
    <w:rsid w:val="00F016E3"/>
    <w:rsid w:val="00F0183B"/>
    <w:rsid w:val="00F018A9"/>
    <w:rsid w:val="00F01A2E"/>
    <w:rsid w:val="00F01C04"/>
    <w:rsid w:val="00F01C5F"/>
    <w:rsid w:val="00F0235A"/>
    <w:rsid w:val="00F023EF"/>
    <w:rsid w:val="00F025F1"/>
    <w:rsid w:val="00F0272D"/>
    <w:rsid w:val="00F02732"/>
    <w:rsid w:val="00F02823"/>
    <w:rsid w:val="00F02922"/>
    <w:rsid w:val="00F02AE6"/>
    <w:rsid w:val="00F02DF3"/>
    <w:rsid w:val="00F030A1"/>
    <w:rsid w:val="00F033CB"/>
    <w:rsid w:val="00F0345D"/>
    <w:rsid w:val="00F034D5"/>
    <w:rsid w:val="00F0364A"/>
    <w:rsid w:val="00F03AD9"/>
    <w:rsid w:val="00F040CE"/>
    <w:rsid w:val="00F04275"/>
    <w:rsid w:val="00F05235"/>
    <w:rsid w:val="00F058A4"/>
    <w:rsid w:val="00F05BFE"/>
    <w:rsid w:val="00F05F8F"/>
    <w:rsid w:val="00F0628C"/>
    <w:rsid w:val="00F0655A"/>
    <w:rsid w:val="00F0657A"/>
    <w:rsid w:val="00F0673B"/>
    <w:rsid w:val="00F06A09"/>
    <w:rsid w:val="00F06AAF"/>
    <w:rsid w:val="00F06DD5"/>
    <w:rsid w:val="00F06F50"/>
    <w:rsid w:val="00F0707A"/>
    <w:rsid w:val="00F077D1"/>
    <w:rsid w:val="00F07A77"/>
    <w:rsid w:val="00F1016F"/>
    <w:rsid w:val="00F10263"/>
    <w:rsid w:val="00F10579"/>
    <w:rsid w:val="00F1058A"/>
    <w:rsid w:val="00F10D19"/>
    <w:rsid w:val="00F11331"/>
    <w:rsid w:val="00F11837"/>
    <w:rsid w:val="00F11855"/>
    <w:rsid w:val="00F11D7C"/>
    <w:rsid w:val="00F11F19"/>
    <w:rsid w:val="00F11FB7"/>
    <w:rsid w:val="00F123E6"/>
    <w:rsid w:val="00F127BD"/>
    <w:rsid w:val="00F12D97"/>
    <w:rsid w:val="00F13493"/>
    <w:rsid w:val="00F13E42"/>
    <w:rsid w:val="00F146C7"/>
    <w:rsid w:val="00F14909"/>
    <w:rsid w:val="00F14A2C"/>
    <w:rsid w:val="00F14C82"/>
    <w:rsid w:val="00F14CCE"/>
    <w:rsid w:val="00F14DD0"/>
    <w:rsid w:val="00F14E37"/>
    <w:rsid w:val="00F15042"/>
    <w:rsid w:val="00F1508D"/>
    <w:rsid w:val="00F15329"/>
    <w:rsid w:val="00F15464"/>
    <w:rsid w:val="00F154BD"/>
    <w:rsid w:val="00F15891"/>
    <w:rsid w:val="00F15BD0"/>
    <w:rsid w:val="00F15E3F"/>
    <w:rsid w:val="00F16012"/>
    <w:rsid w:val="00F16832"/>
    <w:rsid w:val="00F16A6E"/>
    <w:rsid w:val="00F1768E"/>
    <w:rsid w:val="00F176D2"/>
    <w:rsid w:val="00F178F3"/>
    <w:rsid w:val="00F20117"/>
    <w:rsid w:val="00F20653"/>
    <w:rsid w:val="00F209A5"/>
    <w:rsid w:val="00F21106"/>
    <w:rsid w:val="00F21326"/>
    <w:rsid w:val="00F2162D"/>
    <w:rsid w:val="00F21672"/>
    <w:rsid w:val="00F21678"/>
    <w:rsid w:val="00F216DB"/>
    <w:rsid w:val="00F217C5"/>
    <w:rsid w:val="00F21AF2"/>
    <w:rsid w:val="00F21BE3"/>
    <w:rsid w:val="00F21F26"/>
    <w:rsid w:val="00F223AF"/>
    <w:rsid w:val="00F22A2C"/>
    <w:rsid w:val="00F22FED"/>
    <w:rsid w:val="00F23657"/>
    <w:rsid w:val="00F23B05"/>
    <w:rsid w:val="00F23BBD"/>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081"/>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58"/>
    <w:rsid w:val="00F314A9"/>
    <w:rsid w:val="00F31832"/>
    <w:rsid w:val="00F31974"/>
    <w:rsid w:val="00F31B33"/>
    <w:rsid w:val="00F31C2A"/>
    <w:rsid w:val="00F31E41"/>
    <w:rsid w:val="00F31E86"/>
    <w:rsid w:val="00F32423"/>
    <w:rsid w:val="00F32EA0"/>
    <w:rsid w:val="00F337D7"/>
    <w:rsid w:val="00F3413B"/>
    <w:rsid w:val="00F34214"/>
    <w:rsid w:val="00F344DB"/>
    <w:rsid w:val="00F344E5"/>
    <w:rsid w:val="00F34B2A"/>
    <w:rsid w:val="00F34BBC"/>
    <w:rsid w:val="00F34E2E"/>
    <w:rsid w:val="00F3509B"/>
    <w:rsid w:val="00F3511B"/>
    <w:rsid w:val="00F355A0"/>
    <w:rsid w:val="00F356D9"/>
    <w:rsid w:val="00F359A8"/>
    <w:rsid w:val="00F35B0B"/>
    <w:rsid w:val="00F35C32"/>
    <w:rsid w:val="00F35F40"/>
    <w:rsid w:val="00F36004"/>
    <w:rsid w:val="00F3606C"/>
    <w:rsid w:val="00F36110"/>
    <w:rsid w:val="00F36AAE"/>
    <w:rsid w:val="00F36D09"/>
    <w:rsid w:val="00F36D6A"/>
    <w:rsid w:val="00F36E75"/>
    <w:rsid w:val="00F3763A"/>
    <w:rsid w:val="00F37C34"/>
    <w:rsid w:val="00F37DA7"/>
    <w:rsid w:val="00F37FBF"/>
    <w:rsid w:val="00F40690"/>
    <w:rsid w:val="00F40CEE"/>
    <w:rsid w:val="00F40E23"/>
    <w:rsid w:val="00F40F4B"/>
    <w:rsid w:val="00F4158C"/>
    <w:rsid w:val="00F41846"/>
    <w:rsid w:val="00F418B8"/>
    <w:rsid w:val="00F41AB2"/>
    <w:rsid w:val="00F41E08"/>
    <w:rsid w:val="00F42617"/>
    <w:rsid w:val="00F428CD"/>
    <w:rsid w:val="00F42DDB"/>
    <w:rsid w:val="00F4349A"/>
    <w:rsid w:val="00F437A3"/>
    <w:rsid w:val="00F43966"/>
    <w:rsid w:val="00F43DED"/>
    <w:rsid w:val="00F44095"/>
    <w:rsid w:val="00F4496D"/>
    <w:rsid w:val="00F44BF2"/>
    <w:rsid w:val="00F44CBA"/>
    <w:rsid w:val="00F44E13"/>
    <w:rsid w:val="00F451EC"/>
    <w:rsid w:val="00F452D4"/>
    <w:rsid w:val="00F45627"/>
    <w:rsid w:val="00F45B88"/>
    <w:rsid w:val="00F45CBB"/>
    <w:rsid w:val="00F45CE5"/>
    <w:rsid w:val="00F46385"/>
    <w:rsid w:val="00F468FD"/>
    <w:rsid w:val="00F46BA6"/>
    <w:rsid w:val="00F46D78"/>
    <w:rsid w:val="00F4704E"/>
    <w:rsid w:val="00F4730F"/>
    <w:rsid w:val="00F47658"/>
    <w:rsid w:val="00F47A55"/>
    <w:rsid w:val="00F47A71"/>
    <w:rsid w:val="00F47EC6"/>
    <w:rsid w:val="00F50142"/>
    <w:rsid w:val="00F50473"/>
    <w:rsid w:val="00F508F9"/>
    <w:rsid w:val="00F50A55"/>
    <w:rsid w:val="00F50AA4"/>
    <w:rsid w:val="00F50F10"/>
    <w:rsid w:val="00F51606"/>
    <w:rsid w:val="00F51740"/>
    <w:rsid w:val="00F51BEF"/>
    <w:rsid w:val="00F51D6E"/>
    <w:rsid w:val="00F52760"/>
    <w:rsid w:val="00F52F2E"/>
    <w:rsid w:val="00F53009"/>
    <w:rsid w:val="00F5304E"/>
    <w:rsid w:val="00F53071"/>
    <w:rsid w:val="00F534A6"/>
    <w:rsid w:val="00F536EC"/>
    <w:rsid w:val="00F53A63"/>
    <w:rsid w:val="00F53D6B"/>
    <w:rsid w:val="00F54580"/>
    <w:rsid w:val="00F549CF"/>
    <w:rsid w:val="00F54F92"/>
    <w:rsid w:val="00F550D7"/>
    <w:rsid w:val="00F553B8"/>
    <w:rsid w:val="00F55B46"/>
    <w:rsid w:val="00F55D13"/>
    <w:rsid w:val="00F55DA1"/>
    <w:rsid w:val="00F5610D"/>
    <w:rsid w:val="00F5622F"/>
    <w:rsid w:val="00F563FD"/>
    <w:rsid w:val="00F566E9"/>
    <w:rsid w:val="00F57091"/>
    <w:rsid w:val="00F57877"/>
    <w:rsid w:val="00F579D7"/>
    <w:rsid w:val="00F57CD9"/>
    <w:rsid w:val="00F60622"/>
    <w:rsid w:val="00F60656"/>
    <w:rsid w:val="00F6077D"/>
    <w:rsid w:val="00F60794"/>
    <w:rsid w:val="00F60903"/>
    <w:rsid w:val="00F612F7"/>
    <w:rsid w:val="00F61667"/>
    <w:rsid w:val="00F616F4"/>
    <w:rsid w:val="00F61829"/>
    <w:rsid w:val="00F61A63"/>
    <w:rsid w:val="00F61F18"/>
    <w:rsid w:val="00F61F8F"/>
    <w:rsid w:val="00F62072"/>
    <w:rsid w:val="00F62135"/>
    <w:rsid w:val="00F62338"/>
    <w:rsid w:val="00F6292D"/>
    <w:rsid w:val="00F62AED"/>
    <w:rsid w:val="00F62B30"/>
    <w:rsid w:val="00F63188"/>
    <w:rsid w:val="00F6366D"/>
    <w:rsid w:val="00F6398F"/>
    <w:rsid w:val="00F63B2E"/>
    <w:rsid w:val="00F63D4D"/>
    <w:rsid w:val="00F64221"/>
    <w:rsid w:val="00F64416"/>
    <w:rsid w:val="00F64509"/>
    <w:rsid w:val="00F64592"/>
    <w:rsid w:val="00F648C5"/>
    <w:rsid w:val="00F64A58"/>
    <w:rsid w:val="00F64AC1"/>
    <w:rsid w:val="00F64B79"/>
    <w:rsid w:val="00F6505A"/>
    <w:rsid w:val="00F650C9"/>
    <w:rsid w:val="00F65DEA"/>
    <w:rsid w:val="00F65FE9"/>
    <w:rsid w:val="00F66232"/>
    <w:rsid w:val="00F665CF"/>
    <w:rsid w:val="00F6714E"/>
    <w:rsid w:val="00F67445"/>
    <w:rsid w:val="00F6767E"/>
    <w:rsid w:val="00F701E5"/>
    <w:rsid w:val="00F70270"/>
    <w:rsid w:val="00F70412"/>
    <w:rsid w:val="00F7058C"/>
    <w:rsid w:val="00F71379"/>
    <w:rsid w:val="00F71486"/>
    <w:rsid w:val="00F71795"/>
    <w:rsid w:val="00F71EE5"/>
    <w:rsid w:val="00F72024"/>
    <w:rsid w:val="00F72425"/>
    <w:rsid w:val="00F72EC6"/>
    <w:rsid w:val="00F72ED7"/>
    <w:rsid w:val="00F72FBD"/>
    <w:rsid w:val="00F73037"/>
    <w:rsid w:val="00F7355C"/>
    <w:rsid w:val="00F73ABB"/>
    <w:rsid w:val="00F745E0"/>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E5"/>
    <w:rsid w:val="00F76269"/>
    <w:rsid w:val="00F76735"/>
    <w:rsid w:val="00F76E10"/>
    <w:rsid w:val="00F76F39"/>
    <w:rsid w:val="00F771FC"/>
    <w:rsid w:val="00F7736C"/>
    <w:rsid w:val="00F7755C"/>
    <w:rsid w:val="00F77875"/>
    <w:rsid w:val="00F778DA"/>
    <w:rsid w:val="00F77AD4"/>
    <w:rsid w:val="00F77D02"/>
    <w:rsid w:val="00F80027"/>
    <w:rsid w:val="00F80069"/>
    <w:rsid w:val="00F80526"/>
    <w:rsid w:val="00F80963"/>
    <w:rsid w:val="00F80B83"/>
    <w:rsid w:val="00F80F5E"/>
    <w:rsid w:val="00F8171E"/>
    <w:rsid w:val="00F8196B"/>
    <w:rsid w:val="00F81A28"/>
    <w:rsid w:val="00F81CC1"/>
    <w:rsid w:val="00F826BC"/>
    <w:rsid w:val="00F8273B"/>
    <w:rsid w:val="00F82D37"/>
    <w:rsid w:val="00F82F26"/>
    <w:rsid w:val="00F839A3"/>
    <w:rsid w:val="00F83A4A"/>
    <w:rsid w:val="00F841D2"/>
    <w:rsid w:val="00F84648"/>
    <w:rsid w:val="00F846BA"/>
    <w:rsid w:val="00F8487D"/>
    <w:rsid w:val="00F848AF"/>
    <w:rsid w:val="00F84FCB"/>
    <w:rsid w:val="00F8513B"/>
    <w:rsid w:val="00F853F7"/>
    <w:rsid w:val="00F855DA"/>
    <w:rsid w:val="00F85B1F"/>
    <w:rsid w:val="00F85BCC"/>
    <w:rsid w:val="00F86045"/>
    <w:rsid w:val="00F86149"/>
    <w:rsid w:val="00F86277"/>
    <w:rsid w:val="00F86382"/>
    <w:rsid w:val="00F864B2"/>
    <w:rsid w:val="00F86639"/>
    <w:rsid w:val="00F8683B"/>
    <w:rsid w:val="00F86E17"/>
    <w:rsid w:val="00F87105"/>
    <w:rsid w:val="00F87624"/>
    <w:rsid w:val="00F878EA"/>
    <w:rsid w:val="00F87F23"/>
    <w:rsid w:val="00F900AF"/>
    <w:rsid w:val="00F900B7"/>
    <w:rsid w:val="00F909B1"/>
    <w:rsid w:val="00F90C11"/>
    <w:rsid w:val="00F90DE9"/>
    <w:rsid w:val="00F90EB4"/>
    <w:rsid w:val="00F91084"/>
    <w:rsid w:val="00F925BA"/>
    <w:rsid w:val="00F92725"/>
    <w:rsid w:val="00F9292E"/>
    <w:rsid w:val="00F92A08"/>
    <w:rsid w:val="00F92F4A"/>
    <w:rsid w:val="00F937CB"/>
    <w:rsid w:val="00F937F9"/>
    <w:rsid w:val="00F9384B"/>
    <w:rsid w:val="00F93D40"/>
    <w:rsid w:val="00F94487"/>
    <w:rsid w:val="00F945EF"/>
    <w:rsid w:val="00F9461E"/>
    <w:rsid w:val="00F9492C"/>
    <w:rsid w:val="00F94B38"/>
    <w:rsid w:val="00F94BFA"/>
    <w:rsid w:val="00F94D21"/>
    <w:rsid w:val="00F94D48"/>
    <w:rsid w:val="00F9536D"/>
    <w:rsid w:val="00F9570A"/>
    <w:rsid w:val="00F95A8B"/>
    <w:rsid w:val="00F95D57"/>
    <w:rsid w:val="00F95E57"/>
    <w:rsid w:val="00F95EE7"/>
    <w:rsid w:val="00F96421"/>
    <w:rsid w:val="00F96746"/>
    <w:rsid w:val="00F96A77"/>
    <w:rsid w:val="00F96E43"/>
    <w:rsid w:val="00F9737A"/>
    <w:rsid w:val="00F9760B"/>
    <w:rsid w:val="00F9774B"/>
    <w:rsid w:val="00F97E82"/>
    <w:rsid w:val="00F97EEE"/>
    <w:rsid w:val="00FA05F0"/>
    <w:rsid w:val="00FA07E5"/>
    <w:rsid w:val="00FA0B7D"/>
    <w:rsid w:val="00FA1111"/>
    <w:rsid w:val="00FA1545"/>
    <w:rsid w:val="00FA1FD9"/>
    <w:rsid w:val="00FA2717"/>
    <w:rsid w:val="00FA2B84"/>
    <w:rsid w:val="00FA2CFC"/>
    <w:rsid w:val="00FA3312"/>
    <w:rsid w:val="00FA35ED"/>
    <w:rsid w:val="00FA3840"/>
    <w:rsid w:val="00FA3E52"/>
    <w:rsid w:val="00FA416F"/>
    <w:rsid w:val="00FA419A"/>
    <w:rsid w:val="00FA448F"/>
    <w:rsid w:val="00FA4504"/>
    <w:rsid w:val="00FA4606"/>
    <w:rsid w:val="00FA4B25"/>
    <w:rsid w:val="00FA4D14"/>
    <w:rsid w:val="00FA4F73"/>
    <w:rsid w:val="00FA503D"/>
    <w:rsid w:val="00FA561F"/>
    <w:rsid w:val="00FA57D0"/>
    <w:rsid w:val="00FA5B77"/>
    <w:rsid w:val="00FA5E02"/>
    <w:rsid w:val="00FA5E4D"/>
    <w:rsid w:val="00FA6242"/>
    <w:rsid w:val="00FA6473"/>
    <w:rsid w:val="00FA6910"/>
    <w:rsid w:val="00FA6A37"/>
    <w:rsid w:val="00FA6AFC"/>
    <w:rsid w:val="00FA7019"/>
    <w:rsid w:val="00FA71D6"/>
    <w:rsid w:val="00FA7BC3"/>
    <w:rsid w:val="00FA7EE6"/>
    <w:rsid w:val="00FB00B3"/>
    <w:rsid w:val="00FB0155"/>
    <w:rsid w:val="00FB1030"/>
    <w:rsid w:val="00FB15D1"/>
    <w:rsid w:val="00FB17DB"/>
    <w:rsid w:val="00FB18F5"/>
    <w:rsid w:val="00FB217F"/>
    <w:rsid w:val="00FB243B"/>
    <w:rsid w:val="00FB2470"/>
    <w:rsid w:val="00FB2647"/>
    <w:rsid w:val="00FB270C"/>
    <w:rsid w:val="00FB274F"/>
    <w:rsid w:val="00FB2840"/>
    <w:rsid w:val="00FB28B1"/>
    <w:rsid w:val="00FB29C2"/>
    <w:rsid w:val="00FB2C55"/>
    <w:rsid w:val="00FB3235"/>
    <w:rsid w:val="00FB367B"/>
    <w:rsid w:val="00FB3ABE"/>
    <w:rsid w:val="00FB3BD3"/>
    <w:rsid w:val="00FB3F56"/>
    <w:rsid w:val="00FB3FEA"/>
    <w:rsid w:val="00FB4087"/>
    <w:rsid w:val="00FB4586"/>
    <w:rsid w:val="00FB4688"/>
    <w:rsid w:val="00FB4A99"/>
    <w:rsid w:val="00FB4C08"/>
    <w:rsid w:val="00FB4D83"/>
    <w:rsid w:val="00FB4D99"/>
    <w:rsid w:val="00FB4E87"/>
    <w:rsid w:val="00FB521A"/>
    <w:rsid w:val="00FB5583"/>
    <w:rsid w:val="00FB57DA"/>
    <w:rsid w:val="00FB5979"/>
    <w:rsid w:val="00FB5AE9"/>
    <w:rsid w:val="00FB5FD8"/>
    <w:rsid w:val="00FB647D"/>
    <w:rsid w:val="00FB6551"/>
    <w:rsid w:val="00FB69A5"/>
    <w:rsid w:val="00FB6C63"/>
    <w:rsid w:val="00FB6E37"/>
    <w:rsid w:val="00FB7120"/>
    <w:rsid w:val="00FB71C8"/>
    <w:rsid w:val="00FB7393"/>
    <w:rsid w:val="00FC0362"/>
    <w:rsid w:val="00FC0CA7"/>
    <w:rsid w:val="00FC1261"/>
    <w:rsid w:val="00FC134D"/>
    <w:rsid w:val="00FC1377"/>
    <w:rsid w:val="00FC13F0"/>
    <w:rsid w:val="00FC15B8"/>
    <w:rsid w:val="00FC1620"/>
    <w:rsid w:val="00FC18C8"/>
    <w:rsid w:val="00FC1BEE"/>
    <w:rsid w:val="00FC1D54"/>
    <w:rsid w:val="00FC20C3"/>
    <w:rsid w:val="00FC252B"/>
    <w:rsid w:val="00FC26BA"/>
    <w:rsid w:val="00FC2AB7"/>
    <w:rsid w:val="00FC2CD7"/>
    <w:rsid w:val="00FC2CE1"/>
    <w:rsid w:val="00FC2D32"/>
    <w:rsid w:val="00FC3053"/>
    <w:rsid w:val="00FC320F"/>
    <w:rsid w:val="00FC3689"/>
    <w:rsid w:val="00FC38F3"/>
    <w:rsid w:val="00FC3EBD"/>
    <w:rsid w:val="00FC44F8"/>
    <w:rsid w:val="00FC45B5"/>
    <w:rsid w:val="00FC4779"/>
    <w:rsid w:val="00FC48B8"/>
    <w:rsid w:val="00FC48C2"/>
    <w:rsid w:val="00FC4A26"/>
    <w:rsid w:val="00FC5115"/>
    <w:rsid w:val="00FC585F"/>
    <w:rsid w:val="00FC59E5"/>
    <w:rsid w:val="00FC5CB0"/>
    <w:rsid w:val="00FC5E2E"/>
    <w:rsid w:val="00FC601C"/>
    <w:rsid w:val="00FC6365"/>
    <w:rsid w:val="00FC63E6"/>
    <w:rsid w:val="00FC6760"/>
    <w:rsid w:val="00FC6C56"/>
    <w:rsid w:val="00FC779A"/>
    <w:rsid w:val="00FC7859"/>
    <w:rsid w:val="00FC7F44"/>
    <w:rsid w:val="00FD0230"/>
    <w:rsid w:val="00FD03EC"/>
    <w:rsid w:val="00FD0507"/>
    <w:rsid w:val="00FD06B2"/>
    <w:rsid w:val="00FD07E0"/>
    <w:rsid w:val="00FD08CF"/>
    <w:rsid w:val="00FD0925"/>
    <w:rsid w:val="00FD0A5A"/>
    <w:rsid w:val="00FD0B98"/>
    <w:rsid w:val="00FD0D08"/>
    <w:rsid w:val="00FD0D76"/>
    <w:rsid w:val="00FD0E71"/>
    <w:rsid w:val="00FD0EDB"/>
    <w:rsid w:val="00FD0F47"/>
    <w:rsid w:val="00FD1719"/>
    <w:rsid w:val="00FD1760"/>
    <w:rsid w:val="00FD1ACF"/>
    <w:rsid w:val="00FD1B57"/>
    <w:rsid w:val="00FD1C20"/>
    <w:rsid w:val="00FD2B5E"/>
    <w:rsid w:val="00FD2DA9"/>
    <w:rsid w:val="00FD307D"/>
    <w:rsid w:val="00FD3095"/>
    <w:rsid w:val="00FD3CCA"/>
    <w:rsid w:val="00FD3E9B"/>
    <w:rsid w:val="00FD458C"/>
    <w:rsid w:val="00FD46D2"/>
    <w:rsid w:val="00FD4C31"/>
    <w:rsid w:val="00FD4E57"/>
    <w:rsid w:val="00FD4F5D"/>
    <w:rsid w:val="00FD5105"/>
    <w:rsid w:val="00FD58CB"/>
    <w:rsid w:val="00FD5A9A"/>
    <w:rsid w:val="00FD5ACF"/>
    <w:rsid w:val="00FD5C34"/>
    <w:rsid w:val="00FD614F"/>
    <w:rsid w:val="00FD6256"/>
    <w:rsid w:val="00FD66AE"/>
    <w:rsid w:val="00FD6DF1"/>
    <w:rsid w:val="00FD6F01"/>
    <w:rsid w:val="00FD7373"/>
    <w:rsid w:val="00FD7697"/>
    <w:rsid w:val="00FD76E2"/>
    <w:rsid w:val="00FD7FA6"/>
    <w:rsid w:val="00FD7FD5"/>
    <w:rsid w:val="00FE027C"/>
    <w:rsid w:val="00FE08C1"/>
    <w:rsid w:val="00FE0957"/>
    <w:rsid w:val="00FE1069"/>
    <w:rsid w:val="00FE1481"/>
    <w:rsid w:val="00FE16CD"/>
    <w:rsid w:val="00FE17A5"/>
    <w:rsid w:val="00FE18C9"/>
    <w:rsid w:val="00FE1FC9"/>
    <w:rsid w:val="00FE265B"/>
    <w:rsid w:val="00FE278C"/>
    <w:rsid w:val="00FE35CB"/>
    <w:rsid w:val="00FE36DE"/>
    <w:rsid w:val="00FE3972"/>
    <w:rsid w:val="00FE4AC9"/>
    <w:rsid w:val="00FE5033"/>
    <w:rsid w:val="00FE5044"/>
    <w:rsid w:val="00FE51EC"/>
    <w:rsid w:val="00FE5374"/>
    <w:rsid w:val="00FE58A0"/>
    <w:rsid w:val="00FE5DD9"/>
    <w:rsid w:val="00FE5EAB"/>
    <w:rsid w:val="00FE619F"/>
    <w:rsid w:val="00FE6238"/>
    <w:rsid w:val="00FE690F"/>
    <w:rsid w:val="00FE6A9F"/>
    <w:rsid w:val="00FE6E69"/>
    <w:rsid w:val="00FE7314"/>
    <w:rsid w:val="00FE751C"/>
    <w:rsid w:val="00FE77CA"/>
    <w:rsid w:val="00FE7A83"/>
    <w:rsid w:val="00FE7FE5"/>
    <w:rsid w:val="00FF070B"/>
    <w:rsid w:val="00FF0B11"/>
    <w:rsid w:val="00FF0DB8"/>
    <w:rsid w:val="00FF109E"/>
    <w:rsid w:val="00FF1CA9"/>
    <w:rsid w:val="00FF1CEC"/>
    <w:rsid w:val="00FF1E45"/>
    <w:rsid w:val="00FF269C"/>
    <w:rsid w:val="00FF29C4"/>
    <w:rsid w:val="00FF29FF"/>
    <w:rsid w:val="00FF2AB0"/>
    <w:rsid w:val="00FF2B0D"/>
    <w:rsid w:val="00FF2CA2"/>
    <w:rsid w:val="00FF2EE6"/>
    <w:rsid w:val="00FF380B"/>
    <w:rsid w:val="00FF3C7F"/>
    <w:rsid w:val="00FF454F"/>
    <w:rsid w:val="00FF461C"/>
    <w:rsid w:val="00FF4681"/>
    <w:rsid w:val="00FF5386"/>
    <w:rsid w:val="00FF5510"/>
    <w:rsid w:val="00FF5AA9"/>
    <w:rsid w:val="00FF5C48"/>
    <w:rsid w:val="00FF5D08"/>
    <w:rsid w:val="00FF5D46"/>
    <w:rsid w:val="00FF5E9E"/>
    <w:rsid w:val="00FF6708"/>
    <w:rsid w:val="00FF67B8"/>
    <w:rsid w:val="00FF6887"/>
    <w:rsid w:val="00FF6F4D"/>
    <w:rsid w:val="00FF71D3"/>
    <w:rsid w:val="00FF757C"/>
    <w:rsid w:val="00FF766A"/>
    <w:rsid w:val="00FF76DD"/>
    <w:rsid w:val="00FF7867"/>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lang/>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rPr>
      <w:lang/>
    </w:r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rPr>
      <w:lang/>
    </w:r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lang/>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rPr>
      <w:lang/>
    </w:r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lang/>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88A84-6BA4-41D8-8C83-B2916D30C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2877</Words>
  <Characters>15825</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hp</cp:lastModifiedBy>
  <cp:revision>2</cp:revision>
  <cp:lastPrinted>2020-01-03T09:50:00Z</cp:lastPrinted>
  <dcterms:created xsi:type="dcterms:W3CDTF">2020-01-05T22:11:00Z</dcterms:created>
  <dcterms:modified xsi:type="dcterms:W3CDTF">2020-01-05T22:11:00Z</dcterms:modified>
</cp:coreProperties>
</file>