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F9B" w:rsidRDefault="002523DB" w:rsidP="004B4D2F">
      <w:pPr>
        <w:pStyle w:val="NormalWeb"/>
        <w:spacing w:before="0" w:beforeAutospacing="0" w:after="0" w:afterAutospacing="0" w:line="240" w:lineRule="exact"/>
        <w:jc w:val="center"/>
        <w:rPr>
          <w:b/>
          <w:bCs/>
        </w:rPr>
      </w:pPr>
      <w:r>
        <w:rPr>
          <w:noProof/>
        </w:rPr>
        <w:drawing>
          <wp:anchor distT="0" distB="0" distL="114300" distR="114300" simplePos="0" relativeHeight="251657216"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srcRect/>
                    <a:stretch>
                      <a:fillRect/>
                    </a:stretch>
                  </pic:blipFill>
                  <pic:spPr bwMode="auto">
                    <a:xfrm>
                      <a:off x="0" y="0"/>
                      <a:ext cx="1057275" cy="457200"/>
                    </a:xfrm>
                    <a:prstGeom prst="rect">
                      <a:avLst/>
                    </a:prstGeom>
                    <a:noFill/>
                    <a:ln w="9525">
                      <a:noFill/>
                      <a:miter lim="800000"/>
                      <a:headEnd/>
                      <a:tailEnd/>
                    </a:ln>
                  </pic:spPr>
                </pic:pic>
              </a:graphicData>
            </a:graphic>
          </wp:anchor>
        </w:drawing>
      </w: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594FBA" w:rsidP="004B4D2F">
      <w:pPr>
        <w:pStyle w:val="NormalWeb"/>
        <w:spacing w:before="0" w:beforeAutospacing="0" w:after="0" w:afterAutospacing="0" w:line="240" w:lineRule="exact"/>
        <w:jc w:val="center"/>
        <w:rPr>
          <w:b/>
          <w:bCs/>
        </w:rPr>
      </w:pPr>
      <w:r>
        <w:rPr>
          <w:b/>
          <w:bCs/>
          <w:noProof/>
        </w:rPr>
        <w:drawing>
          <wp:anchor distT="0" distB="0" distL="114300" distR="114300" simplePos="0" relativeHeight="251658240" behindDoc="0" locked="0" layoutInCell="1" allowOverlap="1">
            <wp:simplePos x="0" y="0"/>
            <wp:positionH relativeFrom="column">
              <wp:posOffset>-629285</wp:posOffset>
            </wp:positionH>
            <wp:positionV relativeFrom="paragraph">
              <wp:posOffset>156210</wp:posOffset>
            </wp:positionV>
            <wp:extent cx="153035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1530350" cy="381000"/>
                    </a:xfrm>
                    <a:prstGeom prst="rect">
                      <a:avLst/>
                    </a:prstGeom>
                    <a:noFill/>
                    <a:ln w="9525">
                      <a:noFill/>
                      <a:miter lim="800000"/>
                      <a:headEnd/>
                      <a:tailEnd/>
                    </a:ln>
                  </pic:spPr>
                </pic:pic>
              </a:graphicData>
            </a:graphic>
          </wp:anchor>
        </w:drawing>
      </w:r>
    </w:p>
    <w:p w:rsidR="004B4D2F" w:rsidRDefault="004B4D2F" w:rsidP="004B4D2F">
      <w:pPr>
        <w:pStyle w:val="NormalWeb"/>
        <w:spacing w:before="0" w:beforeAutospacing="0" w:after="0" w:afterAutospacing="0" w:line="240" w:lineRule="exact"/>
        <w:jc w:val="center"/>
        <w:rPr>
          <w:b/>
          <w:bCs/>
          <w:rtl/>
        </w:rPr>
      </w:pPr>
    </w:p>
    <w:p w:rsidR="003A2AC9" w:rsidRDefault="003A2AC9" w:rsidP="004B4D2F">
      <w:pPr>
        <w:pStyle w:val="NormalWeb"/>
        <w:spacing w:before="0" w:beforeAutospacing="0" w:after="0" w:afterAutospacing="0" w:line="240" w:lineRule="exact"/>
        <w:jc w:val="center"/>
        <w:rPr>
          <w:b/>
          <w:bCs/>
          <w:rtl/>
        </w:rPr>
      </w:pPr>
    </w:p>
    <w:p w:rsidR="003A2AC9" w:rsidRDefault="003A2AC9" w:rsidP="004B4D2F">
      <w:pPr>
        <w:pStyle w:val="NormalWeb"/>
        <w:spacing w:before="0" w:beforeAutospacing="0" w:after="0" w:afterAutospacing="0" w:line="240" w:lineRule="exact"/>
        <w:jc w:val="center"/>
        <w:rPr>
          <w:b/>
          <w:bCs/>
        </w:rPr>
      </w:pPr>
    </w:p>
    <w:p w:rsidR="00602674" w:rsidRDefault="002E3ABA" w:rsidP="00D27547">
      <w:pPr>
        <w:pStyle w:val="NormalWeb"/>
        <w:spacing w:before="0" w:beforeAutospacing="0" w:after="120" w:afterAutospacing="0" w:line="240" w:lineRule="exact"/>
        <w:jc w:val="center"/>
        <w:rPr>
          <w:rFonts w:ascii="Palatino" w:hAnsi="Palatino" w:cs="Times"/>
          <w:b/>
          <w:bCs/>
          <w:shadow/>
          <w:color w:val="FF9900"/>
          <w:sz w:val="26"/>
          <w:szCs w:val="26"/>
          <w:rtl/>
        </w:rPr>
      </w:pPr>
      <w:r>
        <w:rPr>
          <w:rFonts w:ascii="Palatino" w:hAnsi="Palatino" w:cs="Times" w:hint="cs"/>
          <w:b/>
          <w:bCs/>
          <w:shadow/>
          <w:color w:val="FF9900"/>
          <w:sz w:val="26"/>
          <w:szCs w:val="26"/>
          <w:rtl/>
        </w:rPr>
        <w:t xml:space="preserve"> </w:t>
      </w:r>
      <w:r w:rsidR="0051103B">
        <w:rPr>
          <w:rFonts w:ascii="Palatino" w:hAnsi="Palatino" w:cs="Times" w:hint="cs"/>
          <w:b/>
          <w:bCs/>
          <w:shadow/>
          <w:color w:val="FF9900"/>
          <w:sz w:val="26"/>
          <w:szCs w:val="26"/>
          <w:rtl/>
        </w:rPr>
        <w:t xml:space="preserve">                   </w:t>
      </w:r>
      <w:r>
        <w:rPr>
          <w:rFonts w:ascii="Palatino" w:hAnsi="Palatino" w:cs="Times" w:hint="cs"/>
          <w:b/>
          <w:bCs/>
          <w:shadow/>
          <w:color w:val="FF9900"/>
          <w:sz w:val="26"/>
          <w:szCs w:val="26"/>
          <w:rtl/>
        </w:rPr>
        <w:t xml:space="preserve"> </w:t>
      </w:r>
      <w:r w:rsidR="003D1732">
        <w:rPr>
          <w:rFonts w:ascii="Palatino" w:hAnsi="Palatino" w:cs="Times" w:hint="cs"/>
          <w:b/>
          <w:bCs/>
          <w:shadow/>
          <w:color w:val="FF9900"/>
          <w:sz w:val="26"/>
          <w:szCs w:val="26"/>
          <w:rtl/>
        </w:rPr>
        <w:t xml:space="preserve">       </w:t>
      </w:r>
    </w:p>
    <w:p w:rsidR="003A2AC9" w:rsidRDefault="000539D4" w:rsidP="003A2AC9">
      <w:pPr>
        <w:jc w:val="center"/>
        <w:rPr>
          <w:rFonts w:asciiTheme="majorBidi" w:hAnsiTheme="majorBidi" w:cstheme="majorBidi"/>
          <w:b/>
          <w:bCs/>
          <w:shadow/>
          <w:color w:val="FF9900"/>
          <w:sz w:val="32"/>
          <w:szCs w:val="32"/>
          <w:rtl/>
        </w:rPr>
      </w:pPr>
      <w:r w:rsidRPr="00443050">
        <w:rPr>
          <w:rFonts w:asciiTheme="majorBidi" w:hAnsiTheme="majorBidi" w:cstheme="majorBidi" w:hint="cs"/>
          <w:b/>
          <w:bCs/>
          <w:shadow/>
          <w:color w:val="FF9900"/>
          <w:sz w:val="32"/>
          <w:szCs w:val="32"/>
          <w:rtl/>
        </w:rPr>
        <w:t>بــــــلاغ صحـــــــــفي</w:t>
      </w:r>
    </w:p>
    <w:p w:rsidR="003A2AC9" w:rsidRDefault="003A2AC9" w:rsidP="003A2AC9">
      <w:pPr>
        <w:jc w:val="right"/>
        <w:rPr>
          <w:rFonts w:asciiTheme="majorBidi" w:hAnsiTheme="majorBidi" w:cstheme="majorBidi"/>
          <w:b/>
          <w:bCs/>
          <w:shadow/>
          <w:color w:val="FF9900"/>
          <w:sz w:val="32"/>
          <w:szCs w:val="32"/>
          <w:rtl/>
        </w:rPr>
      </w:pPr>
    </w:p>
    <w:p w:rsidR="003A2AC9" w:rsidRPr="003A2AC9" w:rsidRDefault="003A2AC9" w:rsidP="003A2AC9">
      <w:pPr>
        <w:jc w:val="center"/>
        <w:rPr>
          <w:rFonts w:asciiTheme="majorBidi" w:hAnsiTheme="majorBidi" w:cstheme="majorBidi"/>
          <w:b/>
          <w:bCs/>
          <w:shadow/>
          <w:color w:val="800080"/>
          <w:sz w:val="30"/>
          <w:szCs w:val="30"/>
          <w:rtl/>
          <w:lang w:bidi="ar-MA"/>
        </w:rPr>
      </w:pPr>
      <w:r w:rsidRPr="003A2AC9">
        <w:rPr>
          <w:rFonts w:asciiTheme="majorBidi" w:hAnsiTheme="majorBidi" w:cstheme="majorBidi"/>
          <w:b/>
          <w:bCs/>
          <w:shadow/>
          <w:color w:val="800080"/>
          <w:sz w:val="30"/>
          <w:szCs w:val="30"/>
          <w:rtl/>
          <w:lang w:bidi="ar-MA"/>
        </w:rPr>
        <w:t>المندوبية السامية للتخطيط تطلق منصة للدعم المدرسي</w:t>
      </w:r>
    </w:p>
    <w:p w:rsidR="003A2AC9" w:rsidRDefault="003A2AC9" w:rsidP="003A2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120" w:after="120"/>
        <w:jc w:val="both"/>
        <w:rPr>
          <w:rFonts w:ascii="Book Antiqua" w:hAnsi="Book Antiqua"/>
          <w:b/>
          <w:bCs/>
          <w:color w:val="948A54" w:themeColor="background2" w:themeShade="80"/>
          <w:sz w:val="28"/>
          <w:szCs w:val="28"/>
          <w:rtl/>
          <w:lang w:bidi="ar-MA"/>
        </w:rPr>
      </w:pPr>
    </w:p>
    <w:p w:rsidR="003A2AC9" w:rsidRPr="003A2AC9" w:rsidRDefault="003A2AC9" w:rsidP="008E7DDA">
      <w:pPr>
        <w:bidi/>
        <w:spacing w:line="288" w:lineRule="auto"/>
        <w:jc w:val="both"/>
        <w:rPr>
          <w:b/>
          <w:bCs/>
          <w:color w:val="7F7F7F" w:themeColor="text1" w:themeTint="80"/>
          <w:sz w:val="28"/>
          <w:szCs w:val="28"/>
        </w:rPr>
      </w:pPr>
      <w:r w:rsidRPr="003A2AC9">
        <w:rPr>
          <w:b/>
          <w:bCs/>
          <w:color w:val="7F7F7F" w:themeColor="text1" w:themeTint="80"/>
          <w:sz w:val="28"/>
          <w:szCs w:val="28"/>
          <w:rtl/>
        </w:rPr>
        <w:t>تنهي المندوبية السامية للتخطيط</w:t>
      </w:r>
      <w:r w:rsidRPr="003A2AC9">
        <w:rPr>
          <w:rFonts w:hint="cs"/>
          <w:b/>
          <w:bCs/>
          <w:color w:val="7F7F7F" w:themeColor="text1" w:themeTint="80"/>
          <w:sz w:val="28"/>
          <w:szCs w:val="28"/>
          <w:rtl/>
        </w:rPr>
        <w:t xml:space="preserve"> إلى علم الرأي العام، أ</w:t>
      </w:r>
      <w:r w:rsidRPr="003A2AC9">
        <w:rPr>
          <w:b/>
          <w:bCs/>
          <w:color w:val="7F7F7F" w:themeColor="text1" w:themeTint="80"/>
          <w:sz w:val="28"/>
          <w:szCs w:val="28"/>
          <w:rtl/>
        </w:rPr>
        <w:t>ن</w:t>
      </w:r>
      <w:r w:rsidRPr="003A2AC9">
        <w:rPr>
          <w:rFonts w:hint="cs"/>
          <w:b/>
          <w:bCs/>
          <w:color w:val="7F7F7F" w:themeColor="text1" w:themeTint="80"/>
          <w:sz w:val="28"/>
          <w:szCs w:val="28"/>
          <w:rtl/>
        </w:rPr>
        <w:t xml:space="preserve"> </w:t>
      </w:r>
      <w:r w:rsidRPr="003A2AC9">
        <w:rPr>
          <w:b/>
          <w:bCs/>
          <w:color w:val="7F7F7F" w:themeColor="text1" w:themeTint="80"/>
          <w:sz w:val="28"/>
          <w:szCs w:val="28"/>
          <w:rtl/>
        </w:rPr>
        <w:t>المركز الوطني للتوثيق</w:t>
      </w:r>
      <w:r w:rsidRPr="003A2AC9">
        <w:rPr>
          <w:rFonts w:hint="cs"/>
          <w:b/>
          <w:bCs/>
          <w:color w:val="7F7F7F" w:themeColor="text1" w:themeTint="80"/>
          <w:sz w:val="28"/>
          <w:szCs w:val="28"/>
          <w:rtl/>
        </w:rPr>
        <w:t xml:space="preserve">، قام بإطلاق خدمة جديدة خاصة بالدعم المدرسي لمختلف المستويات الدراسية بالمغرب ،عبر ببوابته </w:t>
      </w:r>
      <w:hyperlink r:id="rId9" w:history="1">
        <w:r w:rsidRPr="003A2AC9">
          <w:rPr>
            <w:b/>
            <w:bCs/>
            <w:color w:val="7F7F7F" w:themeColor="text1" w:themeTint="80"/>
            <w:sz w:val="28"/>
            <w:szCs w:val="28"/>
          </w:rPr>
          <w:t>ABHATOO</w:t>
        </w:r>
      </w:hyperlink>
      <w:r w:rsidRPr="003A2AC9">
        <w:rPr>
          <w:rFonts w:hint="cs"/>
          <w:b/>
          <w:bCs/>
          <w:color w:val="7F7F7F" w:themeColor="text1" w:themeTint="80"/>
          <w:sz w:val="28"/>
          <w:szCs w:val="28"/>
          <w:rtl/>
        </w:rPr>
        <w:t>، تتعلق بقاعدة المعطيات</w:t>
      </w:r>
      <w:r w:rsidR="008E7DDA" w:rsidRPr="00DA3F47">
        <w:rPr>
          <w:b/>
          <w:bCs/>
          <w:color w:val="808080"/>
        </w:rPr>
        <w:t>"</w:t>
      </w:r>
      <w:r w:rsidRPr="003A2AC9">
        <w:rPr>
          <w:b/>
          <w:bCs/>
          <w:color w:val="7F7F7F" w:themeColor="text1" w:themeTint="80"/>
          <w:sz w:val="28"/>
          <w:szCs w:val="28"/>
        </w:rPr>
        <w:t>e-soutien-scolaire</w:t>
      </w:r>
      <w:r w:rsidR="008E7DDA" w:rsidRPr="00DA3F47">
        <w:rPr>
          <w:b/>
          <w:bCs/>
          <w:color w:val="808080"/>
        </w:rPr>
        <w:t>"</w:t>
      </w:r>
      <w:r w:rsidR="008E7DDA">
        <w:rPr>
          <w:b/>
          <w:bCs/>
          <w:color w:val="808080"/>
        </w:rPr>
        <w:t xml:space="preserve"> </w:t>
      </w:r>
      <w:r w:rsidRPr="003A2AC9">
        <w:rPr>
          <w:rFonts w:hint="cs"/>
          <w:b/>
          <w:bCs/>
          <w:color w:val="7F7F7F" w:themeColor="text1" w:themeTint="80"/>
          <w:sz w:val="28"/>
          <w:szCs w:val="28"/>
          <w:rtl/>
        </w:rPr>
        <w:t xml:space="preserve">، والتي يمكن الاطلاع عليها  </w:t>
      </w:r>
      <w:r w:rsidRPr="003A2AC9">
        <w:rPr>
          <w:b/>
          <w:bCs/>
          <w:color w:val="7F7F7F" w:themeColor="text1" w:themeTint="80"/>
          <w:sz w:val="28"/>
          <w:szCs w:val="28"/>
          <w:rtl/>
        </w:rPr>
        <w:t>عبر الرابط</w:t>
      </w:r>
      <w:r w:rsidRPr="003A2AC9">
        <w:rPr>
          <w:rFonts w:hint="cs"/>
          <w:b/>
          <w:bCs/>
          <w:color w:val="7F7F7F" w:themeColor="text1" w:themeTint="80"/>
          <w:sz w:val="28"/>
          <w:szCs w:val="28"/>
          <w:rtl/>
        </w:rPr>
        <w:t> </w:t>
      </w:r>
      <w:r w:rsidRPr="003A2AC9">
        <w:rPr>
          <w:b/>
          <w:bCs/>
          <w:color w:val="7F7F7F" w:themeColor="text1" w:themeTint="80"/>
          <w:sz w:val="28"/>
          <w:szCs w:val="28"/>
        </w:rPr>
        <w:t>:</w:t>
      </w:r>
    </w:p>
    <w:p w:rsidR="003A2AC9" w:rsidRDefault="009E41B8" w:rsidP="003A2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120" w:after="120"/>
        <w:jc w:val="center"/>
        <w:rPr>
          <w:b/>
          <w:bCs/>
          <w:color w:val="7F7F7F" w:themeColor="text1" w:themeTint="80"/>
          <w:sz w:val="28"/>
          <w:szCs w:val="28"/>
          <w:rtl/>
        </w:rPr>
      </w:pPr>
      <w:hyperlink r:id="rId10" w:history="1">
        <w:r w:rsidR="003A2AC9" w:rsidRPr="003A2AC9">
          <w:rPr>
            <w:b/>
            <w:bCs/>
            <w:color w:val="7F7F7F" w:themeColor="text1" w:themeTint="80"/>
            <w:sz w:val="28"/>
            <w:szCs w:val="28"/>
          </w:rPr>
          <w:t>http://www.abhatoo.net.ma/e-soutien-scolaire/</w:t>
        </w:r>
      </w:hyperlink>
    </w:p>
    <w:p w:rsidR="003A2AC9" w:rsidRPr="003A2AC9" w:rsidRDefault="003A2AC9" w:rsidP="003A2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color w:val="948A54" w:themeColor="background2" w:themeShade="80"/>
          <w:sz w:val="20"/>
          <w:szCs w:val="20"/>
          <w:rtl/>
        </w:rPr>
      </w:pPr>
    </w:p>
    <w:p w:rsidR="003A2AC9" w:rsidRPr="003A2AC9" w:rsidRDefault="003A2AC9" w:rsidP="003A2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120" w:after="120" w:line="288" w:lineRule="auto"/>
        <w:jc w:val="both"/>
        <w:rPr>
          <w:b/>
          <w:bCs/>
          <w:color w:val="7F7F7F" w:themeColor="text1" w:themeTint="80"/>
          <w:sz w:val="28"/>
          <w:szCs w:val="28"/>
          <w:rtl/>
        </w:rPr>
      </w:pPr>
      <w:r w:rsidRPr="003A2AC9">
        <w:rPr>
          <w:rFonts w:hint="cs"/>
          <w:b/>
          <w:bCs/>
          <w:color w:val="7F7F7F" w:themeColor="text1" w:themeTint="80"/>
          <w:sz w:val="28"/>
          <w:szCs w:val="28"/>
          <w:rtl/>
        </w:rPr>
        <w:t xml:space="preserve">وتهدف </w:t>
      </w:r>
      <w:r w:rsidRPr="003A2AC9">
        <w:rPr>
          <w:b/>
          <w:bCs/>
          <w:color w:val="7F7F7F" w:themeColor="text1" w:themeTint="80"/>
          <w:sz w:val="28"/>
          <w:szCs w:val="28"/>
          <w:rtl/>
        </w:rPr>
        <w:t>هذه القاعدة</w:t>
      </w:r>
      <w:r w:rsidRPr="003A2AC9">
        <w:rPr>
          <w:rFonts w:hint="cs"/>
          <w:b/>
          <w:bCs/>
          <w:color w:val="7F7F7F" w:themeColor="text1" w:themeTint="80"/>
          <w:sz w:val="28"/>
          <w:szCs w:val="28"/>
          <w:rtl/>
        </w:rPr>
        <w:t xml:space="preserve"> الموضوعة ر</w:t>
      </w:r>
      <w:r w:rsidRPr="003A2AC9">
        <w:rPr>
          <w:b/>
          <w:bCs/>
          <w:color w:val="7F7F7F" w:themeColor="text1" w:themeTint="80"/>
          <w:sz w:val="28"/>
          <w:szCs w:val="28"/>
          <w:rtl/>
        </w:rPr>
        <w:t xml:space="preserve">هن إشارة التلاميذ </w:t>
      </w:r>
      <w:r w:rsidRPr="003A2AC9">
        <w:rPr>
          <w:rFonts w:hint="cs"/>
          <w:b/>
          <w:bCs/>
          <w:color w:val="7F7F7F" w:themeColor="text1" w:themeTint="80"/>
          <w:sz w:val="28"/>
          <w:szCs w:val="28"/>
          <w:rtl/>
        </w:rPr>
        <w:t>وأوليائهم للاستفادة منها، والمعروضة للتقييم</w:t>
      </w:r>
      <w:r w:rsidRPr="003A2AC9">
        <w:rPr>
          <w:b/>
          <w:bCs/>
          <w:color w:val="7F7F7F" w:themeColor="text1" w:themeTint="80"/>
          <w:sz w:val="28"/>
          <w:szCs w:val="28"/>
          <w:rtl/>
        </w:rPr>
        <w:t>،</w:t>
      </w:r>
      <w:r w:rsidRPr="003A2AC9">
        <w:rPr>
          <w:rFonts w:hint="cs"/>
          <w:b/>
          <w:bCs/>
          <w:color w:val="7F7F7F" w:themeColor="text1" w:themeTint="80"/>
          <w:sz w:val="28"/>
          <w:szCs w:val="28"/>
          <w:rtl/>
        </w:rPr>
        <w:t xml:space="preserve"> إذا رأوا في ذلك فائدة، من قبل الأطر التربوية، إلى المساهمة في </w:t>
      </w:r>
      <w:r w:rsidRPr="003A2AC9">
        <w:rPr>
          <w:b/>
          <w:bCs/>
          <w:color w:val="7F7F7F" w:themeColor="text1" w:themeTint="80"/>
          <w:sz w:val="28"/>
          <w:szCs w:val="28"/>
          <w:rtl/>
        </w:rPr>
        <w:t>المجهودات التي تب</w:t>
      </w:r>
      <w:r w:rsidRPr="003A2AC9">
        <w:rPr>
          <w:rFonts w:hint="cs"/>
          <w:b/>
          <w:bCs/>
          <w:color w:val="7F7F7F" w:themeColor="text1" w:themeTint="80"/>
          <w:sz w:val="28"/>
          <w:szCs w:val="28"/>
          <w:rtl/>
        </w:rPr>
        <w:t>ذ</w:t>
      </w:r>
      <w:r w:rsidRPr="003A2AC9">
        <w:rPr>
          <w:b/>
          <w:bCs/>
          <w:color w:val="7F7F7F" w:themeColor="text1" w:themeTint="80"/>
          <w:sz w:val="28"/>
          <w:szCs w:val="28"/>
          <w:rtl/>
        </w:rPr>
        <w:t xml:space="preserve">لها وزارة التربية الوطنية </w:t>
      </w:r>
      <w:r w:rsidRPr="003A2AC9">
        <w:rPr>
          <w:rFonts w:hint="cs"/>
          <w:b/>
          <w:bCs/>
          <w:color w:val="7F7F7F" w:themeColor="text1" w:themeTint="80"/>
          <w:sz w:val="28"/>
          <w:szCs w:val="28"/>
          <w:rtl/>
        </w:rPr>
        <w:t xml:space="preserve">والتكوين المهني والتعليم العالي والبحث العلمي من أجل توسيع دائرة التعلم عن بعد، خلال فترة الحجر الصحي المعمول به منذ </w:t>
      </w:r>
      <w:r w:rsidRPr="003A2AC9">
        <w:rPr>
          <w:b/>
          <w:bCs/>
          <w:color w:val="7F7F7F" w:themeColor="text1" w:themeTint="80"/>
          <w:sz w:val="28"/>
          <w:szCs w:val="28"/>
          <w:rtl/>
        </w:rPr>
        <w:t>20</w:t>
      </w:r>
      <w:r w:rsidRPr="003A2AC9">
        <w:rPr>
          <w:rFonts w:hint="cs"/>
          <w:b/>
          <w:bCs/>
          <w:color w:val="7F7F7F" w:themeColor="text1" w:themeTint="80"/>
          <w:sz w:val="28"/>
          <w:szCs w:val="28"/>
          <w:rtl/>
        </w:rPr>
        <w:t xml:space="preserve"> مارس </w:t>
      </w:r>
      <w:r w:rsidRPr="003A2AC9">
        <w:rPr>
          <w:b/>
          <w:bCs/>
          <w:color w:val="7F7F7F" w:themeColor="text1" w:themeTint="80"/>
          <w:sz w:val="28"/>
          <w:szCs w:val="28"/>
          <w:rtl/>
        </w:rPr>
        <w:t>2020</w:t>
      </w:r>
      <w:r w:rsidRPr="003A2AC9">
        <w:rPr>
          <w:rFonts w:hint="cs"/>
          <w:b/>
          <w:bCs/>
          <w:color w:val="7F7F7F" w:themeColor="text1" w:themeTint="80"/>
          <w:sz w:val="28"/>
          <w:szCs w:val="28"/>
          <w:rtl/>
        </w:rPr>
        <w:t>.</w:t>
      </w:r>
    </w:p>
    <w:p w:rsidR="003A2AC9" w:rsidRPr="003A2AC9" w:rsidRDefault="003A2AC9" w:rsidP="003A2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color w:val="948A54" w:themeColor="background2" w:themeShade="80"/>
          <w:sz w:val="20"/>
          <w:szCs w:val="20"/>
          <w:rtl/>
        </w:rPr>
      </w:pPr>
    </w:p>
    <w:p w:rsidR="003A2AC9" w:rsidRPr="003A2AC9" w:rsidRDefault="003A2AC9" w:rsidP="003A2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120" w:after="120" w:line="288" w:lineRule="auto"/>
        <w:jc w:val="both"/>
        <w:rPr>
          <w:b/>
          <w:bCs/>
          <w:color w:val="7F7F7F" w:themeColor="text1" w:themeTint="80"/>
          <w:sz w:val="28"/>
          <w:szCs w:val="28"/>
          <w:rtl/>
        </w:rPr>
      </w:pPr>
      <w:r w:rsidRPr="003A2AC9">
        <w:rPr>
          <w:rFonts w:hint="cs"/>
          <w:b/>
          <w:bCs/>
          <w:color w:val="7F7F7F" w:themeColor="text1" w:themeTint="80"/>
          <w:sz w:val="28"/>
          <w:szCs w:val="28"/>
          <w:rtl/>
        </w:rPr>
        <w:t>وتشمل هذه القاعدة، المقررات والمراجع البيداغوجية للمستويات التعليمية الثلاث: الابتدائي والإعدادي والثانوي، إضافة إلى التعليم الأولي والتربية الدامجة.</w:t>
      </w:r>
    </w:p>
    <w:p w:rsidR="003A2AC9" w:rsidRPr="003A2AC9" w:rsidRDefault="003A2AC9" w:rsidP="003A2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color w:val="948A54" w:themeColor="background2" w:themeShade="80"/>
          <w:sz w:val="20"/>
          <w:szCs w:val="20"/>
          <w:rtl/>
        </w:rPr>
      </w:pPr>
    </w:p>
    <w:p w:rsidR="003A2AC9" w:rsidRDefault="003A2AC9" w:rsidP="003A2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120" w:after="120" w:line="288" w:lineRule="auto"/>
        <w:jc w:val="both"/>
        <w:rPr>
          <w:b/>
          <w:bCs/>
          <w:color w:val="7F7F7F" w:themeColor="text1" w:themeTint="80"/>
          <w:sz w:val="28"/>
          <w:szCs w:val="28"/>
          <w:rtl/>
        </w:rPr>
      </w:pPr>
      <w:r w:rsidRPr="003A2AC9">
        <w:rPr>
          <w:rFonts w:hint="cs"/>
          <w:b/>
          <w:bCs/>
          <w:color w:val="7F7F7F" w:themeColor="text1" w:themeTint="80"/>
          <w:sz w:val="28"/>
          <w:szCs w:val="28"/>
          <w:rtl/>
        </w:rPr>
        <w:t xml:space="preserve">وهذه المبادرة الصادرة عن خبراء </w:t>
      </w:r>
      <w:r w:rsidRPr="003A2AC9">
        <w:rPr>
          <w:b/>
          <w:bCs/>
          <w:color w:val="7F7F7F" w:themeColor="text1" w:themeTint="80"/>
          <w:sz w:val="28"/>
          <w:szCs w:val="28"/>
          <w:rtl/>
        </w:rPr>
        <w:t>المركز الوطني للتوثيق</w:t>
      </w:r>
      <w:r w:rsidRPr="003A2AC9">
        <w:rPr>
          <w:rFonts w:hint="cs"/>
          <w:b/>
          <w:bCs/>
          <w:color w:val="7F7F7F" w:themeColor="text1" w:themeTint="80"/>
          <w:sz w:val="28"/>
          <w:szCs w:val="28"/>
          <w:rtl/>
        </w:rPr>
        <w:t xml:space="preserve">، تندرج في إطار </w:t>
      </w:r>
      <w:r w:rsidRPr="003A2AC9">
        <w:rPr>
          <w:b/>
          <w:bCs/>
          <w:color w:val="7F7F7F" w:themeColor="text1" w:themeTint="80"/>
          <w:sz w:val="28"/>
          <w:szCs w:val="28"/>
          <w:rtl/>
        </w:rPr>
        <w:t>اختصاصات</w:t>
      </w:r>
      <w:r w:rsidRPr="003A2AC9">
        <w:rPr>
          <w:rFonts w:hint="cs"/>
          <w:b/>
          <w:bCs/>
          <w:color w:val="7F7F7F" w:themeColor="text1" w:themeTint="80"/>
          <w:sz w:val="28"/>
          <w:szCs w:val="28"/>
          <w:rtl/>
        </w:rPr>
        <w:t xml:space="preserve"> هذه ال</w:t>
      </w:r>
      <w:r w:rsidRPr="003A2AC9">
        <w:rPr>
          <w:b/>
          <w:bCs/>
          <w:color w:val="7F7F7F" w:themeColor="text1" w:themeTint="80"/>
          <w:sz w:val="28"/>
          <w:szCs w:val="28"/>
          <w:rtl/>
        </w:rPr>
        <w:t>مؤسسة،</w:t>
      </w:r>
      <w:r w:rsidRPr="003A2AC9">
        <w:rPr>
          <w:rFonts w:hint="cs"/>
          <w:b/>
          <w:bCs/>
          <w:color w:val="7F7F7F" w:themeColor="text1" w:themeTint="80"/>
          <w:sz w:val="28"/>
          <w:szCs w:val="28"/>
          <w:rtl/>
        </w:rPr>
        <w:t xml:space="preserve"> التي تشمل تجمي</w:t>
      </w:r>
      <w:r w:rsidRPr="003A2AC9">
        <w:rPr>
          <w:b/>
          <w:bCs/>
          <w:color w:val="7F7F7F" w:themeColor="text1" w:themeTint="80"/>
          <w:sz w:val="28"/>
          <w:szCs w:val="28"/>
          <w:rtl/>
        </w:rPr>
        <w:t>ع ومعالجة و</w:t>
      </w:r>
      <w:r w:rsidRPr="003A2AC9">
        <w:rPr>
          <w:rFonts w:hint="cs"/>
          <w:b/>
          <w:bCs/>
          <w:color w:val="7F7F7F" w:themeColor="text1" w:themeTint="80"/>
          <w:sz w:val="28"/>
          <w:szCs w:val="28"/>
          <w:rtl/>
        </w:rPr>
        <w:t>نشر</w:t>
      </w:r>
      <w:r w:rsidRPr="003A2AC9">
        <w:rPr>
          <w:b/>
          <w:bCs/>
          <w:color w:val="7F7F7F" w:themeColor="text1" w:themeTint="80"/>
          <w:sz w:val="28"/>
          <w:szCs w:val="28"/>
          <w:rtl/>
        </w:rPr>
        <w:t xml:space="preserve"> الوثائق </w:t>
      </w:r>
      <w:r w:rsidRPr="003A2AC9">
        <w:rPr>
          <w:rFonts w:hint="cs"/>
          <w:b/>
          <w:bCs/>
          <w:color w:val="7F7F7F" w:themeColor="text1" w:themeTint="80"/>
          <w:sz w:val="28"/>
          <w:szCs w:val="28"/>
          <w:rtl/>
        </w:rPr>
        <w:t>والمعلومات الخاصة</w:t>
      </w:r>
      <w:r w:rsidRPr="003A2AC9">
        <w:rPr>
          <w:b/>
          <w:bCs/>
          <w:color w:val="7F7F7F" w:themeColor="text1" w:themeTint="80"/>
          <w:sz w:val="28"/>
          <w:szCs w:val="28"/>
          <w:rtl/>
        </w:rPr>
        <w:t xml:space="preserve"> بالتنمية الاقتصادية </w:t>
      </w:r>
      <w:r w:rsidRPr="003A2AC9">
        <w:rPr>
          <w:rFonts w:hint="cs"/>
          <w:b/>
          <w:bCs/>
          <w:color w:val="7F7F7F" w:themeColor="text1" w:themeTint="80"/>
          <w:sz w:val="28"/>
          <w:szCs w:val="28"/>
          <w:rtl/>
        </w:rPr>
        <w:t>والاجتماعية والمستدامة للمغرب.</w:t>
      </w:r>
    </w:p>
    <w:p w:rsidR="003A2AC9" w:rsidRPr="003A2AC9" w:rsidRDefault="003A2AC9" w:rsidP="003A2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color w:val="948A54" w:themeColor="background2" w:themeShade="80"/>
          <w:sz w:val="20"/>
          <w:szCs w:val="20"/>
          <w:rtl/>
        </w:rPr>
      </w:pPr>
    </w:p>
    <w:p w:rsidR="003A2AC9" w:rsidRDefault="003A2AC9" w:rsidP="003A2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120" w:after="120" w:line="288" w:lineRule="auto"/>
        <w:jc w:val="both"/>
        <w:rPr>
          <w:b/>
          <w:bCs/>
          <w:color w:val="7F7F7F" w:themeColor="text1" w:themeTint="80"/>
          <w:sz w:val="28"/>
          <w:szCs w:val="28"/>
          <w:rtl/>
        </w:rPr>
      </w:pPr>
      <w:r w:rsidRPr="003A2AC9">
        <w:rPr>
          <w:rFonts w:hint="cs"/>
          <w:b/>
          <w:bCs/>
          <w:color w:val="7F7F7F" w:themeColor="text1" w:themeTint="80"/>
          <w:sz w:val="28"/>
          <w:szCs w:val="28"/>
          <w:rtl/>
        </w:rPr>
        <w:t xml:space="preserve">ومن شأن هذا المنتوج، ذو الطبيعة الديناميكية،أن يتم تطويره وإغناءه باستمرار، بالتشاور مع </w:t>
      </w:r>
      <w:r w:rsidRPr="003A2AC9">
        <w:rPr>
          <w:b/>
          <w:bCs/>
          <w:color w:val="7F7F7F" w:themeColor="text1" w:themeTint="80"/>
          <w:sz w:val="28"/>
          <w:szCs w:val="28"/>
          <w:rtl/>
        </w:rPr>
        <w:t>وزارة التربية الوطنية</w:t>
      </w:r>
      <w:r w:rsidRPr="003A2AC9">
        <w:rPr>
          <w:rFonts w:hint="cs"/>
          <w:b/>
          <w:bCs/>
          <w:color w:val="7F7F7F" w:themeColor="text1" w:themeTint="80"/>
          <w:sz w:val="28"/>
          <w:szCs w:val="28"/>
          <w:rtl/>
        </w:rPr>
        <w:t>، ليتلاءم مع مختلف تطورات المناهج التعليمية والمعايير البيداغوجية المعتمدة، وضمان استمراره كخدمة توثيقية دائمة في افق توسيع إطار خدماته ليشمل مستويات ومناهج تعليمية أخرى كالتكوين المهني، سعيا الى تقديم قيمة مضافة للمجهودات المبذولة في مجال التعلم عن بعد والدعم المدرسي.</w:t>
      </w:r>
      <w:bookmarkStart w:id="0" w:name="_GoBack"/>
      <w:bookmarkEnd w:id="0"/>
    </w:p>
    <w:p w:rsidR="003A2AC9" w:rsidRPr="003A2AC9" w:rsidRDefault="003A2AC9" w:rsidP="003A2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120" w:after="120" w:line="288" w:lineRule="auto"/>
        <w:jc w:val="both"/>
        <w:rPr>
          <w:b/>
          <w:bCs/>
          <w:color w:val="7F7F7F" w:themeColor="text1" w:themeTint="80"/>
          <w:sz w:val="28"/>
          <w:szCs w:val="28"/>
          <w:rtl/>
        </w:rPr>
      </w:pPr>
    </w:p>
    <w:sectPr w:rsidR="003A2AC9" w:rsidRPr="003A2AC9" w:rsidSect="00F537A0">
      <w:footerReference w:type="even" r:id="rId11"/>
      <w:footerReference w:type="default" r:id="rId12"/>
      <w:headerReference w:type="first" r:id="rId13"/>
      <w:footerReference w:type="first" r:id="rId14"/>
      <w:pgSz w:w="11906" w:h="16838"/>
      <w:pgMar w:top="1134" w:right="170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CBE" w:rsidRDefault="00C24CBE">
      <w:r>
        <w:separator/>
      </w:r>
    </w:p>
  </w:endnote>
  <w:endnote w:type="continuationSeparator" w:id="1">
    <w:p w:rsidR="00C24CBE" w:rsidRDefault="00C24C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E0002EFF" w:usb1="C0007843" w:usb2="00000009" w:usb3="00000000" w:csb0="000001FF"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9E41B8" w:rsidP="00CB05C8">
    <w:pPr>
      <w:pStyle w:val="Pieddepage"/>
      <w:framePr w:wrap="around" w:vAnchor="text" w:hAnchor="margin" w:xAlign="center" w:y="1"/>
      <w:rPr>
        <w:rStyle w:val="Numrodepage"/>
      </w:rPr>
    </w:pPr>
    <w:r>
      <w:rPr>
        <w:rStyle w:val="Numrodepage"/>
      </w:rPr>
      <w:fldChar w:fldCharType="begin"/>
    </w:r>
    <w:r w:rsidR="00AE3BF1">
      <w:rPr>
        <w:rStyle w:val="Numrodepage"/>
      </w:rPr>
      <w:instrText xml:space="preserve">PAGE  </w:instrText>
    </w:r>
    <w:r>
      <w:rPr>
        <w:rStyle w:val="Numrodepage"/>
      </w:rPr>
      <w:fldChar w:fldCharType="end"/>
    </w:r>
  </w:p>
  <w:p w:rsidR="00AE3BF1" w:rsidRDefault="00AE3BF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Pr="006D7FA4" w:rsidRDefault="009E41B8"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AE3BF1" w:rsidRPr="006D7FA4">
      <w:rPr>
        <w:rStyle w:val="Numrodepage"/>
        <w:sz w:val="20"/>
        <w:szCs w:val="20"/>
      </w:rPr>
      <w:instrText xml:space="preserve">PAGE  </w:instrText>
    </w:r>
    <w:r w:rsidRPr="006D7FA4">
      <w:rPr>
        <w:rStyle w:val="Numrodepage"/>
        <w:sz w:val="20"/>
        <w:szCs w:val="20"/>
      </w:rPr>
      <w:fldChar w:fldCharType="separate"/>
    </w:r>
    <w:r w:rsidR="003A2AC9">
      <w:rPr>
        <w:rStyle w:val="Numrodepage"/>
        <w:noProof/>
        <w:sz w:val="20"/>
        <w:szCs w:val="20"/>
      </w:rPr>
      <w:t>2</w:t>
    </w:r>
    <w:r w:rsidRPr="006D7FA4">
      <w:rPr>
        <w:rStyle w:val="Numrodepage"/>
        <w:sz w:val="20"/>
        <w:szCs w:val="20"/>
      </w:rPr>
      <w:fldChar w:fldCharType="end"/>
    </w:r>
    <w:r w:rsidR="00AE3BF1" w:rsidRPr="006D7FA4">
      <w:rPr>
        <w:rStyle w:val="Numrodepage"/>
        <w:sz w:val="20"/>
        <w:szCs w:val="20"/>
      </w:rPr>
      <w:t>/</w:t>
    </w:r>
    <w:r w:rsidRPr="006D7FA4">
      <w:rPr>
        <w:rStyle w:val="Numrodepage"/>
        <w:sz w:val="20"/>
        <w:szCs w:val="20"/>
      </w:rPr>
      <w:fldChar w:fldCharType="begin"/>
    </w:r>
    <w:r w:rsidR="00AE3BF1" w:rsidRPr="006D7FA4">
      <w:rPr>
        <w:rStyle w:val="Numrodepage"/>
        <w:sz w:val="20"/>
        <w:szCs w:val="20"/>
      </w:rPr>
      <w:instrText xml:space="preserve"> NUMPAGES </w:instrText>
    </w:r>
    <w:r w:rsidRPr="006D7FA4">
      <w:rPr>
        <w:rStyle w:val="Numrodepage"/>
        <w:sz w:val="20"/>
        <w:szCs w:val="20"/>
      </w:rPr>
      <w:fldChar w:fldCharType="separate"/>
    </w:r>
    <w:r w:rsidR="003A2AC9">
      <w:rPr>
        <w:rStyle w:val="Numrodepage"/>
        <w:noProof/>
        <w:sz w:val="20"/>
        <w:szCs w:val="20"/>
      </w:rPr>
      <w:t>2</w:t>
    </w:r>
    <w:r w:rsidRPr="006D7FA4">
      <w:rPr>
        <w:rStyle w:val="Numrodepage"/>
        <w:sz w:val="20"/>
        <w:szCs w:val="20"/>
      </w:rPr>
      <w:fldChar w:fldCharType="end"/>
    </w:r>
  </w:p>
  <w:p w:rsidR="00AE3BF1" w:rsidRDefault="00AE3BF1">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9E41B8">
    <w:pPr>
      <w:pStyle w:val="Pieddepage"/>
    </w:pPr>
    <w:r>
      <w:rPr>
        <w:noProof/>
      </w:rPr>
      <w:pict>
        <v:shapetype id="_x0000_t202" coordsize="21600,21600" o:spt="202" path="m,l,21600r21600,l21600,xe">
          <v:stroke joinstyle="miter"/>
          <v:path gradientshapeok="t" o:connecttype="rect"/>
        </v:shapetype>
        <v:shape id="_x0000_s2055" type="#_x0000_t202" style="position:absolute;margin-left:164pt;margin-top:20.05pt;width:1in;height:18pt;z-index:251659776" filled="f" stroked="f">
          <v:textbox style="mso-next-textbox:#_x0000_s2055">
            <w:txbxContent>
              <w:p w:rsidR="00AE3BF1" w:rsidRPr="00794363" w:rsidRDefault="00AE3BF1"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r>
      <w:rPr>
        <w:noProof/>
      </w:rPr>
      <w:pict>
        <v:shape id="_x0000_s2053" type="#_x0000_t202" style="position:absolute;margin-left:264.95pt;margin-top:.7pt;width:210.55pt;height:37.35pt;z-index:251658752" stroked="f">
          <v:textbox style="mso-next-textbox:#_x0000_s2053">
            <w:txbxContent>
              <w:p w:rsidR="00AE3BF1" w:rsidRPr="00C10BDD" w:rsidRDefault="00AE3BF1"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sidR="008D1587">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0" type="#_x0000_t202" style="position:absolute;margin-left:236pt;margin-top:-15.2pt;width:261pt;height:27pt;z-index:251654656" stroked="f">
          <v:textbox style="mso-next-textbox:#_x0000_s2050">
            <w:txbxContent>
              <w:p w:rsidR="00AE3BF1" w:rsidRPr="00773F09" w:rsidRDefault="00AE3BF1"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2" type="#_x0000_t202" style="position:absolute;margin-left:-75.7pt;margin-top:-15.2pt;width:311.7pt;height:17.25pt;z-index:251657728" stroked="f">
          <v:textbox style="mso-next-textbox:#_x0000_s2052">
            <w:txbxContent>
              <w:p w:rsidR="00AE3BF1" w:rsidRPr="00773F09" w:rsidRDefault="00AE3BF1"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place">
                  <w:smartTag w:uri="urn:schemas-microsoft-com:office:smarttags" w:element="City">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AE3BF1" w:rsidRPr="00773F09" w:rsidRDefault="00AE3BF1"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4" type="#_x0000_t202" style="position:absolute;margin-left:142.95pt;margin-top:.7pt;width:162pt;height:37.35pt;z-index:251656704" stroked="f">
          <v:textbox style="mso-next-textbox:#_x0000_s2054">
            <w:txbxContent>
              <w:p w:rsidR="00AE3BF1" w:rsidRPr="00DD4AEF" w:rsidRDefault="00AE3BF1"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1" type="#_x0000_t202" style="position:absolute;margin-left:-55pt;margin-top:2.05pt;width:180pt;height:27pt;z-index:251655680" stroked="f">
          <v:textbox style="mso-next-textbox:#_x0000_s2051">
            <w:txbxContent>
              <w:p w:rsidR="00AE3BF1" w:rsidRPr="00F94487" w:rsidRDefault="00AE3BF1"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w:t>
                </w:r>
                <w:r w:rsidR="008D1587">
                  <w:rPr>
                    <w:rFonts w:ascii="Arial" w:hAnsi="Arial" w:cs="Arial"/>
                    <w:color w:val="993366"/>
                    <w:sz w:val="20"/>
                    <w:szCs w:val="20"/>
                  </w:rPr>
                  <w:t xml:space="preserve">     </w:t>
                </w:r>
                <w:r>
                  <w:rPr>
                    <w:rFonts w:ascii="Arial" w:hAnsi="Arial" w:cs="Arial"/>
                    <w:color w:val="993366"/>
                    <w:sz w:val="20"/>
                    <w:szCs w:val="20"/>
                  </w:rPr>
                  <w:t xml:space="preserve">Fax :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CBE" w:rsidRDefault="00C24CBE">
      <w:r>
        <w:separator/>
      </w:r>
    </w:p>
  </w:footnote>
  <w:footnote w:type="continuationSeparator" w:id="1">
    <w:p w:rsidR="00C24CBE" w:rsidRDefault="00C24C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2523DB" w:rsidP="004E6CF3">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57C5678B"/>
    <w:multiLevelType w:val="hybridMultilevel"/>
    <w:tmpl w:val="46A23C68"/>
    <w:lvl w:ilvl="0" w:tplc="2982B1B0">
      <w:numFmt w:val="bullet"/>
      <w:lvlText w:val="-"/>
      <w:lvlJc w:val="left"/>
      <w:pPr>
        <w:ind w:left="720" w:hanging="360"/>
      </w:pPr>
      <w:rPr>
        <w:rFonts w:ascii="Book Antiqua" w:eastAsia="Times New Roman" w:hAnsi="Book Antiqua"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39938"/>
    <o:shapelayout v:ext="edit">
      <o:idmap v:ext="edit" data="2"/>
    </o:shapelayout>
  </w:hdrShapeDefaults>
  <w:footnotePr>
    <w:footnote w:id="0"/>
    <w:footnote w:id="1"/>
  </w:footnotePr>
  <w:endnotePr>
    <w:endnote w:id="0"/>
    <w:endnote w:id="1"/>
  </w:endnotePr>
  <w:compat/>
  <w:rsids>
    <w:rsidRoot w:val="00A7067D"/>
    <w:rsid w:val="000025B3"/>
    <w:rsid w:val="00002BA4"/>
    <w:rsid w:val="00010F70"/>
    <w:rsid w:val="0001390E"/>
    <w:rsid w:val="00013A7F"/>
    <w:rsid w:val="00013C22"/>
    <w:rsid w:val="000152BC"/>
    <w:rsid w:val="0001611A"/>
    <w:rsid w:val="00016D3B"/>
    <w:rsid w:val="000205FA"/>
    <w:rsid w:val="00024095"/>
    <w:rsid w:val="00027850"/>
    <w:rsid w:val="000355D9"/>
    <w:rsid w:val="00050A6E"/>
    <w:rsid w:val="000539D4"/>
    <w:rsid w:val="000554EE"/>
    <w:rsid w:val="00060321"/>
    <w:rsid w:val="00064386"/>
    <w:rsid w:val="0006553F"/>
    <w:rsid w:val="00066C04"/>
    <w:rsid w:val="00070037"/>
    <w:rsid w:val="00070F24"/>
    <w:rsid w:val="00081BE5"/>
    <w:rsid w:val="00085E86"/>
    <w:rsid w:val="00091170"/>
    <w:rsid w:val="00093DC5"/>
    <w:rsid w:val="00096831"/>
    <w:rsid w:val="000A162D"/>
    <w:rsid w:val="000A199F"/>
    <w:rsid w:val="000A3BE9"/>
    <w:rsid w:val="000A4F68"/>
    <w:rsid w:val="000B2A3E"/>
    <w:rsid w:val="000B7948"/>
    <w:rsid w:val="000C1943"/>
    <w:rsid w:val="000C5E54"/>
    <w:rsid w:val="000C673D"/>
    <w:rsid w:val="000C7682"/>
    <w:rsid w:val="000D25AF"/>
    <w:rsid w:val="000D3227"/>
    <w:rsid w:val="000E21D3"/>
    <w:rsid w:val="000E7503"/>
    <w:rsid w:val="00100AF5"/>
    <w:rsid w:val="001063C7"/>
    <w:rsid w:val="00107113"/>
    <w:rsid w:val="00114C7E"/>
    <w:rsid w:val="00116B4A"/>
    <w:rsid w:val="00120AF1"/>
    <w:rsid w:val="0012265F"/>
    <w:rsid w:val="00137652"/>
    <w:rsid w:val="001379C2"/>
    <w:rsid w:val="001437B0"/>
    <w:rsid w:val="001513A6"/>
    <w:rsid w:val="00153DC3"/>
    <w:rsid w:val="00155095"/>
    <w:rsid w:val="00155EBB"/>
    <w:rsid w:val="00157C1D"/>
    <w:rsid w:val="001630F0"/>
    <w:rsid w:val="0016363C"/>
    <w:rsid w:val="001640AC"/>
    <w:rsid w:val="00173DF2"/>
    <w:rsid w:val="00174719"/>
    <w:rsid w:val="00176CC0"/>
    <w:rsid w:val="00177EC0"/>
    <w:rsid w:val="00181EFF"/>
    <w:rsid w:val="001907EE"/>
    <w:rsid w:val="001A01E4"/>
    <w:rsid w:val="001A1A9C"/>
    <w:rsid w:val="001A2FF3"/>
    <w:rsid w:val="001A7093"/>
    <w:rsid w:val="001B2CB8"/>
    <w:rsid w:val="001C3920"/>
    <w:rsid w:val="001C4BE1"/>
    <w:rsid w:val="001D0516"/>
    <w:rsid w:val="001D07F7"/>
    <w:rsid w:val="001D0B13"/>
    <w:rsid w:val="001D34E6"/>
    <w:rsid w:val="001D57E1"/>
    <w:rsid w:val="001E05D5"/>
    <w:rsid w:val="001E6C1F"/>
    <w:rsid w:val="001F1343"/>
    <w:rsid w:val="001F3482"/>
    <w:rsid w:val="001F4836"/>
    <w:rsid w:val="001F6AD9"/>
    <w:rsid w:val="002008E9"/>
    <w:rsid w:val="00205A6A"/>
    <w:rsid w:val="00206659"/>
    <w:rsid w:val="002100FC"/>
    <w:rsid w:val="002139B6"/>
    <w:rsid w:val="00220DF6"/>
    <w:rsid w:val="0022299E"/>
    <w:rsid w:val="0022597E"/>
    <w:rsid w:val="0023043F"/>
    <w:rsid w:val="002316A6"/>
    <w:rsid w:val="002353F2"/>
    <w:rsid w:val="002375D9"/>
    <w:rsid w:val="00242C76"/>
    <w:rsid w:val="00242CBE"/>
    <w:rsid w:val="002443AA"/>
    <w:rsid w:val="0024532B"/>
    <w:rsid w:val="0024586A"/>
    <w:rsid w:val="00250401"/>
    <w:rsid w:val="002523DB"/>
    <w:rsid w:val="00256291"/>
    <w:rsid w:val="002603C8"/>
    <w:rsid w:val="00262AA7"/>
    <w:rsid w:val="00264343"/>
    <w:rsid w:val="00264D30"/>
    <w:rsid w:val="00271922"/>
    <w:rsid w:val="0028585A"/>
    <w:rsid w:val="00286F23"/>
    <w:rsid w:val="00287656"/>
    <w:rsid w:val="00290B88"/>
    <w:rsid w:val="002A281B"/>
    <w:rsid w:val="002A3B7A"/>
    <w:rsid w:val="002A5A7C"/>
    <w:rsid w:val="002A688F"/>
    <w:rsid w:val="002A7075"/>
    <w:rsid w:val="002B2CF6"/>
    <w:rsid w:val="002C02CC"/>
    <w:rsid w:val="002C09B2"/>
    <w:rsid w:val="002C6433"/>
    <w:rsid w:val="002D022C"/>
    <w:rsid w:val="002D3BD2"/>
    <w:rsid w:val="002D49EF"/>
    <w:rsid w:val="002E3ABA"/>
    <w:rsid w:val="002F3B72"/>
    <w:rsid w:val="0030536A"/>
    <w:rsid w:val="0030605C"/>
    <w:rsid w:val="003121A0"/>
    <w:rsid w:val="00314191"/>
    <w:rsid w:val="00316A57"/>
    <w:rsid w:val="0031735D"/>
    <w:rsid w:val="003243B5"/>
    <w:rsid w:val="00326824"/>
    <w:rsid w:val="00327972"/>
    <w:rsid w:val="003347C0"/>
    <w:rsid w:val="0033724B"/>
    <w:rsid w:val="00341BE6"/>
    <w:rsid w:val="00346F33"/>
    <w:rsid w:val="00351D4C"/>
    <w:rsid w:val="00354764"/>
    <w:rsid w:val="003557D2"/>
    <w:rsid w:val="00363029"/>
    <w:rsid w:val="003671BE"/>
    <w:rsid w:val="00376C2C"/>
    <w:rsid w:val="00376C4A"/>
    <w:rsid w:val="00385013"/>
    <w:rsid w:val="0039063A"/>
    <w:rsid w:val="00393B90"/>
    <w:rsid w:val="00393EF8"/>
    <w:rsid w:val="003A14B5"/>
    <w:rsid w:val="003A17E2"/>
    <w:rsid w:val="003A2AC9"/>
    <w:rsid w:val="003A5CB2"/>
    <w:rsid w:val="003B7C9A"/>
    <w:rsid w:val="003C357A"/>
    <w:rsid w:val="003D1732"/>
    <w:rsid w:val="003E5DDB"/>
    <w:rsid w:val="003F28EA"/>
    <w:rsid w:val="003F445E"/>
    <w:rsid w:val="00401D3E"/>
    <w:rsid w:val="00403A20"/>
    <w:rsid w:val="00421487"/>
    <w:rsid w:val="0042664F"/>
    <w:rsid w:val="004275D6"/>
    <w:rsid w:val="00436566"/>
    <w:rsid w:val="00443050"/>
    <w:rsid w:val="00446DB7"/>
    <w:rsid w:val="00447FBC"/>
    <w:rsid w:val="00455305"/>
    <w:rsid w:val="00455540"/>
    <w:rsid w:val="004744FF"/>
    <w:rsid w:val="00481E24"/>
    <w:rsid w:val="00484E8D"/>
    <w:rsid w:val="0049060D"/>
    <w:rsid w:val="004A1173"/>
    <w:rsid w:val="004A225B"/>
    <w:rsid w:val="004A2819"/>
    <w:rsid w:val="004A73C5"/>
    <w:rsid w:val="004B3780"/>
    <w:rsid w:val="004B3B09"/>
    <w:rsid w:val="004B42B1"/>
    <w:rsid w:val="004B4D2F"/>
    <w:rsid w:val="004B5569"/>
    <w:rsid w:val="004B6126"/>
    <w:rsid w:val="004B66EA"/>
    <w:rsid w:val="004C43FD"/>
    <w:rsid w:val="004D550D"/>
    <w:rsid w:val="004D7A5D"/>
    <w:rsid w:val="004E1CDD"/>
    <w:rsid w:val="004E36E2"/>
    <w:rsid w:val="004E51D6"/>
    <w:rsid w:val="004E67F8"/>
    <w:rsid w:val="004E6CF3"/>
    <w:rsid w:val="004F512A"/>
    <w:rsid w:val="004F572F"/>
    <w:rsid w:val="004F57F8"/>
    <w:rsid w:val="004F60EB"/>
    <w:rsid w:val="004F62DC"/>
    <w:rsid w:val="005052E3"/>
    <w:rsid w:val="0051103B"/>
    <w:rsid w:val="005111B4"/>
    <w:rsid w:val="005126CC"/>
    <w:rsid w:val="005178FE"/>
    <w:rsid w:val="005221A2"/>
    <w:rsid w:val="0052236C"/>
    <w:rsid w:val="0052635A"/>
    <w:rsid w:val="00533EE5"/>
    <w:rsid w:val="00537897"/>
    <w:rsid w:val="00541C46"/>
    <w:rsid w:val="00542043"/>
    <w:rsid w:val="00542E3A"/>
    <w:rsid w:val="00547ECD"/>
    <w:rsid w:val="00550169"/>
    <w:rsid w:val="00564AE3"/>
    <w:rsid w:val="005678E6"/>
    <w:rsid w:val="0057148E"/>
    <w:rsid w:val="00571918"/>
    <w:rsid w:val="005746EB"/>
    <w:rsid w:val="005754A6"/>
    <w:rsid w:val="00575765"/>
    <w:rsid w:val="005814DE"/>
    <w:rsid w:val="00582403"/>
    <w:rsid w:val="005909CA"/>
    <w:rsid w:val="00590E1B"/>
    <w:rsid w:val="005933D5"/>
    <w:rsid w:val="00594250"/>
    <w:rsid w:val="00594D60"/>
    <w:rsid w:val="00594FBA"/>
    <w:rsid w:val="00595235"/>
    <w:rsid w:val="005B0675"/>
    <w:rsid w:val="005B3499"/>
    <w:rsid w:val="005B3582"/>
    <w:rsid w:val="005B48EA"/>
    <w:rsid w:val="005C28E5"/>
    <w:rsid w:val="005C5B32"/>
    <w:rsid w:val="005C707A"/>
    <w:rsid w:val="005C7D21"/>
    <w:rsid w:val="005D0550"/>
    <w:rsid w:val="005D14CD"/>
    <w:rsid w:val="005D71A1"/>
    <w:rsid w:val="005D72D0"/>
    <w:rsid w:val="005E3BDC"/>
    <w:rsid w:val="005E4938"/>
    <w:rsid w:val="00602674"/>
    <w:rsid w:val="00604836"/>
    <w:rsid w:val="0061089F"/>
    <w:rsid w:val="00610ADF"/>
    <w:rsid w:val="00611B94"/>
    <w:rsid w:val="0061442D"/>
    <w:rsid w:val="00615F4A"/>
    <w:rsid w:val="00621F5D"/>
    <w:rsid w:val="00630E13"/>
    <w:rsid w:val="0063123E"/>
    <w:rsid w:val="00633846"/>
    <w:rsid w:val="00633BBA"/>
    <w:rsid w:val="006351D0"/>
    <w:rsid w:val="00635AEC"/>
    <w:rsid w:val="00637A38"/>
    <w:rsid w:val="006418B5"/>
    <w:rsid w:val="00650FBE"/>
    <w:rsid w:val="00656EDF"/>
    <w:rsid w:val="00661B0F"/>
    <w:rsid w:val="00665592"/>
    <w:rsid w:val="00667E75"/>
    <w:rsid w:val="00667ECC"/>
    <w:rsid w:val="0067021B"/>
    <w:rsid w:val="006707C0"/>
    <w:rsid w:val="006732B3"/>
    <w:rsid w:val="00674081"/>
    <w:rsid w:val="00682878"/>
    <w:rsid w:val="0068506D"/>
    <w:rsid w:val="00687A8F"/>
    <w:rsid w:val="00690CED"/>
    <w:rsid w:val="00692552"/>
    <w:rsid w:val="00694FF6"/>
    <w:rsid w:val="00695BAE"/>
    <w:rsid w:val="006A3883"/>
    <w:rsid w:val="006A77BF"/>
    <w:rsid w:val="006B5F68"/>
    <w:rsid w:val="006C77C9"/>
    <w:rsid w:val="006D0113"/>
    <w:rsid w:val="006D22BC"/>
    <w:rsid w:val="006D4F49"/>
    <w:rsid w:val="006D7AEF"/>
    <w:rsid w:val="006D7FA4"/>
    <w:rsid w:val="006E2C7A"/>
    <w:rsid w:val="006E456F"/>
    <w:rsid w:val="006E5679"/>
    <w:rsid w:val="006E608B"/>
    <w:rsid w:val="006E7909"/>
    <w:rsid w:val="00700E75"/>
    <w:rsid w:val="007064CC"/>
    <w:rsid w:val="007206D4"/>
    <w:rsid w:val="0072573B"/>
    <w:rsid w:val="007273F0"/>
    <w:rsid w:val="00730CFE"/>
    <w:rsid w:val="007320F2"/>
    <w:rsid w:val="00737D26"/>
    <w:rsid w:val="00737E9A"/>
    <w:rsid w:val="007418E0"/>
    <w:rsid w:val="00752832"/>
    <w:rsid w:val="00761703"/>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3834"/>
    <w:rsid w:val="007A4BAD"/>
    <w:rsid w:val="007A6298"/>
    <w:rsid w:val="007B0E89"/>
    <w:rsid w:val="007B219F"/>
    <w:rsid w:val="007B27D0"/>
    <w:rsid w:val="007B540C"/>
    <w:rsid w:val="007B68AF"/>
    <w:rsid w:val="007B7FEE"/>
    <w:rsid w:val="007C2982"/>
    <w:rsid w:val="007C5D2B"/>
    <w:rsid w:val="007C6380"/>
    <w:rsid w:val="007D7F9B"/>
    <w:rsid w:val="007E1420"/>
    <w:rsid w:val="007E1CA4"/>
    <w:rsid w:val="007E2D18"/>
    <w:rsid w:val="007E33CA"/>
    <w:rsid w:val="007E474D"/>
    <w:rsid w:val="007E47FC"/>
    <w:rsid w:val="007E7A82"/>
    <w:rsid w:val="007F475F"/>
    <w:rsid w:val="007F478E"/>
    <w:rsid w:val="007F4A8D"/>
    <w:rsid w:val="007F4FB1"/>
    <w:rsid w:val="00803256"/>
    <w:rsid w:val="008043F5"/>
    <w:rsid w:val="0080593A"/>
    <w:rsid w:val="00806946"/>
    <w:rsid w:val="00807DC4"/>
    <w:rsid w:val="00811CEF"/>
    <w:rsid w:val="008148E1"/>
    <w:rsid w:val="00817D3A"/>
    <w:rsid w:val="00822820"/>
    <w:rsid w:val="008373A3"/>
    <w:rsid w:val="0084269C"/>
    <w:rsid w:val="00851CEC"/>
    <w:rsid w:val="00852402"/>
    <w:rsid w:val="0086177A"/>
    <w:rsid w:val="00866410"/>
    <w:rsid w:val="0087042E"/>
    <w:rsid w:val="008712A1"/>
    <w:rsid w:val="0087409F"/>
    <w:rsid w:val="00877E3C"/>
    <w:rsid w:val="0088015C"/>
    <w:rsid w:val="00884C20"/>
    <w:rsid w:val="008938AA"/>
    <w:rsid w:val="008946E5"/>
    <w:rsid w:val="00894A15"/>
    <w:rsid w:val="00894C3A"/>
    <w:rsid w:val="008951BF"/>
    <w:rsid w:val="008A1242"/>
    <w:rsid w:val="008A15E2"/>
    <w:rsid w:val="008A2CAA"/>
    <w:rsid w:val="008A4CF7"/>
    <w:rsid w:val="008A6A9C"/>
    <w:rsid w:val="008B32BE"/>
    <w:rsid w:val="008B365D"/>
    <w:rsid w:val="008C2C3C"/>
    <w:rsid w:val="008C79BB"/>
    <w:rsid w:val="008D1587"/>
    <w:rsid w:val="008D38D9"/>
    <w:rsid w:val="008D4AC7"/>
    <w:rsid w:val="008D767F"/>
    <w:rsid w:val="008E57C2"/>
    <w:rsid w:val="008E7DDA"/>
    <w:rsid w:val="008F416D"/>
    <w:rsid w:val="008F6D54"/>
    <w:rsid w:val="00900744"/>
    <w:rsid w:val="00900B2E"/>
    <w:rsid w:val="00930BC1"/>
    <w:rsid w:val="00931126"/>
    <w:rsid w:val="00944B4F"/>
    <w:rsid w:val="0095153B"/>
    <w:rsid w:val="00953DB4"/>
    <w:rsid w:val="00960C51"/>
    <w:rsid w:val="00961216"/>
    <w:rsid w:val="00965163"/>
    <w:rsid w:val="00965E2B"/>
    <w:rsid w:val="00970294"/>
    <w:rsid w:val="009750B7"/>
    <w:rsid w:val="009801E4"/>
    <w:rsid w:val="00984C53"/>
    <w:rsid w:val="00990C6F"/>
    <w:rsid w:val="00996F92"/>
    <w:rsid w:val="009A205F"/>
    <w:rsid w:val="009A3A8A"/>
    <w:rsid w:val="009A4BB0"/>
    <w:rsid w:val="009B2B2B"/>
    <w:rsid w:val="009C0E61"/>
    <w:rsid w:val="009C384D"/>
    <w:rsid w:val="009D0EEB"/>
    <w:rsid w:val="009D1867"/>
    <w:rsid w:val="009D3F74"/>
    <w:rsid w:val="009D664A"/>
    <w:rsid w:val="009E1925"/>
    <w:rsid w:val="009E3005"/>
    <w:rsid w:val="009E4032"/>
    <w:rsid w:val="009E41B8"/>
    <w:rsid w:val="009E4BD5"/>
    <w:rsid w:val="009E6697"/>
    <w:rsid w:val="009F5937"/>
    <w:rsid w:val="00A028B9"/>
    <w:rsid w:val="00A03537"/>
    <w:rsid w:val="00A03BBB"/>
    <w:rsid w:val="00A06843"/>
    <w:rsid w:val="00A07E32"/>
    <w:rsid w:val="00A11972"/>
    <w:rsid w:val="00A16299"/>
    <w:rsid w:val="00A17CEA"/>
    <w:rsid w:val="00A250DB"/>
    <w:rsid w:val="00A27B98"/>
    <w:rsid w:val="00A322D1"/>
    <w:rsid w:val="00A3434A"/>
    <w:rsid w:val="00A37370"/>
    <w:rsid w:val="00A37E02"/>
    <w:rsid w:val="00A37E64"/>
    <w:rsid w:val="00A37F6E"/>
    <w:rsid w:val="00A44584"/>
    <w:rsid w:val="00A5496C"/>
    <w:rsid w:val="00A610E0"/>
    <w:rsid w:val="00A6210F"/>
    <w:rsid w:val="00A66289"/>
    <w:rsid w:val="00A66B5D"/>
    <w:rsid w:val="00A7067D"/>
    <w:rsid w:val="00A70FEB"/>
    <w:rsid w:val="00A74F2D"/>
    <w:rsid w:val="00A76F63"/>
    <w:rsid w:val="00A76F8C"/>
    <w:rsid w:val="00A821C4"/>
    <w:rsid w:val="00A8308B"/>
    <w:rsid w:val="00A834E9"/>
    <w:rsid w:val="00A87B84"/>
    <w:rsid w:val="00AA3E6A"/>
    <w:rsid w:val="00AA48F7"/>
    <w:rsid w:val="00AA723E"/>
    <w:rsid w:val="00AA7579"/>
    <w:rsid w:val="00AB16AA"/>
    <w:rsid w:val="00AB4E07"/>
    <w:rsid w:val="00AB6A95"/>
    <w:rsid w:val="00AC09CB"/>
    <w:rsid w:val="00AC198C"/>
    <w:rsid w:val="00AC3133"/>
    <w:rsid w:val="00AC3EF4"/>
    <w:rsid w:val="00AC44F5"/>
    <w:rsid w:val="00AC5B9D"/>
    <w:rsid w:val="00AD3FE4"/>
    <w:rsid w:val="00AD7D28"/>
    <w:rsid w:val="00AE05A7"/>
    <w:rsid w:val="00AE316E"/>
    <w:rsid w:val="00AE3BF1"/>
    <w:rsid w:val="00AE4320"/>
    <w:rsid w:val="00AE61E0"/>
    <w:rsid w:val="00AF442C"/>
    <w:rsid w:val="00AF5ED0"/>
    <w:rsid w:val="00AF74CA"/>
    <w:rsid w:val="00B01F8F"/>
    <w:rsid w:val="00B03879"/>
    <w:rsid w:val="00B065DA"/>
    <w:rsid w:val="00B10250"/>
    <w:rsid w:val="00B12082"/>
    <w:rsid w:val="00B247B4"/>
    <w:rsid w:val="00B317EB"/>
    <w:rsid w:val="00B31D24"/>
    <w:rsid w:val="00B35A48"/>
    <w:rsid w:val="00B37707"/>
    <w:rsid w:val="00B417BE"/>
    <w:rsid w:val="00B42470"/>
    <w:rsid w:val="00B43C5F"/>
    <w:rsid w:val="00B476C7"/>
    <w:rsid w:val="00B532BA"/>
    <w:rsid w:val="00B54E46"/>
    <w:rsid w:val="00B607B2"/>
    <w:rsid w:val="00B62ED5"/>
    <w:rsid w:val="00B643DC"/>
    <w:rsid w:val="00B66FB4"/>
    <w:rsid w:val="00B674E5"/>
    <w:rsid w:val="00B70238"/>
    <w:rsid w:val="00B7412A"/>
    <w:rsid w:val="00B7568C"/>
    <w:rsid w:val="00B76B20"/>
    <w:rsid w:val="00B800D1"/>
    <w:rsid w:val="00B80FCF"/>
    <w:rsid w:val="00B8450C"/>
    <w:rsid w:val="00B8462E"/>
    <w:rsid w:val="00B84D1B"/>
    <w:rsid w:val="00B855EA"/>
    <w:rsid w:val="00BA41AF"/>
    <w:rsid w:val="00BA5F9D"/>
    <w:rsid w:val="00BB0EA8"/>
    <w:rsid w:val="00BB27CA"/>
    <w:rsid w:val="00BC2E39"/>
    <w:rsid w:val="00BC2EE7"/>
    <w:rsid w:val="00BC49B4"/>
    <w:rsid w:val="00BD05AA"/>
    <w:rsid w:val="00BD0B26"/>
    <w:rsid w:val="00BD3618"/>
    <w:rsid w:val="00BD611F"/>
    <w:rsid w:val="00BD7B29"/>
    <w:rsid w:val="00BE10A5"/>
    <w:rsid w:val="00BE12C8"/>
    <w:rsid w:val="00C005F2"/>
    <w:rsid w:val="00C02BDF"/>
    <w:rsid w:val="00C03E14"/>
    <w:rsid w:val="00C10731"/>
    <w:rsid w:val="00C10BDD"/>
    <w:rsid w:val="00C10D8B"/>
    <w:rsid w:val="00C14DCE"/>
    <w:rsid w:val="00C24CBE"/>
    <w:rsid w:val="00C26145"/>
    <w:rsid w:val="00C31EF5"/>
    <w:rsid w:val="00C36CAE"/>
    <w:rsid w:val="00C37563"/>
    <w:rsid w:val="00C455CF"/>
    <w:rsid w:val="00C45E08"/>
    <w:rsid w:val="00C509B9"/>
    <w:rsid w:val="00C5584A"/>
    <w:rsid w:val="00C569B9"/>
    <w:rsid w:val="00C57DE2"/>
    <w:rsid w:val="00C77AA4"/>
    <w:rsid w:val="00C825C2"/>
    <w:rsid w:val="00C92504"/>
    <w:rsid w:val="00C92E38"/>
    <w:rsid w:val="00CA0180"/>
    <w:rsid w:val="00CA2232"/>
    <w:rsid w:val="00CA5B96"/>
    <w:rsid w:val="00CA7648"/>
    <w:rsid w:val="00CB05C8"/>
    <w:rsid w:val="00CB3A44"/>
    <w:rsid w:val="00CC0D73"/>
    <w:rsid w:val="00CC289A"/>
    <w:rsid w:val="00CC5A17"/>
    <w:rsid w:val="00CC5F3B"/>
    <w:rsid w:val="00CD1784"/>
    <w:rsid w:val="00CD6E99"/>
    <w:rsid w:val="00CD7C5C"/>
    <w:rsid w:val="00CE08CE"/>
    <w:rsid w:val="00CE718A"/>
    <w:rsid w:val="00CE7BB5"/>
    <w:rsid w:val="00CF3217"/>
    <w:rsid w:val="00D01031"/>
    <w:rsid w:val="00D02AC8"/>
    <w:rsid w:val="00D07E75"/>
    <w:rsid w:val="00D12FA1"/>
    <w:rsid w:val="00D15EC7"/>
    <w:rsid w:val="00D224CC"/>
    <w:rsid w:val="00D27547"/>
    <w:rsid w:val="00D30672"/>
    <w:rsid w:val="00D30B74"/>
    <w:rsid w:val="00D3608E"/>
    <w:rsid w:val="00D40AE4"/>
    <w:rsid w:val="00D43226"/>
    <w:rsid w:val="00D46A93"/>
    <w:rsid w:val="00D4763E"/>
    <w:rsid w:val="00D60382"/>
    <w:rsid w:val="00D71C17"/>
    <w:rsid w:val="00D71FF6"/>
    <w:rsid w:val="00D801F5"/>
    <w:rsid w:val="00D820EB"/>
    <w:rsid w:val="00D82174"/>
    <w:rsid w:val="00D827F9"/>
    <w:rsid w:val="00DA5A4B"/>
    <w:rsid w:val="00DB27A9"/>
    <w:rsid w:val="00DB293A"/>
    <w:rsid w:val="00DB41D2"/>
    <w:rsid w:val="00DB5B3F"/>
    <w:rsid w:val="00DC0C38"/>
    <w:rsid w:val="00DD1685"/>
    <w:rsid w:val="00DD4344"/>
    <w:rsid w:val="00DD4AEF"/>
    <w:rsid w:val="00DD4E19"/>
    <w:rsid w:val="00DD5A2F"/>
    <w:rsid w:val="00DE1986"/>
    <w:rsid w:val="00DE635A"/>
    <w:rsid w:val="00E022E3"/>
    <w:rsid w:val="00E03B7C"/>
    <w:rsid w:val="00E052C6"/>
    <w:rsid w:val="00E10773"/>
    <w:rsid w:val="00E11DF5"/>
    <w:rsid w:val="00E1478F"/>
    <w:rsid w:val="00E2252B"/>
    <w:rsid w:val="00E225AC"/>
    <w:rsid w:val="00E24DC2"/>
    <w:rsid w:val="00E30992"/>
    <w:rsid w:val="00E32D1F"/>
    <w:rsid w:val="00E343C3"/>
    <w:rsid w:val="00E40104"/>
    <w:rsid w:val="00E41A5C"/>
    <w:rsid w:val="00E52A17"/>
    <w:rsid w:val="00E54E88"/>
    <w:rsid w:val="00E62E93"/>
    <w:rsid w:val="00E643D8"/>
    <w:rsid w:val="00E6596F"/>
    <w:rsid w:val="00E81203"/>
    <w:rsid w:val="00E81537"/>
    <w:rsid w:val="00E82E2E"/>
    <w:rsid w:val="00E84D02"/>
    <w:rsid w:val="00E85B18"/>
    <w:rsid w:val="00E86900"/>
    <w:rsid w:val="00E947A6"/>
    <w:rsid w:val="00E9733C"/>
    <w:rsid w:val="00EA38CD"/>
    <w:rsid w:val="00EA5644"/>
    <w:rsid w:val="00EB34AB"/>
    <w:rsid w:val="00EB537F"/>
    <w:rsid w:val="00EB5AC5"/>
    <w:rsid w:val="00EB7741"/>
    <w:rsid w:val="00EC6140"/>
    <w:rsid w:val="00EE0046"/>
    <w:rsid w:val="00EE549F"/>
    <w:rsid w:val="00EE5D39"/>
    <w:rsid w:val="00EE7406"/>
    <w:rsid w:val="00EF13CA"/>
    <w:rsid w:val="00F04FE2"/>
    <w:rsid w:val="00F1016F"/>
    <w:rsid w:val="00F11331"/>
    <w:rsid w:val="00F13493"/>
    <w:rsid w:val="00F15891"/>
    <w:rsid w:val="00F16832"/>
    <w:rsid w:val="00F220B7"/>
    <w:rsid w:val="00F24784"/>
    <w:rsid w:val="00F2657B"/>
    <w:rsid w:val="00F30486"/>
    <w:rsid w:val="00F30675"/>
    <w:rsid w:val="00F35B0B"/>
    <w:rsid w:val="00F35C32"/>
    <w:rsid w:val="00F4704E"/>
    <w:rsid w:val="00F51740"/>
    <w:rsid w:val="00F52F2E"/>
    <w:rsid w:val="00F537A0"/>
    <w:rsid w:val="00F549CF"/>
    <w:rsid w:val="00F566E9"/>
    <w:rsid w:val="00F61F8F"/>
    <w:rsid w:val="00F63B2E"/>
    <w:rsid w:val="00F66232"/>
    <w:rsid w:val="00F6696A"/>
    <w:rsid w:val="00F72EC6"/>
    <w:rsid w:val="00F74FFB"/>
    <w:rsid w:val="00F750F4"/>
    <w:rsid w:val="00F75190"/>
    <w:rsid w:val="00F757A0"/>
    <w:rsid w:val="00F771FC"/>
    <w:rsid w:val="00F86045"/>
    <w:rsid w:val="00F90EB4"/>
    <w:rsid w:val="00F92A08"/>
    <w:rsid w:val="00F94487"/>
    <w:rsid w:val="00F94BFA"/>
    <w:rsid w:val="00FA1FD9"/>
    <w:rsid w:val="00FA2B84"/>
    <w:rsid w:val="00FB00B3"/>
    <w:rsid w:val="00FB15D1"/>
    <w:rsid w:val="00FB2B9C"/>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0F82"/>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
    <w:semiHidden/>
    <w:rsid w:val="000355D9"/>
    <w:rPr>
      <w:rFonts w:ascii="Cambria" w:eastAsia="Times New Roman" w:hAnsi="Cambria" w:cs="Times New Roman"/>
      <w:b/>
      <w:bCs/>
      <w:i/>
      <w:iCs/>
      <w:sz w:val="28"/>
      <w:szCs w:val="28"/>
    </w:rPr>
  </w:style>
  <w:style w:type="character" w:customStyle="1" w:styleId="Titre3Car">
    <w:name w:val="Titre 3 Car"/>
    <w:link w:val="Titre3"/>
    <w:uiPriority w:val="9"/>
    <w:semiHidden/>
    <w:rsid w:val="000355D9"/>
    <w:rPr>
      <w:rFonts w:ascii="Cambria" w:eastAsia="Times New Roman" w:hAnsi="Cambria" w:cs="Times New Roman"/>
      <w:b/>
      <w:bCs/>
      <w:sz w:val="26"/>
      <w:szCs w:val="26"/>
    </w:rPr>
  </w:style>
  <w:style w:type="character" w:styleId="Accentuation">
    <w:name w:val="Emphasis"/>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link w:val="Pieddepage"/>
    <w:uiPriority w:val="99"/>
    <w:semiHidden/>
    <w:rsid w:val="000355D9"/>
    <w:rPr>
      <w:sz w:val="24"/>
      <w:szCs w:val="24"/>
    </w:rPr>
  </w:style>
  <w:style w:type="character" w:styleId="Numrodepage">
    <w:name w:val="page number"/>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link w:val="Corpsdetexte"/>
    <w:uiPriority w:val="99"/>
    <w:semiHidden/>
    <w:rsid w:val="000355D9"/>
    <w:rPr>
      <w:sz w:val="24"/>
      <w:szCs w:val="24"/>
    </w:rPr>
  </w:style>
  <w:style w:type="paragraph" w:styleId="Titre">
    <w:name w:val="Title"/>
    <w:basedOn w:val="Normal"/>
    <w:link w:val="TitreCar"/>
    <w:uiPriority w:val="10"/>
    <w:qFormat/>
    <w:rsid w:val="00AC3133"/>
    <w:pPr>
      <w:jc w:val="center"/>
    </w:pPr>
    <w:rPr>
      <w:b/>
      <w:bCs/>
      <w:szCs w:val="28"/>
    </w:rPr>
  </w:style>
  <w:style w:type="paragraph" w:customStyle="1" w:styleId="Parag">
    <w:name w:val="Parag"/>
    <w:basedOn w:val="Normal"/>
    <w:rsid w:val="001907EE"/>
    <w:pPr>
      <w:spacing w:after="240"/>
      <w:jc w:val="both"/>
    </w:pPr>
    <w:rPr>
      <w:rFonts w:ascii="Arial" w:hAnsi="Arial"/>
      <w:sz w:val="22"/>
      <w:szCs w:val="20"/>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link w:val="En-tte"/>
    <w:uiPriority w:val="99"/>
    <w:semiHidden/>
    <w:rsid w:val="000355D9"/>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link w:val="Textedebulles"/>
    <w:uiPriority w:val="99"/>
    <w:semiHidden/>
    <w:rsid w:val="000355D9"/>
    <w:rPr>
      <w:rFonts w:ascii="Tahoma" w:hAnsi="Tahoma" w:cs="Tahoma"/>
      <w:sz w:val="16"/>
      <w:szCs w:val="16"/>
    </w:rPr>
  </w:style>
  <w:style w:type="character" w:customStyle="1" w:styleId="TitreCar">
    <w:name w:val="Titre Car"/>
    <w:link w:val="Titre"/>
    <w:uiPriority w:val="10"/>
    <w:locked/>
    <w:rsid w:val="0049060D"/>
    <w:rPr>
      <w:rFonts w:cs="Times New Roman"/>
      <w:b/>
      <w:bCs/>
      <w:sz w:val="28"/>
      <w:szCs w:val="28"/>
      <w:lang w:val="fr-FR" w:eastAsia="fr-FR" w:bidi="ar-SA"/>
    </w:rPr>
  </w:style>
  <w:style w:type="character" w:styleId="Lienhypertexte">
    <w:name w:val="Hyperlink"/>
    <w:basedOn w:val="Policepardfaut"/>
    <w:uiPriority w:val="99"/>
    <w:unhideWhenUsed/>
    <w:rsid w:val="00D27547"/>
    <w:rPr>
      <w:color w:val="0000FF"/>
      <w:u w:val="single"/>
    </w:rPr>
  </w:style>
</w:styles>
</file>

<file path=word/webSettings.xml><?xml version="1.0" encoding="utf-8"?>
<w:webSettings xmlns:r="http://schemas.openxmlformats.org/officeDocument/2006/relationships" xmlns:w="http://schemas.openxmlformats.org/wordprocessingml/2006/main">
  <w:divs>
    <w:div w:id="983310994">
      <w:bodyDiv w:val="1"/>
      <w:marLeft w:val="0"/>
      <w:marRight w:val="0"/>
      <w:marTop w:val="0"/>
      <w:marBottom w:val="0"/>
      <w:divBdr>
        <w:top w:val="none" w:sz="0" w:space="0" w:color="auto"/>
        <w:left w:val="none" w:sz="0" w:space="0" w:color="auto"/>
        <w:bottom w:val="none" w:sz="0" w:space="0" w:color="auto"/>
        <w:right w:val="none" w:sz="0" w:space="0" w:color="auto"/>
      </w:divBdr>
    </w:div>
    <w:div w:id="1626159009">
      <w:marLeft w:val="0"/>
      <w:marRight w:val="0"/>
      <w:marTop w:val="0"/>
      <w:marBottom w:val="0"/>
      <w:divBdr>
        <w:top w:val="none" w:sz="0" w:space="0" w:color="auto"/>
        <w:left w:val="none" w:sz="0" w:space="0" w:color="auto"/>
        <w:bottom w:val="none" w:sz="0" w:space="0" w:color="auto"/>
        <w:right w:val="none" w:sz="0" w:space="0" w:color="auto"/>
      </w:divBdr>
    </w:div>
    <w:div w:id="1626159010">
      <w:marLeft w:val="0"/>
      <w:marRight w:val="0"/>
      <w:marTop w:val="0"/>
      <w:marBottom w:val="0"/>
      <w:divBdr>
        <w:top w:val="none" w:sz="0" w:space="0" w:color="auto"/>
        <w:left w:val="none" w:sz="0" w:space="0" w:color="auto"/>
        <w:bottom w:val="none" w:sz="0" w:space="0" w:color="auto"/>
        <w:right w:val="none" w:sz="0" w:space="0" w:color="auto"/>
      </w:divBdr>
    </w:div>
    <w:div w:id="1626159011">
      <w:marLeft w:val="0"/>
      <w:marRight w:val="0"/>
      <w:marTop w:val="0"/>
      <w:marBottom w:val="0"/>
      <w:divBdr>
        <w:top w:val="none" w:sz="0" w:space="0" w:color="auto"/>
        <w:left w:val="none" w:sz="0" w:space="0" w:color="auto"/>
        <w:bottom w:val="none" w:sz="0" w:space="0" w:color="auto"/>
        <w:right w:val="none" w:sz="0" w:space="0" w:color="auto"/>
      </w:divBdr>
    </w:div>
    <w:div w:id="1666585884">
      <w:bodyDiv w:val="1"/>
      <w:marLeft w:val="0"/>
      <w:marRight w:val="0"/>
      <w:marTop w:val="0"/>
      <w:marBottom w:val="0"/>
      <w:divBdr>
        <w:top w:val="none" w:sz="0" w:space="0" w:color="auto"/>
        <w:left w:val="none" w:sz="0" w:space="0" w:color="auto"/>
        <w:bottom w:val="none" w:sz="0" w:space="0" w:color="auto"/>
        <w:right w:val="none" w:sz="0" w:space="0" w:color="auto"/>
      </w:divBdr>
    </w:div>
    <w:div w:id="187422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bhatoo.net.ma/e-soutien-scolaire" TargetMode="External"/><Relationship Id="rId4" Type="http://schemas.openxmlformats.org/officeDocument/2006/relationships/webSettings" Target="webSettings.xml"/><Relationship Id="rId9" Type="http://schemas.openxmlformats.org/officeDocument/2006/relationships/hyperlink" Target="http://www.abhatoo.net.ma"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1337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HP</Company>
  <LinksUpToDate>false</LinksUpToDate>
  <CharactersWithSpaces>1576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3</cp:revision>
  <cp:lastPrinted>2011-02-07T12:41:00Z</cp:lastPrinted>
  <dcterms:created xsi:type="dcterms:W3CDTF">2020-06-08T11:59:00Z</dcterms:created>
  <dcterms:modified xsi:type="dcterms:W3CDTF">2020-06-08T12:02:00Z</dcterms:modified>
</cp:coreProperties>
</file>