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2" w:rsidRPr="009C75E9" w:rsidRDefault="00DF76D1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59.3pt;z-index:251657728" wrapcoords="-106 0 -106 21308 21600 21308 21600 0 -106 0">
            <v:imagedata r:id="rId8" o:title=""/>
          </v:shape>
          <o:OLEObject Type="Embed" ProgID="PBrush" ShapeID="_x0000_s1048" DrawAspect="Content" ObjectID="_1702110791" r:id="rId9"/>
        </w:object>
      </w:r>
      <w:r>
        <w:rPr>
          <w:noProof/>
          <w:rtl/>
          <w:lang w:eastAsia="fr-FR"/>
        </w:rPr>
        <w:pict>
          <v:group id="Group 27" o:spid="_x0000_s1026" style="position:absolute;margin-left:0;margin-top:-66.2pt;width:910.15pt;height:181.5pt;z-index:251658752;mso-position-horizontal:center;mso-position-horizontal-relative:margin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EmcAA&#10;AADaAAAADwAAAGRycy9kb3ducmV2LnhtbERPPWvDMBDdC/kP4gLZatkdQnGshJIQKB1CnYbQ8WJd&#10;LVPrZCTVdv59NRQ6Pt53tZttL0byoXOsoMhyEMSN0x23Ci4fx8dnECEia+wdk4I7BdhtFw8VltpN&#10;XNN4jq1IIRxKVGBiHEopQ2PIYsjcQJy4L+ctxgR9K7XHKYXbXj7l+Vpa7Dg1GBxob6j5Pv9YBZ9v&#10;t/2pnsdY3N7vp9639fXARqnVcn7ZgIg0x3/xn/tVK0hb05V0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jEm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63MUA&#10;AADbAAAADwAAAGRycy9kb3ducmV2LnhtbESPQUvDQBCF7wX/wzKCl2I35iAlZluKIBTBQ6uHHsfs&#10;ZBPNzobdtYn++s5B6G2G9+a9b+rt7Ad1ppj6wAYeVgUo4ibYnp2Bj/eX+zWolJEtDoHJwC8l2G5u&#10;FjVWNkx8oPMxOyUhnCo00OU8VlqnpiOPaRVGYtHaED1mWaPTNuIk4X7QZVE8ao89S0OHIz131Hwf&#10;f7wBbt/cflm2f+PryX2Vn3aKbtoZc3c7755AZZrz1fx/vbeCL/Tyiwy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nrcxQAAANsAAAAPAAAAAAAAAAAAAAAAAJgCAABkcnMv&#10;ZG93bnJldi54bWxQSwUGAAAAAAQABAD1AAAAig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fR8IA&#10;AADbAAAADwAAAGRycy9kb3ducmV2LnhtbERPTWsCMRC9F/wPYQQvpWbdQylbo4ggiOBB24PH6WY2&#10;u3UzWZLorv76RhB6m8f7nPlysK24kg+NYwWzaQaCuHS6YaPg+2vz9gEiRGSNrWNScKMAy8XoZY6F&#10;dj0f6HqMRqQQDgUqqGPsCilDWZPFMHUdceIq5y3GBL2R2mOfwm0r8yx7lxYbTg01drSuqTwfL1YB&#10;V3uzfc2re7c7md/8R/fe9CulJuNh9Qki0hD/xU/3Vqf5M3j8k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Ht9H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BMMIA&#10;AADbAAAADwAAAGRycy9kb3ducmV2LnhtbERPPWvDMBDdA/0P4gpdQiLHQylOZBMKhVDo0LRDxot1&#10;lp1YJyMpsdtfXwUC3e7xPm9TTbYXV/Khc6xgtcxAENdOd2wUfH+9LV5AhIissXdMCn4oQFU+zDZY&#10;aDfyJ1330YgUwqFABW2MQyFlqFuyGJZuIE5c47zFmKA3UnscU7jtZZ5lz9Jix6mhxYFeW6rP+4tV&#10;wM2H2c3z5nd4P5hTftSjN+NWqafHabsGEWmK/+K7e6fT/Bxuv6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EEw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kq8IA&#10;AADbAAAADwAAAGRycy9kb3ducmV2LnhtbERPTWvCQBC9C/6HZQq9SLMxBZ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OSr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838IA&#10;AADbAAAADwAAAGRycy9kb3ducmV2LnhtbERPTWvCQBC9C/6HZQq9SLMxFJ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Xzf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ZRMIA&#10;AADbAAAADwAAAGRycy9kb3ducmV2LnhtbERPTWvCQBC9C/6HZQq9SLMxUJHoKiIIUuih6sHjNDvZ&#10;xGZnw+7WpP313UKht3m8z1lvR9uJO/nQOlYwz3IQxJXTLRsFl/PhaQkiRGSNnWNS8EUBtpvpZI2l&#10;dgO/0f0UjUghHEpU0MTYl1KGqiGLIXM9ceJq5y3GBL2R2uOQwm0nizxfSIstp4YGe9o3VH2cPq0C&#10;rl/NcVbU3/3L1dyKdz14M+yUenwYdysQkcb4L/5zH3Wa/wy/v6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dlE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HM8IA&#10;AADbAAAADwAAAGRycy9kb3ducmV2LnhtbERPTWsCMRC9F/wPYQQvRbPuQcpqFBEEKXio9uBx3Mxm&#10;VzeTJUndbX99Uyh4m8f7nNVmsK14kA+NYwXzWQaCuHS6YaPg87yfvoEIEVlj65gUfFOAzXr0ssJC&#10;u54/6HGKRqQQDgUqqGPsCilDWZPFMHMdceIq5y3GBL2R2mOfwm0r8yxbSIsNp4YaO9rVVN5PX1YB&#10;V0dzeM2rn+79Ym75Vffe9FulJuNhuwQRaYhP8b/7oNP8Bfz9kg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90cz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iqMMA&#10;AADbAAAADwAAAGRycy9kb3ducmV2LnhtbERPTWvCQBC9C/6HZQq9SLMxhyrRVUQQpNBD1YPHaXay&#10;ic3Oht2tSfvru4VCb/N4n7PejrYTd/KhdaxgnuUgiCunWzYKLufD0xJEiMgaO8ek4IsCbDfTyRpL&#10;7QZ+o/spGpFCOJSooImxL6UMVUMWQ+Z64sTVzluMCXojtcchhdtOFnn+LC22nBoa7GnfUPVx+rQK&#10;uH41x1lRf/cvV3Mr3vXgzbBT6vFh3K1ARBrjv/jPfdRp/gJ+f0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viq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17612,3702;11940,3085;6269,617;0,0" o:connectangles="0,0,0,0"/>
            </v:shape>
            <w10:wrap anchorx="margin"/>
          </v:group>
        </w:pict>
      </w:r>
    </w:p>
    <w:p w:rsidR="00A26696" w:rsidRPr="009C75E9" w:rsidRDefault="00DF76D1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1" type="#_x0000_t202" style="position:absolute;left:0;text-align:left;margin-left:-20.25pt;margin-top:21.55pt;width:453.6pt;height:84.75pt;z-index:25166182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195A38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DF76D1" w:rsidP="00396163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rFonts w:ascii="Calibri" w:hAnsi="Calibri" w:cs="Arabic Transparent"/>
          <w:b/>
          <w:bCs/>
          <w:noProof/>
          <w:color w:val="660066"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0" type="#_x0000_t32" style="position:absolute;left:0;text-align:left;margin-left:-57.35pt;margin-top:23.9pt;width:567.7pt;height:0;z-index:25166080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" strokecolor="#e46c0a"/>
        </w:pict>
      </w:r>
      <w:r w:rsidR="00EF2570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دجنبر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202</w:t>
      </w:r>
      <w:r w:rsidR="001236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</w:p>
    <w:p w:rsidR="00F70470" w:rsidRPr="009A670B" w:rsidRDefault="00F70470" w:rsidP="00F70470">
      <w:pPr>
        <w:pStyle w:val="Paragraphedeliste"/>
        <w:contextualSpacing w:val="0"/>
        <w:rPr>
          <w:rFonts w:ascii="Calibri" w:hAnsi="Calibri" w:cs="Arabic Transparent"/>
          <w:color w:val="E36C0A"/>
          <w:sz w:val="8"/>
          <w:szCs w:val="8"/>
          <w:rtl/>
          <w:lang w:bidi="ar-MA"/>
        </w:rPr>
      </w:pPr>
    </w:p>
    <w:p w:rsidR="00C81B39" w:rsidRPr="009C75E9" w:rsidRDefault="00DF76D1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  <w:lang w:eastAsia="fr-FR"/>
        </w:rPr>
        <w:pict>
          <v:shape id="Text Box 30" o:spid="_x0000_s1049" type="#_x0000_t202" style="position:absolute;left:0;text-align:left;margin-left:0;margin-top:16.6pt;width:464.85pt;height:87.65pt;z-index:25165977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EF2570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proofErr w:type="spellStart"/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ارتسامات</w:t>
                  </w:r>
                  <w:proofErr w:type="spellEnd"/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9A0AFE">
                    <w:rPr>
                      <w:rFonts w:cs="Times New Roman"/>
                      <w:sz w:val="26"/>
                      <w:szCs w:val="26"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</w:t>
                  </w:r>
                  <w:proofErr w:type="spellStart"/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المستقاة</w:t>
                  </w:r>
                  <w:proofErr w:type="spellEnd"/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EF2570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الرابع</w:t>
                  </w:r>
                  <w:r w:rsidR="00703759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من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</w:t>
                  </w:r>
                  <w:r w:rsidR="0012362A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9A0AFE">
                    <w:rPr>
                      <w:sz w:val="24"/>
                      <w:szCs w:val="24"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</w:t>
                  </w:r>
                  <w:proofErr w:type="spellStart"/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الإرتسامات</w:t>
                  </w:r>
                  <w:proofErr w:type="spellEnd"/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6A7BA5">
                    <w:rPr>
                      <w:rFonts w:hint="cs"/>
                      <w:sz w:val="24"/>
                      <w:szCs w:val="24"/>
                      <w:rtl/>
                    </w:rPr>
                    <w:t>الثا</w:t>
                  </w:r>
                  <w:r w:rsidR="00EF2570">
                    <w:rPr>
                      <w:rFonts w:hint="cs"/>
                      <w:sz w:val="24"/>
                      <w:szCs w:val="24"/>
                      <w:rtl/>
                    </w:rPr>
                    <w:t>لث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CC0DE8">
                    <w:rPr>
                      <w:rFonts w:hint="cs"/>
                      <w:sz w:val="24"/>
                      <w:szCs w:val="24"/>
                      <w:rtl/>
                    </w:rPr>
                    <w:t>2021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EF2570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="00703759">
                    <w:rPr>
                      <w:sz w:val="24"/>
                      <w:szCs w:val="24"/>
                      <w:rtl/>
                    </w:rPr>
                    <w:t>من</w:t>
                  </w:r>
                  <w:r w:rsidR="009A0AFE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</w:t>
                  </w:r>
                  <w:r w:rsidR="00B94ADB">
                    <w:rPr>
                      <w:rFonts w:hint="cs"/>
                      <w:sz w:val="24"/>
                      <w:szCs w:val="24"/>
                      <w:rtl/>
                    </w:rPr>
                    <w:t>1.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A670B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28"/>
          <w:szCs w:val="28"/>
          <w:rtl/>
          <w:lang w:bidi="ar-MA"/>
        </w:rPr>
      </w:pPr>
    </w:p>
    <w:p w:rsidR="00DA322C" w:rsidRPr="00446CA9" w:rsidRDefault="00DA322C" w:rsidP="009A0AFE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proofErr w:type="spellStart"/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ارتسامات</w:t>
      </w:r>
      <w:proofErr w:type="spellEnd"/>
      <w:r w:rsidR="009A0AFE">
        <w:rPr>
          <w:rFonts w:ascii="Calibri" w:hAnsi="Calibri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</w:t>
      </w:r>
      <w:r w:rsidR="009A0AFE">
        <w:rPr>
          <w:rFonts w:ascii="Calibri" w:hAnsi="Calibri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 w:rsidR="009A0AFE">
        <w:rPr>
          <w:rFonts w:ascii="Calibri" w:hAnsi="Calibri"/>
          <w:b/>
          <w:bCs/>
          <w:color w:val="660066"/>
          <w:sz w:val="32"/>
          <w:szCs w:val="32"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9A0AFE">
        <w:rPr>
          <w:rFonts w:ascii="Calibri" w:hAnsi="Calibri" w:hint="cs"/>
          <w:b/>
          <w:bCs/>
          <w:color w:val="660066"/>
          <w:sz w:val="32"/>
          <w:szCs w:val="32"/>
          <w:rtl/>
        </w:rPr>
        <w:t>الثالث</w:t>
      </w:r>
      <w:r w:rsidR="009A0AFE">
        <w:rPr>
          <w:rFonts w:ascii="Calibri" w:hAnsi="Calibri"/>
          <w:b/>
          <w:bCs/>
          <w:color w:val="660066"/>
          <w:sz w:val="32"/>
          <w:szCs w:val="32"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سنة </w:t>
      </w:r>
      <w:r w:rsidR="00CC0DE8">
        <w:rPr>
          <w:rFonts w:ascii="Calibri" w:hAnsi="Calibri" w:hint="cs"/>
          <w:b/>
          <w:bCs/>
          <w:color w:val="660066"/>
          <w:sz w:val="32"/>
          <w:szCs w:val="32"/>
          <w:rtl/>
        </w:rPr>
        <w:t>2021</w:t>
      </w:r>
    </w:p>
    <w:p w:rsidR="00DA322C" w:rsidRPr="009C75E9" w:rsidRDefault="00DA322C" w:rsidP="00DA322C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DA322C" w:rsidRDefault="00DA322C" w:rsidP="00DA322C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A0AFE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A0AFE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A666A4" w:rsidRPr="00A666A4" w:rsidRDefault="00A666A4" w:rsidP="00A666A4">
      <w:pPr>
        <w:spacing w:before="120"/>
        <w:ind w:left="60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</w:p>
    <w:p w:rsidR="00FA0711" w:rsidRDefault="002F2BE9" w:rsidP="00195A38">
      <w:pPr>
        <w:pStyle w:val="Retraitcorpsdetexte"/>
        <w:spacing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-319405</wp:posOffset>
            </wp:positionH>
            <wp:positionV relativeFrom="margin">
              <wp:posOffset>4309745</wp:posOffset>
            </wp:positionV>
            <wp:extent cx="2990850" cy="2735580"/>
            <wp:effectExtent l="0" t="0" r="635" b="635"/>
            <wp:wrapSquare wrapText="bothSides"/>
            <wp:docPr id="3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DA322C" w:rsidRPr="00E23A74">
        <w:rPr>
          <w:rFonts w:cs="Times New Roman"/>
          <w:sz w:val="26"/>
          <w:szCs w:val="26"/>
          <w:rtl/>
          <w:lang w:bidi="ar-MA"/>
        </w:rPr>
        <w:t>لفصل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6A7BA5">
        <w:rPr>
          <w:rFonts w:cs="Times New Roman" w:hint="cs"/>
          <w:sz w:val="26"/>
          <w:szCs w:val="26"/>
          <w:rtl/>
          <w:lang w:bidi="ar-MA"/>
        </w:rPr>
        <w:t>الثا</w:t>
      </w:r>
      <w:r w:rsidR="00077536">
        <w:rPr>
          <w:rFonts w:cs="Times New Roman" w:hint="cs"/>
          <w:sz w:val="26"/>
          <w:szCs w:val="26"/>
          <w:rtl/>
          <w:lang w:bidi="ar-MA"/>
        </w:rPr>
        <w:t>لث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DA322C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DA322C">
        <w:rPr>
          <w:rFonts w:cs="Times New Roman"/>
          <w:sz w:val="26"/>
          <w:szCs w:val="26"/>
          <w:rtl/>
          <w:lang w:bidi="ar-MA"/>
        </w:rPr>
        <w:t>سنة</w:t>
      </w:r>
      <w:r w:rsidR="00195A38">
        <w:rPr>
          <w:rFonts w:cs="Times New Roman" w:hint="cs"/>
          <w:sz w:val="26"/>
          <w:szCs w:val="26"/>
          <w:rtl/>
          <w:lang w:bidi="ar-MA"/>
        </w:rPr>
        <w:t>2021</w:t>
      </w:r>
      <w:r w:rsidR="00195A38">
        <w:rPr>
          <w:rFonts w:cs="Times New Roman"/>
          <w:sz w:val="26"/>
          <w:szCs w:val="26"/>
          <w:rtl/>
          <w:lang w:bidi="ar-MA"/>
        </w:rPr>
        <w:t>،</w:t>
      </w:r>
      <w:r w:rsidR="00195A38">
        <w:rPr>
          <w:rFonts w:cs="Times New Roman"/>
          <w:sz w:val="26"/>
          <w:szCs w:val="26"/>
          <w:lang w:bidi="ar-MA"/>
        </w:rPr>
        <w:t xml:space="preserve"> </w:t>
      </w:r>
      <w:r w:rsidR="00195A38">
        <w:rPr>
          <w:rFonts w:cs="Times New Roman"/>
          <w:sz w:val="26"/>
          <w:szCs w:val="26"/>
          <w:rtl/>
          <w:lang w:bidi="ar-MA"/>
        </w:rPr>
        <w:t>قد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قطاع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FA0711" w:rsidRPr="00276A92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</w:t>
      </w:r>
      <w:r w:rsidR="00FA0711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التجارية</w:t>
      </w:r>
      <w:r w:rsidR="00195A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FA0711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9A0AFE">
        <w:rPr>
          <w:rFonts w:cs="Times New Roman"/>
          <w:sz w:val="26"/>
          <w:szCs w:val="26"/>
          <w:lang w:bidi="ar-MA"/>
        </w:rPr>
        <w:t xml:space="preserve"> </w:t>
      </w:r>
      <w:r w:rsidR="00195A38" w:rsidRPr="00E23A74">
        <w:rPr>
          <w:rFonts w:cs="Times New Roman" w:hint="cs"/>
          <w:sz w:val="26"/>
          <w:szCs w:val="26"/>
          <w:rtl/>
          <w:lang w:bidi="ar-MA"/>
        </w:rPr>
        <w:t>عرف</w:t>
      </w:r>
      <w:r w:rsidR="00195A38">
        <w:rPr>
          <w:rFonts w:cs="Times New Roman"/>
          <w:sz w:val="26"/>
          <w:szCs w:val="26"/>
          <w:lang w:bidi="ar-MA"/>
        </w:rPr>
        <w:t xml:space="preserve"> </w:t>
      </w:r>
      <w:r w:rsidR="00195A38">
        <w:rPr>
          <w:rFonts w:cs="Times New Roman" w:hint="cs"/>
          <w:sz w:val="26"/>
          <w:szCs w:val="26"/>
          <w:rtl/>
          <w:lang w:bidi="ar-MA"/>
        </w:rPr>
        <w:t>ارتفاعا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حسب 57</w:t>
      </w:r>
      <w:r w:rsidR="00195A38">
        <w:rPr>
          <w:rFonts w:cs="Times New Roman"/>
          <w:noProof/>
          <w:sz w:val="26"/>
          <w:szCs w:val="26"/>
          <w:lang w:eastAsia="fr-FR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من مقاولي القطاع </w:t>
      </w:r>
      <w:r w:rsidR="00195A38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22</w:t>
      </w:r>
      <w:r w:rsidR="009A0AFE" w:rsidRPr="006519F5">
        <w:rPr>
          <w:rFonts w:cs="Times New Roman"/>
          <w:sz w:val="26"/>
          <w:szCs w:val="26"/>
          <w:lang w:bidi="ar-MA"/>
        </w:rPr>
        <w:t>%</w:t>
      </w:r>
      <w:r w:rsidR="00FA0711" w:rsidRPr="00E23A74">
        <w:rPr>
          <w:rFonts w:cs="Times New Roman"/>
          <w:sz w:val="26"/>
          <w:szCs w:val="26"/>
          <w:rtl/>
          <w:lang w:bidi="ar-MA"/>
        </w:rPr>
        <w:t>.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5A38">
        <w:rPr>
          <w:rFonts w:cs="Times New Roman" w:hint="cs"/>
          <w:sz w:val="26"/>
          <w:szCs w:val="26"/>
          <w:rtl/>
          <w:lang w:bidi="ar-MA"/>
        </w:rPr>
        <w:t>التطور، من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جهة</w:t>
      </w:r>
      <w:r w:rsidR="009A0AFE">
        <w:rPr>
          <w:rFonts w:cs="Times New Roman"/>
          <w:sz w:val="26"/>
          <w:szCs w:val="26"/>
          <w:rtl/>
          <w:lang w:bidi="ar-MA"/>
        </w:rPr>
        <w:t>،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الى التحسن المسجل في أ</w:t>
      </w:r>
      <w:r w:rsidR="00FA0711" w:rsidRPr="00E23A74">
        <w:rPr>
          <w:rFonts w:cs="Times New Roman" w:hint="cs"/>
          <w:sz w:val="26"/>
          <w:szCs w:val="26"/>
          <w:rtl/>
          <w:lang w:bidi="ar-MA"/>
        </w:rPr>
        <w:t>نشطة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9010F">
        <w:rPr>
          <w:rFonts w:cs="Times New Roman" w:hint="cs"/>
          <w:sz w:val="26"/>
          <w:szCs w:val="26"/>
          <w:rtl/>
          <w:lang w:bidi="ar-MA"/>
        </w:rPr>
        <w:t>"</w:t>
      </w:r>
      <w:r w:rsidR="0069010F" w:rsidRPr="00BD235E">
        <w:rPr>
          <w:rFonts w:cs="Times New Roman"/>
          <w:sz w:val="26"/>
          <w:szCs w:val="26"/>
          <w:rtl/>
          <w:lang w:bidi="ar-MA"/>
        </w:rPr>
        <w:t>النقل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 الجوي</w:t>
      </w:r>
      <w:r w:rsidR="0069010F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195A3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>و</w:t>
      </w:r>
      <w:r w:rsidR="000B79B4">
        <w:rPr>
          <w:rFonts w:cs="Times New Roman" w:hint="cs"/>
          <w:sz w:val="26"/>
          <w:szCs w:val="26"/>
          <w:rtl/>
          <w:lang w:bidi="ar-MA"/>
        </w:rPr>
        <w:t>"</w:t>
      </w:r>
      <w:r w:rsidR="0069010F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0B79B4">
        <w:rPr>
          <w:rFonts w:cs="Times New Roman" w:hint="cs"/>
          <w:sz w:val="26"/>
          <w:szCs w:val="26"/>
          <w:rtl/>
          <w:lang w:bidi="ar-MA"/>
        </w:rPr>
        <w:t>"</w:t>
      </w:r>
      <w:r w:rsidR="00750E2F">
        <w:rPr>
          <w:rFonts w:cs="Times New Roman" w:hint="cs"/>
          <w:sz w:val="26"/>
          <w:szCs w:val="26"/>
          <w:rtl/>
          <w:lang w:val="en-GB" w:bidi="ar-MA"/>
        </w:rPr>
        <w:t xml:space="preserve"> و</w:t>
      </w:r>
      <w:r w:rsidR="00750E2F" w:rsidRPr="00750E2F">
        <w:rPr>
          <w:rFonts w:cs="Times New Roman"/>
          <w:sz w:val="26"/>
          <w:szCs w:val="26"/>
          <w:rtl/>
          <w:lang w:val="en-GB" w:bidi="ar-MA"/>
        </w:rPr>
        <w:t>"</w:t>
      </w:r>
      <w:r w:rsidR="002D5C11" w:rsidRPr="00750E2F">
        <w:rPr>
          <w:rFonts w:cs="Times New Roman" w:hint="cs"/>
          <w:sz w:val="26"/>
          <w:szCs w:val="26"/>
          <w:rtl/>
          <w:lang w:val="en-GB" w:bidi="ar-MA"/>
        </w:rPr>
        <w:t>الإيواء</w:t>
      </w:r>
      <w:r w:rsidR="00750E2F" w:rsidRPr="00750E2F">
        <w:rPr>
          <w:rFonts w:cs="Times New Roman"/>
          <w:sz w:val="26"/>
          <w:szCs w:val="26"/>
          <w:rtl/>
          <w:lang w:val="en-GB" w:bidi="ar-MA"/>
        </w:rPr>
        <w:t>"</w:t>
      </w:r>
      <w:r w:rsidR="0069010F">
        <w:rPr>
          <w:rFonts w:cs="Times New Roman" w:hint="cs"/>
          <w:sz w:val="26"/>
          <w:szCs w:val="26"/>
          <w:rtl/>
          <w:lang w:val="en-GB" w:bidi="ar-MA"/>
        </w:rPr>
        <w:t xml:space="preserve"> و </w:t>
      </w:r>
      <w:r w:rsidR="0069010F">
        <w:rPr>
          <w:rFonts w:cs="Times New Roman" w:hint="cs"/>
          <w:sz w:val="26"/>
          <w:szCs w:val="26"/>
          <w:rtl/>
          <w:lang w:bidi="ar-MA"/>
        </w:rPr>
        <w:t>"ا</w:t>
      </w:r>
      <w:r w:rsidR="0069010F" w:rsidRPr="00894063">
        <w:rPr>
          <w:rFonts w:cs="Times New Roman"/>
          <w:sz w:val="26"/>
          <w:szCs w:val="26"/>
          <w:rtl/>
          <w:lang w:bidi="ar-MA"/>
        </w:rPr>
        <w:t>لنقل البرّي والنقل عبر</w:t>
      </w:r>
      <w:r w:rsidR="00195A3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9010F" w:rsidRPr="00894063">
        <w:rPr>
          <w:rFonts w:cs="Times New Roman" w:hint="cs"/>
          <w:sz w:val="26"/>
          <w:szCs w:val="26"/>
          <w:rtl/>
          <w:lang w:bidi="ar-MA"/>
        </w:rPr>
        <w:t>الأنابيب</w:t>
      </w:r>
      <w:r w:rsidR="0069010F">
        <w:rPr>
          <w:rFonts w:cs="Times New Roman" w:hint="cs"/>
          <w:sz w:val="26"/>
          <w:szCs w:val="26"/>
          <w:rtl/>
          <w:lang w:bidi="ar-MA"/>
        </w:rPr>
        <w:t>"</w:t>
      </w:r>
      <w:r w:rsidR="009A0AFE">
        <w:rPr>
          <w:rFonts w:cs="Times New Roman"/>
          <w:sz w:val="26"/>
          <w:szCs w:val="26"/>
          <w:rtl/>
          <w:lang w:bidi="ar-MA"/>
        </w:rPr>
        <w:t>،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5A38">
        <w:rPr>
          <w:rFonts w:cs="Times New Roman" w:hint="cs"/>
          <w:sz w:val="26"/>
          <w:szCs w:val="26"/>
          <w:rtl/>
          <w:lang w:bidi="ar-MA"/>
        </w:rPr>
        <w:t>ومن جهة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اخرى</w:t>
      </w:r>
      <w:r w:rsidR="009A0AFE">
        <w:rPr>
          <w:rFonts w:cs="Times New Roman"/>
          <w:sz w:val="26"/>
          <w:szCs w:val="26"/>
          <w:rtl/>
          <w:lang w:bidi="ar-MA"/>
        </w:rPr>
        <w:t>،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إلى تراجع أنشطة "النقل المائي" و "</w:t>
      </w:r>
      <w:r w:rsidR="00195A38" w:rsidRPr="00A666A4">
        <w:rPr>
          <w:rFonts w:cs="Times New Roman" w:hint="cs"/>
          <w:sz w:val="26"/>
          <w:szCs w:val="26"/>
          <w:rtl/>
          <w:lang w:bidi="ar-MA"/>
        </w:rPr>
        <w:t>التخزين</w:t>
      </w:r>
      <w:r w:rsidR="009A0AFE" w:rsidRPr="00A666A4">
        <w:rPr>
          <w:rFonts w:cs="Times New Roman"/>
          <w:sz w:val="26"/>
          <w:szCs w:val="26"/>
          <w:rtl/>
          <w:lang w:bidi="ar-MA"/>
        </w:rPr>
        <w:t xml:space="preserve"> والخدمات الملحقة بالنقل</w:t>
      </w:r>
      <w:r w:rsidR="009A0AFE">
        <w:rPr>
          <w:rFonts w:cs="Times New Roman" w:hint="cs"/>
          <w:sz w:val="26"/>
          <w:szCs w:val="26"/>
          <w:rtl/>
          <w:lang w:bidi="ar-MA"/>
        </w:rPr>
        <w:t>"</w:t>
      </w:r>
      <w:r w:rsidR="00FA0711" w:rsidRPr="00487EA4">
        <w:rPr>
          <w:rFonts w:cs="Times New Roman" w:hint="cs"/>
          <w:sz w:val="26"/>
          <w:szCs w:val="26"/>
          <w:rtl/>
          <w:lang w:bidi="ar-MA"/>
        </w:rPr>
        <w:t>.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A0711">
        <w:rPr>
          <w:rFonts w:cs="Times New Roman" w:hint="cs"/>
          <w:sz w:val="26"/>
          <w:szCs w:val="26"/>
          <w:rtl/>
          <w:lang w:bidi="ar-MA"/>
        </w:rPr>
        <w:t>و</w:t>
      </w:r>
      <w:r w:rsidR="00FA0711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FA0711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FA0711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FA0711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FA0711">
        <w:rPr>
          <w:rFonts w:cs="Times New Roman" w:hint="cs"/>
          <w:sz w:val="26"/>
          <w:szCs w:val="26"/>
          <w:rtl/>
          <w:lang w:bidi="ar-MA"/>
        </w:rPr>
        <w:t xml:space="preserve"> هذا 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القطاع قد بلغت </w:t>
      </w:r>
      <w:r w:rsidR="0069010F" w:rsidRPr="009C75E9">
        <w:rPr>
          <w:rFonts w:cs="Times New Roman" w:hint="cs"/>
          <w:sz w:val="26"/>
          <w:szCs w:val="26"/>
          <w:rtl/>
          <w:lang w:bidi="ar-MA"/>
        </w:rPr>
        <w:t>نسبة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D11EA">
        <w:rPr>
          <w:rFonts w:cs="Times New Roman" w:hint="cs"/>
          <w:sz w:val="26"/>
          <w:szCs w:val="26"/>
          <w:rtl/>
          <w:lang w:bidi="ar-MA"/>
        </w:rPr>
        <w:t>7</w:t>
      </w:r>
      <w:r w:rsidR="0069010F">
        <w:rPr>
          <w:rFonts w:cs="Times New Roman" w:hint="cs"/>
          <w:sz w:val="26"/>
          <w:szCs w:val="26"/>
          <w:rtl/>
          <w:lang w:bidi="ar-MA"/>
        </w:rPr>
        <w:t>7</w:t>
      </w:r>
      <w:r w:rsidR="00195A38">
        <w:rPr>
          <w:rFonts w:cs="Times New Roman"/>
          <w:noProof/>
          <w:sz w:val="26"/>
          <w:szCs w:val="26"/>
          <w:lang w:eastAsia="fr-FR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>.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DA322C" w:rsidRPr="00177315" w:rsidRDefault="00FA0711" w:rsidP="00195A38">
      <w:pPr>
        <w:pStyle w:val="Retraitcorpsdetexte"/>
        <w:spacing w:before="240" w:line="360" w:lineRule="auto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195A3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دفاتر الطلب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21F7F">
        <w:rPr>
          <w:rFonts w:cs="Times New Roman" w:hint="cs"/>
          <w:sz w:val="26"/>
          <w:szCs w:val="26"/>
          <w:rtl/>
          <w:lang w:bidi="ar-MA"/>
        </w:rPr>
        <w:t>لق</w:t>
      </w:r>
      <w:r w:rsidRPr="00921F7F">
        <w:rPr>
          <w:rFonts w:cs="Times New Roman"/>
          <w:sz w:val="26"/>
          <w:szCs w:val="26"/>
          <w:rtl/>
          <w:lang w:bidi="ar-MA"/>
        </w:rPr>
        <w:t xml:space="preserve">طاع </w:t>
      </w:r>
      <w:r w:rsidRPr="00921F7F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 التجارية</w:t>
      </w:r>
      <w:r w:rsidR="009A0AFE">
        <w:rPr>
          <w:rFonts w:cs="Times New Roman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Pr="00921F7F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غير المالية</w:t>
      </w:r>
      <w:r w:rsidR="009A0AFE">
        <w:rPr>
          <w:rFonts w:cs="Times New Roman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9010F">
        <w:rPr>
          <w:rFonts w:cs="Times New Roman" w:hint="cs"/>
          <w:sz w:val="26"/>
          <w:szCs w:val="26"/>
          <w:rtl/>
          <w:lang w:bidi="ar-MA"/>
        </w:rPr>
        <w:t>ارتسامات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5A38">
        <w:rPr>
          <w:rFonts w:cs="Times New Roman" w:hint="cs"/>
          <w:sz w:val="26"/>
          <w:szCs w:val="26"/>
          <w:rtl/>
          <w:lang w:bidi="ar-MA"/>
        </w:rPr>
        <w:t>56</w:t>
      </w:r>
      <w:r w:rsidR="00195A38">
        <w:rPr>
          <w:rFonts w:cs="Times New Roman"/>
          <w:noProof/>
          <w:sz w:val="26"/>
          <w:szCs w:val="26"/>
          <w:lang w:eastAsia="fr-FR"/>
        </w:rPr>
        <w:t>%</w:t>
      </w:r>
      <w:r w:rsidR="00195A38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 مقاولي القطاع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95A38">
        <w:rPr>
          <w:rFonts w:cs="Times New Roman" w:hint="cs"/>
          <w:sz w:val="26"/>
          <w:szCs w:val="26"/>
          <w:rtl/>
          <w:lang w:bidi="ar-MA"/>
        </w:rPr>
        <w:t>وأقل من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العادي حسب </w:t>
      </w:r>
      <w:r w:rsidR="009A0AFE" w:rsidRPr="009C75E9">
        <w:rPr>
          <w:rFonts w:cs="Times New Roman"/>
          <w:sz w:val="26"/>
          <w:szCs w:val="26"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>40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9A0AFE">
        <w:rPr>
          <w:rFonts w:cs="Times New Roman"/>
          <w:sz w:val="26"/>
          <w:szCs w:val="26"/>
          <w:rtl/>
          <w:lang w:bidi="ar-MA"/>
        </w:rPr>
        <w:t>عر</w:t>
      </w:r>
      <w:r w:rsidR="009A0AFE">
        <w:rPr>
          <w:rFonts w:cs="Times New Roman" w:hint="cs"/>
          <w:sz w:val="26"/>
          <w:szCs w:val="26"/>
          <w:rtl/>
          <w:lang w:bidi="ar-MA"/>
        </w:rPr>
        <w:t>ف استقرارا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69010F" w:rsidRPr="009C75E9">
        <w:rPr>
          <w:rFonts w:cs="Times New Roman"/>
          <w:sz w:val="26"/>
          <w:szCs w:val="26"/>
          <w:lang w:bidi="ar-MA"/>
        </w:rPr>
        <w:t>%</w:t>
      </w:r>
      <w:r w:rsidR="0069010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A0AFE">
        <w:rPr>
          <w:rFonts w:cs="Times New Roman" w:hint="cs"/>
          <w:sz w:val="26"/>
          <w:szCs w:val="26"/>
          <w:rtl/>
          <w:lang w:bidi="ar-MA"/>
        </w:rPr>
        <w:t>67</w:t>
      </w:r>
      <w:r w:rsidR="00DA322C" w:rsidRPr="00E23A74">
        <w:rPr>
          <w:rFonts w:cs="Times New Roman"/>
          <w:sz w:val="26"/>
          <w:szCs w:val="26"/>
          <w:rtl/>
          <w:lang w:bidi="ar-MA"/>
        </w:rPr>
        <w:t>.</w:t>
      </w:r>
    </w:p>
    <w:p w:rsidR="00DA322C" w:rsidRPr="009C75E9" w:rsidRDefault="00DA322C" w:rsidP="00921F7F">
      <w:pPr>
        <w:pStyle w:val="Retraitcorpsdetexte"/>
        <w:spacing w:before="240" w:line="360" w:lineRule="auto"/>
        <w:ind w:right="-142" w:firstLine="0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921F7F">
        <w:rPr>
          <w:rFonts w:cs="Times New Roman"/>
          <w:sz w:val="26"/>
          <w:szCs w:val="26"/>
          <w:rtl/>
          <w:lang w:bidi="ar-MA"/>
        </w:rPr>
        <w:br w:type="page"/>
      </w:r>
      <w:r w:rsidR="002F2BE9">
        <w:rPr>
          <w:noProof/>
          <w:lang w:eastAsia="fr-FR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-212090</wp:posOffset>
            </wp:positionH>
            <wp:positionV relativeFrom="margin">
              <wp:posOffset>459105</wp:posOffset>
            </wp:positionV>
            <wp:extent cx="2974340" cy="2817495"/>
            <wp:effectExtent l="0" t="0" r="0" b="0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9C75E9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تجارة الجملة</w:t>
      </w:r>
    </w:p>
    <w:p w:rsidR="00B94ADB" w:rsidRDefault="000256AB" w:rsidP="00D60471">
      <w:pPr>
        <w:pStyle w:val="Retraitcorpsdetexte"/>
        <w:spacing w:before="200" w:line="38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5D74F8">
        <w:rPr>
          <w:rFonts w:cs="Times New Roman" w:hint="cs"/>
          <w:sz w:val="26"/>
          <w:szCs w:val="26"/>
          <w:rtl/>
          <w:lang w:bidi="ar-MA"/>
        </w:rPr>
        <w:t xml:space="preserve">الثالث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CC0DE8">
        <w:rPr>
          <w:rFonts w:cs="Times New Roman"/>
          <w:sz w:val="26"/>
          <w:szCs w:val="26"/>
          <w:rtl/>
          <w:lang w:bidi="ar-MA"/>
        </w:rPr>
        <w:t>2021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قد تكون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B94ADB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B94ADB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9A0AF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rtl/>
          <w:lang w:bidi="ar-MA"/>
        </w:rPr>
        <w:t>عرفت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D74F8">
        <w:rPr>
          <w:rFonts w:cs="Times New Roman" w:hint="cs"/>
          <w:sz w:val="26"/>
          <w:szCs w:val="26"/>
          <w:rtl/>
          <w:lang w:bidi="ar-MA"/>
        </w:rPr>
        <w:t>استقرارا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60471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60471">
        <w:rPr>
          <w:rFonts w:cs="Times New Roman" w:hint="cs"/>
          <w:sz w:val="26"/>
          <w:szCs w:val="26"/>
          <w:rtl/>
          <w:lang w:bidi="ar-MA"/>
        </w:rPr>
        <w:t xml:space="preserve"> 58</w:t>
      </w:r>
      <w:r w:rsidR="00D60471" w:rsidRPr="009C75E9">
        <w:rPr>
          <w:rFonts w:cs="Times New Roman"/>
          <w:sz w:val="26"/>
          <w:szCs w:val="26"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B94ADB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D74F8">
        <w:rPr>
          <w:rFonts w:cs="Times New Roman" w:hint="cs"/>
          <w:sz w:val="26"/>
          <w:szCs w:val="26"/>
          <w:rtl/>
          <w:lang w:bidi="ar-MA"/>
        </w:rPr>
        <w:t xml:space="preserve">وارتفاعا </w:t>
      </w:r>
      <w:r w:rsidR="005D74F8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F7C65" w:rsidRPr="005D74F8">
        <w:rPr>
          <w:rFonts w:cs="Times New Roman"/>
          <w:sz w:val="26"/>
          <w:szCs w:val="26"/>
          <w:lang w:bidi="ar-MA"/>
        </w:rPr>
        <w:t>%</w:t>
      </w:r>
      <w:r w:rsidR="00D60471">
        <w:rPr>
          <w:rFonts w:cs="Times New Roman" w:hint="cs"/>
          <w:sz w:val="26"/>
          <w:szCs w:val="26"/>
          <w:rtl/>
          <w:lang w:bidi="ar-MA"/>
        </w:rPr>
        <w:t>25 منهم</w:t>
      </w:r>
      <w:r w:rsidR="00B94ADB">
        <w:rPr>
          <w:rFonts w:cs="Times New Roman" w:hint="cs"/>
          <w:sz w:val="26"/>
          <w:szCs w:val="26"/>
          <w:rtl/>
          <w:lang w:bidi="ar-MA"/>
        </w:rPr>
        <w:t>.</w:t>
      </w:r>
    </w:p>
    <w:p w:rsidR="00F5728D" w:rsidRDefault="00B94ADB" w:rsidP="009A0AFE">
      <w:pPr>
        <w:pStyle w:val="Retraitcorpsdetexte"/>
        <w:spacing w:before="240" w:line="380" w:lineRule="exact"/>
        <w:ind w:right="-142" w:firstLine="0"/>
        <w:jc w:val="both"/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F7C65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7F7C65" w:rsidRPr="008D3EBF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7F7C65">
        <w:rPr>
          <w:rFonts w:cs="Times New Roman" w:hint="cs"/>
          <w:sz w:val="26"/>
          <w:szCs w:val="26"/>
          <w:rtl/>
          <w:lang w:bidi="ar-MA"/>
        </w:rPr>
        <w:t>المواد الغذائية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60471">
        <w:rPr>
          <w:rFonts w:cs="Times New Roman" w:hint="cs"/>
          <w:sz w:val="26"/>
          <w:szCs w:val="26"/>
          <w:rtl/>
          <w:lang w:bidi="ar-MA"/>
        </w:rPr>
        <w:t>والمشروبات بالجملة</w:t>
      </w:r>
      <w:r w:rsidR="007F7C65" w:rsidRPr="008D3EBF">
        <w:rPr>
          <w:rFonts w:cs="Times New Roman"/>
          <w:sz w:val="26"/>
          <w:szCs w:val="26"/>
          <w:rtl/>
          <w:lang w:bidi="ar-MA"/>
        </w:rPr>
        <w:t xml:space="preserve"> </w:t>
      </w:r>
      <w:r w:rsidR="007F7C65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7F7C65">
        <w:rPr>
          <w:rFonts w:cs="Times New Roman"/>
          <w:sz w:val="26"/>
          <w:szCs w:val="26"/>
          <w:lang w:bidi="ar-MA"/>
        </w:rPr>
        <w:t> </w:t>
      </w:r>
      <w:r w:rsidR="007F7C65">
        <w:rPr>
          <w:rFonts w:cs="Times New Roman" w:hint="cs"/>
          <w:sz w:val="26"/>
          <w:szCs w:val="26"/>
          <w:rtl/>
          <w:lang w:bidi="ar-MA"/>
        </w:rPr>
        <w:t xml:space="preserve">ومبيعات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C30390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A36F93">
        <w:rPr>
          <w:rStyle w:val="Appelnotedebasdep"/>
          <w:rFonts w:cs="Times New Roman"/>
          <w:sz w:val="26"/>
          <w:szCs w:val="26"/>
          <w:rtl/>
          <w:lang w:bidi="ar-MA"/>
        </w:rPr>
        <w:footnoteReference w:id="1"/>
      </w:r>
      <w:r w:rsidR="007F7C65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ومن جهة أخرى،</w:t>
      </w:r>
      <w:r w:rsidR="00A36F9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إلى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ا</w:t>
      </w:r>
      <w:r w:rsidRPr="00F833D2">
        <w:rPr>
          <w:rFonts w:cs="Times New Roman" w:hint="cs"/>
          <w:sz w:val="26"/>
          <w:szCs w:val="26"/>
          <w:rtl/>
          <w:lang w:bidi="ar-MA"/>
        </w:rPr>
        <w:t>ل</w:t>
      </w:r>
      <w:r>
        <w:rPr>
          <w:rFonts w:cs="Times New Roman" w:hint="cs"/>
          <w:sz w:val="26"/>
          <w:szCs w:val="26"/>
          <w:rtl/>
          <w:lang w:bidi="ar-MA"/>
        </w:rPr>
        <w:t>انخفاض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="007F7C65">
        <w:rPr>
          <w:rFonts w:cs="Times New Roman" w:hint="cs"/>
          <w:sz w:val="26"/>
          <w:szCs w:val="26"/>
          <w:rtl/>
          <w:lang w:bidi="ar-MA"/>
        </w:rPr>
        <w:t>"</w:t>
      </w:r>
      <w:r w:rsidR="007F7C65" w:rsidRPr="008D3EBF">
        <w:rPr>
          <w:rFonts w:cs="Times New Roman"/>
          <w:sz w:val="26"/>
          <w:szCs w:val="26"/>
          <w:rtl/>
          <w:lang w:bidi="ar-MA"/>
        </w:rPr>
        <w:t>تجارة تجهيزات الاعلام والاتصال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F7C65">
        <w:rPr>
          <w:rFonts w:cs="Times New Roman"/>
          <w:sz w:val="26"/>
          <w:szCs w:val="26"/>
          <w:rtl/>
          <w:lang w:bidi="ar-MA"/>
        </w:rPr>
        <w:t>بالجملة</w:t>
      </w:r>
      <w:r w:rsidR="007F7C65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lang w:bidi="ar-MA"/>
        </w:rPr>
        <w:t>.</w:t>
      </w:r>
    </w:p>
    <w:p w:rsidR="00B94ADB" w:rsidRPr="004060F9" w:rsidRDefault="00B94ADB" w:rsidP="007F7C65">
      <w:pPr>
        <w:pStyle w:val="Retraitcorpsdetexte"/>
        <w:spacing w:line="38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val="en-GB" w:bidi="ar-MA"/>
        </w:rPr>
      </w:pPr>
      <w:r w:rsidRPr="004060F9">
        <w:rPr>
          <w:rFonts w:cs="Times New Roman"/>
          <w:sz w:val="26"/>
          <w:szCs w:val="26"/>
          <w:rtl/>
          <w:lang w:bidi="ar-MA"/>
        </w:rPr>
        <w:t xml:space="preserve">وبخصوص عدد المشتغلين، قد يكون عرف </w:t>
      </w:r>
      <w:r w:rsidR="008011F3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Pr="004060F9">
        <w:rPr>
          <w:rFonts w:cs="Times New Roman"/>
          <w:sz w:val="26"/>
          <w:szCs w:val="26"/>
          <w:rtl/>
          <w:lang w:bidi="ar-MA"/>
        </w:rPr>
        <w:t>حسب</w:t>
      </w:r>
      <w:r w:rsidR="00D6047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F7C65" w:rsidRPr="004060F9">
        <w:rPr>
          <w:rFonts w:cs="Times New Roman"/>
          <w:sz w:val="26"/>
          <w:szCs w:val="26"/>
          <w:rtl/>
          <w:lang w:bidi="ar-MA"/>
        </w:rPr>
        <w:t>%</w:t>
      </w:r>
      <w:r w:rsidR="007F7C65">
        <w:rPr>
          <w:rFonts w:cs="Times New Roman" w:hint="cs"/>
          <w:sz w:val="26"/>
          <w:szCs w:val="26"/>
          <w:rtl/>
          <w:lang w:bidi="ar-MA"/>
        </w:rPr>
        <w:t>71</w:t>
      </w:r>
      <w:r w:rsidRPr="004060F9">
        <w:rPr>
          <w:rFonts w:cs="Times New Roman"/>
          <w:sz w:val="26"/>
          <w:szCs w:val="26"/>
          <w:rtl/>
          <w:lang w:bidi="ar-MA"/>
        </w:rPr>
        <w:t xml:space="preserve"> من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8011F3" w:rsidRDefault="00B94ADB" w:rsidP="007F7C65">
      <w:pPr>
        <w:pStyle w:val="Retraitcorpsdetexte"/>
        <w:spacing w:line="360" w:lineRule="auto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D6047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7F7C65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7F7C65" w:rsidRPr="009C75E9">
        <w:rPr>
          <w:rFonts w:cs="Times New Roman"/>
          <w:sz w:val="26"/>
          <w:szCs w:val="26"/>
          <w:lang w:bidi="ar-MA"/>
        </w:rPr>
        <w:t>%</w:t>
      </w:r>
      <w:r w:rsidR="007F7C65">
        <w:rPr>
          <w:rFonts w:cs="Times New Roman" w:hint="cs"/>
          <w:sz w:val="26"/>
          <w:szCs w:val="26"/>
          <w:rtl/>
          <w:lang w:bidi="ar-MA"/>
        </w:rPr>
        <w:t xml:space="preserve">80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DA322C" w:rsidRPr="00502D19" w:rsidRDefault="00B94ADB" w:rsidP="007F7C65">
      <w:pPr>
        <w:pStyle w:val="Retraitcorpsdetexte"/>
        <w:spacing w:line="360" w:lineRule="auto"/>
        <w:ind w:right="-142" w:firstLine="0"/>
        <w:jc w:val="both"/>
        <w:rPr>
          <w:rFonts w:cs="Times New Roman"/>
          <w:sz w:val="26"/>
          <w:szCs w:val="26"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D60471" w:rsidRPr="009C75E9">
        <w:rPr>
          <w:rFonts w:cs="Times New Roman" w:hint="cs"/>
          <w:sz w:val="26"/>
          <w:szCs w:val="26"/>
          <w:rtl/>
          <w:lang w:bidi="ar-MA"/>
        </w:rPr>
        <w:t>البيع</w:t>
      </w:r>
      <w:r w:rsidR="00D60471">
        <w:rPr>
          <w:rFonts w:cs="Times New Roman" w:hint="cs"/>
          <w:sz w:val="26"/>
          <w:szCs w:val="26"/>
          <w:rtl/>
          <w:lang w:bidi="ar-MA"/>
        </w:rPr>
        <w:t>، فقد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 استقرارا حسب </w:t>
      </w:r>
      <w:r w:rsidR="007F7C65">
        <w:rPr>
          <w:rFonts w:cs="Times New Roman"/>
          <w:sz w:val="26"/>
          <w:szCs w:val="26"/>
          <w:lang w:bidi="ar-MA"/>
        </w:rPr>
        <w:t>%</w:t>
      </w:r>
      <w:r w:rsidR="00D60471">
        <w:rPr>
          <w:rFonts w:cs="Times New Roman" w:hint="cs"/>
          <w:sz w:val="26"/>
          <w:szCs w:val="26"/>
          <w:rtl/>
          <w:lang w:bidi="ar-MA"/>
        </w:rPr>
        <w:t>64 من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 وارتفاعا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7F7C65" w:rsidRPr="009C75E9">
        <w:rPr>
          <w:rFonts w:cs="Times New Roman"/>
          <w:sz w:val="26"/>
          <w:szCs w:val="26"/>
          <w:lang w:bidi="ar-MA"/>
        </w:rPr>
        <w:t>%</w:t>
      </w:r>
      <w:r w:rsidR="007F7C65">
        <w:rPr>
          <w:rFonts w:cs="Times New Roman" w:hint="cs"/>
          <w:sz w:val="26"/>
          <w:szCs w:val="26"/>
          <w:rtl/>
          <w:lang w:bidi="ar-MA"/>
        </w:rPr>
        <w:t xml:space="preserve"> 30 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="000256AB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446CA9" w:rsidRPr="009C75E9" w:rsidRDefault="00446CA9" w:rsidP="009A0AFE">
      <w:pPr>
        <w:pStyle w:val="Retraitcorpsdetexte"/>
        <w:numPr>
          <w:ilvl w:val="0"/>
          <w:numId w:val="23"/>
        </w:numPr>
        <w:spacing w:before="240" w:line="360" w:lineRule="exact"/>
        <w:ind w:right="-142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توقعــات</w:t>
      </w:r>
      <w:r w:rsidR="009A0AFE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أرباب المقاولات</w:t>
      </w:r>
      <w:r w:rsidR="009A0AFE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 w:rsidR="009A0AFE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9A0AFE">
        <w:rPr>
          <w:rFonts w:ascii="Calibri" w:hAnsi="Calibri" w:hint="cs"/>
          <w:b/>
          <w:bCs/>
          <w:color w:val="660066"/>
          <w:sz w:val="32"/>
          <w:szCs w:val="32"/>
          <w:rtl/>
        </w:rPr>
        <w:t>الرابع</w:t>
      </w: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من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سنة </w:t>
      </w:r>
      <w:r>
        <w:rPr>
          <w:rFonts w:ascii="Calibri" w:hAnsi="Calibri"/>
          <w:b/>
          <w:bCs/>
          <w:color w:val="660066"/>
          <w:sz w:val="32"/>
          <w:szCs w:val="32"/>
          <w:rtl/>
        </w:rPr>
        <w:t>202</w:t>
      </w:r>
      <w:r w:rsidR="008A6A05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</w:p>
    <w:p w:rsidR="00446CA9" w:rsidRPr="009C75E9" w:rsidRDefault="00446CA9" w:rsidP="00446CA9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446CA9" w:rsidRPr="009C75E9" w:rsidRDefault="00446CA9" w:rsidP="00446CA9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A0AFE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A0AFE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B94ADB" w:rsidRDefault="00216451" w:rsidP="009073FE">
      <w:pPr>
        <w:pStyle w:val="Retraitcorpsdetexte"/>
        <w:spacing w:before="120" w:line="38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posOffset>5357495</wp:posOffset>
            </wp:positionV>
            <wp:extent cx="2619375" cy="2656205"/>
            <wp:effectExtent l="0" t="0" r="0" b="0"/>
            <wp:wrapSquare wrapText="bothSides"/>
            <wp:docPr id="30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446CA9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66A4">
        <w:rPr>
          <w:rFonts w:cs="Times New Roman" w:hint="cs"/>
          <w:sz w:val="26"/>
          <w:szCs w:val="26"/>
          <w:rtl/>
          <w:lang w:bidi="ar-MA"/>
        </w:rPr>
        <w:t>الرابع</w:t>
      </w:r>
      <w:r w:rsidR="00446CA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446CA9" w:rsidRPr="009C75E9">
        <w:rPr>
          <w:rFonts w:cs="Times New Roman"/>
          <w:sz w:val="26"/>
          <w:szCs w:val="26"/>
          <w:rtl/>
          <w:lang w:bidi="ar-MA"/>
        </w:rPr>
        <w:t xml:space="preserve"> سنة </w:t>
      </w:r>
      <w:r w:rsidR="00446CA9">
        <w:rPr>
          <w:rFonts w:cs="Times New Roman" w:hint="cs"/>
          <w:sz w:val="26"/>
          <w:szCs w:val="26"/>
          <w:rtl/>
          <w:lang w:bidi="ar-MA"/>
        </w:rPr>
        <w:t>2</w:t>
      </w:r>
      <w:r w:rsidR="008A6A05">
        <w:rPr>
          <w:rFonts w:cs="Times New Roman" w:hint="cs"/>
          <w:sz w:val="26"/>
          <w:szCs w:val="26"/>
          <w:rtl/>
          <w:lang w:bidi="ar-MA"/>
        </w:rPr>
        <w:t>1</w:t>
      </w:r>
      <w:r w:rsidR="00446CA9">
        <w:rPr>
          <w:rFonts w:cs="Times New Roman"/>
          <w:sz w:val="26"/>
          <w:szCs w:val="26"/>
          <w:lang w:bidi="ar-MA"/>
        </w:rPr>
        <w:t>20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9967F0" w:rsidRPr="004060F9">
        <w:rPr>
          <w:rFonts w:cs="Times New Roman"/>
          <w:sz w:val="26"/>
          <w:szCs w:val="26"/>
          <w:rtl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34 </w:t>
      </w:r>
      <w:r w:rsidR="00B94ADB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B94ADB"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9A0AF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 w:rsidRPr="0012027F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="00B94ADB" w:rsidRPr="0012027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المالية</w:t>
      </w:r>
      <w:r w:rsidR="009967F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A0AFE" w:rsidRPr="007E5CD1">
        <w:rPr>
          <w:rFonts w:cs="Times New Roman" w:hint="cs"/>
          <w:sz w:val="26"/>
          <w:szCs w:val="26"/>
          <w:rtl/>
          <w:lang w:bidi="ar-MA"/>
        </w:rPr>
        <w:t>ا</w:t>
      </w:r>
      <w:r w:rsidR="009A0AFE">
        <w:rPr>
          <w:rFonts w:cs="Times New Roman" w:hint="cs"/>
          <w:sz w:val="26"/>
          <w:szCs w:val="26"/>
          <w:rtl/>
          <w:lang w:bidi="ar-MA"/>
        </w:rPr>
        <w:t>رتفاعا في النشاط</w:t>
      </w:r>
      <w:r w:rsidR="00B94ADB" w:rsidRPr="0076125C">
        <w:rPr>
          <w:rFonts w:cs="Times New Roman"/>
          <w:sz w:val="26"/>
          <w:szCs w:val="26"/>
          <w:rtl/>
          <w:lang w:bidi="ar-MA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>الإجمالي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00BEB">
        <w:rPr>
          <w:rFonts w:cs="Times New Roman" w:hint="cs"/>
          <w:sz w:val="26"/>
          <w:szCs w:val="26"/>
          <w:rtl/>
          <w:lang w:bidi="ar-MA"/>
        </w:rPr>
        <w:t>و</w:t>
      </w:r>
      <w:r w:rsidR="009A0AFE">
        <w:rPr>
          <w:rFonts w:cs="Times New Roman" w:hint="cs"/>
          <w:sz w:val="26"/>
          <w:szCs w:val="26"/>
          <w:rtl/>
          <w:lang w:bidi="ar-MA"/>
        </w:rPr>
        <w:t>استقرارا</w:t>
      </w:r>
      <w:r w:rsidR="00000BEB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9073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73FE" w:rsidRPr="004060F9">
        <w:rPr>
          <w:rFonts w:cs="Times New Roman"/>
          <w:sz w:val="26"/>
          <w:szCs w:val="26"/>
          <w:rtl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>42</w:t>
      </w:r>
      <w:r w:rsidR="00000BEB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 xml:space="preserve">. </w:t>
      </w:r>
      <w:r w:rsidR="00B94ADB" w:rsidRPr="00C14A75">
        <w:rPr>
          <w:rFonts w:cs="Times New Roman"/>
          <w:sz w:val="26"/>
          <w:szCs w:val="26"/>
          <w:rtl/>
          <w:lang w:bidi="ar-MA"/>
        </w:rPr>
        <w:t>وتعزى هاته التوقعات</w:t>
      </w:r>
      <w:r w:rsidR="00B94ADB">
        <w:rPr>
          <w:rFonts w:cs="Times New Roman" w:hint="cs"/>
          <w:sz w:val="26"/>
          <w:szCs w:val="26"/>
          <w:rtl/>
          <w:lang w:bidi="ar-MA"/>
        </w:rPr>
        <w:t>،</w:t>
      </w:r>
      <w:r w:rsidR="00B94ADB" w:rsidRPr="0076125C"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="009073FE" w:rsidRPr="0076125C">
        <w:rPr>
          <w:rFonts w:cs="Times New Roman" w:hint="cs"/>
          <w:sz w:val="26"/>
          <w:szCs w:val="26"/>
          <w:rtl/>
          <w:lang w:bidi="ar-MA"/>
        </w:rPr>
        <w:t>جهة</w:t>
      </w:r>
      <w:r w:rsidR="009073FE">
        <w:rPr>
          <w:rFonts w:cs="Times New Roman" w:hint="cs"/>
          <w:sz w:val="26"/>
          <w:szCs w:val="26"/>
          <w:rtl/>
          <w:lang w:bidi="ar-MA"/>
        </w:rPr>
        <w:t>، إلى</w:t>
      </w:r>
      <w:r w:rsidR="00B94ADB" w:rsidRPr="00DF3A9F">
        <w:rPr>
          <w:rFonts w:cs="Times New Roman"/>
          <w:sz w:val="26"/>
          <w:szCs w:val="26"/>
          <w:rtl/>
          <w:lang w:bidi="ar-MA"/>
        </w:rPr>
        <w:t xml:space="preserve"> التحسن المنتظر على مستوى </w:t>
      </w:r>
      <w:r w:rsidR="00A666A4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B94ADB" w:rsidRPr="00DF3A9F">
        <w:rPr>
          <w:rFonts w:cs="Times New Roman"/>
          <w:sz w:val="26"/>
          <w:szCs w:val="26"/>
          <w:rtl/>
          <w:lang w:bidi="ar-MA"/>
        </w:rPr>
        <w:t>"ا</w:t>
      </w:r>
      <w:r w:rsidR="0093030A" w:rsidRPr="0093030A">
        <w:rPr>
          <w:rFonts w:cs="Times New Roman"/>
          <w:sz w:val="26"/>
          <w:szCs w:val="26"/>
          <w:rtl/>
          <w:lang w:bidi="ar-MA"/>
        </w:rPr>
        <w:t>لنقل البرّي والنقل عبر</w:t>
      </w:r>
      <w:r w:rsidR="009073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03EE3" w:rsidRPr="0093030A">
        <w:rPr>
          <w:rFonts w:cs="Times New Roman" w:hint="cs"/>
          <w:sz w:val="26"/>
          <w:szCs w:val="26"/>
          <w:rtl/>
          <w:lang w:bidi="ar-MA"/>
        </w:rPr>
        <w:t>الأنابيب</w:t>
      </w:r>
      <w:r w:rsidR="00B94ADB" w:rsidRPr="00DF3A9F">
        <w:rPr>
          <w:rFonts w:cs="Times New Roman"/>
          <w:sz w:val="26"/>
          <w:szCs w:val="26"/>
          <w:rtl/>
          <w:lang w:bidi="ar-MA"/>
        </w:rPr>
        <w:t>"</w:t>
      </w:r>
      <w:r w:rsidR="009073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66A4">
        <w:rPr>
          <w:rFonts w:cs="Times New Roman" w:hint="cs"/>
          <w:sz w:val="26"/>
          <w:szCs w:val="26"/>
          <w:rtl/>
          <w:lang w:bidi="ar-MA"/>
        </w:rPr>
        <w:t>و</w:t>
      </w:r>
      <w:r w:rsidR="009073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66A4">
        <w:rPr>
          <w:rFonts w:cs="Times New Roman" w:hint="cs"/>
          <w:sz w:val="26"/>
          <w:szCs w:val="26"/>
          <w:rtl/>
          <w:lang w:bidi="ar-MA"/>
        </w:rPr>
        <w:t>"</w:t>
      </w:r>
      <w:r w:rsidR="009073FE" w:rsidRPr="00A666A4">
        <w:rPr>
          <w:rFonts w:cs="Times New Roman" w:hint="cs"/>
          <w:sz w:val="26"/>
          <w:szCs w:val="26"/>
          <w:rtl/>
          <w:lang w:bidi="ar-MA"/>
        </w:rPr>
        <w:t>التخزين</w:t>
      </w:r>
      <w:r w:rsidR="00A666A4" w:rsidRPr="00A666A4">
        <w:rPr>
          <w:rFonts w:cs="Times New Roman"/>
          <w:sz w:val="26"/>
          <w:szCs w:val="26"/>
          <w:rtl/>
          <w:lang w:bidi="ar-MA"/>
        </w:rPr>
        <w:t xml:space="preserve"> والخدمات الملحقة بالنقل</w:t>
      </w:r>
      <w:r w:rsidR="00A666A4">
        <w:rPr>
          <w:rFonts w:cs="Times New Roman" w:hint="cs"/>
          <w:sz w:val="26"/>
          <w:szCs w:val="26"/>
          <w:rtl/>
          <w:lang w:bidi="ar-MA"/>
        </w:rPr>
        <w:t>"</w:t>
      </w:r>
      <w:r w:rsidR="00B94ADB" w:rsidRPr="00DF3A9F">
        <w:rPr>
          <w:rFonts w:cs="Times New Roman"/>
          <w:sz w:val="26"/>
          <w:szCs w:val="26"/>
          <w:rtl/>
          <w:lang w:bidi="ar-MA"/>
        </w:rPr>
        <w:t xml:space="preserve">، ومن جهة </w:t>
      </w:r>
      <w:r w:rsidR="009073FE" w:rsidRPr="00DF3A9F">
        <w:rPr>
          <w:rFonts w:cs="Times New Roman" w:hint="cs"/>
          <w:sz w:val="26"/>
          <w:szCs w:val="26"/>
          <w:rtl/>
          <w:lang w:bidi="ar-MA"/>
        </w:rPr>
        <w:t xml:space="preserve">أخرى </w:t>
      </w:r>
      <w:r w:rsidR="009073FE" w:rsidRPr="00C14A75">
        <w:rPr>
          <w:rFonts w:cs="Times New Roman" w:hint="cs"/>
          <w:sz w:val="26"/>
          <w:szCs w:val="26"/>
          <w:rtl/>
          <w:lang w:bidi="ar-MA"/>
        </w:rPr>
        <w:t>إلى</w:t>
      </w:r>
      <w:r w:rsidR="00B94ADB" w:rsidRPr="00C14A75">
        <w:rPr>
          <w:rFonts w:cs="Times New Roman"/>
          <w:sz w:val="26"/>
          <w:szCs w:val="26"/>
          <w:rtl/>
          <w:lang w:bidi="ar-MA"/>
        </w:rPr>
        <w:t xml:space="preserve"> الانخفاض المنتظر في أنشطة </w:t>
      </w:r>
      <w:r w:rsidR="00A666A4">
        <w:rPr>
          <w:rFonts w:cs="Times New Roman" w:hint="cs"/>
          <w:sz w:val="26"/>
          <w:szCs w:val="26"/>
          <w:rtl/>
          <w:lang w:bidi="ar-MA"/>
        </w:rPr>
        <w:t xml:space="preserve">"الإيواء" و </w:t>
      </w:r>
      <w:r w:rsidR="00A666A4" w:rsidRPr="00DF3A9F">
        <w:rPr>
          <w:rFonts w:cs="Times New Roman"/>
          <w:sz w:val="26"/>
          <w:szCs w:val="26"/>
          <w:rtl/>
          <w:lang w:bidi="ar-MA"/>
        </w:rPr>
        <w:t xml:space="preserve">"النقل الجوي" </w:t>
      </w:r>
      <w:r w:rsidR="00A666A4">
        <w:rPr>
          <w:rFonts w:cs="Times New Roman" w:hint="cs"/>
          <w:sz w:val="26"/>
          <w:szCs w:val="26"/>
          <w:rtl/>
          <w:lang w:bidi="ar-MA"/>
        </w:rPr>
        <w:t>و</w:t>
      </w:r>
      <w:r w:rsidR="00B94ADB" w:rsidRPr="00C14A75">
        <w:rPr>
          <w:rFonts w:cs="Times New Roman"/>
          <w:sz w:val="26"/>
          <w:szCs w:val="26"/>
          <w:rtl/>
          <w:lang w:bidi="ar-MA"/>
        </w:rPr>
        <w:t>"</w:t>
      </w:r>
      <w:r w:rsidR="00A666A4" w:rsidRPr="00A666A4">
        <w:rPr>
          <w:rFonts w:cs="Times New Roman"/>
          <w:sz w:val="26"/>
          <w:szCs w:val="26"/>
          <w:rtl/>
          <w:lang w:bidi="ar-MA"/>
        </w:rPr>
        <w:t>أنشطة وكالات الأسفار ومنظمي الرحلات الس</w:t>
      </w:r>
      <w:r w:rsidR="00A666A4" w:rsidRPr="00A666A4">
        <w:rPr>
          <w:rFonts w:cs="Times New Roman" w:hint="cs"/>
          <w:sz w:val="26"/>
          <w:szCs w:val="26"/>
          <w:rtl/>
          <w:lang w:bidi="ar-MA"/>
        </w:rPr>
        <w:t>ی</w:t>
      </w:r>
      <w:r w:rsidR="00A666A4" w:rsidRPr="00A666A4">
        <w:rPr>
          <w:rFonts w:cs="Times New Roman" w:hint="eastAsia"/>
          <w:sz w:val="26"/>
          <w:szCs w:val="26"/>
          <w:rtl/>
          <w:lang w:bidi="ar-MA"/>
        </w:rPr>
        <w:t>اح</w:t>
      </w:r>
      <w:r w:rsidR="00A666A4" w:rsidRPr="00A666A4">
        <w:rPr>
          <w:rFonts w:cs="Times New Roman" w:hint="cs"/>
          <w:sz w:val="26"/>
          <w:szCs w:val="26"/>
          <w:rtl/>
          <w:lang w:bidi="ar-MA"/>
        </w:rPr>
        <w:t>ی</w:t>
      </w:r>
      <w:r w:rsidR="00A666A4" w:rsidRPr="00A666A4">
        <w:rPr>
          <w:rFonts w:cs="Times New Roman" w:hint="eastAsia"/>
          <w:sz w:val="26"/>
          <w:szCs w:val="26"/>
          <w:rtl/>
          <w:lang w:bidi="ar-MA"/>
        </w:rPr>
        <w:t>ة</w:t>
      </w:r>
      <w:r w:rsidR="00A666A4" w:rsidRPr="00A666A4">
        <w:rPr>
          <w:rFonts w:cs="Times New Roman"/>
          <w:sz w:val="26"/>
          <w:szCs w:val="26"/>
          <w:rtl/>
          <w:lang w:bidi="ar-MA"/>
        </w:rPr>
        <w:t xml:space="preserve"> وخدمات الحجز والأنشطة المرتبطة بھا</w:t>
      </w:r>
      <w:r w:rsidR="009073FE">
        <w:rPr>
          <w:rFonts w:cs="Times New Roman" w:hint="cs"/>
          <w:sz w:val="26"/>
          <w:szCs w:val="26"/>
          <w:rtl/>
          <w:lang w:bidi="ar-MA"/>
        </w:rPr>
        <w:t>"</w:t>
      </w:r>
      <w:r w:rsidR="009073FE">
        <w:rPr>
          <w:rFonts w:cs="Times New Roman"/>
          <w:sz w:val="26"/>
          <w:szCs w:val="26"/>
          <w:lang w:bidi="ar-MA"/>
        </w:rPr>
        <w:t>.</w:t>
      </w:r>
    </w:p>
    <w:p w:rsidR="00446CA9" w:rsidRDefault="00A31FBE" w:rsidP="00D97010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5</w:t>
      </w:r>
      <w:r w:rsidR="009A0AFE">
        <w:rPr>
          <w:rFonts w:cs="Times New Roman" w:hint="cs"/>
          <w:sz w:val="26"/>
          <w:szCs w:val="26"/>
          <w:rtl/>
          <w:lang w:bidi="ar-MA"/>
        </w:rPr>
        <w:t>2</w:t>
      </w:r>
      <w:r w:rsidR="00B94ADB">
        <w:rPr>
          <w:rFonts w:cs="Times New Roman"/>
          <w:sz w:val="26"/>
          <w:szCs w:val="26"/>
          <w:lang w:bidi="ar-MA"/>
        </w:rPr>
        <w:t>%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="00B94ADB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9A0AF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9A0AF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94ADB">
        <w:rPr>
          <w:rFonts w:cs="Times New Roman"/>
          <w:sz w:val="26"/>
          <w:szCs w:val="26"/>
          <w:rtl/>
          <w:lang w:bidi="ar-MA"/>
        </w:rPr>
        <w:t>يرتقبون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استقرار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ا في مستوى الطلب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كم</w:t>
      </w:r>
      <w:r w:rsidR="00B94ADB" w:rsidRPr="009C75E9">
        <w:rPr>
          <w:rFonts w:cs="Times New Roman" w:hint="eastAsia"/>
          <w:sz w:val="26"/>
          <w:szCs w:val="26"/>
          <w:rtl/>
          <w:lang w:bidi="ar-MA"/>
        </w:rPr>
        <w:t>ا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 يتوقع</w:t>
      </w:r>
      <w:r w:rsidR="00D97010">
        <w:rPr>
          <w:rFonts w:cs="Times New Roman" w:hint="cs"/>
          <w:sz w:val="26"/>
          <w:szCs w:val="26"/>
          <w:rtl/>
          <w:lang w:bidi="ar-MA"/>
        </w:rPr>
        <w:t xml:space="preserve">   </w:t>
      </w:r>
      <w:r w:rsidR="00D97010" w:rsidRPr="004060F9">
        <w:rPr>
          <w:rFonts w:cs="Times New Roman"/>
          <w:sz w:val="26"/>
          <w:szCs w:val="26"/>
          <w:rtl/>
          <w:lang w:bidi="ar-MA"/>
        </w:rPr>
        <w:t>%</w:t>
      </w:r>
      <w:r w:rsidR="005935E7">
        <w:rPr>
          <w:rFonts w:cs="Times New Roman" w:hint="cs"/>
          <w:sz w:val="26"/>
          <w:szCs w:val="26"/>
          <w:rtl/>
          <w:lang w:bidi="ar-MA"/>
        </w:rPr>
        <w:t>78 منهم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446CA9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446CA9" w:rsidRDefault="00446CA9" w:rsidP="00446CA9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446CA9" w:rsidRPr="009C75E9" w:rsidRDefault="00446CA9" w:rsidP="00446CA9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B94ADB" w:rsidRPr="009C75E9" w:rsidRDefault="00216451" w:rsidP="003F7DE3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bookmarkStart w:id="0" w:name="_GoBack"/>
      <w:r>
        <w:rPr>
          <w:rFonts w:ascii="Calibri" w:hAnsi="Calibr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-246380</wp:posOffset>
            </wp:positionH>
            <wp:positionV relativeFrom="margin">
              <wp:posOffset>877570</wp:posOffset>
            </wp:positionV>
            <wp:extent cx="2838450" cy="2540635"/>
            <wp:effectExtent l="0" t="0" r="0" b="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End w:id="0"/>
      <w:r w:rsidR="00DC413E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F7DE3">
        <w:rPr>
          <w:rFonts w:cs="Times New Roman" w:hint="cs"/>
          <w:sz w:val="26"/>
          <w:szCs w:val="26"/>
          <w:rtl/>
          <w:lang w:bidi="ar-MA"/>
        </w:rPr>
        <w:t xml:space="preserve">الرابع </w:t>
      </w:r>
      <w:r w:rsidR="00DC413E">
        <w:rPr>
          <w:rFonts w:cs="Times New Roman" w:hint="cs"/>
          <w:sz w:val="26"/>
          <w:szCs w:val="26"/>
          <w:rtl/>
          <w:lang w:bidi="ar-MA"/>
        </w:rPr>
        <w:t>من</w:t>
      </w:r>
      <w:r w:rsidR="00DC413E">
        <w:rPr>
          <w:rFonts w:cs="Times New Roman"/>
          <w:sz w:val="26"/>
          <w:szCs w:val="26"/>
          <w:rtl/>
          <w:lang w:bidi="ar-MA"/>
        </w:rPr>
        <w:t xml:space="preserve"> سنة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 21</w:t>
      </w:r>
      <w:r w:rsidR="00DC413E">
        <w:rPr>
          <w:rFonts w:cs="Times New Roman"/>
          <w:sz w:val="26"/>
          <w:szCs w:val="26"/>
          <w:lang w:bidi="ar-MA"/>
        </w:rPr>
        <w:t>20</w:t>
      </w:r>
      <w:r w:rsidR="00DC413E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AD612A">
        <w:rPr>
          <w:rFonts w:cs="Times New Roman"/>
          <w:sz w:val="26"/>
          <w:szCs w:val="26"/>
          <w:lang w:bidi="ar-MA"/>
        </w:rPr>
        <w:t>29</w:t>
      </w:r>
      <w:r w:rsidR="00B94ADB" w:rsidRPr="009C75E9">
        <w:rPr>
          <w:rFonts w:cs="Times New Roman"/>
          <w:sz w:val="26"/>
          <w:szCs w:val="26"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>
        <w:rPr>
          <w:rFonts w:cs="Times New Roman"/>
          <w:sz w:val="26"/>
          <w:szCs w:val="26"/>
          <w:rtl/>
          <w:lang w:bidi="ar-MA"/>
        </w:rPr>
        <w:t>من</w:t>
      </w:r>
      <w:r w:rsidR="000305D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9A0AF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D612A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 w:rsidR="00B94ADB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B94AD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B94ADB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B94ADB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612A">
        <w:rPr>
          <w:rFonts w:cs="Times New Roman" w:hint="cs"/>
          <w:sz w:val="26"/>
          <w:szCs w:val="26"/>
          <w:rtl/>
          <w:lang w:bidi="ar-MA"/>
        </w:rPr>
        <w:t>وانخفاضا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>
        <w:rPr>
          <w:rFonts w:cs="Times New Roman" w:hint="cs"/>
          <w:sz w:val="26"/>
          <w:szCs w:val="26"/>
          <w:rtl/>
          <w:lang w:bidi="ar-MA"/>
        </w:rPr>
        <w:t>حسب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94ADB" w:rsidRPr="009C75E9">
        <w:rPr>
          <w:rFonts w:cs="Times New Roman"/>
          <w:sz w:val="26"/>
          <w:szCs w:val="26"/>
          <w:lang w:bidi="ar-MA"/>
        </w:rPr>
        <w:t>%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F7DE3">
        <w:rPr>
          <w:rFonts w:cs="Times New Roman" w:hint="cs"/>
          <w:sz w:val="26"/>
          <w:szCs w:val="26"/>
          <w:rtl/>
          <w:lang w:bidi="ar-MA"/>
        </w:rPr>
        <w:t>12</w:t>
      </w:r>
      <w:r w:rsidR="00B94ADB">
        <w:rPr>
          <w:rFonts w:cs="Times New Roman" w:hint="cs"/>
          <w:sz w:val="26"/>
          <w:szCs w:val="26"/>
          <w:rtl/>
          <w:lang w:bidi="ar-MA"/>
        </w:rPr>
        <w:t>منهم.</w:t>
      </w:r>
    </w:p>
    <w:p w:rsidR="00B94ADB" w:rsidRPr="00A6529A" w:rsidRDefault="00B94ADB" w:rsidP="000E347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>ارتفاع المرتقب في حجم مبيعات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17175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217175" w:rsidRPr="008D3EBF">
        <w:rPr>
          <w:rFonts w:cs="Times New Roman"/>
          <w:sz w:val="26"/>
          <w:szCs w:val="26"/>
          <w:rtl/>
          <w:lang w:bidi="ar-MA"/>
        </w:rPr>
        <w:t xml:space="preserve">تجارة </w:t>
      </w:r>
      <w:r w:rsidR="00217175">
        <w:rPr>
          <w:rFonts w:cs="Times New Roman" w:hint="cs"/>
          <w:sz w:val="26"/>
          <w:szCs w:val="26"/>
          <w:rtl/>
          <w:lang w:bidi="ar-MA"/>
        </w:rPr>
        <w:t>الموا</w:t>
      </w:r>
      <w:r w:rsidR="007F7C65">
        <w:rPr>
          <w:rFonts w:cs="Times New Roman" w:hint="cs"/>
          <w:sz w:val="26"/>
          <w:szCs w:val="26"/>
          <w:rtl/>
          <w:lang w:bidi="ar-MA"/>
        </w:rPr>
        <w:t>د الغذائية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E64EE">
        <w:rPr>
          <w:rFonts w:cs="Times New Roman" w:hint="cs"/>
          <w:sz w:val="26"/>
          <w:szCs w:val="26"/>
          <w:rtl/>
          <w:lang w:bidi="ar-MA"/>
        </w:rPr>
        <w:t xml:space="preserve">والمشروبات </w:t>
      </w:r>
      <w:r w:rsidR="001E64EE" w:rsidRPr="00FF7FAB">
        <w:rPr>
          <w:rFonts w:cs="Times New Roman" w:hint="cs"/>
          <w:sz w:val="26"/>
          <w:szCs w:val="26"/>
          <w:rtl/>
          <w:lang w:bidi="ar-MA"/>
        </w:rPr>
        <w:t>بالجملة</w:t>
      </w:r>
      <w:r w:rsidR="00217175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0305D7">
        <w:rPr>
          <w:rFonts w:cs="Times New Roman"/>
          <w:sz w:val="26"/>
          <w:szCs w:val="26"/>
          <w:lang w:bidi="ar-MA"/>
        </w:rPr>
        <w:t> </w:t>
      </w:r>
      <w:r w:rsidR="000305D7">
        <w:rPr>
          <w:rFonts w:cs="Times New Roman" w:hint="cs"/>
          <w:sz w:val="26"/>
          <w:szCs w:val="26"/>
          <w:rtl/>
          <w:lang w:bidi="ar-MA"/>
        </w:rPr>
        <w:t>و</w:t>
      </w:r>
      <w:r w:rsidR="000E347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305D7">
        <w:rPr>
          <w:rFonts w:cs="Times New Roman" w:hint="cs"/>
          <w:sz w:val="26"/>
          <w:szCs w:val="26"/>
          <w:rtl/>
          <w:lang w:bidi="ar-MA"/>
        </w:rPr>
        <w:t>مبيعات "</w:t>
      </w:r>
      <w:r w:rsidR="000305D7" w:rsidRPr="00C30390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0305D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A0AFE">
        <w:rPr>
          <w:rFonts w:cs="Times New Roman" w:hint="cs"/>
          <w:sz w:val="26"/>
          <w:szCs w:val="26"/>
          <w:rtl/>
          <w:lang w:bidi="ar-MA"/>
        </w:rPr>
        <w:t>".</w:t>
      </w:r>
    </w:p>
    <w:p w:rsidR="00E76E00" w:rsidRDefault="00B94ADB" w:rsidP="00507C31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="000305D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>يتوقع أن يكون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76E00">
        <w:rPr>
          <w:rFonts w:cs="Times New Roman" w:hint="cs"/>
          <w:sz w:val="26"/>
          <w:szCs w:val="26"/>
          <w:rtl/>
          <w:lang w:bidi="ar-MA"/>
        </w:rPr>
        <w:t xml:space="preserve">عاديا </w:t>
      </w:r>
      <w:r w:rsidR="00507C31">
        <w:rPr>
          <w:rFonts w:cs="Times New Roman" w:hint="cs"/>
          <w:sz w:val="26"/>
          <w:szCs w:val="26"/>
          <w:rtl/>
          <w:lang w:bidi="ar-MA"/>
        </w:rPr>
        <w:t>حسب %8</w:t>
      </w:r>
      <w:r w:rsidR="00507C31">
        <w:rPr>
          <w:rFonts w:eastAsia="Arial Unicode MS" w:hint="cs"/>
          <w:sz w:val="26"/>
          <w:szCs w:val="26"/>
          <w:rtl/>
        </w:rPr>
        <w:t>0 من</w:t>
      </w:r>
      <w:r w:rsidR="00E76E00">
        <w:rPr>
          <w:rFonts w:cs="Times New Roman" w:hint="cs"/>
          <w:sz w:val="26"/>
          <w:szCs w:val="26"/>
          <w:rtl/>
          <w:lang w:bidi="ar-MA"/>
        </w:rPr>
        <w:t xml:space="preserve"> تجار الجملة</w:t>
      </w:r>
      <w:r w:rsidR="003F7DE3">
        <w:rPr>
          <w:rFonts w:cs="Times New Roman" w:hint="cs"/>
          <w:sz w:val="26"/>
          <w:szCs w:val="26"/>
          <w:rtl/>
          <w:lang w:bidi="ar-MA"/>
        </w:rPr>
        <w:t>.</w:t>
      </w:r>
    </w:p>
    <w:p w:rsidR="00DC413E" w:rsidRPr="009C75E9" w:rsidRDefault="00B94ADB" w:rsidP="003F7DE3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كما يتوقع </w:t>
      </w:r>
      <w:r w:rsidR="003F7DE3" w:rsidRPr="009C75E9">
        <w:rPr>
          <w:rFonts w:cs="Times New Roman"/>
          <w:sz w:val="26"/>
          <w:szCs w:val="26"/>
          <w:lang w:bidi="ar-MA"/>
        </w:rPr>
        <w:t>%</w:t>
      </w:r>
      <w:r w:rsidR="003F7DE3">
        <w:rPr>
          <w:rFonts w:cs="Times New Roman" w:hint="cs"/>
          <w:sz w:val="26"/>
          <w:szCs w:val="26"/>
          <w:rtl/>
          <w:lang w:bidi="ar-MA"/>
        </w:rPr>
        <w:t xml:space="preserve">91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9A0AF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في عدد </w:t>
      </w:r>
      <w:r w:rsidR="00DC413E" w:rsidRPr="009C75E9">
        <w:rPr>
          <w:rFonts w:cs="Times New Roman" w:hint="cs"/>
          <w:sz w:val="26"/>
          <w:szCs w:val="26"/>
          <w:rtl/>
          <w:lang w:bidi="ar-MA"/>
        </w:rPr>
        <w:t>المشتغلين</w:t>
      </w:r>
      <w:r w:rsidR="00DC413E">
        <w:rPr>
          <w:rFonts w:cs="Times New Roman"/>
          <w:sz w:val="26"/>
          <w:szCs w:val="26"/>
          <w:lang w:bidi="ar-MA"/>
        </w:rPr>
        <w:t>.</w:t>
      </w:r>
    </w:p>
    <w:p w:rsidR="00446CA9" w:rsidRPr="00DC413E" w:rsidRDefault="00446CA9" w:rsidP="00DC413E">
      <w:pPr>
        <w:pStyle w:val="Retraitcorpsdetexte"/>
        <w:spacing w:before="12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</w:p>
    <w:p w:rsidR="00C17009" w:rsidRPr="009C75E9" w:rsidRDefault="00C17009" w:rsidP="008733D2">
      <w:pPr>
        <w:pStyle w:val="Retraitcorpsdetexte"/>
        <w:spacing w:after="240"/>
        <w:ind w:firstLine="0"/>
        <w:jc w:val="center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D1" w:rsidRDefault="00DF76D1" w:rsidP="000E251D">
      <w:r>
        <w:separator/>
      </w:r>
    </w:p>
  </w:endnote>
  <w:endnote w:type="continuationSeparator" w:id="0">
    <w:p w:rsidR="00DF76D1" w:rsidRDefault="00DF76D1" w:rsidP="000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B54" w:rsidRDefault="008A0B54" w:rsidP="008A0B54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786"/>
      <w:gridCol w:w="6500"/>
    </w:tblGrid>
    <w:tr w:rsidR="008A0B54" w:rsidTr="00BC4BF7">
      <w:trPr>
        <w:trHeight w:val="360"/>
      </w:trPr>
      <w:tc>
        <w:tcPr>
          <w:tcW w:w="1500" w:type="pct"/>
          <w:shd w:val="clear" w:color="auto" w:fill="auto"/>
        </w:tcPr>
        <w:p w:rsidR="008A0B54" w:rsidRPr="00EB0E01" w:rsidRDefault="00A666A4" w:rsidP="0012362A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دجنبر</w:t>
          </w:r>
          <w:r w:rsidR="008A0B54">
            <w:rPr>
              <w:rFonts w:hint="cs"/>
              <w:rtl/>
            </w:rPr>
            <w:t xml:space="preserve"> -</w:t>
          </w:r>
          <w:r w:rsidR="0012362A">
            <w:rPr>
              <w:rFonts w:hint="cs"/>
              <w:rtl/>
            </w:rPr>
            <w:t>2021</w:t>
          </w:r>
          <w:r w:rsidR="008A0B54">
            <w:rPr>
              <w:rFonts w:hint="cs"/>
              <w:rtl/>
            </w:rPr>
            <w:t>-</w:t>
          </w:r>
          <w:r w:rsidR="00F45CC9">
            <w:fldChar w:fldCharType="begin"/>
          </w:r>
          <w:r w:rsidR="00A879C9">
            <w:instrText>PAGE   \* MERGEFORMAT</w:instrText>
          </w:r>
          <w:r w:rsidR="00F45CC9">
            <w:fldChar w:fldCharType="separate"/>
          </w:r>
          <w:r w:rsidR="00F33F58">
            <w:rPr>
              <w:noProof/>
              <w:rtl/>
            </w:rPr>
            <w:t>3</w:t>
          </w:r>
          <w:r w:rsidR="00F45CC9">
            <w:rPr>
              <w:noProof/>
            </w:rPr>
            <w:fldChar w:fldCharType="end"/>
          </w:r>
        </w:p>
      </w:tc>
      <w:tc>
        <w:tcPr>
          <w:tcW w:w="3500" w:type="pct"/>
        </w:tcPr>
        <w:p w:rsidR="008A0B54" w:rsidRDefault="008A0B54" w:rsidP="008A0B54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>
            <w:rPr>
              <w:rFonts w:hint="cs"/>
              <w:rtl/>
              <w:lang w:bidi="ar-MA"/>
            </w:rPr>
            <w:t xml:space="preserve">، </w:t>
          </w:r>
          <w:r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8A0B54" w:rsidRPr="003D2F76" w:rsidRDefault="008A0B54" w:rsidP="008A0B54">
    <w:pPr>
      <w:pStyle w:val="Pieddepage"/>
    </w:pPr>
  </w:p>
  <w:p w:rsidR="008A0B54" w:rsidRDefault="008A0B54" w:rsidP="008A0B54">
    <w:pPr>
      <w:pStyle w:val="Pieddepage"/>
    </w:pPr>
  </w:p>
  <w:p w:rsidR="000E251D" w:rsidRPr="008A0B54" w:rsidRDefault="000E251D" w:rsidP="008A0B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D1" w:rsidRDefault="00DF76D1" w:rsidP="000E251D">
      <w:r>
        <w:separator/>
      </w:r>
    </w:p>
  </w:footnote>
  <w:footnote w:type="continuationSeparator" w:id="0">
    <w:p w:rsidR="00DF76D1" w:rsidRDefault="00DF76D1" w:rsidP="000E251D">
      <w:r>
        <w:continuationSeparator/>
      </w:r>
    </w:p>
  </w:footnote>
  <w:footnote w:id="1">
    <w:p w:rsidR="00A36F93" w:rsidRDefault="00A36F93">
      <w:pPr>
        <w:pStyle w:val="Notedebasdepage"/>
        <w:rPr>
          <w:lang w:bidi="ar-MA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MA"/>
        </w:rPr>
        <w:t xml:space="preserve">يشمل أساسا تجارة المحروقات </w:t>
      </w:r>
      <w:r w:rsidR="00D97010">
        <w:rPr>
          <w:rFonts w:hint="cs"/>
          <w:rtl/>
          <w:lang w:bidi="ar-MA"/>
        </w:rPr>
        <w:t xml:space="preserve">والمعادن </w:t>
      </w:r>
      <w:r w:rsidR="00D97010">
        <w:rPr>
          <w:rtl/>
          <w:lang w:bidi="ar-MA"/>
        </w:rPr>
        <w:t>وخامات</w:t>
      </w:r>
      <w:r w:rsidR="00950C53" w:rsidRPr="00950C53">
        <w:rPr>
          <w:rtl/>
          <w:lang w:bidi="ar-MA"/>
        </w:rPr>
        <w:t xml:space="preserve"> المعادن بالجملة</w:t>
      </w:r>
      <w:r w:rsidR="00950C53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 w15:restartNumberingAfterBreak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 w15:restartNumberingAfterBreak="0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 w15:restartNumberingAfterBreak="0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31D031A4"/>
    <w:multiLevelType w:val="hybridMultilevel"/>
    <w:tmpl w:val="AB30E7FA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 w15:restartNumberingAfterBreak="0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3" w15:restartNumberingAfterBreak="0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8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22"/>
  </w:num>
  <w:num w:numId="14">
    <w:abstractNumId w:val="1"/>
  </w:num>
  <w:num w:numId="15">
    <w:abstractNumId w:val="10"/>
  </w:num>
  <w:num w:numId="16">
    <w:abstractNumId w:val="13"/>
  </w:num>
  <w:num w:numId="17">
    <w:abstractNumId w:val="21"/>
  </w:num>
  <w:num w:numId="18">
    <w:abstractNumId w:val="0"/>
  </w:num>
  <w:num w:numId="19">
    <w:abstractNumId w:val="14"/>
  </w:num>
  <w:num w:numId="20">
    <w:abstractNumId w:val="16"/>
  </w:num>
  <w:num w:numId="21">
    <w:abstractNumId w:val="15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9FB"/>
    <w:rsid w:val="00000BEB"/>
    <w:rsid w:val="00003EE3"/>
    <w:rsid w:val="00005DF0"/>
    <w:rsid w:val="00006D1C"/>
    <w:rsid w:val="000076C4"/>
    <w:rsid w:val="00007707"/>
    <w:rsid w:val="000111C8"/>
    <w:rsid w:val="00011B1A"/>
    <w:rsid w:val="00015CDE"/>
    <w:rsid w:val="000161A7"/>
    <w:rsid w:val="0001667E"/>
    <w:rsid w:val="00020708"/>
    <w:rsid w:val="00024432"/>
    <w:rsid w:val="000256AB"/>
    <w:rsid w:val="00025B4D"/>
    <w:rsid w:val="0002610E"/>
    <w:rsid w:val="00027334"/>
    <w:rsid w:val="00027E35"/>
    <w:rsid w:val="000305D7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3588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46D"/>
    <w:rsid w:val="00076B81"/>
    <w:rsid w:val="00076FF6"/>
    <w:rsid w:val="00077536"/>
    <w:rsid w:val="000838A8"/>
    <w:rsid w:val="00083993"/>
    <w:rsid w:val="00086FD2"/>
    <w:rsid w:val="00087E71"/>
    <w:rsid w:val="00090F6E"/>
    <w:rsid w:val="00092658"/>
    <w:rsid w:val="00092DDB"/>
    <w:rsid w:val="00093354"/>
    <w:rsid w:val="00093DD8"/>
    <w:rsid w:val="00096617"/>
    <w:rsid w:val="000A07BB"/>
    <w:rsid w:val="000A1094"/>
    <w:rsid w:val="000A6716"/>
    <w:rsid w:val="000A6B41"/>
    <w:rsid w:val="000A732F"/>
    <w:rsid w:val="000B052E"/>
    <w:rsid w:val="000B089D"/>
    <w:rsid w:val="000B1585"/>
    <w:rsid w:val="000B3D81"/>
    <w:rsid w:val="000B3F49"/>
    <w:rsid w:val="000B70ED"/>
    <w:rsid w:val="000B7837"/>
    <w:rsid w:val="000B79B4"/>
    <w:rsid w:val="000C0A98"/>
    <w:rsid w:val="000C252E"/>
    <w:rsid w:val="000C52DD"/>
    <w:rsid w:val="000C59D2"/>
    <w:rsid w:val="000D2277"/>
    <w:rsid w:val="000D5A90"/>
    <w:rsid w:val="000D77EC"/>
    <w:rsid w:val="000E0036"/>
    <w:rsid w:val="000E1A56"/>
    <w:rsid w:val="000E251D"/>
    <w:rsid w:val="000E347E"/>
    <w:rsid w:val="000E4878"/>
    <w:rsid w:val="000F1383"/>
    <w:rsid w:val="000F45F7"/>
    <w:rsid w:val="000F7FCB"/>
    <w:rsid w:val="001000BA"/>
    <w:rsid w:val="00102F43"/>
    <w:rsid w:val="00103E81"/>
    <w:rsid w:val="00104B56"/>
    <w:rsid w:val="00104F4F"/>
    <w:rsid w:val="001056E5"/>
    <w:rsid w:val="00111731"/>
    <w:rsid w:val="00112B0B"/>
    <w:rsid w:val="001158C0"/>
    <w:rsid w:val="0011775D"/>
    <w:rsid w:val="0012027F"/>
    <w:rsid w:val="0012362A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64F1"/>
    <w:rsid w:val="00146980"/>
    <w:rsid w:val="001529DA"/>
    <w:rsid w:val="00152B99"/>
    <w:rsid w:val="00162CE4"/>
    <w:rsid w:val="00162D9A"/>
    <w:rsid w:val="0016438C"/>
    <w:rsid w:val="00164FC9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1ADB"/>
    <w:rsid w:val="001938B7"/>
    <w:rsid w:val="0019424E"/>
    <w:rsid w:val="00195431"/>
    <w:rsid w:val="00195A38"/>
    <w:rsid w:val="00195A85"/>
    <w:rsid w:val="001A1344"/>
    <w:rsid w:val="001A18E2"/>
    <w:rsid w:val="001A2B88"/>
    <w:rsid w:val="001A778D"/>
    <w:rsid w:val="001B26D5"/>
    <w:rsid w:val="001B36E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C76F9"/>
    <w:rsid w:val="001D3001"/>
    <w:rsid w:val="001E2FEF"/>
    <w:rsid w:val="001E3CDE"/>
    <w:rsid w:val="001E5180"/>
    <w:rsid w:val="001E64EE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6E0D"/>
    <w:rsid w:val="002077CD"/>
    <w:rsid w:val="00207DC1"/>
    <w:rsid w:val="00213A80"/>
    <w:rsid w:val="00214EB0"/>
    <w:rsid w:val="00216451"/>
    <w:rsid w:val="00217175"/>
    <w:rsid w:val="002173B7"/>
    <w:rsid w:val="0022350B"/>
    <w:rsid w:val="00226884"/>
    <w:rsid w:val="00232131"/>
    <w:rsid w:val="00232FA6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6988"/>
    <w:rsid w:val="002471F0"/>
    <w:rsid w:val="002479F7"/>
    <w:rsid w:val="002508B1"/>
    <w:rsid w:val="00252321"/>
    <w:rsid w:val="0025732B"/>
    <w:rsid w:val="0025793D"/>
    <w:rsid w:val="00261807"/>
    <w:rsid w:val="002626E5"/>
    <w:rsid w:val="0026369E"/>
    <w:rsid w:val="00263C5B"/>
    <w:rsid w:val="0026503B"/>
    <w:rsid w:val="00265C3E"/>
    <w:rsid w:val="002664DA"/>
    <w:rsid w:val="00266A46"/>
    <w:rsid w:val="002670A2"/>
    <w:rsid w:val="00270A23"/>
    <w:rsid w:val="00275EFD"/>
    <w:rsid w:val="00276A92"/>
    <w:rsid w:val="00280878"/>
    <w:rsid w:val="0029054C"/>
    <w:rsid w:val="00290B75"/>
    <w:rsid w:val="00292E8E"/>
    <w:rsid w:val="00293D53"/>
    <w:rsid w:val="002A328D"/>
    <w:rsid w:val="002A37D9"/>
    <w:rsid w:val="002A3FC4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1A7A"/>
    <w:rsid w:val="002C5B68"/>
    <w:rsid w:val="002C6BBC"/>
    <w:rsid w:val="002C7E32"/>
    <w:rsid w:val="002D2C5B"/>
    <w:rsid w:val="002D5C11"/>
    <w:rsid w:val="002D6DB9"/>
    <w:rsid w:val="002E347E"/>
    <w:rsid w:val="002E49CA"/>
    <w:rsid w:val="002E4C07"/>
    <w:rsid w:val="002F0795"/>
    <w:rsid w:val="002F08BD"/>
    <w:rsid w:val="002F093A"/>
    <w:rsid w:val="002F100B"/>
    <w:rsid w:val="002F1BBD"/>
    <w:rsid w:val="002F2296"/>
    <w:rsid w:val="002F2BE9"/>
    <w:rsid w:val="002F35CB"/>
    <w:rsid w:val="002F382A"/>
    <w:rsid w:val="0030229E"/>
    <w:rsid w:val="003024E2"/>
    <w:rsid w:val="003052C2"/>
    <w:rsid w:val="00305723"/>
    <w:rsid w:val="003061B3"/>
    <w:rsid w:val="003108B5"/>
    <w:rsid w:val="00313EEC"/>
    <w:rsid w:val="00314A87"/>
    <w:rsid w:val="00314D4E"/>
    <w:rsid w:val="00322C86"/>
    <w:rsid w:val="0032436B"/>
    <w:rsid w:val="00324E7B"/>
    <w:rsid w:val="003261DC"/>
    <w:rsid w:val="00331B24"/>
    <w:rsid w:val="00331CA1"/>
    <w:rsid w:val="003358FD"/>
    <w:rsid w:val="003371D6"/>
    <w:rsid w:val="00337681"/>
    <w:rsid w:val="00340006"/>
    <w:rsid w:val="0034059B"/>
    <w:rsid w:val="003426B1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28F"/>
    <w:rsid w:val="0035559F"/>
    <w:rsid w:val="00355B23"/>
    <w:rsid w:val="00361087"/>
    <w:rsid w:val="003624FB"/>
    <w:rsid w:val="00364CD0"/>
    <w:rsid w:val="003677B3"/>
    <w:rsid w:val="00377535"/>
    <w:rsid w:val="00380648"/>
    <w:rsid w:val="00382937"/>
    <w:rsid w:val="00386AD8"/>
    <w:rsid w:val="0038736F"/>
    <w:rsid w:val="00390CA6"/>
    <w:rsid w:val="00394B72"/>
    <w:rsid w:val="003953B5"/>
    <w:rsid w:val="00395FBB"/>
    <w:rsid w:val="00396163"/>
    <w:rsid w:val="003A6073"/>
    <w:rsid w:val="003B0FD2"/>
    <w:rsid w:val="003B5874"/>
    <w:rsid w:val="003B6D89"/>
    <w:rsid w:val="003C322F"/>
    <w:rsid w:val="003D2804"/>
    <w:rsid w:val="003D38E2"/>
    <w:rsid w:val="003D3A47"/>
    <w:rsid w:val="003D48E9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3F7DE3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27AAD"/>
    <w:rsid w:val="004324FC"/>
    <w:rsid w:val="00432CED"/>
    <w:rsid w:val="00436426"/>
    <w:rsid w:val="00437834"/>
    <w:rsid w:val="00440497"/>
    <w:rsid w:val="00445DFC"/>
    <w:rsid w:val="00446CA9"/>
    <w:rsid w:val="004477CA"/>
    <w:rsid w:val="00447FB5"/>
    <w:rsid w:val="00447FBF"/>
    <w:rsid w:val="00451034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8501E"/>
    <w:rsid w:val="00490AAE"/>
    <w:rsid w:val="00490CC8"/>
    <w:rsid w:val="00493B38"/>
    <w:rsid w:val="00493B58"/>
    <w:rsid w:val="00494DA0"/>
    <w:rsid w:val="004955CB"/>
    <w:rsid w:val="00495A60"/>
    <w:rsid w:val="00495B2B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2D19"/>
    <w:rsid w:val="0050529E"/>
    <w:rsid w:val="005055E7"/>
    <w:rsid w:val="0050605A"/>
    <w:rsid w:val="00507BE5"/>
    <w:rsid w:val="00507C31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45F40"/>
    <w:rsid w:val="005502D5"/>
    <w:rsid w:val="0055030D"/>
    <w:rsid w:val="005507A2"/>
    <w:rsid w:val="005524D9"/>
    <w:rsid w:val="00552FA3"/>
    <w:rsid w:val="00553025"/>
    <w:rsid w:val="00554F4E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35A6"/>
    <w:rsid w:val="005852BF"/>
    <w:rsid w:val="00585BD6"/>
    <w:rsid w:val="005924AE"/>
    <w:rsid w:val="005928A5"/>
    <w:rsid w:val="00592ED6"/>
    <w:rsid w:val="005935E7"/>
    <w:rsid w:val="00597456"/>
    <w:rsid w:val="00597784"/>
    <w:rsid w:val="005A042D"/>
    <w:rsid w:val="005A153A"/>
    <w:rsid w:val="005A1B17"/>
    <w:rsid w:val="005A21C1"/>
    <w:rsid w:val="005A427A"/>
    <w:rsid w:val="005A42DE"/>
    <w:rsid w:val="005A472F"/>
    <w:rsid w:val="005A7DFF"/>
    <w:rsid w:val="005B0459"/>
    <w:rsid w:val="005B2786"/>
    <w:rsid w:val="005B6BE4"/>
    <w:rsid w:val="005C5608"/>
    <w:rsid w:val="005D0614"/>
    <w:rsid w:val="005D2698"/>
    <w:rsid w:val="005D2A5B"/>
    <w:rsid w:val="005D5458"/>
    <w:rsid w:val="005D74F8"/>
    <w:rsid w:val="005E22D6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22DF"/>
    <w:rsid w:val="006032A4"/>
    <w:rsid w:val="00603AFD"/>
    <w:rsid w:val="00610A01"/>
    <w:rsid w:val="00612D98"/>
    <w:rsid w:val="006143A0"/>
    <w:rsid w:val="00616FE2"/>
    <w:rsid w:val="00617CBA"/>
    <w:rsid w:val="0062002F"/>
    <w:rsid w:val="0062212A"/>
    <w:rsid w:val="00625BF8"/>
    <w:rsid w:val="00633EEC"/>
    <w:rsid w:val="006344AB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624F3"/>
    <w:rsid w:val="00662800"/>
    <w:rsid w:val="00663F53"/>
    <w:rsid w:val="00666AB0"/>
    <w:rsid w:val="00671D09"/>
    <w:rsid w:val="00672917"/>
    <w:rsid w:val="00675EA0"/>
    <w:rsid w:val="0067691D"/>
    <w:rsid w:val="0067729E"/>
    <w:rsid w:val="006809F6"/>
    <w:rsid w:val="00681568"/>
    <w:rsid w:val="006828A5"/>
    <w:rsid w:val="00684106"/>
    <w:rsid w:val="00684666"/>
    <w:rsid w:val="00684D69"/>
    <w:rsid w:val="0068634E"/>
    <w:rsid w:val="00687203"/>
    <w:rsid w:val="0069010F"/>
    <w:rsid w:val="006907B7"/>
    <w:rsid w:val="006926C0"/>
    <w:rsid w:val="0069333C"/>
    <w:rsid w:val="00693762"/>
    <w:rsid w:val="00694450"/>
    <w:rsid w:val="006948E4"/>
    <w:rsid w:val="006961CB"/>
    <w:rsid w:val="00696A8B"/>
    <w:rsid w:val="006A0BB4"/>
    <w:rsid w:val="006A299F"/>
    <w:rsid w:val="006A73DC"/>
    <w:rsid w:val="006A7BA5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60F5"/>
    <w:rsid w:val="006E7C13"/>
    <w:rsid w:val="006F050D"/>
    <w:rsid w:val="006F3EEF"/>
    <w:rsid w:val="006F45F9"/>
    <w:rsid w:val="006F48BA"/>
    <w:rsid w:val="006F6A60"/>
    <w:rsid w:val="006F74FF"/>
    <w:rsid w:val="006F7803"/>
    <w:rsid w:val="00700124"/>
    <w:rsid w:val="00700830"/>
    <w:rsid w:val="00700B09"/>
    <w:rsid w:val="00700D25"/>
    <w:rsid w:val="00701EF7"/>
    <w:rsid w:val="00703759"/>
    <w:rsid w:val="007065FA"/>
    <w:rsid w:val="007067B2"/>
    <w:rsid w:val="007077E1"/>
    <w:rsid w:val="00714799"/>
    <w:rsid w:val="00714EB6"/>
    <w:rsid w:val="00715A4E"/>
    <w:rsid w:val="0071601E"/>
    <w:rsid w:val="007229BC"/>
    <w:rsid w:val="007246DA"/>
    <w:rsid w:val="007265EA"/>
    <w:rsid w:val="00732E82"/>
    <w:rsid w:val="00736F37"/>
    <w:rsid w:val="007371E7"/>
    <w:rsid w:val="00741F56"/>
    <w:rsid w:val="00741FD6"/>
    <w:rsid w:val="00742D5D"/>
    <w:rsid w:val="007453C2"/>
    <w:rsid w:val="00746F47"/>
    <w:rsid w:val="00747D2E"/>
    <w:rsid w:val="00747F52"/>
    <w:rsid w:val="00750E2F"/>
    <w:rsid w:val="00754718"/>
    <w:rsid w:val="00757054"/>
    <w:rsid w:val="0076000F"/>
    <w:rsid w:val="00761256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02CF"/>
    <w:rsid w:val="00792095"/>
    <w:rsid w:val="00796595"/>
    <w:rsid w:val="00796E2F"/>
    <w:rsid w:val="007A0B31"/>
    <w:rsid w:val="007A21DC"/>
    <w:rsid w:val="007A4F6A"/>
    <w:rsid w:val="007B0E60"/>
    <w:rsid w:val="007B17EE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570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7F7C65"/>
    <w:rsid w:val="008011F3"/>
    <w:rsid w:val="00801747"/>
    <w:rsid w:val="008051FC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17D85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33D2"/>
    <w:rsid w:val="0087504A"/>
    <w:rsid w:val="0087593E"/>
    <w:rsid w:val="00876A6F"/>
    <w:rsid w:val="0087713F"/>
    <w:rsid w:val="00881B41"/>
    <w:rsid w:val="0088576A"/>
    <w:rsid w:val="00886A26"/>
    <w:rsid w:val="008927BC"/>
    <w:rsid w:val="00894063"/>
    <w:rsid w:val="008972CF"/>
    <w:rsid w:val="008979E8"/>
    <w:rsid w:val="008A0B54"/>
    <w:rsid w:val="008A1694"/>
    <w:rsid w:val="008A2676"/>
    <w:rsid w:val="008A5B8D"/>
    <w:rsid w:val="008A6A05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C4A64"/>
    <w:rsid w:val="008C59F8"/>
    <w:rsid w:val="008D0100"/>
    <w:rsid w:val="008D59AE"/>
    <w:rsid w:val="008D61F3"/>
    <w:rsid w:val="008D761A"/>
    <w:rsid w:val="008D7762"/>
    <w:rsid w:val="008D7B1D"/>
    <w:rsid w:val="008D7BF8"/>
    <w:rsid w:val="008E0A55"/>
    <w:rsid w:val="008E1590"/>
    <w:rsid w:val="008E1E37"/>
    <w:rsid w:val="008E5F72"/>
    <w:rsid w:val="008F14A9"/>
    <w:rsid w:val="008F23EA"/>
    <w:rsid w:val="008F28F8"/>
    <w:rsid w:val="008F656B"/>
    <w:rsid w:val="009006C5"/>
    <w:rsid w:val="009028CE"/>
    <w:rsid w:val="00904B58"/>
    <w:rsid w:val="00905C0E"/>
    <w:rsid w:val="00906A2D"/>
    <w:rsid w:val="0090707D"/>
    <w:rsid w:val="009073FE"/>
    <w:rsid w:val="00910F07"/>
    <w:rsid w:val="009113E6"/>
    <w:rsid w:val="0091366F"/>
    <w:rsid w:val="00921F7F"/>
    <w:rsid w:val="00922AA3"/>
    <w:rsid w:val="0093030A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53BD"/>
    <w:rsid w:val="00950C53"/>
    <w:rsid w:val="009511CE"/>
    <w:rsid w:val="00952468"/>
    <w:rsid w:val="00953868"/>
    <w:rsid w:val="00953979"/>
    <w:rsid w:val="00960FCA"/>
    <w:rsid w:val="0096531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398"/>
    <w:rsid w:val="00990E56"/>
    <w:rsid w:val="0099293B"/>
    <w:rsid w:val="0099519C"/>
    <w:rsid w:val="009967F0"/>
    <w:rsid w:val="00997ADF"/>
    <w:rsid w:val="009A0AFE"/>
    <w:rsid w:val="009A11E1"/>
    <w:rsid w:val="009A3C12"/>
    <w:rsid w:val="009A6168"/>
    <w:rsid w:val="009A670B"/>
    <w:rsid w:val="009A6A76"/>
    <w:rsid w:val="009A6CA9"/>
    <w:rsid w:val="009A7006"/>
    <w:rsid w:val="009B00A2"/>
    <w:rsid w:val="009B543C"/>
    <w:rsid w:val="009B55C1"/>
    <w:rsid w:val="009B5F4C"/>
    <w:rsid w:val="009C3EDB"/>
    <w:rsid w:val="009C5896"/>
    <w:rsid w:val="009C5969"/>
    <w:rsid w:val="009C6F33"/>
    <w:rsid w:val="009C75E9"/>
    <w:rsid w:val="009C780E"/>
    <w:rsid w:val="009D1660"/>
    <w:rsid w:val="009D1C12"/>
    <w:rsid w:val="009D4B7D"/>
    <w:rsid w:val="009D5C2A"/>
    <w:rsid w:val="009E1E4D"/>
    <w:rsid w:val="009E5EF4"/>
    <w:rsid w:val="009E7CE7"/>
    <w:rsid w:val="009F41E7"/>
    <w:rsid w:val="009F5131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0007"/>
    <w:rsid w:val="00A24397"/>
    <w:rsid w:val="00A26696"/>
    <w:rsid w:val="00A31FBE"/>
    <w:rsid w:val="00A34235"/>
    <w:rsid w:val="00A36F93"/>
    <w:rsid w:val="00A37962"/>
    <w:rsid w:val="00A40C95"/>
    <w:rsid w:val="00A414D0"/>
    <w:rsid w:val="00A4347D"/>
    <w:rsid w:val="00A44E94"/>
    <w:rsid w:val="00A460BB"/>
    <w:rsid w:val="00A51B5A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29A"/>
    <w:rsid w:val="00A65E6F"/>
    <w:rsid w:val="00A666A4"/>
    <w:rsid w:val="00A66923"/>
    <w:rsid w:val="00A7013F"/>
    <w:rsid w:val="00A71C65"/>
    <w:rsid w:val="00A73E63"/>
    <w:rsid w:val="00A741F5"/>
    <w:rsid w:val="00A74EC9"/>
    <w:rsid w:val="00A76F9F"/>
    <w:rsid w:val="00A826F6"/>
    <w:rsid w:val="00A83307"/>
    <w:rsid w:val="00A86040"/>
    <w:rsid w:val="00A879C9"/>
    <w:rsid w:val="00A926C1"/>
    <w:rsid w:val="00A9276C"/>
    <w:rsid w:val="00A9284E"/>
    <w:rsid w:val="00A95855"/>
    <w:rsid w:val="00A97422"/>
    <w:rsid w:val="00A9770D"/>
    <w:rsid w:val="00A97834"/>
    <w:rsid w:val="00A979AC"/>
    <w:rsid w:val="00AA0ED5"/>
    <w:rsid w:val="00AA390F"/>
    <w:rsid w:val="00AA6980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12A"/>
    <w:rsid w:val="00AD6528"/>
    <w:rsid w:val="00AD752E"/>
    <w:rsid w:val="00AE1377"/>
    <w:rsid w:val="00AE1CFC"/>
    <w:rsid w:val="00AE32A2"/>
    <w:rsid w:val="00AE3E91"/>
    <w:rsid w:val="00AF0BD7"/>
    <w:rsid w:val="00AF2340"/>
    <w:rsid w:val="00AF3F27"/>
    <w:rsid w:val="00AF4397"/>
    <w:rsid w:val="00AF5A6B"/>
    <w:rsid w:val="00AF6E36"/>
    <w:rsid w:val="00B02A84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2727D"/>
    <w:rsid w:val="00B32A94"/>
    <w:rsid w:val="00B32F92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4A18"/>
    <w:rsid w:val="00B56383"/>
    <w:rsid w:val="00B56B5F"/>
    <w:rsid w:val="00B56FAD"/>
    <w:rsid w:val="00B5733C"/>
    <w:rsid w:val="00B61D2C"/>
    <w:rsid w:val="00B640ED"/>
    <w:rsid w:val="00B64C80"/>
    <w:rsid w:val="00B64E06"/>
    <w:rsid w:val="00B6724D"/>
    <w:rsid w:val="00B70A22"/>
    <w:rsid w:val="00B71B84"/>
    <w:rsid w:val="00B73F1F"/>
    <w:rsid w:val="00B77013"/>
    <w:rsid w:val="00B778F7"/>
    <w:rsid w:val="00B85C02"/>
    <w:rsid w:val="00B8623B"/>
    <w:rsid w:val="00B90E7E"/>
    <w:rsid w:val="00B94ADB"/>
    <w:rsid w:val="00B964EC"/>
    <w:rsid w:val="00B97BEB"/>
    <w:rsid w:val="00B97CA0"/>
    <w:rsid w:val="00BA2971"/>
    <w:rsid w:val="00BA3DA8"/>
    <w:rsid w:val="00BA4E38"/>
    <w:rsid w:val="00BA54FC"/>
    <w:rsid w:val="00BA5872"/>
    <w:rsid w:val="00BA589B"/>
    <w:rsid w:val="00BA6A7F"/>
    <w:rsid w:val="00BB0CEF"/>
    <w:rsid w:val="00BB2669"/>
    <w:rsid w:val="00BC0D86"/>
    <w:rsid w:val="00BC4BF7"/>
    <w:rsid w:val="00BC4F68"/>
    <w:rsid w:val="00BC5453"/>
    <w:rsid w:val="00BC7769"/>
    <w:rsid w:val="00BD094C"/>
    <w:rsid w:val="00BD3B41"/>
    <w:rsid w:val="00BD4721"/>
    <w:rsid w:val="00BD56DA"/>
    <w:rsid w:val="00BD7EB4"/>
    <w:rsid w:val="00BE00BE"/>
    <w:rsid w:val="00BE4B6E"/>
    <w:rsid w:val="00BF0E91"/>
    <w:rsid w:val="00BF2E0A"/>
    <w:rsid w:val="00BF4216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1E2F"/>
    <w:rsid w:val="00C14A75"/>
    <w:rsid w:val="00C17009"/>
    <w:rsid w:val="00C21B8E"/>
    <w:rsid w:val="00C22B99"/>
    <w:rsid w:val="00C261FA"/>
    <w:rsid w:val="00C2627F"/>
    <w:rsid w:val="00C26F32"/>
    <w:rsid w:val="00C27279"/>
    <w:rsid w:val="00C27532"/>
    <w:rsid w:val="00C276E6"/>
    <w:rsid w:val="00C301AB"/>
    <w:rsid w:val="00C306F2"/>
    <w:rsid w:val="00C31361"/>
    <w:rsid w:val="00C354BC"/>
    <w:rsid w:val="00C35851"/>
    <w:rsid w:val="00C36985"/>
    <w:rsid w:val="00C369A6"/>
    <w:rsid w:val="00C40F00"/>
    <w:rsid w:val="00C445A8"/>
    <w:rsid w:val="00C458DC"/>
    <w:rsid w:val="00C46166"/>
    <w:rsid w:val="00C54716"/>
    <w:rsid w:val="00C566BD"/>
    <w:rsid w:val="00C5677C"/>
    <w:rsid w:val="00C575A6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227"/>
    <w:rsid w:val="00C9380B"/>
    <w:rsid w:val="00C94AC9"/>
    <w:rsid w:val="00C95132"/>
    <w:rsid w:val="00C95443"/>
    <w:rsid w:val="00C95E78"/>
    <w:rsid w:val="00CA104F"/>
    <w:rsid w:val="00CA33AA"/>
    <w:rsid w:val="00CA4CC8"/>
    <w:rsid w:val="00CB0274"/>
    <w:rsid w:val="00CB1CF8"/>
    <w:rsid w:val="00CB34EF"/>
    <w:rsid w:val="00CB5B9D"/>
    <w:rsid w:val="00CB711F"/>
    <w:rsid w:val="00CC0DE8"/>
    <w:rsid w:val="00CC0E8A"/>
    <w:rsid w:val="00CC316A"/>
    <w:rsid w:val="00CC4A78"/>
    <w:rsid w:val="00CC5BC5"/>
    <w:rsid w:val="00CD0F41"/>
    <w:rsid w:val="00CD11EA"/>
    <w:rsid w:val="00CD18C6"/>
    <w:rsid w:val="00CD2E75"/>
    <w:rsid w:val="00CD3740"/>
    <w:rsid w:val="00CD3752"/>
    <w:rsid w:val="00CD6373"/>
    <w:rsid w:val="00CE09AC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07FB4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51C32"/>
    <w:rsid w:val="00D54F4C"/>
    <w:rsid w:val="00D57284"/>
    <w:rsid w:val="00D60471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77B35"/>
    <w:rsid w:val="00D8017F"/>
    <w:rsid w:val="00D80C65"/>
    <w:rsid w:val="00D84A07"/>
    <w:rsid w:val="00D85196"/>
    <w:rsid w:val="00D8576F"/>
    <w:rsid w:val="00D91422"/>
    <w:rsid w:val="00D9232D"/>
    <w:rsid w:val="00D9272A"/>
    <w:rsid w:val="00D97010"/>
    <w:rsid w:val="00D97663"/>
    <w:rsid w:val="00DA03C3"/>
    <w:rsid w:val="00DA0584"/>
    <w:rsid w:val="00DA0708"/>
    <w:rsid w:val="00DA31E4"/>
    <w:rsid w:val="00DA322C"/>
    <w:rsid w:val="00DA41BE"/>
    <w:rsid w:val="00DA79BD"/>
    <w:rsid w:val="00DA7DFD"/>
    <w:rsid w:val="00DB37A2"/>
    <w:rsid w:val="00DC2CA0"/>
    <w:rsid w:val="00DC3CC7"/>
    <w:rsid w:val="00DC413E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DF5290"/>
    <w:rsid w:val="00DF76D1"/>
    <w:rsid w:val="00E0011A"/>
    <w:rsid w:val="00E01EE5"/>
    <w:rsid w:val="00E02981"/>
    <w:rsid w:val="00E109BF"/>
    <w:rsid w:val="00E122E1"/>
    <w:rsid w:val="00E1581C"/>
    <w:rsid w:val="00E15843"/>
    <w:rsid w:val="00E16988"/>
    <w:rsid w:val="00E16B43"/>
    <w:rsid w:val="00E21FDC"/>
    <w:rsid w:val="00E23A74"/>
    <w:rsid w:val="00E24835"/>
    <w:rsid w:val="00E24942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46176"/>
    <w:rsid w:val="00E468A6"/>
    <w:rsid w:val="00E50E64"/>
    <w:rsid w:val="00E52181"/>
    <w:rsid w:val="00E56C07"/>
    <w:rsid w:val="00E56D4F"/>
    <w:rsid w:val="00E57266"/>
    <w:rsid w:val="00E62C97"/>
    <w:rsid w:val="00E64A5D"/>
    <w:rsid w:val="00E65CE6"/>
    <w:rsid w:val="00E711A4"/>
    <w:rsid w:val="00E7156E"/>
    <w:rsid w:val="00E720F4"/>
    <w:rsid w:val="00E72AAB"/>
    <w:rsid w:val="00E74597"/>
    <w:rsid w:val="00E76E00"/>
    <w:rsid w:val="00E80F57"/>
    <w:rsid w:val="00E83C66"/>
    <w:rsid w:val="00E8542C"/>
    <w:rsid w:val="00E86216"/>
    <w:rsid w:val="00E86CDE"/>
    <w:rsid w:val="00E9010B"/>
    <w:rsid w:val="00E92A4E"/>
    <w:rsid w:val="00E92D15"/>
    <w:rsid w:val="00E93968"/>
    <w:rsid w:val="00E94638"/>
    <w:rsid w:val="00E94AAC"/>
    <w:rsid w:val="00E951DD"/>
    <w:rsid w:val="00E95835"/>
    <w:rsid w:val="00E9722E"/>
    <w:rsid w:val="00E976A2"/>
    <w:rsid w:val="00E978D7"/>
    <w:rsid w:val="00EA2577"/>
    <w:rsid w:val="00EA2D7B"/>
    <w:rsid w:val="00EA33AA"/>
    <w:rsid w:val="00EA3AB5"/>
    <w:rsid w:val="00EA532D"/>
    <w:rsid w:val="00EA6B13"/>
    <w:rsid w:val="00EB402B"/>
    <w:rsid w:val="00EB48EA"/>
    <w:rsid w:val="00EB49B2"/>
    <w:rsid w:val="00EB4C83"/>
    <w:rsid w:val="00EC4380"/>
    <w:rsid w:val="00EC6462"/>
    <w:rsid w:val="00EC75C5"/>
    <w:rsid w:val="00ED09F0"/>
    <w:rsid w:val="00ED1871"/>
    <w:rsid w:val="00ED58D9"/>
    <w:rsid w:val="00ED6DD1"/>
    <w:rsid w:val="00EE05F2"/>
    <w:rsid w:val="00EE0D82"/>
    <w:rsid w:val="00EE0E67"/>
    <w:rsid w:val="00EE127F"/>
    <w:rsid w:val="00EE18DE"/>
    <w:rsid w:val="00EE3B01"/>
    <w:rsid w:val="00EE44C7"/>
    <w:rsid w:val="00EE64F6"/>
    <w:rsid w:val="00EE65F7"/>
    <w:rsid w:val="00EE6B59"/>
    <w:rsid w:val="00EF22A5"/>
    <w:rsid w:val="00EF2570"/>
    <w:rsid w:val="00EF4BC8"/>
    <w:rsid w:val="00EF57BF"/>
    <w:rsid w:val="00EF60A1"/>
    <w:rsid w:val="00EF6AAD"/>
    <w:rsid w:val="00EF6C75"/>
    <w:rsid w:val="00EF7137"/>
    <w:rsid w:val="00EF74BE"/>
    <w:rsid w:val="00EF7852"/>
    <w:rsid w:val="00F02EC5"/>
    <w:rsid w:val="00F03784"/>
    <w:rsid w:val="00F06042"/>
    <w:rsid w:val="00F1017D"/>
    <w:rsid w:val="00F115D6"/>
    <w:rsid w:val="00F14D69"/>
    <w:rsid w:val="00F14DB1"/>
    <w:rsid w:val="00F160FB"/>
    <w:rsid w:val="00F17282"/>
    <w:rsid w:val="00F22ABD"/>
    <w:rsid w:val="00F258C6"/>
    <w:rsid w:val="00F30ECC"/>
    <w:rsid w:val="00F322EB"/>
    <w:rsid w:val="00F3276B"/>
    <w:rsid w:val="00F32DD4"/>
    <w:rsid w:val="00F33373"/>
    <w:rsid w:val="00F338D2"/>
    <w:rsid w:val="00F33F58"/>
    <w:rsid w:val="00F36D30"/>
    <w:rsid w:val="00F4304B"/>
    <w:rsid w:val="00F4592D"/>
    <w:rsid w:val="00F45CC9"/>
    <w:rsid w:val="00F5104B"/>
    <w:rsid w:val="00F5385F"/>
    <w:rsid w:val="00F566F1"/>
    <w:rsid w:val="00F56EF8"/>
    <w:rsid w:val="00F5728D"/>
    <w:rsid w:val="00F5784C"/>
    <w:rsid w:val="00F60A3C"/>
    <w:rsid w:val="00F65198"/>
    <w:rsid w:val="00F65576"/>
    <w:rsid w:val="00F65EE7"/>
    <w:rsid w:val="00F70470"/>
    <w:rsid w:val="00F71699"/>
    <w:rsid w:val="00F721C8"/>
    <w:rsid w:val="00F723A8"/>
    <w:rsid w:val="00F73C82"/>
    <w:rsid w:val="00F73D8A"/>
    <w:rsid w:val="00F744BD"/>
    <w:rsid w:val="00F8037B"/>
    <w:rsid w:val="00F815EE"/>
    <w:rsid w:val="00F832DB"/>
    <w:rsid w:val="00F833D2"/>
    <w:rsid w:val="00F839CE"/>
    <w:rsid w:val="00F860FE"/>
    <w:rsid w:val="00F86528"/>
    <w:rsid w:val="00F86BF8"/>
    <w:rsid w:val="00F86CBE"/>
    <w:rsid w:val="00F907F5"/>
    <w:rsid w:val="00F916C5"/>
    <w:rsid w:val="00F939C5"/>
    <w:rsid w:val="00F966BA"/>
    <w:rsid w:val="00FA0711"/>
    <w:rsid w:val="00FA20F7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D6DE0"/>
    <w:rsid w:val="00FE1D43"/>
    <w:rsid w:val="00FE3043"/>
    <w:rsid w:val="00FE4064"/>
    <w:rsid w:val="00FE5DDB"/>
    <w:rsid w:val="00FF3B82"/>
    <w:rsid w:val="00FF3E72"/>
    <w:rsid w:val="00FF63DF"/>
    <w:rsid w:val="00FF6DED"/>
    <w:rsid w:val="00FF7018"/>
    <w:rsid w:val="00FF7ADE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  <w15:docId w15:val="{49AB82CB-CB16-4474-8E1A-60B23189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customStyle="1" w:styleId="Accentuationlgre1">
    <w:name w:val="Accentuation légère1"/>
    <w:uiPriority w:val="19"/>
    <w:qFormat/>
    <w:rsid w:val="00931D5D"/>
    <w:rPr>
      <w:i/>
      <w:iCs/>
    </w:rPr>
  </w:style>
  <w:style w:type="character" w:customStyle="1" w:styleId="Accentuationintense1">
    <w:name w:val="Accentuation intense1"/>
    <w:uiPriority w:val="21"/>
    <w:qFormat/>
    <w:rsid w:val="00931D5D"/>
    <w:rPr>
      <w:b/>
      <w:bCs/>
      <w:i/>
      <w:iCs/>
    </w:rPr>
  </w:style>
  <w:style w:type="character" w:customStyle="1" w:styleId="Rfrencelgre1">
    <w:name w:val="Référence légère1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F9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F93"/>
    <w:rPr>
      <w:rFonts w:ascii="Times New Roman" w:eastAsia="Times New Roman" w:hAnsi="Times New Roman" w:cs="Traditional Arabic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A36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0907583918"/>
          <c:y val="5.83332859565840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616330058441088"/>
          <c:y val="0.19741521205232673"/>
          <c:w val="0.66222898874800773"/>
          <c:h val="0.685823857055867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دفاتر 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.00">
                  <c:v>57.11</c:v>
                </c:pt>
                <c:pt idx="1">
                  <c:v>4.24</c:v>
                </c:pt>
                <c:pt idx="2">
                  <c:v>5.74</c:v>
                </c:pt>
                <c:pt idx="3">
                  <c:v>11.54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دفاتر 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.00">
                  <c:v>21.04</c:v>
                </c:pt>
                <c:pt idx="1">
                  <c:v>55.68</c:v>
                </c:pt>
                <c:pt idx="2">
                  <c:v>70.25</c:v>
                </c:pt>
                <c:pt idx="3">
                  <c:v>67.36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دفاتر 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.00">
                  <c:v>21.85</c:v>
                </c:pt>
                <c:pt idx="1">
                  <c:v>40.08</c:v>
                </c:pt>
                <c:pt idx="2">
                  <c:v>24.01</c:v>
                </c:pt>
                <c:pt idx="3">
                  <c:v>21.11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دفاتر 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.00">
                  <c:v>35.26</c:v>
                </c:pt>
                <c:pt idx="1">
                  <c:v>-35.840000000000003</c:v>
                </c:pt>
                <c:pt idx="2">
                  <c:v>-18.27</c:v>
                </c:pt>
                <c:pt idx="3">
                  <c:v>-9.57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697176"/>
        <c:axId val="333333560"/>
      </c:barChart>
      <c:dateAx>
        <c:axId val="327697176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333333560"/>
        <c:crosses val="autoZero"/>
        <c:auto val="0"/>
        <c:lblOffset val="100"/>
        <c:baseTimeUnit val="days"/>
      </c:dateAx>
      <c:valAx>
        <c:axId val="33333356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327697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55974581998"/>
          <c:y val="0.48555217601409983"/>
          <c:w val="0.1854168393424514"/>
          <c:h val="0.2891315841837459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39"/>
              <a:t> </a:t>
            </a:r>
            <a:r>
              <a:rPr lang="ar-MA" sz="839"/>
              <a:t>أ</a:t>
            </a:r>
            <a:r>
              <a:rPr lang="ar-SA" sz="839"/>
              <a:t>راء </a:t>
            </a:r>
            <a:r>
              <a:rPr lang="ar-MA" sz="839"/>
              <a:t>أرباب</a:t>
            </a:r>
            <a:r>
              <a:rPr lang="ar-SA" sz="839"/>
              <a:t> </a:t>
            </a:r>
            <a:r>
              <a:rPr lang="ar-MA" sz="839"/>
              <a:t>مقاولات </a:t>
            </a:r>
            <a:r>
              <a:rPr lang="ar-SA" sz="839"/>
              <a:t>قطاع تجارة </a:t>
            </a:r>
            <a:r>
              <a:rPr lang="ar-MA" sz="839"/>
              <a:t>ا</a:t>
            </a:r>
            <a:r>
              <a:rPr lang="ar-SA" sz="839"/>
              <a:t>لجم</a:t>
            </a:r>
            <a:r>
              <a:rPr lang="ar-MA" sz="839"/>
              <a:t>ل</a:t>
            </a:r>
            <a:r>
              <a:rPr lang="ar-SA" sz="839"/>
              <a:t>ة</a:t>
            </a:r>
            <a:r>
              <a:rPr lang="ar-SA" sz="839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39" b="1" i="0" baseline="0"/>
              <a:t>)</a:t>
            </a:r>
            <a:r>
              <a:rPr lang="ar-MA" sz="839" b="1" i="0" baseline="0"/>
              <a:t>النسبة ب %</a:t>
            </a:r>
            <a:r>
              <a:rPr lang="fr-FR" sz="839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39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97705584815145"/>
          <c:y val="2.11787162968265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143786374529306"/>
          <c:y val="0.19782486070820088"/>
          <c:w val="0.66982479363992775"/>
          <c:h val="0.65665968564642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25.11</c:v>
                </c:pt>
                <c:pt idx="1">
                  <c:v>10.8</c:v>
                </c:pt>
                <c:pt idx="2">
                  <c:v>9.39</c:v>
                </c:pt>
                <c:pt idx="3">
                  <c:v>29.93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</c:v>
                </c:pt>
                <c:pt idx="1">
                  <c:v>79.59</c:v>
                </c:pt>
                <c:pt idx="2">
                  <c:v>71.099999999999994</c:v>
                </c:pt>
                <c:pt idx="3">
                  <c:v>64.03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16.84</c:v>
                </c:pt>
                <c:pt idx="1">
                  <c:v>9.61</c:v>
                </c:pt>
                <c:pt idx="2">
                  <c:v>19.510000000000002</c:v>
                </c:pt>
                <c:pt idx="3">
                  <c:v>6.04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8.27</c:v>
                </c:pt>
                <c:pt idx="1">
                  <c:v>1.2</c:v>
                </c:pt>
                <c:pt idx="2">
                  <c:v>-10.119999999999999</c:v>
                </c:pt>
                <c:pt idx="3">
                  <c:v>23.88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333952"/>
        <c:axId val="333332776"/>
      </c:barChart>
      <c:dateAx>
        <c:axId val="33333395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333332776"/>
        <c:crosses val="autoZero"/>
        <c:auto val="0"/>
        <c:lblOffset val="100"/>
        <c:baseTimeUnit val="days"/>
      </c:dateAx>
      <c:valAx>
        <c:axId val="33333277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333333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989953242599891"/>
          <c:y val="0.47232421122185048"/>
          <c:w val="0.15541986059689614"/>
          <c:h val="0.21642971202026351"/>
        </c:manualLayout>
      </c:layout>
      <c:overlay val="0"/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0.12429396742736254"/>
          <c:y val="3.39164334078130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223430140679909"/>
          <c:y val="0.15555858640382822"/>
          <c:w val="0.63761883931176699"/>
          <c:h val="0.55002985313861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33.81</c:v>
                </c:pt>
                <c:pt idx="1">
                  <c:v>18.43</c:v>
                </c:pt>
                <c:pt idx="2">
                  <c:v>16.68</c:v>
                </c:pt>
                <c:pt idx="3">
                  <c:v>14.4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42.29</c:v>
                </c:pt>
                <c:pt idx="1">
                  <c:v>52.48</c:v>
                </c:pt>
                <c:pt idx="2">
                  <c:v>69.290000000000006</c:v>
                </c:pt>
                <c:pt idx="3">
                  <c:v>78.13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23.9</c:v>
                </c:pt>
                <c:pt idx="1">
                  <c:v>29.09</c:v>
                </c:pt>
                <c:pt idx="2">
                  <c:v>14.03</c:v>
                </c:pt>
                <c:pt idx="3">
                  <c:v>7.47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9.91</c:v>
                </c:pt>
                <c:pt idx="1">
                  <c:v>-10.66</c:v>
                </c:pt>
                <c:pt idx="2">
                  <c:v>2.66</c:v>
                </c:pt>
                <c:pt idx="3">
                  <c:v>6.93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1603544"/>
        <c:axId val="371604328"/>
      </c:barChart>
      <c:catAx>
        <c:axId val="371603544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371604328"/>
        <c:crosses val="autoZero"/>
        <c:auto val="1"/>
        <c:lblAlgn val="ctr"/>
        <c:lblOffset val="100"/>
        <c:noMultiLvlLbl val="0"/>
      </c:catAx>
      <c:valAx>
        <c:axId val="371604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71603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19667244985"/>
          <c:y val="0.42824466333343397"/>
          <c:w val="0.20052991681124621"/>
          <c:h val="0.25987485404628607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SA" sz="895"/>
              <a:t>توقعات</a:t>
            </a:r>
            <a:r>
              <a:rPr lang="ar-SA" sz="895" baseline="0"/>
              <a:t> </a:t>
            </a:r>
            <a:r>
              <a:rPr lang="ar-MA" sz="895" baseline="0"/>
              <a:t>أرباب</a:t>
            </a:r>
            <a:r>
              <a:rPr lang="ar-SA" sz="895" baseline="0"/>
              <a:t> </a:t>
            </a:r>
            <a:r>
              <a:rPr lang="ar-MA" sz="895" baseline="0"/>
              <a:t>مقاولات </a:t>
            </a:r>
            <a:r>
              <a:rPr lang="ar-SA" sz="895" baseline="0"/>
              <a:t>قطاع تجارة الجملة </a:t>
            </a:r>
            <a:r>
              <a:rPr lang="ar-MA" sz="895" baseline="0"/>
              <a:t>(النسبة </a:t>
            </a:r>
            <a:r>
              <a:rPr lang="ar-SA" sz="895" baseline="0"/>
              <a:t>ب</a:t>
            </a:r>
            <a:r>
              <a:rPr lang="ar-MA" sz="895" baseline="0"/>
              <a:t> </a:t>
            </a:r>
            <a:r>
              <a:rPr lang="fr-FR" sz="895" baseline="0"/>
              <a:t>%</a:t>
            </a:r>
            <a:r>
              <a:rPr lang="ar-MA" sz="895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471274424038E-2"/>
          <c:y val="2.585250773614388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900934100409454"/>
          <c:y val="0.14738261883931175"/>
          <c:w val="0.68656114955327552"/>
          <c:h val="0.73550379119275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28.72</c:v>
                </c:pt>
                <c:pt idx="1">
                  <c:v>3.87</c:v>
                </c:pt>
                <c:pt idx="2">
                  <c:v>4.6100000000000003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59.17</c:v>
                </c:pt>
                <c:pt idx="1">
                  <c:v>80.349999999999994</c:v>
                </c:pt>
                <c:pt idx="2">
                  <c:v>91.27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12.05</c:v>
                </c:pt>
                <c:pt idx="1">
                  <c:v>15.78</c:v>
                </c:pt>
                <c:pt idx="2">
                  <c:v>4.12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16.670000000000002</c:v>
                </c:pt>
                <c:pt idx="1">
                  <c:v>-11.91</c:v>
                </c:pt>
                <c:pt idx="2">
                  <c:v>0.49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760144"/>
        <c:axId val="179758576"/>
      </c:barChart>
      <c:catAx>
        <c:axId val="179760144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95" b="1"/>
            </a:pPr>
            <a:endParaRPr lang="fr-FR"/>
          </a:p>
        </c:txPr>
        <c:crossAx val="179758576"/>
        <c:crosses val="autoZero"/>
        <c:auto val="1"/>
        <c:lblAlgn val="ctr"/>
        <c:lblOffset val="100"/>
        <c:noMultiLvlLbl val="0"/>
      </c:catAx>
      <c:valAx>
        <c:axId val="17975857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17976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147856515"/>
          <c:y val="0.41298896003758406"/>
          <c:w val="0.16199438611840231"/>
          <c:h val="0.24868776616930671"/>
        </c:manualLayout>
      </c:layout>
      <c:overlay val="0"/>
      <c:txPr>
        <a:bodyPr/>
        <a:lstStyle/>
        <a:p>
          <a:pPr>
            <a:defRPr sz="795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4B09-6FF6-4D06-8F65-E27B1341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Abdelkader Choqiri</cp:lastModifiedBy>
  <cp:revision>24</cp:revision>
  <cp:lastPrinted>2021-12-24T09:42:00Z</cp:lastPrinted>
  <dcterms:created xsi:type="dcterms:W3CDTF">2021-12-23T14:13:00Z</dcterms:created>
  <dcterms:modified xsi:type="dcterms:W3CDTF">2021-12-27T10:47:00Z</dcterms:modified>
</cp:coreProperties>
</file>