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596CDD" w:rsidRDefault="00596CDD" w:rsidP="008864AD">
      <w:pPr>
        <w:ind w:left="993" w:hanging="993"/>
        <w:jc w:val="center"/>
        <w:rPr>
          <w:rFonts w:ascii="Palatino" w:hAnsi="Palatino"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061BA9" w:rsidRDefault="00061BA9"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p>
    <w:p w:rsidR="00EF11E3" w:rsidRDefault="00EF11E3"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B144C0" w:rsidRPr="00B144C0" w:rsidRDefault="00B144C0" w:rsidP="00B144C0">
      <w:pPr>
        <w:jc w:val="center"/>
        <w:rPr>
          <w:rFonts w:asciiTheme="minorHAnsi" w:hAnsiTheme="minorHAnsi" w:cstheme="majorBidi"/>
          <w:b/>
          <w:bCs/>
          <w:shadow/>
          <w:color w:val="800080"/>
          <w:sz w:val="26"/>
          <w:szCs w:val="26"/>
        </w:rPr>
      </w:pPr>
      <w:r w:rsidRPr="00B144C0">
        <w:rPr>
          <w:rFonts w:asciiTheme="minorHAnsi" w:hAnsiTheme="minorHAnsi" w:cstheme="majorBidi"/>
          <w:b/>
          <w:bCs/>
          <w:shadow/>
          <w:color w:val="800080"/>
          <w:sz w:val="26"/>
          <w:szCs w:val="26"/>
        </w:rPr>
        <w:t xml:space="preserve">Sous Le Haut Patronage de Sa Majesté le Roi Mohammed VI </w:t>
      </w:r>
    </w:p>
    <w:p w:rsidR="00B144C0" w:rsidRPr="00B144C0" w:rsidRDefault="00B144C0" w:rsidP="00B144C0">
      <w:pPr>
        <w:spacing w:after="120"/>
        <w:jc w:val="center"/>
        <w:rPr>
          <w:rFonts w:asciiTheme="minorHAnsi" w:hAnsiTheme="minorHAnsi" w:cstheme="majorBidi"/>
          <w:b/>
          <w:bCs/>
          <w:shadow/>
          <w:color w:val="800080"/>
          <w:sz w:val="26"/>
          <w:szCs w:val="26"/>
        </w:rPr>
      </w:pPr>
      <w:r w:rsidRPr="00B144C0">
        <w:rPr>
          <w:rFonts w:asciiTheme="minorHAnsi" w:hAnsiTheme="minorHAnsi" w:cstheme="majorBidi"/>
          <w:b/>
          <w:bCs/>
          <w:shadow/>
          <w:color w:val="800080"/>
          <w:sz w:val="26"/>
          <w:szCs w:val="26"/>
        </w:rPr>
        <w:t>que Dieu le Protège</w:t>
      </w:r>
    </w:p>
    <w:p w:rsidR="00B144C0" w:rsidRPr="00B144C0" w:rsidRDefault="00B144C0" w:rsidP="00B144C0">
      <w:pPr>
        <w:jc w:val="center"/>
        <w:rPr>
          <w:rFonts w:asciiTheme="minorHAnsi" w:hAnsiTheme="minorHAnsi" w:cstheme="majorBidi"/>
          <w:b/>
          <w:bCs/>
          <w:shadow/>
          <w:color w:val="800080"/>
          <w:sz w:val="26"/>
          <w:szCs w:val="26"/>
        </w:rPr>
      </w:pPr>
      <w:r w:rsidRPr="00B144C0">
        <w:rPr>
          <w:rFonts w:asciiTheme="minorHAnsi" w:hAnsiTheme="minorHAnsi" w:cstheme="majorBidi"/>
          <w:b/>
          <w:bCs/>
          <w:shadow/>
          <w:color w:val="800080"/>
          <w:sz w:val="26"/>
          <w:szCs w:val="26"/>
        </w:rPr>
        <w:t xml:space="preserve">Célébration, par le Haut-Commissariat au Plan, de </w:t>
      </w:r>
    </w:p>
    <w:p w:rsidR="00B144C0" w:rsidRPr="00B144C0" w:rsidRDefault="00B144C0" w:rsidP="00B144C0">
      <w:pPr>
        <w:jc w:val="center"/>
        <w:rPr>
          <w:rFonts w:asciiTheme="minorHAnsi" w:hAnsiTheme="minorHAnsi" w:cstheme="majorBidi"/>
          <w:b/>
          <w:bCs/>
          <w:shadow/>
          <w:color w:val="800080"/>
          <w:sz w:val="26"/>
          <w:szCs w:val="26"/>
        </w:rPr>
      </w:pPr>
      <w:r w:rsidRPr="00B144C0">
        <w:rPr>
          <w:rFonts w:asciiTheme="minorHAnsi" w:hAnsiTheme="minorHAnsi" w:cstheme="majorBidi"/>
          <w:b/>
          <w:bCs/>
          <w:shadow/>
          <w:color w:val="800080"/>
          <w:sz w:val="26"/>
          <w:szCs w:val="26"/>
        </w:rPr>
        <w:t>la Journée Internationale des Femmes sous le thème</w:t>
      </w:r>
    </w:p>
    <w:p w:rsidR="00B144C0" w:rsidRPr="00B144C0" w:rsidRDefault="00B144C0" w:rsidP="00B144C0">
      <w:pPr>
        <w:spacing w:before="120" w:line="288" w:lineRule="auto"/>
        <w:jc w:val="center"/>
        <w:rPr>
          <w:rFonts w:asciiTheme="minorHAnsi" w:hAnsiTheme="minorHAnsi" w:cstheme="majorBidi"/>
          <w:b/>
          <w:bCs/>
          <w:shadow/>
          <w:color w:val="800080"/>
          <w:sz w:val="26"/>
          <w:szCs w:val="26"/>
        </w:rPr>
      </w:pPr>
      <w:r w:rsidRPr="00B144C0">
        <w:rPr>
          <w:rFonts w:asciiTheme="minorHAnsi" w:hAnsiTheme="minorHAnsi" w:cstheme="majorBidi"/>
          <w:b/>
          <w:bCs/>
          <w:shadow/>
          <w:color w:val="800080"/>
          <w:sz w:val="26"/>
          <w:szCs w:val="26"/>
        </w:rPr>
        <w:t xml:space="preserve"> "L’égalité de genre, impératif du développement durable"</w:t>
      </w:r>
    </w:p>
    <w:p w:rsidR="00B144C0" w:rsidRDefault="00B144C0" w:rsidP="00B144C0">
      <w:pPr>
        <w:jc w:val="center"/>
        <w:rPr>
          <w:rFonts w:ascii="Book Antiqua" w:hAnsi="Book Antiqua"/>
          <w:b/>
          <w:bCs/>
          <w:sz w:val="32"/>
          <w:szCs w:val="32"/>
        </w:rPr>
      </w:pPr>
    </w:p>
    <w:p w:rsidR="00B144C0" w:rsidRDefault="00B144C0" w:rsidP="00B144C0">
      <w:pPr>
        <w:jc w:val="both"/>
        <w:rPr>
          <w:rFonts w:ascii="Book Antiqua" w:hAnsi="Book Antiqua"/>
        </w:rPr>
      </w:pPr>
    </w:p>
    <w:p w:rsidR="00B144C0" w:rsidRDefault="00B144C0" w:rsidP="00B144C0">
      <w:pPr>
        <w:spacing w:line="288" w:lineRule="auto"/>
        <w:jc w:val="both"/>
        <w:rPr>
          <w:b/>
          <w:bCs/>
          <w:color w:val="808080"/>
        </w:rPr>
      </w:pPr>
      <w:bookmarkStart w:id="0" w:name="_GoBack"/>
      <w:bookmarkEnd w:id="0"/>
      <w:r w:rsidRPr="00B144C0">
        <w:rPr>
          <w:b/>
          <w:bCs/>
          <w:color w:val="808080"/>
        </w:rPr>
        <w:t>Sous le Haut Patronage de Sa Majesté le Roi que Dieu le Protège, le Haut-Commissariat au Plan célèbre la Journée Internationale des Femmes en organisant une rencontre sous le thème "L’égalité de genre, impératif du développement durable", et ce le jeudi 10 mars 2022</w:t>
      </w:r>
      <w:r w:rsidRPr="00B144C0">
        <w:rPr>
          <w:b/>
          <w:bCs/>
          <w:color w:val="808080"/>
          <w:rtl/>
        </w:rPr>
        <w:t xml:space="preserve"> </w:t>
      </w:r>
      <w:r w:rsidRPr="00B144C0">
        <w:rPr>
          <w:b/>
          <w:bCs/>
          <w:color w:val="808080"/>
        </w:rPr>
        <w:t>à partir de 10h</w:t>
      </w:r>
      <w:r w:rsidR="006C63B8">
        <w:rPr>
          <w:b/>
          <w:bCs/>
          <w:color w:val="808080"/>
        </w:rPr>
        <w:t>00</w:t>
      </w:r>
      <w:r w:rsidRPr="00B144C0">
        <w:rPr>
          <w:b/>
          <w:bCs/>
          <w:color w:val="808080"/>
        </w:rPr>
        <w:t xml:space="preserve"> à l’hôtel Sofitel Jardin des Roses –</w:t>
      </w:r>
      <w:r>
        <w:rPr>
          <w:b/>
          <w:bCs/>
          <w:color w:val="808080"/>
        </w:rPr>
        <w:t xml:space="preserve"> </w:t>
      </w:r>
      <w:r w:rsidRPr="00B144C0">
        <w:rPr>
          <w:b/>
          <w:bCs/>
          <w:color w:val="808080"/>
        </w:rPr>
        <w:t>Rabat.</w:t>
      </w:r>
    </w:p>
    <w:p w:rsidR="00B144C0" w:rsidRPr="00B144C0" w:rsidRDefault="00B144C0" w:rsidP="00B144C0">
      <w:pPr>
        <w:spacing w:line="288" w:lineRule="auto"/>
        <w:jc w:val="both"/>
        <w:rPr>
          <w:b/>
          <w:bCs/>
          <w:color w:val="808080"/>
        </w:rPr>
      </w:pPr>
    </w:p>
    <w:p w:rsidR="00B144C0" w:rsidRDefault="00B144C0" w:rsidP="00B144C0">
      <w:pPr>
        <w:spacing w:line="288" w:lineRule="auto"/>
        <w:jc w:val="both"/>
        <w:rPr>
          <w:b/>
          <w:bCs/>
          <w:color w:val="808080"/>
        </w:rPr>
      </w:pPr>
      <w:r w:rsidRPr="00B144C0">
        <w:rPr>
          <w:b/>
          <w:bCs/>
          <w:color w:val="808080"/>
        </w:rPr>
        <w:t>Cette manifestation, organisée en partenariat avec ONU-Femmes et l’Union européenne, sera l’occasion de présenter, pour en débattre, les résultats des travaux statistiques et études réalisées par le HCP sur la situation de genre dans différents secteurs d’activité de notre pays</w:t>
      </w:r>
      <w:r w:rsidRPr="00B144C0">
        <w:rPr>
          <w:rFonts w:hint="cs"/>
          <w:b/>
          <w:bCs/>
          <w:color w:val="808080"/>
          <w:rtl/>
        </w:rPr>
        <w:t>.</w:t>
      </w:r>
      <w:r w:rsidRPr="00B144C0">
        <w:rPr>
          <w:b/>
          <w:bCs/>
          <w:color w:val="808080"/>
        </w:rPr>
        <w:t xml:space="preserve"> Ces travaux traiteront de façon didactique et interactive des acquis et défis nationaux en termes d’égalité entre les deux sexes, et ce par référence à une analyse économique de données inédites issues de la comptabilité nationale. </w:t>
      </w:r>
    </w:p>
    <w:p w:rsidR="00B144C0" w:rsidRPr="00B144C0" w:rsidRDefault="00B144C0" w:rsidP="00B144C0">
      <w:pPr>
        <w:spacing w:line="288" w:lineRule="auto"/>
        <w:jc w:val="both"/>
        <w:rPr>
          <w:b/>
          <w:bCs/>
          <w:color w:val="808080"/>
        </w:rPr>
      </w:pPr>
    </w:p>
    <w:p w:rsidR="00B144C0" w:rsidRPr="00B144C0" w:rsidRDefault="00B144C0" w:rsidP="00B144C0">
      <w:pPr>
        <w:spacing w:line="288" w:lineRule="auto"/>
        <w:jc w:val="both"/>
        <w:rPr>
          <w:rFonts w:hint="cs"/>
          <w:b/>
          <w:bCs/>
          <w:color w:val="808080"/>
          <w:rtl/>
        </w:rPr>
      </w:pPr>
      <w:r w:rsidRPr="00B144C0">
        <w:rPr>
          <w:b/>
          <w:bCs/>
          <w:color w:val="808080"/>
        </w:rPr>
        <w:t>Cette manifestation devrait connaître la participation des représentants des secteurs institutionnels publics et privés, des organisations professionnelles, de la sphère académique et de la recherche, de la société civile et des partenaires internationaux.</w:t>
      </w:r>
    </w:p>
    <w:p w:rsidR="004F553E" w:rsidRDefault="0028779F" w:rsidP="00B144C0">
      <w:pPr>
        <w:tabs>
          <w:tab w:val="left" w:pos="0"/>
        </w:tabs>
        <w:spacing w:before="240" w:after="240" w:line="276" w:lineRule="auto"/>
        <w:jc w:val="both"/>
        <w:rPr>
          <w:b/>
          <w:bCs/>
          <w:color w:val="808080"/>
        </w:rPr>
      </w:pPr>
      <w:r>
        <w:rPr>
          <w:b/>
          <w:bCs/>
          <w:color w:val="808080"/>
        </w:rPr>
        <w:tab/>
      </w:r>
      <w:r w:rsidR="004F553E" w:rsidRPr="00B7410A">
        <w:rPr>
          <w:rFonts w:ascii="Book Antiqua" w:hAnsi="Book Antiqua"/>
          <w:b/>
          <w:bCs/>
        </w:rPr>
        <w:t xml:space="preserve">         </w:t>
      </w:r>
    </w:p>
    <w:p w:rsidR="00EF11E3" w:rsidRPr="00360101" w:rsidRDefault="004F553E" w:rsidP="00EF11E3">
      <w:pPr>
        <w:spacing w:line="288" w:lineRule="auto"/>
        <w:jc w:val="both"/>
        <w:rPr>
          <w:b/>
          <w:bCs/>
          <w:color w:val="808080"/>
        </w:rPr>
      </w:pPr>
      <w:r>
        <w:rPr>
          <w:b/>
          <w:bCs/>
          <w:color w:val="808080"/>
        </w:rPr>
        <w:t xml:space="preserve">                                                                                                 </w:t>
      </w:r>
      <w:r w:rsidR="007570CB">
        <w:rPr>
          <w:b/>
          <w:bCs/>
          <w:color w:val="808080"/>
        </w:rPr>
        <w:t xml:space="preserve">     </w:t>
      </w:r>
      <w:r>
        <w:rPr>
          <w:b/>
          <w:bCs/>
          <w:color w:val="808080"/>
        </w:rPr>
        <w:t xml:space="preserve">   </w:t>
      </w:r>
    </w:p>
    <w:p w:rsidR="00E20901" w:rsidRPr="00360101" w:rsidRDefault="00E20901" w:rsidP="007570CB">
      <w:pPr>
        <w:ind w:right="164" w:firstLine="709"/>
        <w:jc w:val="both"/>
        <w:rPr>
          <w:b/>
          <w:bCs/>
          <w:color w:val="808080"/>
        </w:rPr>
      </w:pP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r w:rsidR="007A5824">
        <w:rPr>
          <w:b/>
          <w:bCs/>
          <w:color w:val="808080"/>
        </w:rPr>
        <w:t xml:space="preserve">     </w:t>
      </w:r>
      <w:r w:rsidR="008B1707">
        <w:rPr>
          <w:b/>
          <w:bCs/>
          <w:color w:val="808080"/>
        </w:rPr>
        <w:t xml:space="preserve">       </w:t>
      </w:r>
      <w:r w:rsidR="00487904">
        <w:rPr>
          <w:b/>
          <w:bCs/>
          <w:color w:val="808080"/>
        </w:rPr>
        <w:t xml:space="preserve">     </w:t>
      </w:r>
    </w:p>
    <w:p w:rsidR="00E15AA3" w:rsidRDefault="00E15AA3" w:rsidP="00E15AA3">
      <w:pPr>
        <w:jc w:val="right"/>
      </w:pPr>
    </w:p>
    <w:p w:rsidR="00867FAB" w:rsidRPr="008D1587" w:rsidRDefault="00867FAB" w:rsidP="00E15AA3">
      <w:pPr>
        <w:spacing w:line="360" w:lineRule="auto"/>
        <w:jc w:val="both"/>
      </w:pP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70" w:rsidRDefault="009B5370">
      <w:r>
        <w:separator/>
      </w:r>
    </w:p>
  </w:endnote>
  <w:endnote w:type="continuationSeparator" w:id="0">
    <w:p w:rsidR="009B5370" w:rsidRDefault="009B5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B014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AB014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B144C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B144C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B014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70" w:rsidRDefault="009B5370">
      <w:r>
        <w:separator/>
      </w:r>
    </w:p>
  </w:footnote>
  <w:footnote w:type="continuationSeparator" w:id="0">
    <w:p w:rsidR="009B5370" w:rsidRDefault="009B5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02"/>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D41"/>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C63B8"/>
    <w:rsid w:val="006D22BC"/>
    <w:rsid w:val="006D4F49"/>
    <w:rsid w:val="006D5C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B5370"/>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0149"/>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4C0"/>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792091230">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246</Words>
  <Characters>1357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10</cp:revision>
  <cp:lastPrinted>2012-11-26T10:50:00Z</cp:lastPrinted>
  <dcterms:created xsi:type="dcterms:W3CDTF">2018-03-23T16:14:00Z</dcterms:created>
  <dcterms:modified xsi:type="dcterms:W3CDTF">2022-03-06T12:31:00Z</dcterms:modified>
</cp:coreProperties>
</file>