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C40755" w:rsidP="00176DC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Aoû</w:t>
            </w:r>
            <w:r w:rsidR="00176DC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t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A93A17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="00A93A17">
        <w:rPr>
          <w:sz w:val="22"/>
          <w:szCs w:val="22"/>
          <w:lang w:eastAsia="fr-FR"/>
        </w:rPr>
        <w:t xml:space="preserve"> articles représentés par</w:t>
      </w:r>
      <w:r w:rsidRPr="000A5E6E">
        <w:rPr>
          <w:sz w:val="22"/>
          <w:szCs w:val="22"/>
          <w:lang w:eastAsia="fr-FR"/>
        </w:rPr>
        <w:t xml:space="preserve">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</w:t>
      </w:r>
      <w:r w:rsidR="00A93A17">
        <w:rPr>
          <w:sz w:val="22"/>
          <w:szCs w:val="22"/>
          <w:lang w:eastAsia="fr-FR"/>
        </w:rPr>
        <w:t>,</w:t>
      </w:r>
      <w:r w:rsidRPr="000A5E6E">
        <w:rPr>
          <w:sz w:val="22"/>
          <w:szCs w:val="22"/>
          <w:lang w:eastAsia="fr-FR"/>
        </w:rPr>
        <w:t xml:space="preserve"> </w:t>
      </w:r>
      <w:r w:rsidR="00A93A17">
        <w:rPr>
          <w:sz w:val="22"/>
          <w:szCs w:val="22"/>
          <w:lang w:eastAsia="fr-FR"/>
        </w:rPr>
        <w:t xml:space="preserve"> </w:t>
      </w:r>
      <w:r w:rsidRPr="000A5E6E">
        <w:rPr>
          <w:sz w:val="22"/>
          <w:szCs w:val="22"/>
          <w:lang w:eastAsia="fr-FR"/>
        </w:rPr>
        <w:t>consomm</w:t>
      </w:r>
      <w:r w:rsidR="00A93A17">
        <w:rPr>
          <w:sz w:val="22"/>
          <w:szCs w:val="22"/>
          <w:lang w:eastAsia="fr-FR"/>
        </w:rPr>
        <w:t>ées par  l</w:t>
      </w:r>
      <w:r w:rsidRPr="000A5E6E">
        <w:rPr>
          <w:sz w:val="22"/>
          <w:szCs w:val="22"/>
          <w:lang w:eastAsia="fr-FR"/>
        </w:rPr>
        <w:t xml:space="preserve">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A93A17">
        <w:rPr>
          <w:sz w:val="22"/>
          <w:szCs w:val="22"/>
          <w:lang w:eastAsia="fr-FR"/>
        </w:rPr>
        <w:t>.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</w:t>
      </w:r>
      <w:r w:rsidR="00A93A17">
        <w:rPr>
          <w:sz w:val="22"/>
          <w:szCs w:val="22"/>
          <w:lang w:eastAsia="fr-FR"/>
        </w:rPr>
        <w:t xml:space="preserve"> </w:t>
      </w:r>
      <w:r w:rsidR="002A5226" w:rsidRPr="000A5E6E">
        <w:rPr>
          <w:sz w:val="22"/>
          <w:szCs w:val="22"/>
          <w:lang w:eastAsia="fr-FR"/>
        </w:rPr>
        <w:t xml:space="preserve">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4C54F7" w:rsidRDefault="005752AF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="002B4717"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87AF0" w:rsidRPr="001B0687" w:rsidRDefault="00287AF0" w:rsidP="00287AF0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L’Indice des Prix à la Consommation du mois d’août 2021 de la ville de Kenitra a régressé de 0,7% par rapport au mois de juillet </w:t>
      </w:r>
      <w:r w:rsidR="00F85E8A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la même année </w:t>
      </w: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contre une stagnation pour l’indice national.</w:t>
      </w:r>
    </w:p>
    <w:p w:rsidR="00287AF0" w:rsidRPr="001B0687" w:rsidRDefault="00287AF0" w:rsidP="0060761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Cette variation est l’effet combiné de la baisse des prix des produits alimentaires de </w:t>
      </w:r>
      <w:r w:rsidR="0060761B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2%</w:t>
      </w: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</w:t>
      </w:r>
      <w:r w:rsidR="0060761B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la hausse de </w:t>
      </w: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ceux  non alimentaires de 0,3%.</w:t>
      </w:r>
    </w:p>
    <w:p w:rsidR="00287AF0" w:rsidRPr="001B0687" w:rsidRDefault="00287AF0" w:rsidP="00D45518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Au cours du mois d</w:t>
      </w:r>
      <w:r w:rsidR="00F85E8A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’août</w:t>
      </w: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2021, les hausses de prix relatives aux produits alimentaires, ont touché, en premier lieu, </w:t>
      </w:r>
      <w:r w:rsidR="00F85E8A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</w:t>
      </w:r>
      <w:r w:rsidR="00156935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5E8A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Huiles et graisses" avec 2,8%,</w:t>
      </w:r>
      <w:r w:rsidR="00C710A9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</w:t>
      </w:r>
      <w:r w:rsidR="00F85E8A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56935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E0A63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Pain et céréales</w:t>
      </w:r>
      <w:r w:rsidR="00156935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E0A63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0,7%</w:t>
      </w:r>
      <w:r w:rsidR="00533CCD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</w:t>
      </w:r>
      <w:r w:rsidR="00C710A9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</w:t>
      </w:r>
      <w:r w:rsidR="00156935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33CCD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Café, thé et cacao</w:t>
      </w:r>
      <w:r w:rsidR="00156935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33CCD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</w:t>
      </w:r>
      <w:r w:rsidR="00820713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156935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%. </w:t>
      </w: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A l’opposé, les</w:t>
      </w:r>
      <w:r w:rsidR="00D45518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baisses de</w:t>
      </w: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prix </w:t>
      </w:r>
      <w:r w:rsidR="00D45518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étaient plus importantes</w:t>
      </w:r>
      <w:r w:rsidR="00C710A9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que les hausses</w:t>
      </w:r>
      <w:r w:rsidR="00D45518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, à savoir (-17%) pour l</w:t>
      </w: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es "Légumes"</w:t>
      </w:r>
      <w:r w:rsidR="00D45518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(-5%) pour les "Poissons et fruits de mer" </w:t>
      </w: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et</w:t>
      </w:r>
      <w:r w:rsidR="00D45518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(-0,6%) pour les Viandes.</w:t>
      </w: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Quant aux autres classes des produits alimentaires, elles ont connu une stagnation de leurs indices.</w:t>
      </w:r>
    </w:p>
    <w:p w:rsidR="00287AF0" w:rsidRPr="001B0687" w:rsidRDefault="00287AF0" w:rsidP="00EF0F7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Concernant les prod</w:t>
      </w:r>
      <w:r w:rsidR="003B3747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uits non alimentaires, seule la division des</w:t>
      </w: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"Transports"</w:t>
      </w:r>
      <w:r w:rsidR="003B3747" w:rsidRPr="001B068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enregistré une hausse de 1,4%</w:t>
      </w:r>
      <w:r w:rsidRPr="001B0687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287AF0" w:rsidRDefault="00287AF0" w:rsidP="00287AF0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Evolution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annuelle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87AF0" w:rsidRDefault="00287AF0" w:rsidP="0048214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termes de variation annuelle, l’IPC de la ville de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 </w:t>
      </w:r>
      <w:r w:rsidR="0048214D">
        <w:rPr>
          <w:rFonts w:asciiTheme="majorBidi" w:hAnsiTheme="majorBidi" w:cstheme="majorBidi"/>
          <w:color w:val="000000" w:themeColor="text1"/>
          <w:sz w:val="24"/>
          <w:szCs w:val="24"/>
        </w:rPr>
        <w:t>diminu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é de </w:t>
      </w:r>
      <w:r w:rsidR="0048214D">
        <w:rPr>
          <w:rFonts w:asciiTheme="majorBidi" w:hAnsiTheme="majorBidi" w:cstheme="majorBidi"/>
          <w:color w:val="000000" w:themeColor="text1"/>
          <w:sz w:val="24"/>
          <w:szCs w:val="24"/>
        </w:rPr>
        <w:t>0,3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contre </w:t>
      </w:r>
      <w:r w:rsidR="0048214D">
        <w:rPr>
          <w:rFonts w:asciiTheme="majorBidi" w:hAnsiTheme="majorBidi" w:cstheme="majorBidi"/>
          <w:color w:val="000000" w:themeColor="text1"/>
          <w:sz w:val="24"/>
          <w:szCs w:val="24"/>
        </w:rPr>
        <w:t>une hausse de 0,8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pour la moyenne nationale. Ceci, résulte de la </w:t>
      </w:r>
      <w:r w:rsidR="0048214D">
        <w:rPr>
          <w:rFonts w:asciiTheme="majorBidi" w:hAnsiTheme="majorBidi" w:cstheme="majorBidi"/>
          <w:color w:val="000000" w:themeColor="text1"/>
          <w:sz w:val="24"/>
          <w:szCs w:val="24"/>
        </w:rPr>
        <w:t>bai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sse des prix, aussi bien des produits alimentaires </w:t>
      </w:r>
      <w:r w:rsidR="0048214D">
        <w:rPr>
          <w:rFonts w:asciiTheme="majorBidi" w:hAnsiTheme="majorBidi" w:cstheme="majorBidi"/>
          <w:color w:val="000000" w:themeColor="text1"/>
          <w:sz w:val="24"/>
          <w:szCs w:val="24"/>
        </w:rPr>
        <w:t>de 2,7% et de la hausse de ceux des produits non alimentaires de 1,4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%. </w:t>
      </w:r>
    </w:p>
    <w:p w:rsidR="0048214D" w:rsidRDefault="0048214D" w:rsidP="00287AF0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Au niveau des classes des produits alimentaires, les diminutions de prix les plus significatives ont été enregistrées par les "Fruits" avec (-28,2%) et les "Légumes" avec  (-15,2%). En contrepartie, les "Huiles et graisses" et</w:t>
      </w:r>
      <w:r w:rsidR="001B0687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les "Viandes", ont marqué les hausses de prix les plus importantes avec, respectivement, 14,4% et 6,9%.</w:t>
      </w:r>
    </w:p>
    <w:p w:rsidR="00287AF0" w:rsidRDefault="00287AF0" w:rsidP="001B068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En ce qui concerne les produits non alimentaires, la hausse de prix la plus élevée a été constatée au sein de  la division</w:t>
      </w:r>
      <w:r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Transports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1B0687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1B0687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%. A l’opposé, la division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Loisirs et culture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connu la baisse la plus grande de tout l’indice non alimentaire avec (-</w:t>
      </w:r>
      <w:r w:rsidR="001B0687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,9%).</w:t>
      </w:r>
    </w:p>
    <w:p w:rsidR="00287AF0" w:rsidRDefault="00287AF0" w:rsidP="00287AF0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511E1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</w:t>
      </w:r>
      <w:r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 :</w:t>
      </w:r>
    </w:p>
    <w:p w:rsidR="008D18A8" w:rsidRDefault="00287AF0" w:rsidP="008D18A8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Au terme du mois d</w:t>
      </w:r>
      <w:r w:rsidR="001B0687">
        <w:rPr>
          <w:rFonts w:ascii="Times New Roman" w:hAnsi="Times New Roman"/>
          <w:spacing w:val="0"/>
          <w:sz w:val="22"/>
          <w:szCs w:val="22"/>
          <w:lang w:eastAsia="fr-FR"/>
        </w:rPr>
        <w:t xml:space="preserve">’août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2021</w:t>
      </w:r>
      <w:r w:rsidR="001B0687">
        <w:rPr>
          <w:rFonts w:ascii="Times New Roman" w:hAnsi="Times New Roman"/>
          <w:spacing w:val="0"/>
          <w:sz w:val="22"/>
          <w:szCs w:val="22"/>
          <w:lang w:eastAsia="fr-FR"/>
        </w:rPr>
        <w:t xml:space="preserve">, </w:t>
      </w:r>
      <w:r w:rsidR="008D18A8">
        <w:rPr>
          <w:rFonts w:ascii="Times New Roman" w:hAnsi="Times New Roman"/>
          <w:spacing w:val="0"/>
          <w:sz w:val="22"/>
          <w:szCs w:val="22"/>
          <w:lang w:eastAsia="fr-FR"/>
        </w:rPr>
        <w:t>huit</w:t>
      </w:r>
      <w:r w:rsidR="001B0687">
        <w:rPr>
          <w:rFonts w:ascii="Times New Roman" w:hAnsi="Times New Roman"/>
          <w:spacing w:val="0"/>
          <w:sz w:val="22"/>
          <w:szCs w:val="22"/>
          <w:lang w:eastAsia="fr-FR"/>
        </w:rPr>
        <w:t xml:space="preserve"> villes</w:t>
      </w:r>
      <w:r w:rsidR="008D18A8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1B0687">
        <w:rPr>
          <w:rFonts w:ascii="Times New Roman" w:hAnsi="Times New Roman"/>
          <w:spacing w:val="0"/>
          <w:sz w:val="22"/>
          <w:szCs w:val="22"/>
          <w:lang w:eastAsia="fr-FR"/>
        </w:rPr>
        <w:t>ont connu une inflation négative par rapport au mois précédent.</w:t>
      </w:r>
      <w:r w:rsidR="008D18A8">
        <w:rPr>
          <w:rFonts w:ascii="Times New Roman" w:hAnsi="Times New Roman"/>
          <w:spacing w:val="0"/>
          <w:sz w:val="22"/>
          <w:szCs w:val="22"/>
          <w:lang w:eastAsia="fr-FR"/>
        </w:rPr>
        <w:t xml:space="preserve"> Il s’agit de </w:t>
      </w:r>
      <w:proofErr w:type="spellStart"/>
      <w:r w:rsidR="008D18A8">
        <w:rPr>
          <w:rFonts w:ascii="Times New Roman" w:hAnsi="Times New Roman"/>
          <w:spacing w:val="0"/>
          <w:sz w:val="22"/>
          <w:szCs w:val="22"/>
          <w:lang w:eastAsia="fr-FR"/>
        </w:rPr>
        <w:t>Kénitra</w:t>
      </w:r>
      <w:proofErr w:type="spellEnd"/>
      <w:r w:rsidR="008D18A8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(-0,7%), Rabat et Settat avec  (-0,4%), Fès et Safi avec (-0,2%) et Casablanca, Oujda et Béni Mellal avec (-0,1%).</w:t>
      </w:r>
    </w:p>
    <w:p w:rsidR="001B0687" w:rsidRDefault="008D18A8" w:rsidP="003A0583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Le reste des</w:t>
      </w:r>
      <w:r w:rsidR="001B0687">
        <w:rPr>
          <w:rFonts w:ascii="Times New Roman" w:hAnsi="Times New Roman"/>
          <w:spacing w:val="0"/>
          <w:sz w:val="22"/>
          <w:szCs w:val="22"/>
          <w:lang w:eastAsia="fr-FR"/>
        </w:rPr>
        <w:t xml:space="preserve"> villes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a</w:t>
      </w:r>
      <w:r w:rsidR="001B0687">
        <w:rPr>
          <w:rFonts w:ascii="Times New Roman" w:hAnsi="Times New Roman"/>
          <w:spacing w:val="0"/>
          <w:sz w:val="22"/>
          <w:szCs w:val="22"/>
          <w:lang w:eastAsia="fr-FR"/>
        </w:rPr>
        <w:t xml:space="preserve"> vu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se</w:t>
      </w:r>
      <w:r w:rsidR="001B0687">
        <w:rPr>
          <w:rFonts w:ascii="Times New Roman" w:hAnsi="Times New Roman"/>
          <w:spacing w:val="0"/>
          <w:sz w:val="22"/>
          <w:szCs w:val="22"/>
          <w:lang w:eastAsia="fr-FR"/>
        </w:rPr>
        <w:t xml:space="preserve">s indices généraux varier positivement, avec à leur tête </w:t>
      </w:r>
      <w:r w:rsidR="003A0583">
        <w:rPr>
          <w:rFonts w:ascii="Times New Roman" w:hAnsi="Times New Roman"/>
          <w:spacing w:val="0"/>
          <w:sz w:val="22"/>
          <w:szCs w:val="22"/>
          <w:lang w:eastAsia="fr-FR"/>
        </w:rPr>
        <w:t>la ville d’</w:t>
      </w:r>
      <w:r w:rsidR="001B0687">
        <w:rPr>
          <w:rFonts w:ascii="Times New Roman" w:hAnsi="Times New Roman"/>
          <w:spacing w:val="0"/>
          <w:sz w:val="22"/>
          <w:szCs w:val="22"/>
          <w:lang w:eastAsia="fr-FR"/>
        </w:rPr>
        <w:t xml:space="preserve">Agadir </w:t>
      </w:r>
      <w:r w:rsidR="003A0583">
        <w:rPr>
          <w:rFonts w:ascii="Times New Roman" w:hAnsi="Times New Roman"/>
          <w:spacing w:val="0"/>
          <w:sz w:val="22"/>
          <w:szCs w:val="22"/>
          <w:lang w:eastAsia="fr-FR"/>
        </w:rPr>
        <w:t xml:space="preserve">qui a enregistré </w:t>
      </w:r>
      <w:r w:rsidR="001B0687">
        <w:rPr>
          <w:rFonts w:ascii="Times New Roman" w:hAnsi="Times New Roman"/>
          <w:spacing w:val="0"/>
          <w:sz w:val="22"/>
          <w:szCs w:val="22"/>
          <w:lang w:eastAsia="fr-FR"/>
        </w:rPr>
        <w:t>une inflation de 1%.</w:t>
      </w:r>
    </w:p>
    <w:p w:rsidR="001B0687" w:rsidRDefault="001B0687" w:rsidP="001B0687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287AF0" w:rsidRDefault="001B0687" w:rsidP="001B0687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B20045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B20045" w:rsidRPr="007511E1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C52B13" w:rsidRDefault="00C52B13" w:rsidP="00442FD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5311B4" w:rsidRDefault="005311B4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D732E0" w:rsidRPr="00D732E0" w:rsidTr="00D732E0">
        <w:trPr>
          <w:trHeight w:val="510"/>
        </w:trPr>
        <w:tc>
          <w:tcPr>
            <w:tcW w:w="2278" w:type="pct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DIVISIONS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Août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Juillet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Août</w:t>
            </w:r>
          </w:p>
        </w:tc>
        <w:tc>
          <w:tcPr>
            <w:tcW w:w="1089" w:type="pct"/>
            <w:gridSpan w:val="2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D732E0" w:rsidRPr="00D732E0" w:rsidTr="00D732E0">
        <w:trPr>
          <w:trHeight w:val="525"/>
        </w:trPr>
        <w:tc>
          <w:tcPr>
            <w:tcW w:w="2278" w:type="pct"/>
            <w:vMerge/>
            <w:shd w:val="clear" w:color="auto" w:fill="FABF8F" w:themeFill="accent6" w:themeFillTint="99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2020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Mensuelle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Annuelle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100,2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98,1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-2,9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122,2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101,7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99,0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-2,0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-2,7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104,6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1,1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100,9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106,0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6,5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99,1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-0,9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-0,7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102,9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104,4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auto" w:fill="E36C0A" w:themeFill="accent6" w:themeFillShade="B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102,4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102,8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102,1</w:t>
            </w:r>
          </w:p>
        </w:tc>
        <w:tc>
          <w:tcPr>
            <w:tcW w:w="576" w:type="pct"/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-0,7</w:t>
            </w:r>
          </w:p>
        </w:tc>
        <w:tc>
          <w:tcPr>
            <w:tcW w:w="513" w:type="pct"/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D732E0" w:rsidRPr="00D732E0" w:rsidTr="00D732E0">
        <w:trPr>
          <w:trHeight w:val="499"/>
        </w:trPr>
        <w:tc>
          <w:tcPr>
            <w:tcW w:w="2278" w:type="pct"/>
            <w:shd w:val="clear" w:color="auto" w:fill="E36C0A" w:themeFill="accent6" w:themeFillShade="BF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103,8</w:t>
            </w:r>
          </w:p>
        </w:tc>
        <w:tc>
          <w:tcPr>
            <w:tcW w:w="576" w:type="pct"/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</w:tr>
    </w:tbl>
    <w:p w:rsidR="00BC22DB" w:rsidRPr="00307D13" w:rsidRDefault="00BC22DB" w:rsidP="00BC22DB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</w:t>
      </w:r>
      <w:r w:rsidR="00D732E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42"/>
        <w:gridCol w:w="1641"/>
        <w:gridCol w:w="847"/>
        <w:gridCol w:w="996"/>
        <w:gridCol w:w="847"/>
        <w:gridCol w:w="1007"/>
        <w:gridCol w:w="907"/>
      </w:tblGrid>
      <w:tr w:rsidR="00D732E0" w:rsidRPr="00D732E0" w:rsidTr="00D732E0">
        <w:trPr>
          <w:trHeight w:val="510"/>
          <w:tblHeader/>
        </w:trPr>
        <w:tc>
          <w:tcPr>
            <w:tcW w:w="19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PONDERATION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AOUT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JUILLET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AOUT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D732E0" w:rsidRPr="00D732E0" w:rsidTr="00D732E0">
        <w:trPr>
          <w:trHeight w:val="540"/>
          <w:tblHeader/>
        </w:trPr>
        <w:tc>
          <w:tcPr>
            <w:tcW w:w="19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732E0" w:rsidRPr="00D732E0" w:rsidRDefault="00D732E0" w:rsidP="00D732E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D732E0" w:rsidRPr="00D732E0" w:rsidTr="00D732E0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-2,9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-2,9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-0,9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93,7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-0,6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6,9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101,3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108,7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-5,0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2,0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3,1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105,6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2,8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14,4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144,0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-28,2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96,9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82,2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-17,0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-15,2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D732E0" w:rsidRPr="00D732E0" w:rsidTr="00D732E0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85,0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82,3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83,5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-1,8</w:t>
            </w:r>
          </w:p>
        </w:tc>
      </w:tr>
      <w:tr w:rsidR="00D732E0" w:rsidRPr="00D732E0" w:rsidTr="00D732E0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-1,3</w:t>
            </w:r>
          </w:p>
        </w:tc>
      </w:tr>
      <w:tr w:rsidR="00D732E0" w:rsidRPr="00D732E0" w:rsidTr="00D732E0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</w:tr>
      <w:tr w:rsidR="00D732E0" w:rsidRPr="00D732E0" w:rsidTr="00D732E0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97,0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-2,8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</w:tr>
      <w:tr w:rsidR="00D732E0" w:rsidRPr="00D732E0" w:rsidTr="00D732E0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123,6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732E0">
              <w:rPr>
                <w:rFonts w:ascii="Times New Roman" w:hAnsi="Times New Roman"/>
                <w:spacing w:val="0"/>
                <w:lang w:eastAsia="fr-FR"/>
              </w:rPr>
              <w:t>2,3</w:t>
            </w:r>
          </w:p>
        </w:tc>
      </w:tr>
      <w:tr w:rsidR="00D732E0" w:rsidRPr="00D732E0" w:rsidTr="00D732E0">
        <w:trPr>
          <w:trHeight w:val="31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-2,7</w:t>
            </w:r>
          </w:p>
        </w:tc>
      </w:tr>
      <w:tr w:rsidR="00D732E0" w:rsidRPr="00D732E0" w:rsidTr="00D732E0">
        <w:trPr>
          <w:trHeight w:val="506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  <w:r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D732E0" w:rsidRPr="00D732E0" w:rsidRDefault="00D732E0" w:rsidP="00D732E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732E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</w:tbl>
    <w:p w:rsidR="00D2208B" w:rsidRPr="00307D13" w:rsidRDefault="00307D13" w:rsidP="00FE3C0D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9E274B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369" w:rsidRDefault="006C5369">
      <w:r>
        <w:separator/>
      </w:r>
    </w:p>
    <w:p w:rsidR="006C5369" w:rsidRDefault="006C5369"/>
  </w:endnote>
  <w:endnote w:type="continuationSeparator" w:id="0">
    <w:p w:rsidR="006C5369" w:rsidRDefault="006C5369">
      <w:r>
        <w:continuationSeparator/>
      </w:r>
    </w:p>
    <w:p w:rsidR="006C5369" w:rsidRDefault="006C536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4615B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369" w:rsidRDefault="006C5369">
      <w:r>
        <w:separator/>
      </w:r>
    </w:p>
    <w:p w:rsidR="006C5369" w:rsidRDefault="006C5369"/>
  </w:footnote>
  <w:footnote w:type="continuationSeparator" w:id="0">
    <w:p w:rsidR="006C5369" w:rsidRDefault="006C5369">
      <w:r>
        <w:continuationSeparator/>
      </w:r>
    </w:p>
    <w:p w:rsidR="006C5369" w:rsidRDefault="006C536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67937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573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C9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C8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299F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1EFE"/>
    <w:rsid w:val="0010248C"/>
    <w:rsid w:val="0010253D"/>
    <w:rsid w:val="00102854"/>
    <w:rsid w:val="0010371A"/>
    <w:rsid w:val="0010373A"/>
    <w:rsid w:val="00103EB2"/>
    <w:rsid w:val="001044CF"/>
    <w:rsid w:val="00104A5C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3A1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A19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3D0"/>
    <w:rsid w:val="001547B5"/>
    <w:rsid w:val="00154853"/>
    <w:rsid w:val="00155403"/>
    <w:rsid w:val="0015557D"/>
    <w:rsid w:val="00156935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238"/>
    <w:rsid w:val="001715A1"/>
    <w:rsid w:val="001719F9"/>
    <w:rsid w:val="001719FF"/>
    <w:rsid w:val="00172557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C6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2E8E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15F7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701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0687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50E5"/>
    <w:rsid w:val="001C5B75"/>
    <w:rsid w:val="001C5C8C"/>
    <w:rsid w:val="001C759C"/>
    <w:rsid w:val="001C76FD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096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59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18C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B23"/>
    <w:rsid w:val="00284C3C"/>
    <w:rsid w:val="002863A5"/>
    <w:rsid w:val="002867E9"/>
    <w:rsid w:val="002868E3"/>
    <w:rsid w:val="0028730B"/>
    <w:rsid w:val="00287947"/>
    <w:rsid w:val="00287AF0"/>
    <w:rsid w:val="002902DB"/>
    <w:rsid w:val="0029035E"/>
    <w:rsid w:val="00290445"/>
    <w:rsid w:val="0029093A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589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0EEC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1833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20C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0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6855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0E"/>
    <w:rsid w:val="00357798"/>
    <w:rsid w:val="00357B8B"/>
    <w:rsid w:val="00360404"/>
    <w:rsid w:val="00360815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084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583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47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16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805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1AA"/>
    <w:rsid w:val="003F238A"/>
    <w:rsid w:val="003F2545"/>
    <w:rsid w:val="003F3323"/>
    <w:rsid w:val="003F3632"/>
    <w:rsid w:val="003F37D6"/>
    <w:rsid w:val="003F4638"/>
    <w:rsid w:val="003F4A19"/>
    <w:rsid w:val="003F4D9E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3E79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23F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1DF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57E93"/>
    <w:rsid w:val="0046025C"/>
    <w:rsid w:val="0046051F"/>
    <w:rsid w:val="004615B8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14D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3F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3F87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3CCD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52AF"/>
    <w:rsid w:val="0057669B"/>
    <w:rsid w:val="00577459"/>
    <w:rsid w:val="005777C9"/>
    <w:rsid w:val="00580E00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C69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773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6D9B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C7894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5CC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61B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512D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98B"/>
    <w:rsid w:val="00677F63"/>
    <w:rsid w:val="006804FF"/>
    <w:rsid w:val="006807F1"/>
    <w:rsid w:val="00681BB8"/>
    <w:rsid w:val="0068214B"/>
    <w:rsid w:val="0068320D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315"/>
    <w:rsid w:val="006A5AA0"/>
    <w:rsid w:val="006A5FF9"/>
    <w:rsid w:val="006A63BE"/>
    <w:rsid w:val="006A67C0"/>
    <w:rsid w:val="006A6B0F"/>
    <w:rsid w:val="006A6C3B"/>
    <w:rsid w:val="006A7702"/>
    <w:rsid w:val="006B0EAE"/>
    <w:rsid w:val="006B1B7B"/>
    <w:rsid w:val="006B21E7"/>
    <w:rsid w:val="006B2416"/>
    <w:rsid w:val="006B2777"/>
    <w:rsid w:val="006B2971"/>
    <w:rsid w:val="006B33A8"/>
    <w:rsid w:val="006B3900"/>
    <w:rsid w:val="006B52A9"/>
    <w:rsid w:val="006B5535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369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0F1D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94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2B6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9B4"/>
    <w:rsid w:val="007D7AD9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A6C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713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22D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0F88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7A9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18A8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15A4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50B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BE2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3F3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1AC"/>
    <w:rsid w:val="009E2661"/>
    <w:rsid w:val="009E274B"/>
    <w:rsid w:val="009E297B"/>
    <w:rsid w:val="009E340B"/>
    <w:rsid w:val="009E366B"/>
    <w:rsid w:val="009E3E80"/>
    <w:rsid w:val="009E4242"/>
    <w:rsid w:val="009E4AA3"/>
    <w:rsid w:val="009E51C5"/>
    <w:rsid w:val="009E590C"/>
    <w:rsid w:val="009E5995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13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713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6D7"/>
    <w:rsid w:val="00A27CA5"/>
    <w:rsid w:val="00A30A42"/>
    <w:rsid w:val="00A30C36"/>
    <w:rsid w:val="00A31065"/>
    <w:rsid w:val="00A31192"/>
    <w:rsid w:val="00A3194E"/>
    <w:rsid w:val="00A31BB9"/>
    <w:rsid w:val="00A321D5"/>
    <w:rsid w:val="00A329E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0F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721"/>
    <w:rsid w:val="00A66B78"/>
    <w:rsid w:val="00A671E4"/>
    <w:rsid w:val="00A6745B"/>
    <w:rsid w:val="00A674B7"/>
    <w:rsid w:val="00A70325"/>
    <w:rsid w:val="00A708BE"/>
    <w:rsid w:val="00A70CAC"/>
    <w:rsid w:val="00A71AA4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A17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0C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235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934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420A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045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4B0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44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5E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77F"/>
    <w:rsid w:val="00BB7AFF"/>
    <w:rsid w:val="00BB7E2B"/>
    <w:rsid w:val="00BC023E"/>
    <w:rsid w:val="00BC0AF8"/>
    <w:rsid w:val="00BC0C43"/>
    <w:rsid w:val="00BC126D"/>
    <w:rsid w:val="00BC1F0A"/>
    <w:rsid w:val="00BC2247"/>
    <w:rsid w:val="00BC22DB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1FF5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47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755"/>
    <w:rsid w:val="00C40A91"/>
    <w:rsid w:val="00C40BC8"/>
    <w:rsid w:val="00C40D8E"/>
    <w:rsid w:val="00C411B3"/>
    <w:rsid w:val="00C414E7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392"/>
    <w:rsid w:val="00C44B74"/>
    <w:rsid w:val="00C450F8"/>
    <w:rsid w:val="00C45ADD"/>
    <w:rsid w:val="00C4608D"/>
    <w:rsid w:val="00C4615B"/>
    <w:rsid w:val="00C4635E"/>
    <w:rsid w:val="00C46632"/>
    <w:rsid w:val="00C46674"/>
    <w:rsid w:val="00C46CBC"/>
    <w:rsid w:val="00C46F0F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3EBC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0A9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88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E7D9A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140B"/>
    <w:rsid w:val="00D1247A"/>
    <w:rsid w:val="00D133BD"/>
    <w:rsid w:val="00D1434B"/>
    <w:rsid w:val="00D14C06"/>
    <w:rsid w:val="00D14D18"/>
    <w:rsid w:val="00D15321"/>
    <w:rsid w:val="00D15397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5518"/>
    <w:rsid w:val="00D46478"/>
    <w:rsid w:val="00D46807"/>
    <w:rsid w:val="00D47035"/>
    <w:rsid w:val="00D475D7"/>
    <w:rsid w:val="00D479F7"/>
    <w:rsid w:val="00D47A1C"/>
    <w:rsid w:val="00D47E4A"/>
    <w:rsid w:val="00D47E65"/>
    <w:rsid w:val="00D47FF7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2E0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87654"/>
    <w:rsid w:val="00D90B5A"/>
    <w:rsid w:val="00D913F8"/>
    <w:rsid w:val="00D9255E"/>
    <w:rsid w:val="00D92DA6"/>
    <w:rsid w:val="00D953FB"/>
    <w:rsid w:val="00D95553"/>
    <w:rsid w:val="00D959EE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22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318"/>
    <w:rsid w:val="00DD4BD1"/>
    <w:rsid w:val="00DD615C"/>
    <w:rsid w:val="00DD634E"/>
    <w:rsid w:val="00DD6B75"/>
    <w:rsid w:val="00DD6FE9"/>
    <w:rsid w:val="00DD7579"/>
    <w:rsid w:val="00DD7A04"/>
    <w:rsid w:val="00DE0A63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1B4"/>
    <w:rsid w:val="00DE63C1"/>
    <w:rsid w:val="00DE6E93"/>
    <w:rsid w:val="00DE76B1"/>
    <w:rsid w:val="00DE77FC"/>
    <w:rsid w:val="00DE7BA3"/>
    <w:rsid w:val="00DE7CCE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2524B"/>
    <w:rsid w:val="00E27518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03A0"/>
    <w:rsid w:val="00E71054"/>
    <w:rsid w:val="00E72750"/>
    <w:rsid w:val="00E72869"/>
    <w:rsid w:val="00E72C5F"/>
    <w:rsid w:val="00E73202"/>
    <w:rsid w:val="00E734AC"/>
    <w:rsid w:val="00E742BE"/>
    <w:rsid w:val="00E74802"/>
    <w:rsid w:val="00E74B41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AFC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590B"/>
    <w:rsid w:val="00EA614A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0F7D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537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36"/>
    <w:rsid w:val="00F83977"/>
    <w:rsid w:val="00F83AA7"/>
    <w:rsid w:val="00F84839"/>
    <w:rsid w:val="00F85E8A"/>
    <w:rsid w:val="00F86582"/>
    <w:rsid w:val="00F87168"/>
    <w:rsid w:val="00F8779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2754"/>
    <w:rsid w:val="00FA32DE"/>
    <w:rsid w:val="00FA3B99"/>
    <w:rsid w:val="00FA4025"/>
    <w:rsid w:val="00FA614C"/>
    <w:rsid w:val="00FA6CE6"/>
    <w:rsid w:val="00FA793C"/>
    <w:rsid w:val="00FA7B67"/>
    <w:rsid w:val="00FB09D6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C0D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B02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C0E3B68-82E9-4577-92F0-03ACDB66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893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2021-10-11T11:33:00Z</dcterms:created>
  <dcterms:modified xsi:type="dcterms:W3CDTF">2021-10-11T11:46:00Z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