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722" w:rsidRPr="001D4722" w:rsidRDefault="00F551BA" w:rsidP="00F726DC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</w:pPr>
      <w:proofErr w:type="spellStart"/>
      <w:r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ا</w:t>
      </w:r>
      <w:r w:rsidR="001D4722"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لمملكةالمغربية</w:t>
      </w:r>
      <w:proofErr w:type="spellEnd"/>
    </w:p>
    <w:p w:rsidR="00693096" w:rsidRPr="00B833F0" w:rsidRDefault="00841008" w:rsidP="00F726DC">
      <w:pPr>
        <w:pStyle w:val="Nomdesocit"/>
        <w:spacing w:after="120" w:line="240" w:lineRule="auto"/>
        <w:jc w:val="center"/>
        <w:outlineLvl w:val="0"/>
        <w:rPr>
          <w:rFonts w:ascii="Cooper Black" w:hAnsi="Cooper Black"/>
          <w:color w:val="993366"/>
          <w:sz w:val="24"/>
          <w:szCs w:val="24"/>
        </w:rPr>
      </w:pPr>
      <w:r w:rsidRPr="00B833F0">
        <w:rPr>
          <w:rFonts w:ascii="Cooper Black" w:hAnsi="Cooper Black"/>
          <w:color w:val="993366"/>
          <w:sz w:val="24"/>
          <w:szCs w:val="24"/>
        </w:rPr>
        <w:t>ROYAUME DU</w:t>
      </w:r>
      <w:r w:rsidR="00693096" w:rsidRPr="00B833F0">
        <w:rPr>
          <w:rFonts w:ascii="Cooper Black" w:hAnsi="Cooper Black"/>
          <w:color w:val="993366"/>
          <w:sz w:val="24"/>
          <w:szCs w:val="24"/>
        </w:rPr>
        <w:t xml:space="preserve"> MAROC</w:t>
      </w:r>
    </w:p>
    <w:p w:rsidR="00693096" w:rsidRDefault="00CF32DD" w:rsidP="00F726DC">
      <w:pPr>
        <w:pStyle w:val="Nomdesocit"/>
        <w:spacing w:after="120" w:line="240" w:lineRule="auto"/>
        <w:jc w:val="center"/>
        <w:outlineLvl w:val="0"/>
        <w:rPr>
          <w:sz w:val="24"/>
          <w:szCs w:val="24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1981200" cy="647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4ED" w:rsidRDefault="00A954ED" w:rsidP="00A954ED">
      <w:pPr>
        <w:pStyle w:val="Sous-titre"/>
      </w:pPr>
    </w:p>
    <w:tbl>
      <w:tblPr>
        <w:tblW w:w="8505" w:type="dxa"/>
        <w:jc w:val="center"/>
        <w:shd w:val="clear" w:color="auto" w:fill="FFCC99"/>
        <w:tblLook w:val="01E0"/>
      </w:tblPr>
      <w:tblGrid>
        <w:gridCol w:w="8505"/>
      </w:tblGrid>
      <w:tr w:rsidR="00693096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107C4D" w:rsidRPr="00395407" w:rsidRDefault="00693096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Note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s</w:t>
            </w:r>
            <w:r w:rsidR="00841008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ur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l’Indice</w:t>
            </w:r>
            <w:r w:rsidR="00D52A9D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ab/>
            </w:r>
          </w:p>
          <w:p w:rsidR="00107C4D" w:rsidRDefault="00841008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Des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Prix à la Consommation (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Base 100 : 2017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)</w:t>
            </w:r>
          </w:p>
          <w:p w:rsidR="00C43E2A" w:rsidRPr="00395407" w:rsidRDefault="00C43E2A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De la ville de Kénitra</w:t>
            </w:r>
          </w:p>
          <w:p w:rsidR="00095727" w:rsidRPr="00395407" w:rsidRDefault="00095727" w:rsidP="00332534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</w:p>
          <w:p w:rsidR="00693096" w:rsidRPr="00CC0C52" w:rsidRDefault="001A1701" w:rsidP="00E1713B">
            <w:pPr>
              <w:ind w:left="0"/>
              <w:jc w:val="center"/>
              <w:rPr>
                <w:rFonts w:ascii="Times New Roman" w:hAnsi="Times New Roman"/>
                <w:b/>
                <w:bCs/>
                <w:color w:val="999999"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Mai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</w:t>
            </w:r>
            <w:r w:rsidR="00693096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20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21</w:t>
            </w:r>
          </w:p>
        </w:tc>
      </w:tr>
      <w:tr w:rsidR="00436F88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436F88" w:rsidRPr="001D4722" w:rsidRDefault="00436F88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</w:tc>
      </w:tr>
    </w:tbl>
    <w:p w:rsidR="00693096" w:rsidRDefault="00693096" w:rsidP="00693096"/>
    <w:p w:rsidR="00693096" w:rsidRPr="000A5E6E" w:rsidRDefault="00693096" w:rsidP="00693096">
      <w:pPr>
        <w:bidi/>
        <w:ind w:left="0"/>
        <w:jc w:val="center"/>
        <w:outlineLvl w:val="0"/>
        <w:rPr>
          <w:rStyle w:val="Accentuation"/>
          <w:color w:val="E36C0A"/>
          <w:sz w:val="24"/>
          <w:szCs w:val="28"/>
          <w:lang w:eastAsia="fr-FR"/>
        </w:rPr>
      </w:pPr>
      <w:r w:rsidRPr="000A5E6E">
        <w:rPr>
          <w:rStyle w:val="Accentuation"/>
          <w:color w:val="E36C0A"/>
          <w:sz w:val="24"/>
          <w:szCs w:val="28"/>
          <w:lang w:eastAsia="fr-FR"/>
        </w:rPr>
        <w:t>APERÇU MÉTHODOLOGIQUE</w:t>
      </w:r>
    </w:p>
    <w:p w:rsidR="00693096" w:rsidRPr="000A5E6E" w:rsidRDefault="00693096" w:rsidP="00693096">
      <w:pPr>
        <w:ind w:left="0"/>
        <w:jc w:val="lowKashida"/>
        <w:rPr>
          <w:rFonts w:ascii="Times New Roman" w:hAnsi="Times New Roman" w:cs="Arabic Transparent"/>
          <w:color w:val="E36C0A"/>
          <w:spacing w:val="0"/>
          <w:sz w:val="16"/>
          <w:szCs w:val="16"/>
          <w:lang w:eastAsia="fr-FR"/>
        </w:rPr>
      </w:pPr>
    </w:p>
    <w:p w:rsidR="00693096" w:rsidRPr="000A5E6E" w:rsidRDefault="0010373A" w:rsidP="003C7B50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-729615</wp:posOffset>
            </wp:positionH>
            <wp:positionV relativeFrom="paragraph">
              <wp:posOffset>117475</wp:posOffset>
            </wp:positionV>
            <wp:extent cx="7572375" cy="4829175"/>
            <wp:effectExtent l="19050" t="0" r="952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4ED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>L’Indice des Prix à la Consommation appelé IPC (base 100</w:t>
      </w:r>
      <w:r w:rsidR="003C7B50">
        <w:rPr>
          <w:sz w:val="22"/>
          <w:szCs w:val="22"/>
          <w:lang w:eastAsia="fr-FR"/>
        </w:rPr>
        <w:t> : 2017</w:t>
      </w:r>
      <w:r w:rsidR="00841008" w:rsidRPr="000A5E6E">
        <w:rPr>
          <w:sz w:val="22"/>
          <w:szCs w:val="22"/>
          <w:lang w:eastAsia="fr-FR"/>
        </w:rPr>
        <w:t>) mesure</w:t>
      </w:r>
      <w:r w:rsidR="00693096" w:rsidRPr="000A5E6E">
        <w:rPr>
          <w:sz w:val="22"/>
          <w:szCs w:val="22"/>
          <w:lang w:eastAsia="fr-FR"/>
        </w:rPr>
        <w:t xml:space="preserve"> l’évolution des prix de </w:t>
      </w:r>
      <w:r w:rsidR="00841008" w:rsidRPr="000A5E6E">
        <w:rPr>
          <w:sz w:val="22"/>
          <w:szCs w:val="22"/>
          <w:lang w:eastAsia="fr-FR"/>
        </w:rPr>
        <w:t>détail dans</w:t>
      </w:r>
      <w:r w:rsidR="00693096" w:rsidRPr="000A5E6E">
        <w:rPr>
          <w:sz w:val="22"/>
          <w:szCs w:val="22"/>
          <w:lang w:eastAsia="fr-FR"/>
        </w:rPr>
        <w:t xml:space="preserve"> le temps et dans l’espace. Sa population de référence est constituée de l’ensemble de la population urbaine marocaine.</w:t>
      </w:r>
    </w:p>
    <w:p w:rsidR="00693096" w:rsidRPr="000A5E6E" w:rsidRDefault="00693096" w:rsidP="003C7B50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Le </w:t>
      </w:r>
      <w:r w:rsidR="00841008" w:rsidRPr="000A5E6E">
        <w:rPr>
          <w:sz w:val="22"/>
          <w:szCs w:val="22"/>
          <w:lang w:eastAsia="fr-FR"/>
        </w:rPr>
        <w:t xml:space="preserve">panier </w:t>
      </w:r>
      <w:r w:rsidR="00BA3055" w:rsidRPr="000A5E6E">
        <w:rPr>
          <w:sz w:val="22"/>
          <w:szCs w:val="22"/>
          <w:lang w:eastAsia="fr-FR"/>
        </w:rPr>
        <w:t>de l’indice</w:t>
      </w:r>
      <w:r w:rsidR="00841008" w:rsidRPr="000A5E6E">
        <w:rPr>
          <w:sz w:val="22"/>
          <w:szCs w:val="22"/>
          <w:lang w:eastAsia="fr-FR"/>
        </w:rPr>
        <w:t xml:space="preserve"> contient </w:t>
      </w:r>
      <w:r w:rsidR="003C7B50">
        <w:rPr>
          <w:sz w:val="22"/>
          <w:szCs w:val="22"/>
          <w:lang w:eastAsia="fr-FR"/>
        </w:rPr>
        <w:t>près de 546</w:t>
      </w:r>
      <w:r w:rsidRPr="000A5E6E">
        <w:rPr>
          <w:sz w:val="22"/>
          <w:szCs w:val="22"/>
          <w:lang w:eastAsia="fr-FR"/>
        </w:rPr>
        <w:t xml:space="preserve"> articles, 1</w:t>
      </w:r>
      <w:r w:rsidR="003C7B50">
        <w:rPr>
          <w:sz w:val="22"/>
          <w:szCs w:val="22"/>
          <w:lang w:eastAsia="fr-FR"/>
        </w:rPr>
        <w:t>391</w:t>
      </w:r>
      <w:r w:rsidRPr="000A5E6E">
        <w:rPr>
          <w:sz w:val="22"/>
          <w:szCs w:val="22"/>
          <w:lang w:eastAsia="fr-FR"/>
        </w:rPr>
        <w:t xml:space="preserve"> variétés de produits de grande consommation par les ménages </w:t>
      </w:r>
      <w:r w:rsidR="002A5226">
        <w:rPr>
          <w:sz w:val="22"/>
          <w:szCs w:val="22"/>
          <w:lang w:eastAsia="fr-FR"/>
        </w:rPr>
        <w:t xml:space="preserve">urbains </w:t>
      </w:r>
      <w:r w:rsidRPr="000A5E6E">
        <w:rPr>
          <w:sz w:val="22"/>
          <w:szCs w:val="22"/>
          <w:lang w:eastAsia="fr-FR"/>
        </w:rPr>
        <w:t>marocains</w:t>
      </w:r>
      <w:r w:rsidR="002A5226">
        <w:rPr>
          <w:sz w:val="22"/>
          <w:szCs w:val="22"/>
          <w:lang w:eastAsia="fr-FR"/>
        </w:rPr>
        <w:t>, c</w:t>
      </w:r>
      <w:r w:rsidR="002A5226" w:rsidRPr="000A5E6E">
        <w:rPr>
          <w:sz w:val="22"/>
          <w:szCs w:val="22"/>
          <w:lang w:eastAsia="fr-FR"/>
        </w:rPr>
        <w:t xml:space="preserve">es articles sont classés en 12 divisions et 41 </w:t>
      </w:r>
      <w:r w:rsidR="00841008" w:rsidRPr="000A5E6E">
        <w:rPr>
          <w:sz w:val="22"/>
          <w:szCs w:val="22"/>
          <w:lang w:eastAsia="fr-FR"/>
        </w:rPr>
        <w:t>groupes</w:t>
      </w:r>
      <w:r w:rsidR="004C54F7">
        <w:rPr>
          <w:sz w:val="22"/>
          <w:szCs w:val="22"/>
          <w:lang w:eastAsia="fr-FR"/>
        </w:rPr>
        <w:t>.</w:t>
      </w:r>
      <w:r w:rsidRPr="000A5E6E">
        <w:rPr>
          <w:sz w:val="22"/>
          <w:szCs w:val="22"/>
          <w:lang w:eastAsia="fr-FR"/>
        </w:rPr>
        <w:t xml:space="preserve"> </w:t>
      </w:r>
    </w:p>
    <w:p w:rsidR="00693096" w:rsidRDefault="00A954ED" w:rsidP="005D0C75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 xml:space="preserve"> L’Indice est </w:t>
      </w:r>
      <w:r w:rsidR="00841008" w:rsidRPr="000A5E6E">
        <w:rPr>
          <w:sz w:val="22"/>
          <w:szCs w:val="22"/>
          <w:lang w:eastAsia="fr-FR"/>
        </w:rPr>
        <w:t>publié mensuellement pour</w:t>
      </w:r>
      <w:r w:rsidR="00693096" w:rsidRPr="000A5E6E">
        <w:rPr>
          <w:sz w:val="22"/>
          <w:szCs w:val="22"/>
          <w:lang w:eastAsia="fr-FR"/>
        </w:rPr>
        <w:t xml:space="preserve"> les 1</w:t>
      </w:r>
      <w:r w:rsidR="003C7B50">
        <w:rPr>
          <w:sz w:val="22"/>
          <w:szCs w:val="22"/>
          <w:lang w:eastAsia="fr-FR"/>
        </w:rPr>
        <w:t>8</w:t>
      </w:r>
      <w:r w:rsidR="00693096" w:rsidRPr="000A5E6E">
        <w:rPr>
          <w:sz w:val="22"/>
          <w:szCs w:val="22"/>
          <w:lang w:eastAsia="fr-FR"/>
        </w:rPr>
        <w:t xml:space="preserve"> principales villes du Royaume</w:t>
      </w:r>
      <w:r w:rsidR="00332FD6">
        <w:rPr>
          <w:sz w:val="22"/>
          <w:szCs w:val="22"/>
          <w:lang w:eastAsia="fr-FR"/>
        </w:rPr>
        <w:t xml:space="preserve"> </w:t>
      </w:r>
      <w:r w:rsidR="003C7B50">
        <w:rPr>
          <w:sz w:val="22"/>
          <w:szCs w:val="22"/>
          <w:lang w:eastAsia="fr-FR"/>
        </w:rPr>
        <w:t>représent</w:t>
      </w:r>
      <w:r w:rsidR="005D0C75">
        <w:rPr>
          <w:sz w:val="22"/>
          <w:szCs w:val="22"/>
          <w:lang w:eastAsia="fr-FR"/>
        </w:rPr>
        <w:t>a</w:t>
      </w:r>
      <w:r w:rsidR="003C7B50">
        <w:rPr>
          <w:sz w:val="22"/>
          <w:szCs w:val="22"/>
          <w:lang w:eastAsia="fr-FR"/>
        </w:rPr>
        <w:t>nt les 12 régions économiques actuelles</w:t>
      </w:r>
      <w:r w:rsidR="00693096" w:rsidRPr="000A5E6E">
        <w:rPr>
          <w:sz w:val="22"/>
          <w:szCs w:val="22"/>
          <w:lang w:eastAsia="fr-FR"/>
        </w:rPr>
        <w:t>.</w:t>
      </w:r>
    </w:p>
    <w:p w:rsidR="00693096" w:rsidRDefault="00693096" w:rsidP="00693096">
      <w:pPr>
        <w:ind w:left="0"/>
      </w:pPr>
    </w:p>
    <w:p w:rsidR="001D4722" w:rsidRDefault="001D4722" w:rsidP="00693096">
      <w:pPr>
        <w:ind w:left="0"/>
      </w:pPr>
    </w:p>
    <w:p w:rsidR="001D4722" w:rsidRDefault="001D4722" w:rsidP="00693096">
      <w:pPr>
        <w:ind w:left="0"/>
      </w:pPr>
    </w:p>
    <w:p w:rsidR="00FB652B" w:rsidRDefault="00FB652B" w:rsidP="00693096">
      <w:pPr>
        <w:ind w:left="0"/>
      </w:pPr>
    </w:p>
    <w:p w:rsidR="00261930" w:rsidRDefault="00261930" w:rsidP="00693096">
      <w:pPr>
        <w:ind w:left="0"/>
      </w:pPr>
    </w:p>
    <w:p w:rsidR="00D42634" w:rsidRDefault="00D42634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1D4722" w:rsidRDefault="001D4722" w:rsidP="00693096">
      <w:pPr>
        <w:ind w:left="0"/>
      </w:pPr>
    </w:p>
    <w:p w:rsidR="002A0ED2" w:rsidRDefault="002A0ED2" w:rsidP="00693096">
      <w:pPr>
        <w:ind w:left="0"/>
      </w:pPr>
    </w:p>
    <w:p w:rsidR="001D4722" w:rsidRPr="001D4722" w:rsidRDefault="001D4722" w:rsidP="00395407">
      <w:pPr>
        <w:ind w:left="0"/>
        <w:jc w:val="center"/>
        <w:rPr>
          <w:rFonts w:ascii="Times New Roman" w:hAnsi="Times New Roman"/>
          <w:b/>
          <w:bCs/>
          <w:color w:val="993366"/>
          <w:sz w:val="22"/>
          <w:szCs w:val="22"/>
          <w:rtl/>
        </w:rPr>
      </w:pP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 xml:space="preserve">DIRECTION </w:t>
      </w:r>
      <w:r w:rsidR="00395407">
        <w:rPr>
          <w:rFonts w:ascii="Times New Roman" w:hAnsi="Times New Roman"/>
          <w:b/>
          <w:bCs/>
          <w:color w:val="993366"/>
          <w:sz w:val="22"/>
          <w:szCs w:val="22"/>
        </w:rPr>
        <w:t>PROVINCIALE DE KENITRA</w:t>
      </w:r>
    </w:p>
    <w:p w:rsidR="001D4722" w:rsidRDefault="001D4722" w:rsidP="001D4722">
      <w:pPr>
        <w:ind w:left="0"/>
        <w:jc w:val="center"/>
        <w:rPr>
          <w:rFonts w:ascii="Cooper Black" w:hAnsi="Cooper Black"/>
          <w:color w:val="95B3D7"/>
          <w:sz w:val="24"/>
          <w:szCs w:val="24"/>
          <w:rtl/>
        </w:rPr>
      </w:pPr>
    </w:p>
    <w:p w:rsidR="001D4722" w:rsidRDefault="001D4722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Pr="004C54F7" w:rsidRDefault="005752AF" w:rsidP="004C54F7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Evolution mensuelle d</w:t>
      </w:r>
      <w:r w:rsidR="002B4717" w:rsidRPr="004C54F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 L’IPC (Base 100 : 2017) de la ville de Kenitra:</w:t>
      </w:r>
    </w:p>
    <w:p w:rsidR="002B4717" w:rsidRPr="004C54F7" w:rsidRDefault="00366084" w:rsidP="00366084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L’Indice des Prix à la Consommation du mois de Mai </w:t>
      </w:r>
      <w:r w:rsidR="00E27518">
        <w:rPr>
          <w:rFonts w:asciiTheme="majorBidi" w:hAnsiTheme="majorBidi" w:cstheme="majorBidi"/>
          <w:color w:val="000000" w:themeColor="text1"/>
          <w:sz w:val="22"/>
          <w:szCs w:val="22"/>
        </w:rPr>
        <w:t>2021</w:t>
      </w:r>
      <w:r w:rsidR="002B4717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 la ville de </w:t>
      </w:r>
      <w:r w:rsidR="00E27518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Kenitra</w:t>
      </w:r>
      <w:r w:rsidR="002B4717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 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>crû de 0,2</w:t>
      </w:r>
      <w:r w:rsidR="002B4717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% </w:t>
      </w:r>
      <w:r w:rsidR="00E27518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par rapport au mois 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>d’Avril</w:t>
      </w:r>
      <w:r w:rsidR="002B4717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contre 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>0</w:t>
      </w:r>
      <w:r w:rsidR="002B4717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>3</w:t>
      </w:r>
      <w:r w:rsidR="002B4717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% pour l’</w:t>
      </w:r>
      <w:r w:rsidR="003E7805">
        <w:rPr>
          <w:rFonts w:asciiTheme="majorBidi" w:hAnsiTheme="majorBidi" w:cstheme="majorBidi"/>
          <w:color w:val="000000" w:themeColor="text1"/>
          <w:sz w:val="22"/>
          <w:szCs w:val="22"/>
        </w:rPr>
        <w:t>indic</w:t>
      </w:r>
      <w:r w:rsidR="002B4717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e national.</w:t>
      </w:r>
    </w:p>
    <w:p w:rsidR="002B4717" w:rsidRDefault="003E7805" w:rsidP="00B20045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>
        <w:rPr>
          <w:rFonts w:asciiTheme="majorBidi" w:hAnsiTheme="majorBidi" w:cstheme="majorBidi"/>
          <w:color w:val="000000" w:themeColor="text1"/>
          <w:sz w:val="22"/>
          <w:szCs w:val="22"/>
        </w:rPr>
        <w:t>Cette</w:t>
      </w:r>
      <w:r w:rsidR="002B4717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variation est </w:t>
      </w:r>
      <w:r w:rsidR="00E27518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l’effet combiné de 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>la hau</w:t>
      </w:r>
      <w:r w:rsidR="002B4717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sse des prix des produits alimentaires</w:t>
      </w:r>
      <w:r w:rsidR="00B20045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et de ceux </w:t>
      </w:r>
      <w:r w:rsidR="002B4717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B20045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non alimentaires</w:t>
      </w:r>
      <w:r w:rsidR="00B20045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206DD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de </w:t>
      </w:r>
      <w:r w:rsidR="00101EFE">
        <w:rPr>
          <w:rFonts w:asciiTheme="majorBidi" w:hAnsiTheme="majorBidi" w:cstheme="majorBidi"/>
          <w:color w:val="000000" w:themeColor="text1"/>
          <w:sz w:val="22"/>
          <w:szCs w:val="22"/>
        </w:rPr>
        <w:t>0,3</w:t>
      </w:r>
      <w:r w:rsidR="00206DD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% </w:t>
      </w:r>
      <w:r w:rsidR="00B20045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et de </w:t>
      </w:r>
      <w:r w:rsidR="00206DD9">
        <w:rPr>
          <w:rFonts w:asciiTheme="majorBidi" w:hAnsiTheme="majorBidi" w:cstheme="majorBidi"/>
          <w:color w:val="000000" w:themeColor="text1"/>
          <w:sz w:val="22"/>
          <w:szCs w:val="22"/>
        </w:rPr>
        <w:t>0,</w:t>
      </w:r>
      <w:r w:rsidR="00101EFE">
        <w:rPr>
          <w:rFonts w:asciiTheme="majorBidi" w:hAnsiTheme="majorBidi" w:cstheme="majorBidi"/>
          <w:color w:val="000000" w:themeColor="text1"/>
          <w:sz w:val="22"/>
          <w:szCs w:val="22"/>
        </w:rPr>
        <w:t>1</w:t>
      </w:r>
      <w:r w:rsidR="00206DD9">
        <w:rPr>
          <w:rFonts w:asciiTheme="majorBidi" w:hAnsiTheme="majorBidi" w:cstheme="majorBidi"/>
          <w:color w:val="000000" w:themeColor="text1"/>
          <w:sz w:val="22"/>
          <w:szCs w:val="22"/>
        </w:rPr>
        <w:t>%</w:t>
      </w:r>
      <w:r w:rsidR="00B20045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respectivement</w:t>
      </w:r>
      <w:r w:rsidR="002B4717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.</w:t>
      </w:r>
    </w:p>
    <w:p w:rsidR="00DE7CCE" w:rsidRDefault="00101EFE" w:rsidP="00DE7CCE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Au cours du mois de Mai 2021, les hausses de prix relatives </w:t>
      </w:r>
      <w:r w:rsidR="000E299F">
        <w:rPr>
          <w:rFonts w:asciiTheme="majorBidi" w:hAnsiTheme="majorBidi" w:cstheme="majorBidi"/>
          <w:color w:val="000000" w:themeColor="text1"/>
          <w:sz w:val="22"/>
          <w:szCs w:val="22"/>
        </w:rPr>
        <w:t>aux produits alimentaires</w:t>
      </w:r>
      <w:r w:rsidR="00F83936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, ont touché, en premier lieu, les </w:t>
      </w:r>
      <w:r w:rsidR="00104A5C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F83936">
        <w:rPr>
          <w:rFonts w:asciiTheme="majorBidi" w:hAnsiTheme="majorBidi" w:cstheme="majorBidi"/>
          <w:color w:val="000000" w:themeColor="text1"/>
          <w:sz w:val="22"/>
          <w:szCs w:val="22"/>
        </w:rPr>
        <w:t>Poissons, et fruits de mer</w:t>
      </w:r>
      <w:r w:rsidR="00104A5C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F83936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avec 11,5%, suivis des </w:t>
      </w:r>
      <w:r w:rsidR="00104A5C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F83936">
        <w:rPr>
          <w:rFonts w:asciiTheme="majorBidi" w:hAnsiTheme="majorBidi" w:cstheme="majorBidi"/>
          <w:color w:val="000000" w:themeColor="text1"/>
          <w:sz w:val="22"/>
          <w:szCs w:val="22"/>
        </w:rPr>
        <w:t>Viandes</w:t>
      </w:r>
      <w:r w:rsidR="00104A5C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F83936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avec 1,4%, le </w:t>
      </w:r>
      <w:r w:rsidR="00104A5C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F83936">
        <w:rPr>
          <w:rFonts w:asciiTheme="majorBidi" w:hAnsiTheme="majorBidi" w:cstheme="majorBidi"/>
          <w:color w:val="000000" w:themeColor="text1"/>
          <w:sz w:val="22"/>
          <w:szCs w:val="22"/>
        </w:rPr>
        <w:t>Café, thé et cacao</w:t>
      </w:r>
      <w:r w:rsidR="00104A5C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F83936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avec 0,8% et les </w:t>
      </w:r>
      <w:r w:rsidR="00104A5C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F83936">
        <w:rPr>
          <w:rFonts w:asciiTheme="majorBidi" w:hAnsiTheme="majorBidi" w:cstheme="majorBidi"/>
          <w:color w:val="000000" w:themeColor="text1"/>
          <w:sz w:val="22"/>
          <w:szCs w:val="22"/>
        </w:rPr>
        <w:t>Huiles et graisses</w:t>
      </w:r>
      <w:r w:rsidR="00104A5C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F83936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avec 0,2%. A l’opposé, les prix des </w:t>
      </w:r>
      <w:r w:rsidR="00104A5C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F83936">
        <w:rPr>
          <w:rFonts w:asciiTheme="majorBidi" w:hAnsiTheme="majorBidi" w:cstheme="majorBidi"/>
          <w:color w:val="000000" w:themeColor="text1"/>
          <w:sz w:val="22"/>
          <w:szCs w:val="22"/>
        </w:rPr>
        <w:t>Fruits</w:t>
      </w:r>
      <w:r w:rsidR="00104A5C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DE7CCE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F83936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DE7CCE">
        <w:rPr>
          <w:rFonts w:asciiTheme="majorBidi" w:hAnsiTheme="majorBidi" w:cstheme="majorBidi"/>
          <w:color w:val="000000" w:themeColor="text1"/>
          <w:sz w:val="22"/>
          <w:szCs w:val="22"/>
        </w:rPr>
        <w:t>des</w:t>
      </w:r>
      <w:r w:rsidR="00F83936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104A5C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F83936">
        <w:rPr>
          <w:rFonts w:asciiTheme="majorBidi" w:hAnsiTheme="majorBidi" w:cstheme="majorBidi"/>
          <w:color w:val="000000" w:themeColor="text1"/>
          <w:sz w:val="22"/>
          <w:szCs w:val="22"/>
        </w:rPr>
        <w:t>Légumes</w:t>
      </w:r>
      <w:r w:rsidR="00104A5C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F83936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et des </w:t>
      </w:r>
      <w:r w:rsidR="00104A5C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F83936">
        <w:rPr>
          <w:rFonts w:asciiTheme="majorBidi" w:hAnsiTheme="majorBidi" w:cstheme="majorBidi"/>
          <w:color w:val="000000" w:themeColor="text1"/>
          <w:sz w:val="22"/>
          <w:szCs w:val="22"/>
        </w:rPr>
        <w:t>Pain et céréales</w:t>
      </w:r>
      <w:r w:rsidR="00104A5C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F83936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ont baissé, respectivement, de</w:t>
      </w:r>
      <w:r w:rsidR="00DE7CCE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F83936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4%, </w:t>
      </w:r>
      <w:r w:rsidR="00DE7CCE">
        <w:rPr>
          <w:rFonts w:asciiTheme="majorBidi" w:hAnsiTheme="majorBidi" w:cstheme="majorBidi"/>
          <w:color w:val="000000" w:themeColor="text1"/>
          <w:sz w:val="22"/>
          <w:szCs w:val="22"/>
        </w:rPr>
        <w:t>de 1% et de 0,5%. Quant aux autres classes des produits alimentaires, elles ont connu</w:t>
      </w:r>
      <w:r w:rsidR="00A66721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une stagnation de leurs indices.</w:t>
      </w:r>
    </w:p>
    <w:p w:rsidR="00101EFE" w:rsidRPr="004C54F7" w:rsidRDefault="00A66721" w:rsidP="00104A5C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Concernant les produits non alimentaires, seules les divisions </w:t>
      </w:r>
      <w:r w:rsidR="00104A5C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>Logement, eau, gaz, électricité</w:t>
      </w:r>
      <w:r w:rsidR="00104A5C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et autres combustibles" et "Biens et services divers" ont connu des augmentations de prix respectives de 0,1% et 0,2%</w:t>
      </w:r>
      <w:r w:rsidR="00DE7CCE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contre une seule baisse de 0,5%</w:t>
      </w:r>
      <w:r w:rsidR="00104A5C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pour les "Transports".</w:t>
      </w:r>
    </w:p>
    <w:p w:rsidR="004C54F7" w:rsidRDefault="004C54F7" w:rsidP="004C54F7">
      <w:pPr>
        <w:spacing w:before="100" w:beforeAutospacing="1" w:after="100" w:afterAutospacing="1"/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4C54F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Evolution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annuelle</w:t>
      </w:r>
      <w:r w:rsidR="005752A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d</w:t>
      </w:r>
      <w:r w:rsidRPr="004C54F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 L’IPC (Base 100 : 2017) de la ville de Kenitra:</w:t>
      </w:r>
    </w:p>
    <w:p w:rsidR="004C54F7" w:rsidRDefault="0023659C" w:rsidP="00BF1FF5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En termes de </w:t>
      </w:r>
      <w:r w:rsidR="00BF1FF5">
        <w:rPr>
          <w:rFonts w:asciiTheme="majorBidi" w:hAnsiTheme="majorBidi" w:cstheme="majorBidi"/>
          <w:color w:val="000000" w:themeColor="text1"/>
          <w:sz w:val="24"/>
          <w:szCs w:val="24"/>
        </w:rPr>
        <w:t>variation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annuel</w:t>
      </w:r>
      <w:r w:rsidR="00BF1FF5">
        <w:rPr>
          <w:rFonts w:asciiTheme="majorBidi" w:hAnsiTheme="majorBidi" w:cstheme="majorBidi"/>
          <w:color w:val="000000" w:themeColor="text1"/>
          <w:sz w:val="24"/>
          <w:szCs w:val="24"/>
        </w:rPr>
        <w:t>le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l’IPC de la ville de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Kénitra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 </w:t>
      </w:r>
      <w:r w:rsidR="00BF1FF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augmenté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de </w:t>
      </w:r>
      <w:r w:rsidR="00BF1FF5">
        <w:rPr>
          <w:rFonts w:asciiTheme="majorBidi" w:hAnsiTheme="majorBidi" w:cstheme="majorBidi"/>
          <w:color w:val="000000" w:themeColor="text1"/>
          <w:sz w:val="24"/>
          <w:szCs w:val="24"/>
        </w:rPr>
        <w:t>2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% </w:t>
      </w:r>
      <w:r w:rsidR="00201C2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contre </w:t>
      </w:r>
      <w:r w:rsidR="006B2416">
        <w:rPr>
          <w:rFonts w:asciiTheme="majorBidi" w:hAnsiTheme="majorBidi" w:cstheme="majorBidi"/>
          <w:color w:val="000000" w:themeColor="text1"/>
          <w:sz w:val="24"/>
          <w:szCs w:val="24"/>
        </w:rPr>
        <w:t>1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="00BF1FF5">
        <w:rPr>
          <w:rFonts w:asciiTheme="majorBidi" w:hAnsiTheme="majorBidi" w:cstheme="majorBidi"/>
          <w:color w:val="000000" w:themeColor="text1"/>
          <w:sz w:val="24"/>
          <w:szCs w:val="24"/>
        </w:rPr>
        <w:t>9</w:t>
      </w:r>
      <w:r w:rsidR="006B2416">
        <w:rPr>
          <w:rFonts w:asciiTheme="majorBidi" w:hAnsiTheme="majorBidi" w:cstheme="majorBidi"/>
          <w:color w:val="000000" w:themeColor="text1"/>
          <w:sz w:val="24"/>
          <w:szCs w:val="24"/>
        </w:rPr>
        <w:t>%</w:t>
      </w:r>
      <w:r w:rsidR="00201C2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pour </w:t>
      </w:r>
      <w:r w:rsidR="0088736E">
        <w:rPr>
          <w:rFonts w:asciiTheme="majorBidi" w:hAnsiTheme="majorBidi" w:cstheme="majorBidi"/>
          <w:color w:val="000000" w:themeColor="text1"/>
          <w:sz w:val="24"/>
          <w:szCs w:val="24"/>
        </w:rPr>
        <w:t>la moyenne nationale</w:t>
      </w:r>
      <w:r w:rsidR="00201C2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Ceci, résulte de la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hausse</w:t>
      </w:r>
      <w:r w:rsidR="00201C2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des prix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="00201C2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aussi bien </w:t>
      </w:r>
      <w:r w:rsidR="00201C2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des produits alimentaires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que</w:t>
      </w:r>
      <w:r w:rsidR="00201C2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des produits non alimentaires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respectivement </w:t>
      </w:r>
      <w:r w:rsidR="003C3AFE">
        <w:rPr>
          <w:rFonts w:asciiTheme="majorBidi" w:hAnsiTheme="majorBidi" w:cstheme="majorBidi"/>
          <w:color w:val="000000" w:themeColor="text1"/>
          <w:sz w:val="24"/>
          <w:szCs w:val="24"/>
        </w:rPr>
        <w:t>de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BF1FF5">
        <w:rPr>
          <w:rFonts w:asciiTheme="majorBidi" w:hAnsiTheme="majorBidi" w:cstheme="majorBidi"/>
          <w:color w:val="000000" w:themeColor="text1"/>
          <w:sz w:val="24"/>
          <w:szCs w:val="24"/>
        </w:rPr>
        <w:t>2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="00BF1FF5">
        <w:rPr>
          <w:rFonts w:asciiTheme="majorBidi" w:hAnsiTheme="majorBidi" w:cstheme="majorBidi"/>
          <w:color w:val="000000" w:themeColor="text1"/>
          <w:sz w:val="24"/>
          <w:szCs w:val="24"/>
        </w:rPr>
        <w:t>7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% et de</w:t>
      </w:r>
      <w:r w:rsidR="003C3AF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6B2416">
        <w:rPr>
          <w:rFonts w:asciiTheme="majorBidi" w:hAnsiTheme="majorBidi" w:cstheme="majorBidi"/>
          <w:color w:val="000000" w:themeColor="text1"/>
          <w:sz w:val="24"/>
          <w:szCs w:val="24"/>
        </w:rPr>
        <w:t>1</w:t>
      </w:r>
      <w:r w:rsidR="003C3AFE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="00BF1FF5">
        <w:rPr>
          <w:rFonts w:asciiTheme="majorBidi" w:hAnsiTheme="majorBidi" w:cstheme="majorBidi"/>
          <w:color w:val="000000" w:themeColor="text1"/>
          <w:sz w:val="24"/>
          <w:szCs w:val="24"/>
        </w:rPr>
        <w:t>5</w:t>
      </w:r>
      <w:r w:rsidR="003C3AFE">
        <w:rPr>
          <w:rFonts w:asciiTheme="majorBidi" w:hAnsiTheme="majorBidi" w:cstheme="majorBidi"/>
          <w:color w:val="000000" w:themeColor="text1"/>
          <w:sz w:val="24"/>
          <w:szCs w:val="24"/>
        </w:rPr>
        <w:t>%.</w:t>
      </w:r>
      <w:r w:rsidR="00201C2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:rsidR="0063512D" w:rsidRDefault="00BF1FF5" w:rsidP="009963F3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2"/>
          <w:szCs w:val="22"/>
          <w:lang w:eastAsia="fr-FR"/>
        </w:rPr>
      </w:pPr>
      <w:r>
        <w:rPr>
          <w:rFonts w:ascii="Times New Roman" w:hAnsi="Times New Roman"/>
          <w:spacing w:val="0"/>
          <w:sz w:val="22"/>
          <w:szCs w:val="22"/>
          <w:lang w:eastAsia="fr-FR"/>
        </w:rPr>
        <w:t xml:space="preserve">Sur une </w:t>
      </w:r>
      <w:r w:rsidR="0063512D">
        <w:rPr>
          <w:rFonts w:ascii="Times New Roman" w:hAnsi="Times New Roman"/>
          <w:spacing w:val="0"/>
          <w:sz w:val="22"/>
          <w:szCs w:val="22"/>
          <w:lang w:eastAsia="fr-FR"/>
        </w:rPr>
        <w:t>année (</w:t>
      </w:r>
      <w:r>
        <w:rPr>
          <w:rFonts w:ascii="Times New Roman" w:hAnsi="Times New Roman"/>
          <w:spacing w:val="0"/>
          <w:sz w:val="22"/>
          <w:szCs w:val="22"/>
          <w:lang w:eastAsia="fr-FR"/>
        </w:rPr>
        <w:t xml:space="preserve">mai </w:t>
      </w:r>
      <w:r w:rsidR="0063512D">
        <w:rPr>
          <w:rFonts w:ascii="Times New Roman" w:hAnsi="Times New Roman"/>
          <w:spacing w:val="0"/>
          <w:sz w:val="22"/>
          <w:szCs w:val="22"/>
          <w:lang w:eastAsia="fr-FR"/>
        </w:rPr>
        <w:t>2020-</w:t>
      </w:r>
      <w:r>
        <w:rPr>
          <w:rFonts w:ascii="Times New Roman" w:hAnsi="Times New Roman"/>
          <w:spacing w:val="0"/>
          <w:sz w:val="22"/>
          <w:szCs w:val="22"/>
          <w:lang w:eastAsia="fr-FR"/>
        </w:rPr>
        <w:t xml:space="preserve">mai </w:t>
      </w:r>
      <w:r w:rsidR="0063512D">
        <w:rPr>
          <w:rFonts w:ascii="Times New Roman" w:hAnsi="Times New Roman"/>
          <w:spacing w:val="0"/>
          <w:sz w:val="22"/>
          <w:szCs w:val="22"/>
          <w:lang w:eastAsia="fr-FR"/>
        </w:rPr>
        <w:t xml:space="preserve">2021), les produits alimentaires ont connu plus de hausses de prix que de baisses. En effet, </w:t>
      </w:r>
      <w:r>
        <w:rPr>
          <w:rFonts w:ascii="Times New Roman" w:hAnsi="Times New Roman"/>
          <w:spacing w:val="0"/>
          <w:sz w:val="22"/>
          <w:szCs w:val="22"/>
          <w:lang w:eastAsia="fr-FR"/>
        </w:rPr>
        <w:t>dix</w:t>
      </w:r>
      <w:r w:rsidR="0063512D">
        <w:rPr>
          <w:rFonts w:ascii="Times New Roman" w:hAnsi="Times New Roman"/>
          <w:spacing w:val="0"/>
          <w:sz w:val="22"/>
          <w:szCs w:val="22"/>
          <w:lang w:eastAsia="fr-FR"/>
        </w:rPr>
        <w:t xml:space="preserve"> classes </w:t>
      </w:r>
      <w:r w:rsidR="00A276D7">
        <w:rPr>
          <w:rFonts w:ascii="Times New Roman" w:hAnsi="Times New Roman"/>
          <w:spacing w:val="0"/>
          <w:sz w:val="22"/>
          <w:szCs w:val="22"/>
          <w:lang w:eastAsia="fr-FR"/>
        </w:rPr>
        <w:t xml:space="preserve"> ont enregistré des hausses allant de 0,</w:t>
      </w:r>
      <w:r>
        <w:rPr>
          <w:rFonts w:ascii="Times New Roman" w:hAnsi="Times New Roman"/>
          <w:spacing w:val="0"/>
          <w:sz w:val="22"/>
          <w:szCs w:val="22"/>
          <w:lang w:eastAsia="fr-FR"/>
        </w:rPr>
        <w:t>2</w:t>
      </w:r>
      <w:r w:rsidR="00A276D7">
        <w:rPr>
          <w:rFonts w:ascii="Times New Roman" w:hAnsi="Times New Roman"/>
          <w:spacing w:val="0"/>
          <w:sz w:val="22"/>
          <w:szCs w:val="22"/>
          <w:lang w:eastAsia="fr-FR"/>
        </w:rPr>
        <w:t>% pour les "</w:t>
      </w:r>
      <w:r>
        <w:rPr>
          <w:rFonts w:ascii="Times New Roman" w:hAnsi="Times New Roman"/>
          <w:spacing w:val="0"/>
          <w:sz w:val="22"/>
          <w:szCs w:val="22"/>
          <w:lang w:eastAsia="fr-FR"/>
        </w:rPr>
        <w:t>Eaux minérales,</w:t>
      </w:r>
      <w:r w:rsidR="00B20045">
        <w:rPr>
          <w:rFonts w:ascii="Times New Roman" w:hAnsi="Times New Roman"/>
          <w:spacing w:val="0"/>
          <w:sz w:val="22"/>
          <w:szCs w:val="22"/>
          <w:lang w:eastAsia="fr-FR"/>
        </w:rPr>
        <w:t xml:space="preserve"> </w:t>
      </w:r>
      <w:r>
        <w:rPr>
          <w:rFonts w:ascii="Times New Roman" w:hAnsi="Times New Roman"/>
          <w:spacing w:val="0"/>
          <w:sz w:val="22"/>
          <w:szCs w:val="22"/>
          <w:lang w:eastAsia="fr-FR"/>
        </w:rPr>
        <w:t>boissons rafraichissantes, jus de fruits et de légumes</w:t>
      </w:r>
      <w:r w:rsidR="00A276D7">
        <w:rPr>
          <w:rFonts w:ascii="Times New Roman" w:hAnsi="Times New Roman"/>
          <w:spacing w:val="0"/>
          <w:sz w:val="22"/>
          <w:szCs w:val="22"/>
          <w:lang w:eastAsia="fr-FR"/>
        </w:rPr>
        <w:t xml:space="preserve">" à </w:t>
      </w:r>
      <w:r w:rsidR="009963F3">
        <w:rPr>
          <w:rFonts w:ascii="Times New Roman" w:hAnsi="Times New Roman"/>
          <w:spacing w:val="0"/>
          <w:sz w:val="22"/>
          <w:szCs w:val="22"/>
          <w:lang w:eastAsia="fr-FR"/>
        </w:rPr>
        <w:t>14,8</w:t>
      </w:r>
      <w:r w:rsidR="00A276D7">
        <w:rPr>
          <w:rFonts w:ascii="Times New Roman" w:hAnsi="Times New Roman"/>
          <w:spacing w:val="0"/>
          <w:sz w:val="22"/>
          <w:szCs w:val="22"/>
          <w:lang w:eastAsia="fr-FR"/>
        </w:rPr>
        <w:t>% pour les "</w:t>
      </w:r>
      <w:r w:rsidR="009963F3">
        <w:rPr>
          <w:rFonts w:ascii="Times New Roman" w:hAnsi="Times New Roman"/>
          <w:spacing w:val="0"/>
          <w:sz w:val="22"/>
          <w:szCs w:val="22"/>
          <w:lang w:eastAsia="fr-FR"/>
        </w:rPr>
        <w:t>Poissons et f</w:t>
      </w:r>
      <w:r w:rsidR="00A276D7">
        <w:rPr>
          <w:rFonts w:ascii="Times New Roman" w:hAnsi="Times New Roman"/>
          <w:spacing w:val="0"/>
          <w:sz w:val="22"/>
          <w:szCs w:val="22"/>
          <w:lang w:eastAsia="fr-FR"/>
        </w:rPr>
        <w:t>ruits</w:t>
      </w:r>
      <w:r w:rsidR="009963F3">
        <w:rPr>
          <w:rFonts w:ascii="Times New Roman" w:hAnsi="Times New Roman"/>
          <w:spacing w:val="0"/>
          <w:sz w:val="22"/>
          <w:szCs w:val="22"/>
          <w:lang w:eastAsia="fr-FR"/>
        </w:rPr>
        <w:t xml:space="preserve"> de mer</w:t>
      </w:r>
      <w:r w:rsidR="00A276D7">
        <w:rPr>
          <w:rFonts w:ascii="Times New Roman" w:hAnsi="Times New Roman"/>
          <w:spacing w:val="0"/>
          <w:sz w:val="22"/>
          <w:szCs w:val="22"/>
          <w:lang w:eastAsia="fr-FR"/>
        </w:rPr>
        <w:t xml:space="preserve">" contre seulement </w:t>
      </w:r>
      <w:r w:rsidR="009963F3">
        <w:rPr>
          <w:rFonts w:ascii="Times New Roman" w:hAnsi="Times New Roman"/>
          <w:spacing w:val="0"/>
          <w:sz w:val="22"/>
          <w:szCs w:val="22"/>
          <w:lang w:eastAsia="fr-FR"/>
        </w:rPr>
        <w:t>trois</w:t>
      </w:r>
      <w:r w:rsidR="00A276D7">
        <w:rPr>
          <w:rFonts w:ascii="Times New Roman" w:hAnsi="Times New Roman"/>
          <w:spacing w:val="0"/>
          <w:sz w:val="22"/>
          <w:szCs w:val="22"/>
          <w:lang w:eastAsia="fr-FR"/>
        </w:rPr>
        <w:t xml:space="preserve"> pour les diminutions qui vont de (-</w:t>
      </w:r>
      <w:r w:rsidR="009963F3">
        <w:rPr>
          <w:rFonts w:ascii="Times New Roman" w:hAnsi="Times New Roman"/>
          <w:spacing w:val="0"/>
          <w:sz w:val="22"/>
          <w:szCs w:val="22"/>
          <w:lang w:eastAsia="fr-FR"/>
        </w:rPr>
        <w:t>2,4</w:t>
      </w:r>
      <w:r w:rsidR="00A276D7">
        <w:rPr>
          <w:rFonts w:ascii="Times New Roman" w:hAnsi="Times New Roman"/>
          <w:spacing w:val="0"/>
          <w:sz w:val="22"/>
          <w:szCs w:val="22"/>
          <w:lang w:eastAsia="fr-FR"/>
        </w:rPr>
        <w:t>%) à (-</w:t>
      </w:r>
      <w:r w:rsidR="009963F3">
        <w:rPr>
          <w:rFonts w:ascii="Times New Roman" w:hAnsi="Times New Roman"/>
          <w:spacing w:val="0"/>
          <w:sz w:val="22"/>
          <w:szCs w:val="22"/>
          <w:lang w:eastAsia="fr-FR"/>
        </w:rPr>
        <w:t>1</w:t>
      </w:r>
      <w:r w:rsidR="00A276D7">
        <w:rPr>
          <w:rFonts w:ascii="Times New Roman" w:hAnsi="Times New Roman"/>
          <w:spacing w:val="0"/>
          <w:sz w:val="22"/>
          <w:szCs w:val="22"/>
          <w:lang w:eastAsia="fr-FR"/>
        </w:rPr>
        <w:t>,</w:t>
      </w:r>
      <w:r w:rsidR="009963F3">
        <w:rPr>
          <w:rFonts w:ascii="Times New Roman" w:hAnsi="Times New Roman"/>
          <w:spacing w:val="0"/>
          <w:sz w:val="22"/>
          <w:szCs w:val="22"/>
          <w:lang w:eastAsia="fr-FR"/>
        </w:rPr>
        <w:t>9</w:t>
      </w:r>
      <w:r w:rsidR="00A276D7">
        <w:rPr>
          <w:rFonts w:ascii="Times New Roman" w:hAnsi="Times New Roman"/>
          <w:spacing w:val="0"/>
          <w:sz w:val="22"/>
          <w:szCs w:val="22"/>
          <w:lang w:eastAsia="fr-FR"/>
        </w:rPr>
        <w:t>%).</w:t>
      </w:r>
    </w:p>
    <w:p w:rsidR="00A708BE" w:rsidRDefault="006B5535" w:rsidP="009963F3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>
        <w:rPr>
          <w:rFonts w:ascii="Times New Roman" w:hAnsi="Times New Roman"/>
          <w:spacing w:val="0"/>
          <w:sz w:val="22"/>
          <w:szCs w:val="22"/>
          <w:lang w:eastAsia="fr-FR"/>
        </w:rPr>
        <w:t>En ce qui concerne les</w:t>
      </w:r>
      <w:r w:rsidR="00A708BE">
        <w:rPr>
          <w:rFonts w:ascii="Times New Roman" w:hAnsi="Times New Roman"/>
          <w:spacing w:val="0"/>
          <w:sz w:val="22"/>
          <w:szCs w:val="22"/>
          <w:lang w:eastAsia="fr-FR"/>
        </w:rPr>
        <w:t xml:space="preserve"> produits non alimentaires, la hausse de prix la plus élevée a été </w:t>
      </w:r>
      <w:r w:rsidR="0068320D">
        <w:rPr>
          <w:rFonts w:ascii="Times New Roman" w:hAnsi="Times New Roman"/>
          <w:spacing w:val="0"/>
          <w:sz w:val="22"/>
          <w:szCs w:val="22"/>
          <w:lang w:eastAsia="fr-FR"/>
        </w:rPr>
        <w:t xml:space="preserve">constatée au sein de </w:t>
      </w:r>
      <w:r w:rsidR="00A708BE">
        <w:rPr>
          <w:rFonts w:ascii="Times New Roman" w:hAnsi="Times New Roman"/>
          <w:spacing w:val="0"/>
          <w:sz w:val="22"/>
          <w:szCs w:val="22"/>
          <w:lang w:eastAsia="fr-FR"/>
        </w:rPr>
        <w:t xml:space="preserve"> la division</w:t>
      </w:r>
      <w:r w:rsidR="00A708BE">
        <w:rPr>
          <w:rFonts w:ascii="Times New Roman" w:hAnsi="Times New Roman"/>
          <w:b/>
          <w:bCs/>
          <w:spacing w:val="0"/>
          <w:sz w:val="16"/>
          <w:szCs w:val="16"/>
          <w:lang w:eastAsia="fr-FR"/>
        </w:rPr>
        <w:t xml:space="preserve"> </w:t>
      </w:r>
      <w:r w:rsidR="00A708BE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>
        <w:rPr>
          <w:rFonts w:ascii="Times New Roman" w:hAnsi="Times New Roman"/>
          <w:spacing w:val="0"/>
          <w:sz w:val="22"/>
          <w:szCs w:val="22"/>
          <w:lang w:eastAsia="fr-FR"/>
        </w:rPr>
        <w:t>Transport</w:t>
      </w:r>
      <w:r w:rsidR="0033020C">
        <w:rPr>
          <w:rFonts w:ascii="Times New Roman" w:hAnsi="Times New Roman"/>
          <w:spacing w:val="0"/>
          <w:sz w:val="22"/>
          <w:szCs w:val="22"/>
          <w:lang w:eastAsia="fr-FR"/>
        </w:rPr>
        <w:t>s</w:t>
      </w:r>
      <w:r w:rsidR="00A708BE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avec </w:t>
      </w:r>
      <w:r w:rsidR="0067798B">
        <w:rPr>
          <w:rFonts w:asciiTheme="majorBidi" w:hAnsiTheme="majorBidi" w:cstheme="majorBidi"/>
          <w:color w:val="000000" w:themeColor="text1"/>
          <w:sz w:val="22"/>
          <w:szCs w:val="22"/>
        </w:rPr>
        <w:t>7</w:t>
      </w:r>
      <w:r w:rsidR="00A708BE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9963F3">
        <w:rPr>
          <w:rFonts w:asciiTheme="majorBidi" w:hAnsiTheme="majorBidi" w:cstheme="majorBidi"/>
          <w:color w:val="000000" w:themeColor="text1"/>
          <w:sz w:val="22"/>
          <w:szCs w:val="22"/>
        </w:rPr>
        <w:t>1</w:t>
      </w:r>
      <w:r w:rsidR="00A708BE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%. A l’opposé, la division </w:t>
      </w:r>
      <w:r w:rsidR="00A708BE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A708BE">
        <w:rPr>
          <w:rFonts w:asciiTheme="majorBidi" w:hAnsiTheme="majorBidi" w:cstheme="majorBidi"/>
          <w:color w:val="000000" w:themeColor="text1"/>
          <w:sz w:val="22"/>
          <w:szCs w:val="22"/>
        </w:rPr>
        <w:t>Loisirs et culture</w:t>
      </w:r>
      <w:r w:rsidR="00A708BE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A708BE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 connu la baisse la plus grande de tout l’indice non alimentaire avec </w:t>
      </w:r>
      <w:r w:rsidR="0040458D">
        <w:rPr>
          <w:rFonts w:asciiTheme="majorBidi" w:hAnsiTheme="majorBidi" w:cstheme="majorBidi"/>
          <w:color w:val="000000" w:themeColor="text1"/>
          <w:sz w:val="22"/>
          <w:szCs w:val="22"/>
        </w:rPr>
        <w:t>(</w:t>
      </w:r>
      <w:r w:rsidR="00A708BE">
        <w:rPr>
          <w:rFonts w:asciiTheme="majorBidi" w:hAnsiTheme="majorBidi" w:cstheme="majorBidi"/>
          <w:color w:val="000000" w:themeColor="text1"/>
          <w:sz w:val="22"/>
          <w:szCs w:val="22"/>
        </w:rPr>
        <w:t>-1,9%</w:t>
      </w:r>
      <w:r w:rsidR="0040458D">
        <w:rPr>
          <w:rFonts w:asciiTheme="majorBidi" w:hAnsiTheme="majorBidi" w:cstheme="majorBidi"/>
          <w:color w:val="000000" w:themeColor="text1"/>
          <w:sz w:val="22"/>
          <w:szCs w:val="22"/>
        </w:rPr>
        <w:t>)</w:t>
      </w:r>
      <w:r w:rsidR="00A708BE">
        <w:rPr>
          <w:rFonts w:asciiTheme="majorBidi" w:hAnsiTheme="majorBidi" w:cstheme="majorBidi"/>
          <w:color w:val="000000" w:themeColor="text1"/>
          <w:sz w:val="22"/>
          <w:szCs w:val="22"/>
        </w:rPr>
        <w:t>.</w:t>
      </w:r>
    </w:p>
    <w:p w:rsidR="00A708BE" w:rsidRDefault="007511E1" w:rsidP="00A708BE">
      <w:pPr>
        <w:spacing w:before="100" w:beforeAutospacing="1" w:after="100" w:afterAutospacing="1"/>
        <w:ind w:left="0"/>
        <w:jc w:val="both"/>
        <w:rPr>
          <w:rFonts w:ascii="Times New Roman" w:hAnsi="Times New Roman"/>
          <w:b/>
          <w:bCs/>
          <w:spacing w:val="0"/>
          <w:sz w:val="24"/>
          <w:szCs w:val="24"/>
          <w:lang w:eastAsia="fr-FR"/>
        </w:rPr>
      </w:pPr>
      <w:r w:rsidRPr="007511E1">
        <w:rPr>
          <w:rFonts w:ascii="Times New Roman" w:hAnsi="Times New Roman"/>
          <w:b/>
          <w:bCs/>
          <w:spacing w:val="0"/>
          <w:sz w:val="24"/>
          <w:szCs w:val="24"/>
          <w:lang w:eastAsia="fr-FR"/>
        </w:rPr>
        <w:t>Ville de Kenitra et contexte national</w:t>
      </w:r>
      <w:r>
        <w:rPr>
          <w:rFonts w:ascii="Times New Roman" w:hAnsi="Times New Roman"/>
          <w:b/>
          <w:bCs/>
          <w:spacing w:val="0"/>
          <w:sz w:val="24"/>
          <w:szCs w:val="24"/>
          <w:lang w:eastAsia="fr-FR"/>
        </w:rPr>
        <w:t> :</w:t>
      </w:r>
    </w:p>
    <w:p w:rsidR="0088736E" w:rsidRDefault="00A5010F" w:rsidP="00214096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2"/>
          <w:szCs w:val="22"/>
          <w:lang w:eastAsia="fr-FR"/>
        </w:rPr>
      </w:pPr>
      <w:r>
        <w:rPr>
          <w:rFonts w:ascii="Times New Roman" w:hAnsi="Times New Roman"/>
          <w:spacing w:val="0"/>
          <w:sz w:val="22"/>
          <w:szCs w:val="22"/>
          <w:lang w:eastAsia="fr-FR"/>
        </w:rPr>
        <w:t>Au terme du mois de Mai 2021, l’inflation nationale a atteint 0,3% enregistrant ainsi une baisse de 75% par rapport à celle du mois précédent.</w:t>
      </w:r>
    </w:p>
    <w:p w:rsidR="00A5010F" w:rsidRDefault="00A5010F" w:rsidP="00A5010F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2"/>
          <w:szCs w:val="22"/>
          <w:lang w:eastAsia="fr-FR"/>
        </w:rPr>
      </w:pPr>
      <w:r>
        <w:rPr>
          <w:rFonts w:ascii="Times New Roman" w:hAnsi="Times New Roman"/>
          <w:spacing w:val="0"/>
          <w:sz w:val="22"/>
          <w:szCs w:val="22"/>
          <w:lang w:eastAsia="fr-FR"/>
        </w:rPr>
        <w:t xml:space="preserve">Il est à souligner que onze villes dont celle de </w:t>
      </w:r>
      <w:proofErr w:type="spellStart"/>
      <w:r>
        <w:rPr>
          <w:rFonts w:ascii="Times New Roman" w:hAnsi="Times New Roman"/>
          <w:spacing w:val="0"/>
          <w:sz w:val="22"/>
          <w:szCs w:val="22"/>
          <w:lang w:eastAsia="fr-FR"/>
        </w:rPr>
        <w:t>Kénitra</w:t>
      </w:r>
      <w:proofErr w:type="spellEnd"/>
      <w:r>
        <w:rPr>
          <w:rFonts w:ascii="Times New Roman" w:hAnsi="Times New Roman"/>
          <w:spacing w:val="0"/>
          <w:sz w:val="22"/>
          <w:szCs w:val="22"/>
          <w:lang w:eastAsia="fr-FR"/>
        </w:rPr>
        <w:t>, ont connu une variation du niveau général des prix inférieure à la moyenne nationale, alors que sept ont dépassé ce seuil. Il s’agit des villes de Tétouan</w:t>
      </w:r>
      <w:r w:rsidR="00B20045">
        <w:rPr>
          <w:rFonts w:ascii="Times New Roman" w:hAnsi="Times New Roman"/>
          <w:spacing w:val="0"/>
          <w:sz w:val="22"/>
          <w:szCs w:val="22"/>
          <w:lang w:eastAsia="fr-FR"/>
        </w:rPr>
        <w:t xml:space="preserve"> (0,5%), d’El Hoceima (0,5%), de Marrakech (0,6%), de Settat (0,8%), d’Errachidia (0,8%), de Safi (0,9%) et de </w:t>
      </w:r>
      <w:proofErr w:type="spellStart"/>
      <w:r w:rsidR="00B20045">
        <w:rPr>
          <w:rFonts w:ascii="Times New Roman" w:hAnsi="Times New Roman"/>
          <w:spacing w:val="0"/>
          <w:sz w:val="22"/>
          <w:szCs w:val="22"/>
          <w:lang w:eastAsia="fr-FR"/>
        </w:rPr>
        <w:t>Beni</w:t>
      </w:r>
      <w:proofErr w:type="spellEnd"/>
      <w:r w:rsidR="00B20045">
        <w:rPr>
          <w:rFonts w:ascii="Times New Roman" w:hAnsi="Times New Roman"/>
          <w:spacing w:val="0"/>
          <w:sz w:val="22"/>
          <w:szCs w:val="22"/>
          <w:lang w:eastAsia="fr-FR"/>
        </w:rPr>
        <w:t xml:space="preserve"> Mellal (1,3%).</w:t>
      </w:r>
    </w:p>
    <w:p w:rsidR="00B20045" w:rsidRDefault="00B20045" w:rsidP="00A5010F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2"/>
          <w:szCs w:val="22"/>
          <w:lang w:eastAsia="fr-FR"/>
        </w:rPr>
      </w:pPr>
    </w:p>
    <w:p w:rsidR="00B20045" w:rsidRPr="007511E1" w:rsidRDefault="00B20045" w:rsidP="00A5010F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2"/>
          <w:szCs w:val="22"/>
          <w:lang w:eastAsia="fr-FR"/>
        </w:rPr>
      </w:pPr>
    </w:p>
    <w:p w:rsidR="00C52B13" w:rsidRPr="00146F72" w:rsidRDefault="00C52B13" w:rsidP="00442FD4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2"/>
          <w:szCs w:val="22"/>
          <w:lang w:eastAsia="fr-FR"/>
        </w:rPr>
      </w:pPr>
    </w:p>
    <w:p w:rsidR="00442FD4" w:rsidRPr="00442FD4" w:rsidRDefault="00442FD4" w:rsidP="00442FD4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</w:p>
    <w:p w:rsidR="005311B4" w:rsidRDefault="005311B4" w:rsidP="009E274B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lastRenderedPageBreak/>
        <w:t>Evolution de l’IPC (base 100 : 2017) par division</w:t>
      </w:r>
      <w:r w:rsidR="00C43E2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– ville de </w:t>
      </w:r>
      <w:proofErr w:type="spellStart"/>
      <w:r w:rsidR="00C43E2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Kénitra</w:t>
      </w:r>
      <w:proofErr w:type="spellEnd"/>
      <w:r w:rsidR="00C43E2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-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506"/>
        <w:gridCol w:w="1076"/>
        <w:gridCol w:w="1076"/>
        <w:gridCol w:w="1076"/>
        <w:gridCol w:w="1139"/>
        <w:gridCol w:w="1014"/>
      </w:tblGrid>
      <w:tr w:rsidR="00C63EBC" w:rsidRPr="00C63EBC" w:rsidTr="00C63EBC">
        <w:trPr>
          <w:trHeight w:val="510"/>
        </w:trPr>
        <w:tc>
          <w:tcPr>
            <w:tcW w:w="2278" w:type="pct"/>
            <w:vMerge w:val="restart"/>
            <w:shd w:val="clear" w:color="auto" w:fill="FABF8F" w:themeFill="accent6" w:themeFillTint="99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b/>
                <w:bCs/>
                <w:spacing w:val="0"/>
                <w:lang w:eastAsia="fr-FR"/>
              </w:rPr>
              <w:t>DIVISIONS</w:t>
            </w: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b/>
                <w:bCs/>
                <w:spacing w:val="0"/>
                <w:lang w:eastAsia="fr-FR"/>
              </w:rPr>
              <w:t>Mai</w:t>
            </w: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b/>
                <w:bCs/>
                <w:spacing w:val="0"/>
                <w:lang w:eastAsia="fr-FR"/>
              </w:rPr>
              <w:t>Avril</w:t>
            </w: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b/>
                <w:bCs/>
                <w:spacing w:val="0"/>
                <w:lang w:eastAsia="fr-FR"/>
              </w:rPr>
              <w:t>Mai</w:t>
            </w:r>
          </w:p>
        </w:tc>
        <w:tc>
          <w:tcPr>
            <w:tcW w:w="1089" w:type="pct"/>
            <w:gridSpan w:val="2"/>
            <w:shd w:val="clear" w:color="auto" w:fill="FABF8F" w:themeFill="accent6" w:themeFillTint="99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b/>
                <w:bCs/>
                <w:spacing w:val="0"/>
                <w:lang w:eastAsia="fr-FR"/>
              </w:rPr>
              <w:t>VARIATION (%)</w:t>
            </w:r>
          </w:p>
        </w:tc>
      </w:tr>
      <w:tr w:rsidR="00C63EBC" w:rsidRPr="00C63EBC" w:rsidTr="00C63EBC">
        <w:trPr>
          <w:trHeight w:val="525"/>
        </w:trPr>
        <w:tc>
          <w:tcPr>
            <w:tcW w:w="2278" w:type="pct"/>
            <w:vMerge/>
            <w:shd w:val="clear" w:color="auto" w:fill="FABF8F" w:themeFill="accent6" w:themeFillTint="99"/>
            <w:vAlign w:val="center"/>
            <w:hideMark/>
          </w:tcPr>
          <w:p w:rsidR="00C63EBC" w:rsidRPr="00C63EBC" w:rsidRDefault="00C63EBC" w:rsidP="00C63EBC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2020</w:t>
            </w: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2021</w:t>
            </w: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2021</w:t>
            </w:r>
          </w:p>
        </w:tc>
        <w:tc>
          <w:tcPr>
            <w:tcW w:w="576" w:type="pct"/>
            <w:shd w:val="clear" w:color="auto" w:fill="FABF8F" w:themeFill="accent6" w:themeFillTint="99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b/>
                <w:bCs/>
                <w:spacing w:val="0"/>
                <w:lang w:eastAsia="fr-FR"/>
              </w:rPr>
              <w:t>Mensuelle</w:t>
            </w:r>
          </w:p>
        </w:tc>
        <w:tc>
          <w:tcPr>
            <w:tcW w:w="513" w:type="pct"/>
            <w:shd w:val="clear" w:color="auto" w:fill="FABF8F" w:themeFill="accent6" w:themeFillTint="99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b/>
                <w:bCs/>
                <w:spacing w:val="0"/>
                <w:lang w:eastAsia="fr-FR"/>
              </w:rPr>
              <w:t>Annuelle</w:t>
            </w:r>
          </w:p>
        </w:tc>
      </w:tr>
      <w:tr w:rsidR="00C63EBC" w:rsidRPr="00C63EBC" w:rsidTr="0049423F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C63EBC" w:rsidRPr="00C63EBC" w:rsidRDefault="00C63EBC" w:rsidP="00C63EBC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C63EBC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01. PRODUITS ALIMENTAIRES ET BOISSONS NON ALCOOLISÉES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C63EBC" w:rsidRPr="0049423F" w:rsidRDefault="00C63EBC" w:rsidP="0049423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9423F">
              <w:rPr>
                <w:rFonts w:ascii="Times New Roman" w:hAnsi="Times New Roman"/>
                <w:spacing w:val="0"/>
                <w:lang w:eastAsia="fr-FR"/>
              </w:rPr>
              <w:t>98,6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C63EBC" w:rsidRPr="0049423F" w:rsidRDefault="00C63EBC" w:rsidP="0049423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9423F">
              <w:rPr>
                <w:rFonts w:ascii="Times New Roman" w:hAnsi="Times New Roman"/>
                <w:spacing w:val="0"/>
                <w:lang w:eastAsia="fr-FR"/>
              </w:rPr>
              <w:t>100,9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C63EBC" w:rsidRPr="0049423F" w:rsidRDefault="00C63EBC" w:rsidP="0049423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9423F">
              <w:rPr>
                <w:rFonts w:ascii="Times New Roman" w:hAnsi="Times New Roman"/>
                <w:spacing w:val="0"/>
                <w:lang w:eastAsia="fr-FR"/>
              </w:rPr>
              <w:t>101,2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C63EBC" w:rsidRPr="0049423F" w:rsidRDefault="00C63EBC" w:rsidP="0049423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9423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0,3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C63EBC" w:rsidRPr="0049423F" w:rsidRDefault="00C63EBC" w:rsidP="0049423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9423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2,6</w:t>
            </w:r>
          </w:p>
        </w:tc>
      </w:tr>
      <w:tr w:rsidR="00C63EBC" w:rsidRPr="00C63EBC" w:rsidTr="0049423F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C63EBC" w:rsidRPr="00C63EBC" w:rsidRDefault="00C63EBC" w:rsidP="00C63EBC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C63EBC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 xml:space="preserve">02. BOISSONS ALCOOLISÉES ET TABAC 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C63EBC" w:rsidRPr="0049423F" w:rsidRDefault="00C63EBC" w:rsidP="0049423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9423F">
              <w:rPr>
                <w:rFonts w:ascii="Times New Roman" w:hAnsi="Times New Roman"/>
                <w:spacing w:val="0"/>
                <w:lang w:eastAsia="fr-FR"/>
              </w:rPr>
              <w:t>119,9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C63EBC" w:rsidRPr="0049423F" w:rsidRDefault="00C63EBC" w:rsidP="0049423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9423F">
              <w:rPr>
                <w:rFonts w:ascii="Times New Roman" w:hAnsi="Times New Roman"/>
                <w:spacing w:val="0"/>
                <w:lang w:eastAsia="fr-FR"/>
              </w:rPr>
              <w:t>124,9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C63EBC" w:rsidRPr="0049423F" w:rsidRDefault="00C63EBC" w:rsidP="0049423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9423F">
              <w:rPr>
                <w:rFonts w:ascii="Times New Roman" w:hAnsi="Times New Roman"/>
                <w:spacing w:val="0"/>
                <w:lang w:eastAsia="fr-FR"/>
              </w:rPr>
              <w:t>124,9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C63EBC" w:rsidRPr="0049423F" w:rsidRDefault="00C63EBC" w:rsidP="0049423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9423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C63EBC" w:rsidRPr="0049423F" w:rsidRDefault="00C63EBC" w:rsidP="0049423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9423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4,2</w:t>
            </w:r>
          </w:p>
        </w:tc>
      </w:tr>
      <w:tr w:rsidR="00C63EBC" w:rsidRPr="00C63EBC" w:rsidTr="0049423F">
        <w:trPr>
          <w:trHeight w:val="499"/>
        </w:trPr>
        <w:tc>
          <w:tcPr>
            <w:tcW w:w="2278" w:type="pct"/>
            <w:shd w:val="clear" w:color="auto" w:fill="FBD4B4" w:themeFill="accent6" w:themeFillTint="66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C63EBC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Indices des Produits alimentaires</w:t>
            </w:r>
          </w:p>
        </w:tc>
        <w:tc>
          <w:tcPr>
            <w:tcW w:w="544" w:type="pct"/>
            <w:shd w:val="clear" w:color="auto" w:fill="FBD4B4" w:themeFill="accent6" w:themeFillTint="66"/>
            <w:noWrap/>
            <w:vAlign w:val="center"/>
            <w:hideMark/>
          </w:tcPr>
          <w:p w:rsidR="00C63EBC" w:rsidRPr="00976BE2" w:rsidRDefault="00C63EBC" w:rsidP="0049423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</w:pPr>
            <w:r w:rsidRPr="00976BE2"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  <w:t>99,3</w:t>
            </w:r>
          </w:p>
        </w:tc>
        <w:tc>
          <w:tcPr>
            <w:tcW w:w="544" w:type="pct"/>
            <w:shd w:val="clear" w:color="auto" w:fill="FBD4B4" w:themeFill="accent6" w:themeFillTint="66"/>
            <w:noWrap/>
            <w:vAlign w:val="center"/>
            <w:hideMark/>
          </w:tcPr>
          <w:p w:rsidR="00C63EBC" w:rsidRPr="00976BE2" w:rsidRDefault="00C63EBC" w:rsidP="0049423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</w:pPr>
            <w:r w:rsidRPr="00976BE2"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  <w:t>101,7</w:t>
            </w:r>
          </w:p>
        </w:tc>
        <w:tc>
          <w:tcPr>
            <w:tcW w:w="544" w:type="pct"/>
            <w:shd w:val="clear" w:color="auto" w:fill="FBD4B4" w:themeFill="accent6" w:themeFillTint="66"/>
            <w:noWrap/>
            <w:vAlign w:val="center"/>
            <w:hideMark/>
          </w:tcPr>
          <w:p w:rsidR="00C63EBC" w:rsidRPr="00976BE2" w:rsidRDefault="00C63EBC" w:rsidP="0049423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</w:pPr>
            <w:r w:rsidRPr="00976BE2"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  <w:t>102,0</w:t>
            </w:r>
          </w:p>
        </w:tc>
        <w:tc>
          <w:tcPr>
            <w:tcW w:w="576" w:type="pct"/>
            <w:shd w:val="clear" w:color="auto" w:fill="FBD4B4" w:themeFill="accent6" w:themeFillTint="66"/>
            <w:noWrap/>
            <w:vAlign w:val="center"/>
            <w:hideMark/>
          </w:tcPr>
          <w:p w:rsidR="00C63EBC" w:rsidRPr="00976BE2" w:rsidRDefault="00C63EBC" w:rsidP="0049423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</w:pPr>
            <w:r w:rsidRPr="00976BE2"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  <w:t>0,3</w:t>
            </w:r>
          </w:p>
        </w:tc>
        <w:tc>
          <w:tcPr>
            <w:tcW w:w="513" w:type="pct"/>
            <w:shd w:val="clear" w:color="auto" w:fill="FBD4B4" w:themeFill="accent6" w:themeFillTint="66"/>
            <w:noWrap/>
            <w:vAlign w:val="center"/>
            <w:hideMark/>
          </w:tcPr>
          <w:p w:rsidR="00C63EBC" w:rsidRPr="00976BE2" w:rsidRDefault="00C63EBC" w:rsidP="0049423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</w:pPr>
            <w:r w:rsidRPr="00976BE2"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  <w:t>2,7</w:t>
            </w:r>
          </w:p>
        </w:tc>
      </w:tr>
      <w:tr w:rsidR="00C63EBC" w:rsidRPr="00C63EBC" w:rsidTr="0049423F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C63EBC" w:rsidRPr="00C63EBC" w:rsidRDefault="00C63EBC" w:rsidP="00C63EBC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C63EBC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03. ARTICLES D'HABILLEMENT ET CHAUSSURES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C63EBC" w:rsidRPr="0049423F" w:rsidRDefault="00C63EBC" w:rsidP="0049423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9423F">
              <w:rPr>
                <w:rFonts w:ascii="Times New Roman" w:hAnsi="Times New Roman"/>
                <w:spacing w:val="0"/>
                <w:lang w:eastAsia="fr-FR"/>
              </w:rPr>
              <w:t>104,6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C63EBC" w:rsidRPr="0049423F" w:rsidRDefault="00C63EBC" w:rsidP="0049423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9423F">
              <w:rPr>
                <w:rFonts w:ascii="Times New Roman" w:hAnsi="Times New Roman"/>
                <w:spacing w:val="0"/>
                <w:lang w:eastAsia="fr-FR"/>
              </w:rPr>
              <w:t>106,1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C63EBC" w:rsidRPr="0049423F" w:rsidRDefault="00C63EBC" w:rsidP="0049423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9423F">
              <w:rPr>
                <w:rFonts w:ascii="Times New Roman" w:hAnsi="Times New Roman"/>
                <w:spacing w:val="0"/>
                <w:lang w:eastAsia="fr-FR"/>
              </w:rPr>
              <w:t>106,1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C63EBC" w:rsidRPr="0049423F" w:rsidRDefault="00C63EBC" w:rsidP="0049423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9423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C63EBC" w:rsidRPr="0049423F" w:rsidRDefault="00C63EBC" w:rsidP="0049423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9423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1,4</w:t>
            </w:r>
          </w:p>
        </w:tc>
      </w:tr>
      <w:tr w:rsidR="00C63EBC" w:rsidRPr="00C63EBC" w:rsidTr="0049423F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C63EBC" w:rsidRPr="00C63EBC" w:rsidRDefault="00C63EBC" w:rsidP="00C63EBC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C63EBC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04. LOGEMENT, EAU, GAZ, ELECTRICITE ET AUTRES COMBUSTIBLES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C63EBC" w:rsidRPr="0049423F" w:rsidRDefault="00C63EBC" w:rsidP="0049423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9423F">
              <w:rPr>
                <w:rFonts w:ascii="Times New Roman" w:hAnsi="Times New Roman"/>
                <w:spacing w:val="0"/>
                <w:lang w:eastAsia="fr-FR"/>
              </w:rPr>
              <w:t>102,5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C63EBC" w:rsidRPr="0049423F" w:rsidRDefault="00C63EBC" w:rsidP="0049423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9423F">
              <w:rPr>
                <w:rFonts w:ascii="Times New Roman" w:hAnsi="Times New Roman"/>
                <w:spacing w:val="0"/>
                <w:lang w:eastAsia="fr-FR"/>
              </w:rPr>
              <w:t>103,0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C63EBC" w:rsidRPr="0049423F" w:rsidRDefault="00C63EBC" w:rsidP="0049423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9423F">
              <w:rPr>
                <w:rFonts w:ascii="Times New Roman" w:hAnsi="Times New Roman"/>
                <w:spacing w:val="0"/>
                <w:lang w:eastAsia="fr-FR"/>
              </w:rPr>
              <w:t>103,1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C63EBC" w:rsidRPr="0049423F" w:rsidRDefault="00C63EBC" w:rsidP="0049423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9423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0,1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C63EBC" w:rsidRPr="0049423F" w:rsidRDefault="00C63EBC" w:rsidP="0049423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9423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0,6</w:t>
            </w:r>
          </w:p>
        </w:tc>
      </w:tr>
      <w:tr w:rsidR="00C63EBC" w:rsidRPr="00C63EBC" w:rsidTr="0049423F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C63EBC" w:rsidRPr="00C63EBC" w:rsidRDefault="00C63EBC" w:rsidP="00C63EBC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C63EBC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05. MEUBLES, ARTICLES DE MENAGE ET ENTRETIEN COURANT DU FOYER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C63EBC" w:rsidRPr="0049423F" w:rsidRDefault="00C63EBC" w:rsidP="0049423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9423F">
              <w:rPr>
                <w:rFonts w:ascii="Times New Roman" w:hAnsi="Times New Roman"/>
                <w:spacing w:val="0"/>
                <w:lang w:eastAsia="fr-FR"/>
              </w:rPr>
              <w:t>101,3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C63EBC" w:rsidRPr="0049423F" w:rsidRDefault="00C63EBC" w:rsidP="0049423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9423F">
              <w:rPr>
                <w:rFonts w:ascii="Times New Roman" w:hAnsi="Times New Roman"/>
                <w:spacing w:val="0"/>
                <w:lang w:eastAsia="fr-FR"/>
              </w:rPr>
              <w:t>103,2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C63EBC" w:rsidRPr="0049423F" w:rsidRDefault="00C63EBC" w:rsidP="0049423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9423F">
              <w:rPr>
                <w:rFonts w:ascii="Times New Roman" w:hAnsi="Times New Roman"/>
                <w:spacing w:val="0"/>
                <w:lang w:eastAsia="fr-FR"/>
              </w:rPr>
              <w:t>103,2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C63EBC" w:rsidRPr="0049423F" w:rsidRDefault="00C63EBC" w:rsidP="0049423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9423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C63EBC" w:rsidRPr="0049423F" w:rsidRDefault="00C63EBC" w:rsidP="0049423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9423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1,9</w:t>
            </w:r>
          </w:p>
        </w:tc>
      </w:tr>
      <w:tr w:rsidR="00C63EBC" w:rsidRPr="00C63EBC" w:rsidTr="0049423F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C63EBC" w:rsidRPr="00C63EBC" w:rsidRDefault="00C63EBC" w:rsidP="00C63EBC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C63EBC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06. SANTÉ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C63EBC" w:rsidRPr="0049423F" w:rsidRDefault="00C63EBC" w:rsidP="0049423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9423F">
              <w:rPr>
                <w:rFonts w:ascii="Times New Roman" w:hAnsi="Times New Roman"/>
                <w:spacing w:val="0"/>
                <w:lang w:eastAsia="fr-FR"/>
              </w:rPr>
              <w:t>99,6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C63EBC" w:rsidRPr="0049423F" w:rsidRDefault="00C63EBC" w:rsidP="0049423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9423F">
              <w:rPr>
                <w:rFonts w:ascii="Times New Roman" w:hAnsi="Times New Roman"/>
                <w:spacing w:val="0"/>
                <w:lang w:eastAsia="fr-FR"/>
              </w:rPr>
              <w:t>99,4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C63EBC" w:rsidRPr="0049423F" w:rsidRDefault="00C63EBC" w:rsidP="0049423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9423F">
              <w:rPr>
                <w:rFonts w:ascii="Times New Roman" w:hAnsi="Times New Roman"/>
                <w:spacing w:val="0"/>
                <w:lang w:eastAsia="fr-FR"/>
              </w:rPr>
              <w:t>99,4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C63EBC" w:rsidRPr="0049423F" w:rsidRDefault="00C63EBC" w:rsidP="0049423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9423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C63EBC" w:rsidRPr="0049423F" w:rsidRDefault="00C63EBC" w:rsidP="0049423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9423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-0,2</w:t>
            </w:r>
          </w:p>
        </w:tc>
      </w:tr>
      <w:tr w:rsidR="00C63EBC" w:rsidRPr="00C63EBC" w:rsidTr="0049423F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C63EBC" w:rsidRPr="00C63EBC" w:rsidRDefault="00C63EBC" w:rsidP="00C63EBC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C63EBC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07. TRANSPORTS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C63EBC" w:rsidRPr="0049423F" w:rsidRDefault="00C63EBC" w:rsidP="0049423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9423F">
              <w:rPr>
                <w:rFonts w:ascii="Times New Roman" w:hAnsi="Times New Roman"/>
                <w:spacing w:val="0"/>
                <w:lang w:eastAsia="fr-FR"/>
              </w:rPr>
              <w:t>96,6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C63EBC" w:rsidRPr="0049423F" w:rsidRDefault="00C63EBC" w:rsidP="0049423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9423F">
              <w:rPr>
                <w:rFonts w:ascii="Times New Roman" w:hAnsi="Times New Roman"/>
                <w:spacing w:val="0"/>
                <w:lang w:eastAsia="fr-FR"/>
              </w:rPr>
              <w:t>104,0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C63EBC" w:rsidRPr="0049423F" w:rsidRDefault="00C63EBC" w:rsidP="0049423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9423F">
              <w:rPr>
                <w:rFonts w:ascii="Times New Roman" w:hAnsi="Times New Roman"/>
                <w:spacing w:val="0"/>
                <w:lang w:eastAsia="fr-FR"/>
              </w:rPr>
              <w:t>103,5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C63EBC" w:rsidRPr="0049423F" w:rsidRDefault="00C63EBC" w:rsidP="0049423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9423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-0,5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C63EBC" w:rsidRPr="0049423F" w:rsidRDefault="00C63EBC" w:rsidP="0049423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9423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7,1</w:t>
            </w:r>
          </w:p>
        </w:tc>
      </w:tr>
      <w:tr w:rsidR="00C63EBC" w:rsidRPr="00C63EBC" w:rsidTr="0049423F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C63EBC" w:rsidRPr="00C63EBC" w:rsidRDefault="00C63EBC" w:rsidP="00C63EBC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C63EBC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08. COMMUNICATIONS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C63EBC" w:rsidRPr="0049423F" w:rsidRDefault="00C63EBC" w:rsidP="0049423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9423F">
              <w:rPr>
                <w:rFonts w:ascii="Times New Roman" w:hAnsi="Times New Roman"/>
                <w:spacing w:val="0"/>
                <w:lang w:eastAsia="fr-FR"/>
              </w:rPr>
              <w:t>106,5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C63EBC" w:rsidRPr="0049423F" w:rsidRDefault="00C63EBC" w:rsidP="0049423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9423F">
              <w:rPr>
                <w:rFonts w:ascii="Times New Roman" w:hAnsi="Times New Roman"/>
                <w:spacing w:val="0"/>
                <w:lang w:eastAsia="fr-FR"/>
              </w:rPr>
              <w:t>106,4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C63EBC" w:rsidRPr="0049423F" w:rsidRDefault="00C63EBC" w:rsidP="0049423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9423F">
              <w:rPr>
                <w:rFonts w:ascii="Times New Roman" w:hAnsi="Times New Roman"/>
                <w:spacing w:val="0"/>
                <w:lang w:eastAsia="fr-FR"/>
              </w:rPr>
              <w:t>106,4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C63EBC" w:rsidRPr="0049423F" w:rsidRDefault="00C63EBC" w:rsidP="0049423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9423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C63EBC" w:rsidRPr="0049423F" w:rsidRDefault="00C63EBC" w:rsidP="0049423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9423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-0,1</w:t>
            </w:r>
          </w:p>
        </w:tc>
      </w:tr>
      <w:tr w:rsidR="00C63EBC" w:rsidRPr="00C63EBC" w:rsidTr="0049423F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C63EBC" w:rsidRPr="00C63EBC" w:rsidRDefault="00C63EBC" w:rsidP="00C63EBC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C63EBC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09. LOISIRS ET CULTURE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C63EBC" w:rsidRPr="0049423F" w:rsidRDefault="00C63EBC" w:rsidP="0049423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9423F">
              <w:rPr>
                <w:rFonts w:ascii="Times New Roman" w:hAnsi="Times New Roman"/>
                <w:spacing w:val="0"/>
                <w:lang w:eastAsia="fr-FR"/>
              </w:rPr>
              <w:t>100,1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C63EBC" w:rsidRPr="0049423F" w:rsidRDefault="00C63EBC" w:rsidP="0049423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9423F">
              <w:rPr>
                <w:rFonts w:ascii="Times New Roman" w:hAnsi="Times New Roman"/>
                <w:spacing w:val="0"/>
                <w:lang w:eastAsia="fr-FR"/>
              </w:rPr>
              <w:t>98,2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C63EBC" w:rsidRPr="0049423F" w:rsidRDefault="00C63EBC" w:rsidP="0049423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9423F">
              <w:rPr>
                <w:rFonts w:ascii="Times New Roman" w:hAnsi="Times New Roman"/>
                <w:spacing w:val="0"/>
                <w:lang w:eastAsia="fr-FR"/>
              </w:rPr>
              <w:t>98,2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C63EBC" w:rsidRPr="0049423F" w:rsidRDefault="00C63EBC" w:rsidP="0049423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9423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C63EBC" w:rsidRPr="0049423F" w:rsidRDefault="00C63EBC" w:rsidP="0049423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9423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-1,9</w:t>
            </w:r>
          </w:p>
        </w:tc>
      </w:tr>
      <w:tr w:rsidR="00C63EBC" w:rsidRPr="00C63EBC" w:rsidTr="0049423F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C63EBC" w:rsidRPr="00C63EBC" w:rsidRDefault="00C63EBC" w:rsidP="00C63EBC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C63EBC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10. ENSEIGNEMENT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C63EBC" w:rsidRPr="0049423F" w:rsidRDefault="00C63EBC" w:rsidP="0049423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9423F">
              <w:rPr>
                <w:rFonts w:ascii="Times New Roman" w:hAnsi="Times New Roman"/>
                <w:spacing w:val="0"/>
                <w:lang w:eastAsia="fr-FR"/>
              </w:rPr>
              <w:t>111,0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C63EBC" w:rsidRPr="0049423F" w:rsidRDefault="00C63EBC" w:rsidP="0049423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9423F">
              <w:rPr>
                <w:rFonts w:ascii="Times New Roman" w:hAnsi="Times New Roman"/>
                <w:spacing w:val="0"/>
                <w:lang w:eastAsia="fr-FR"/>
              </w:rPr>
              <w:t>111,0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C63EBC" w:rsidRPr="0049423F" w:rsidRDefault="00C63EBC" w:rsidP="0049423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9423F">
              <w:rPr>
                <w:rFonts w:ascii="Times New Roman" w:hAnsi="Times New Roman"/>
                <w:spacing w:val="0"/>
                <w:lang w:eastAsia="fr-FR"/>
              </w:rPr>
              <w:t>111,0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C63EBC" w:rsidRPr="0049423F" w:rsidRDefault="00C63EBC" w:rsidP="0049423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9423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C63EBC" w:rsidRPr="0049423F" w:rsidRDefault="00C63EBC" w:rsidP="0049423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9423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</w:tr>
      <w:tr w:rsidR="00C63EBC" w:rsidRPr="00C63EBC" w:rsidTr="0049423F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C63EBC" w:rsidRPr="00C63EBC" w:rsidRDefault="00C63EBC" w:rsidP="00C63EBC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C63EBC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11. RESTAURANTS ET HÔTELS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C63EBC" w:rsidRPr="0049423F" w:rsidRDefault="00C63EBC" w:rsidP="0049423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9423F">
              <w:rPr>
                <w:rFonts w:ascii="Times New Roman" w:hAnsi="Times New Roman"/>
                <w:spacing w:val="0"/>
                <w:lang w:eastAsia="fr-FR"/>
              </w:rPr>
              <w:t>104,5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C63EBC" w:rsidRPr="0049423F" w:rsidRDefault="00C63EBC" w:rsidP="0049423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9423F">
              <w:rPr>
                <w:rFonts w:ascii="Times New Roman" w:hAnsi="Times New Roman"/>
                <w:spacing w:val="0"/>
                <w:lang w:eastAsia="fr-FR"/>
              </w:rPr>
              <w:t>105,5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C63EBC" w:rsidRPr="0049423F" w:rsidRDefault="00C63EBC" w:rsidP="0049423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9423F">
              <w:rPr>
                <w:rFonts w:ascii="Times New Roman" w:hAnsi="Times New Roman"/>
                <w:spacing w:val="0"/>
                <w:lang w:eastAsia="fr-FR"/>
              </w:rPr>
              <w:t>105,5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C63EBC" w:rsidRPr="0049423F" w:rsidRDefault="00C63EBC" w:rsidP="0049423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9423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C63EBC" w:rsidRPr="0049423F" w:rsidRDefault="00C63EBC" w:rsidP="0049423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9423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1,0</w:t>
            </w:r>
          </w:p>
        </w:tc>
      </w:tr>
      <w:tr w:rsidR="00C63EBC" w:rsidRPr="00C63EBC" w:rsidTr="0049423F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C63EBC" w:rsidRPr="00C63EBC" w:rsidRDefault="00C63EBC" w:rsidP="00C63EBC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C63EBC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12. BIENS ET SERVICES DIVERS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C63EBC" w:rsidRPr="0049423F" w:rsidRDefault="00C63EBC" w:rsidP="0049423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9423F">
              <w:rPr>
                <w:rFonts w:ascii="Times New Roman" w:hAnsi="Times New Roman"/>
                <w:spacing w:val="0"/>
                <w:lang w:eastAsia="fr-FR"/>
              </w:rPr>
              <w:t>103,0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C63EBC" w:rsidRPr="0049423F" w:rsidRDefault="00C63EBC" w:rsidP="0049423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9423F">
              <w:rPr>
                <w:rFonts w:ascii="Times New Roman" w:hAnsi="Times New Roman"/>
                <w:spacing w:val="0"/>
                <w:lang w:eastAsia="fr-FR"/>
              </w:rPr>
              <w:t>103,4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C63EBC" w:rsidRPr="0049423F" w:rsidRDefault="00C63EBC" w:rsidP="0049423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9423F">
              <w:rPr>
                <w:rFonts w:ascii="Times New Roman" w:hAnsi="Times New Roman"/>
                <w:spacing w:val="0"/>
                <w:lang w:eastAsia="fr-FR"/>
              </w:rPr>
              <w:t>103,6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C63EBC" w:rsidRPr="0049423F" w:rsidRDefault="00C63EBC" w:rsidP="0049423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9423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0,2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C63EBC" w:rsidRPr="0049423F" w:rsidRDefault="00C63EBC" w:rsidP="0049423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9423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0,6</w:t>
            </w:r>
          </w:p>
        </w:tc>
      </w:tr>
      <w:tr w:rsidR="00C63EBC" w:rsidRPr="00C63EBC" w:rsidTr="00C63EBC">
        <w:trPr>
          <w:trHeight w:val="499"/>
        </w:trPr>
        <w:tc>
          <w:tcPr>
            <w:tcW w:w="2278" w:type="pct"/>
            <w:shd w:val="clear" w:color="auto" w:fill="FBD4B4" w:themeFill="accent6" w:themeFillTint="66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C63EBC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Indices des Produits non alimentaires</w:t>
            </w:r>
          </w:p>
        </w:tc>
        <w:tc>
          <w:tcPr>
            <w:tcW w:w="544" w:type="pct"/>
            <w:shd w:val="clear" w:color="auto" w:fill="FBD4B4" w:themeFill="accent6" w:themeFillTint="66"/>
            <w:noWrap/>
            <w:vAlign w:val="center"/>
            <w:hideMark/>
          </w:tcPr>
          <w:p w:rsidR="00C63EBC" w:rsidRPr="00976BE2" w:rsidRDefault="00C63EBC" w:rsidP="00C63EBC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</w:pPr>
            <w:r w:rsidRPr="00976BE2"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  <w:t>102,2</w:t>
            </w:r>
          </w:p>
        </w:tc>
        <w:tc>
          <w:tcPr>
            <w:tcW w:w="544" w:type="pct"/>
            <w:shd w:val="clear" w:color="auto" w:fill="FBD4B4" w:themeFill="accent6" w:themeFillTint="66"/>
            <w:noWrap/>
            <w:vAlign w:val="center"/>
            <w:hideMark/>
          </w:tcPr>
          <w:p w:rsidR="00C63EBC" w:rsidRPr="00976BE2" w:rsidRDefault="00C63EBC" w:rsidP="00C63EBC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</w:pPr>
            <w:r w:rsidRPr="00976BE2"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  <w:t>103,6</w:t>
            </w:r>
          </w:p>
        </w:tc>
        <w:tc>
          <w:tcPr>
            <w:tcW w:w="544" w:type="pct"/>
            <w:shd w:val="clear" w:color="auto" w:fill="FBD4B4" w:themeFill="accent6" w:themeFillTint="66"/>
            <w:noWrap/>
            <w:vAlign w:val="center"/>
            <w:hideMark/>
          </w:tcPr>
          <w:p w:rsidR="00C63EBC" w:rsidRPr="00976BE2" w:rsidRDefault="00C63EBC" w:rsidP="00C63EBC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</w:pPr>
            <w:r w:rsidRPr="00976BE2"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  <w:t>103,7</w:t>
            </w:r>
          </w:p>
        </w:tc>
        <w:tc>
          <w:tcPr>
            <w:tcW w:w="576" w:type="pct"/>
            <w:shd w:val="clear" w:color="auto" w:fill="FBD4B4" w:themeFill="accent6" w:themeFillTint="66"/>
            <w:noWrap/>
            <w:vAlign w:val="center"/>
            <w:hideMark/>
          </w:tcPr>
          <w:p w:rsidR="00C63EBC" w:rsidRPr="00976BE2" w:rsidRDefault="00C63EBC" w:rsidP="00C63EBC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</w:pPr>
            <w:r w:rsidRPr="00976BE2"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  <w:t>0,1</w:t>
            </w:r>
          </w:p>
        </w:tc>
        <w:tc>
          <w:tcPr>
            <w:tcW w:w="513" w:type="pct"/>
            <w:shd w:val="clear" w:color="auto" w:fill="FBD4B4" w:themeFill="accent6" w:themeFillTint="66"/>
            <w:noWrap/>
            <w:vAlign w:val="center"/>
            <w:hideMark/>
          </w:tcPr>
          <w:p w:rsidR="00C63EBC" w:rsidRPr="00976BE2" w:rsidRDefault="00C63EBC" w:rsidP="00C63EBC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</w:pPr>
            <w:r w:rsidRPr="00976BE2"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  <w:t>1,5</w:t>
            </w:r>
          </w:p>
        </w:tc>
      </w:tr>
      <w:tr w:rsidR="00C63EBC" w:rsidRPr="00C63EBC" w:rsidTr="00C63EBC">
        <w:trPr>
          <w:trHeight w:val="499"/>
        </w:trPr>
        <w:tc>
          <w:tcPr>
            <w:tcW w:w="2278" w:type="pct"/>
            <w:shd w:val="clear" w:color="auto" w:fill="E36C0A" w:themeFill="accent6" w:themeFillShade="BF"/>
            <w:vAlign w:val="center"/>
            <w:hideMark/>
          </w:tcPr>
          <w:p w:rsidR="00C63EBC" w:rsidRPr="0049423F" w:rsidRDefault="00C63EBC" w:rsidP="00C63EBC">
            <w:pPr>
              <w:ind w:left="0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49423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 xml:space="preserve">INDICE  GENERAL (KENITRA)    </w:t>
            </w:r>
          </w:p>
        </w:tc>
        <w:tc>
          <w:tcPr>
            <w:tcW w:w="544" w:type="pct"/>
            <w:shd w:val="clear" w:color="auto" w:fill="E36C0A" w:themeFill="accent6" w:themeFillShade="BF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C63EBC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101,0</w:t>
            </w:r>
          </w:p>
        </w:tc>
        <w:tc>
          <w:tcPr>
            <w:tcW w:w="544" w:type="pct"/>
            <w:shd w:val="clear" w:color="auto" w:fill="E36C0A" w:themeFill="accent6" w:themeFillShade="BF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C63EBC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102,8</w:t>
            </w:r>
          </w:p>
        </w:tc>
        <w:tc>
          <w:tcPr>
            <w:tcW w:w="544" w:type="pct"/>
            <w:shd w:val="clear" w:color="auto" w:fill="E36C0A" w:themeFill="accent6" w:themeFillShade="BF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C63EBC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103,0</w:t>
            </w:r>
          </w:p>
        </w:tc>
        <w:tc>
          <w:tcPr>
            <w:tcW w:w="576" w:type="pct"/>
            <w:shd w:val="clear" w:color="auto" w:fill="E36C0A" w:themeFill="accent6" w:themeFillShade="BF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C63EBC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0,2</w:t>
            </w:r>
          </w:p>
        </w:tc>
        <w:tc>
          <w:tcPr>
            <w:tcW w:w="513" w:type="pct"/>
            <w:shd w:val="clear" w:color="auto" w:fill="E36C0A" w:themeFill="accent6" w:themeFillShade="BF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C63EBC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2,0</w:t>
            </w:r>
          </w:p>
        </w:tc>
      </w:tr>
      <w:tr w:rsidR="00C63EBC" w:rsidRPr="00C63EBC" w:rsidTr="00C63EBC">
        <w:trPr>
          <w:trHeight w:val="499"/>
        </w:trPr>
        <w:tc>
          <w:tcPr>
            <w:tcW w:w="2278" w:type="pct"/>
            <w:shd w:val="clear" w:color="auto" w:fill="E36C0A" w:themeFill="accent6" w:themeFillShade="BF"/>
            <w:vAlign w:val="center"/>
            <w:hideMark/>
          </w:tcPr>
          <w:p w:rsidR="00C63EBC" w:rsidRPr="0049423F" w:rsidRDefault="00C63EBC" w:rsidP="00C63EBC">
            <w:pPr>
              <w:ind w:left="0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49423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 xml:space="preserve">INDICE  GENERAL (NATIONAL)    </w:t>
            </w:r>
          </w:p>
        </w:tc>
        <w:tc>
          <w:tcPr>
            <w:tcW w:w="544" w:type="pct"/>
            <w:shd w:val="clear" w:color="auto" w:fill="E36C0A" w:themeFill="accent6" w:themeFillShade="BF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C63EBC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102,2</w:t>
            </w:r>
          </w:p>
        </w:tc>
        <w:tc>
          <w:tcPr>
            <w:tcW w:w="544" w:type="pct"/>
            <w:shd w:val="clear" w:color="auto" w:fill="E36C0A" w:themeFill="accent6" w:themeFillShade="BF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C63EBC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103,8</w:t>
            </w:r>
          </w:p>
        </w:tc>
        <w:tc>
          <w:tcPr>
            <w:tcW w:w="544" w:type="pct"/>
            <w:shd w:val="clear" w:color="auto" w:fill="E36C0A" w:themeFill="accent6" w:themeFillShade="BF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C63EBC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104,1</w:t>
            </w:r>
          </w:p>
        </w:tc>
        <w:tc>
          <w:tcPr>
            <w:tcW w:w="576" w:type="pct"/>
            <w:shd w:val="clear" w:color="auto" w:fill="E36C0A" w:themeFill="accent6" w:themeFillShade="BF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C63EBC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0,3</w:t>
            </w:r>
          </w:p>
        </w:tc>
        <w:tc>
          <w:tcPr>
            <w:tcW w:w="513" w:type="pct"/>
            <w:shd w:val="clear" w:color="auto" w:fill="E36C0A" w:themeFill="accent6" w:themeFillShade="BF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C63EBC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1,9</w:t>
            </w:r>
          </w:p>
        </w:tc>
      </w:tr>
    </w:tbl>
    <w:p w:rsidR="00307D13" w:rsidRPr="00307D13" w:rsidRDefault="00307D13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 w:rsidRPr="00307D13">
        <w:rPr>
          <w:rFonts w:ascii="Times New Roman" w:eastAsia="Gulim" w:hAnsi="Times New Roman"/>
          <w:i/>
          <w:iCs/>
        </w:rPr>
        <w:t>Source : HCP</w:t>
      </w:r>
    </w:p>
    <w:p w:rsidR="00C97F9B" w:rsidRDefault="00C97F9B" w:rsidP="00E921B8">
      <w:pPr>
        <w:spacing w:before="100" w:beforeAutospacing="1" w:after="100" w:afterAutospacing="1"/>
        <w:ind w:left="0" w:firstLine="720"/>
        <w:jc w:val="both"/>
        <w:rPr>
          <w:rFonts w:ascii="Times New Roman" w:eastAsia="Gulim" w:hAnsi="Times New Roman"/>
          <w:sz w:val="28"/>
          <w:szCs w:val="28"/>
        </w:rPr>
      </w:pPr>
    </w:p>
    <w:p w:rsidR="00C43E2A" w:rsidRDefault="00C43E2A" w:rsidP="009E274B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Evolution de l’I</w:t>
      </w:r>
      <w:r w:rsidR="009E274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ndice des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P</w:t>
      </w:r>
      <w:r w:rsidR="009E274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roduits Alimentaires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(base 100 : 2017) par division, groupe et classe de produits - ville de </w:t>
      </w:r>
      <w:proofErr w:type="spell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Kénitra</w:t>
      </w:r>
      <w:proofErr w:type="spellEnd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-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009"/>
        <w:gridCol w:w="1196"/>
        <w:gridCol w:w="918"/>
        <w:gridCol w:w="919"/>
        <w:gridCol w:w="919"/>
        <w:gridCol w:w="1007"/>
        <w:gridCol w:w="919"/>
      </w:tblGrid>
      <w:tr w:rsidR="00C63EBC" w:rsidRPr="00C63EBC" w:rsidTr="00C63EBC">
        <w:trPr>
          <w:trHeight w:val="510"/>
          <w:tblHeader/>
        </w:trPr>
        <w:tc>
          <w:tcPr>
            <w:tcW w:w="2027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C63EBC" w:rsidRPr="00C63EBC" w:rsidRDefault="00C63EBC" w:rsidP="00C63EBC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DIVISION/GROUPE/CLASSE DE PRODUITS</w:t>
            </w:r>
          </w:p>
          <w:p w:rsidR="00C63EBC" w:rsidRPr="00C63EBC" w:rsidRDefault="00C63EBC" w:rsidP="00C63EBC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 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Pondération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b/>
                <w:bCs/>
                <w:spacing w:val="0"/>
                <w:lang w:eastAsia="fr-FR"/>
              </w:rPr>
              <w:t>M</w:t>
            </w:r>
            <w:r>
              <w:rPr>
                <w:rFonts w:ascii="Times New Roman" w:hAnsi="Times New Roman"/>
                <w:b/>
                <w:bCs/>
                <w:spacing w:val="0"/>
                <w:lang w:eastAsia="fr-FR"/>
              </w:rPr>
              <w:t>ai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b/>
                <w:bCs/>
                <w:spacing w:val="0"/>
                <w:lang w:eastAsia="fr-FR"/>
              </w:rPr>
              <w:t>A</w:t>
            </w:r>
            <w:r>
              <w:rPr>
                <w:rFonts w:ascii="Times New Roman" w:hAnsi="Times New Roman"/>
                <w:b/>
                <w:bCs/>
                <w:spacing w:val="0"/>
                <w:lang w:eastAsia="fr-FR"/>
              </w:rPr>
              <w:t>vril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b/>
                <w:bCs/>
                <w:spacing w:val="0"/>
                <w:lang w:eastAsia="fr-FR"/>
              </w:rPr>
              <w:t>M</w:t>
            </w:r>
            <w:r>
              <w:rPr>
                <w:rFonts w:ascii="Times New Roman" w:hAnsi="Times New Roman"/>
                <w:b/>
                <w:bCs/>
                <w:spacing w:val="0"/>
                <w:lang w:eastAsia="fr-FR"/>
              </w:rPr>
              <w:t>ai</w:t>
            </w:r>
          </w:p>
        </w:tc>
        <w:tc>
          <w:tcPr>
            <w:tcW w:w="9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b/>
                <w:bCs/>
                <w:spacing w:val="0"/>
                <w:lang w:eastAsia="fr-FR"/>
              </w:rPr>
              <w:t>V</w:t>
            </w:r>
            <w:r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ariation </w:t>
            </w:r>
            <w:r w:rsidRPr="00C63EBC">
              <w:rPr>
                <w:rFonts w:ascii="Times New Roman" w:hAnsi="Times New Roman"/>
                <w:b/>
                <w:bCs/>
                <w:spacing w:val="0"/>
                <w:lang w:eastAsia="fr-FR"/>
              </w:rPr>
              <w:t>(%)</w:t>
            </w:r>
          </w:p>
        </w:tc>
      </w:tr>
      <w:tr w:rsidR="00C63EBC" w:rsidRPr="00C63EBC" w:rsidTr="00C63EBC">
        <w:trPr>
          <w:trHeight w:val="540"/>
          <w:tblHeader/>
        </w:trPr>
        <w:tc>
          <w:tcPr>
            <w:tcW w:w="2027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C63EBC" w:rsidRPr="00C63EBC" w:rsidRDefault="00C63EBC" w:rsidP="00C63EBC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C63EBC" w:rsidRPr="00C63EBC" w:rsidRDefault="00C63EBC" w:rsidP="00C63EBC">
            <w:pPr>
              <w:ind w:left="0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C63EBC" w:rsidRPr="00C63EBC" w:rsidRDefault="00C63EBC" w:rsidP="00C63EBC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2020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C63EBC" w:rsidRPr="00C63EBC" w:rsidRDefault="00C63EBC" w:rsidP="00C63EBC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2021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C63EBC" w:rsidRPr="00C63EBC" w:rsidRDefault="00C63EBC" w:rsidP="00C63EBC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2021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C63EBC" w:rsidRPr="00C63EBC" w:rsidRDefault="00C63EBC" w:rsidP="00C63EBC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Mensuelle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C63EBC" w:rsidRPr="00C63EBC" w:rsidRDefault="00C63EBC" w:rsidP="00C63EBC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Annuelle</w:t>
            </w:r>
          </w:p>
        </w:tc>
      </w:tr>
      <w:tr w:rsidR="00C63EBC" w:rsidRPr="00C63EBC" w:rsidTr="00C63EBC">
        <w:trPr>
          <w:trHeight w:val="510"/>
        </w:trPr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3EBC" w:rsidRPr="00C63EBC" w:rsidRDefault="00C63EBC" w:rsidP="00C63EBC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b/>
                <w:bCs/>
                <w:spacing w:val="0"/>
                <w:lang w:eastAsia="fr-FR"/>
              </w:rPr>
              <w:t>PRODUITS ALIMENTAIRES ET BOISSONS NON ALCOOLISEES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b/>
                <w:bCs/>
                <w:spacing w:val="0"/>
                <w:lang w:eastAsia="fr-FR"/>
              </w:rPr>
              <w:t>41,2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b/>
                <w:bCs/>
                <w:spacing w:val="0"/>
                <w:lang w:eastAsia="fr-FR"/>
              </w:rPr>
              <w:t>98,6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100,9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101,2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2,6</w:t>
            </w:r>
          </w:p>
        </w:tc>
      </w:tr>
      <w:tr w:rsidR="00C63EBC" w:rsidRPr="00C63EBC" w:rsidTr="00C63EBC">
        <w:trPr>
          <w:trHeight w:val="300"/>
        </w:trPr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3EBC" w:rsidRPr="00C63EBC" w:rsidRDefault="00C63EBC" w:rsidP="00C63EBC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PRODUITS ALIMENTAIRES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38,8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98,7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100,9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101,3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2,6</w:t>
            </w:r>
          </w:p>
        </w:tc>
      </w:tr>
      <w:tr w:rsidR="00C63EBC" w:rsidRPr="00C63EBC" w:rsidTr="00C63EBC">
        <w:trPr>
          <w:trHeight w:val="300"/>
        </w:trPr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3EBC" w:rsidRPr="00C63EBC" w:rsidRDefault="00C63EBC" w:rsidP="00C63EBC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PAIN ET CEREALES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7,8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100,7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99,3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98,8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-0,5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-1,9</w:t>
            </w:r>
          </w:p>
        </w:tc>
      </w:tr>
      <w:tr w:rsidR="00C63EBC" w:rsidRPr="00C63EBC" w:rsidTr="00C63EBC">
        <w:trPr>
          <w:trHeight w:val="300"/>
        </w:trPr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3EBC" w:rsidRPr="00C63EBC" w:rsidRDefault="00C63EBC" w:rsidP="00C63EBC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VIANDE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7,4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91,6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98,1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99,5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1,4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8,6</w:t>
            </w:r>
          </w:p>
        </w:tc>
      </w:tr>
      <w:tr w:rsidR="00C63EBC" w:rsidRPr="00C63EBC" w:rsidTr="00C63EBC">
        <w:trPr>
          <w:trHeight w:val="300"/>
        </w:trPr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3EBC" w:rsidRPr="00C63EBC" w:rsidRDefault="00C63EBC" w:rsidP="00C63EBC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POISSON ET FRUITS DE MER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2,2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103,1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106,2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118,4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11,5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14,8</w:t>
            </w:r>
          </w:p>
        </w:tc>
      </w:tr>
      <w:tr w:rsidR="00C63EBC" w:rsidRPr="00C63EBC" w:rsidTr="00C63EBC">
        <w:trPr>
          <w:trHeight w:val="300"/>
        </w:trPr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3EBC" w:rsidRPr="00C63EBC" w:rsidRDefault="00C63EBC" w:rsidP="00C63EBC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lastRenderedPageBreak/>
              <w:t>LAIT, FROMAGE ET OEUFS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4,3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98,2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101,3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101,3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3,2</w:t>
            </w:r>
          </w:p>
        </w:tc>
      </w:tr>
      <w:tr w:rsidR="00C63EBC" w:rsidRPr="00C63EBC" w:rsidTr="00C63EBC">
        <w:trPr>
          <w:trHeight w:val="300"/>
        </w:trPr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3EBC" w:rsidRPr="00C63EBC" w:rsidRDefault="00C63EBC" w:rsidP="00C63EBC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HUILES ET GRAISSES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4,6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96,6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100,3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100,5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0,2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4,0</w:t>
            </w:r>
          </w:p>
        </w:tc>
      </w:tr>
      <w:tr w:rsidR="00C63EBC" w:rsidRPr="00C63EBC" w:rsidTr="00C63EBC">
        <w:trPr>
          <w:trHeight w:val="300"/>
        </w:trPr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3EBC" w:rsidRPr="00C63EBC" w:rsidRDefault="00C63EBC" w:rsidP="00C63EBC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FRUITS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3,5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112,6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117,7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113,0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-4,0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0,4</w:t>
            </w:r>
          </w:p>
        </w:tc>
      </w:tr>
      <w:tr w:rsidR="00C63EBC" w:rsidRPr="00C63EBC" w:rsidTr="00C63EBC">
        <w:trPr>
          <w:trHeight w:val="300"/>
        </w:trPr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3EBC" w:rsidRPr="00C63EBC" w:rsidRDefault="00C63EBC" w:rsidP="00C63EBC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LEGUMES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5,7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99,5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98,5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97,5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-1,0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-2,0</w:t>
            </w:r>
          </w:p>
        </w:tc>
      </w:tr>
      <w:tr w:rsidR="00C63EBC" w:rsidRPr="00C63EBC" w:rsidTr="00C63EBC">
        <w:trPr>
          <w:trHeight w:val="300"/>
        </w:trPr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3EBC" w:rsidRPr="00C63EBC" w:rsidRDefault="00C63EBC" w:rsidP="00C63EBC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SUCRE, CONFITURE, MIEL, CHOCOLAT ET CONFESERIE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1,6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101,2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101,7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101,7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0,5</w:t>
            </w:r>
          </w:p>
        </w:tc>
      </w:tr>
      <w:tr w:rsidR="00C63EBC" w:rsidRPr="00C63EBC" w:rsidTr="00C63EBC">
        <w:trPr>
          <w:trHeight w:val="540"/>
        </w:trPr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3EBC" w:rsidRPr="00C63EBC" w:rsidRDefault="00C63EBC" w:rsidP="00C63EBC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PRODUITS ALIMENTAIRES N.C.A.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1,7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84,4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82,4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82,4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-2,4</w:t>
            </w:r>
          </w:p>
        </w:tc>
      </w:tr>
      <w:tr w:rsidR="00C63EBC" w:rsidRPr="00C63EBC" w:rsidTr="00C63EBC">
        <w:trPr>
          <w:trHeight w:val="300"/>
        </w:trPr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3EBC" w:rsidRPr="00C63EBC" w:rsidRDefault="00C63EBC" w:rsidP="00C63EBC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BOISSONS NON ALCOOLISEES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2,3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97,9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100,3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100,9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3,1</w:t>
            </w:r>
          </w:p>
        </w:tc>
      </w:tr>
      <w:tr w:rsidR="00C63EBC" w:rsidRPr="00C63EBC" w:rsidTr="00C63EBC">
        <w:trPr>
          <w:trHeight w:val="540"/>
        </w:trPr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3EBC" w:rsidRPr="00C63EBC" w:rsidRDefault="00C63EBC" w:rsidP="00C63EBC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CAFE, THE ET CACAO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1,7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99,4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102,7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103,5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0,8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4,1</w:t>
            </w:r>
          </w:p>
        </w:tc>
      </w:tr>
      <w:tr w:rsidR="00C63EBC" w:rsidRPr="00C63EBC" w:rsidTr="00C63EBC">
        <w:trPr>
          <w:trHeight w:val="510"/>
        </w:trPr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3EBC" w:rsidRPr="00C63EBC" w:rsidRDefault="00C63EBC" w:rsidP="00C63EBC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EAUX MINERALES, BOISSONS RAFRAICHISSANTES, JUS DE FRUITS ET DE LEGUMES (ND)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0,7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94,1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94,3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94,3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0,2</w:t>
            </w:r>
          </w:p>
        </w:tc>
      </w:tr>
      <w:tr w:rsidR="00C63EBC" w:rsidRPr="00C63EBC" w:rsidTr="00C63EBC">
        <w:trPr>
          <w:trHeight w:val="300"/>
        </w:trPr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3EBC" w:rsidRPr="00C63EBC" w:rsidRDefault="00C63EBC" w:rsidP="00C63EBC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BOISSONS ALCOOLISEES ET TABAC 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119,9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124,9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124,9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b/>
                <w:bCs/>
                <w:spacing w:val="0"/>
                <w:lang w:eastAsia="fr-FR"/>
              </w:rPr>
              <w:t>4,2</w:t>
            </w:r>
          </w:p>
        </w:tc>
      </w:tr>
      <w:tr w:rsidR="00C63EBC" w:rsidRPr="00C63EBC" w:rsidTr="00C63EBC">
        <w:trPr>
          <w:trHeight w:val="300"/>
        </w:trPr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3EBC" w:rsidRPr="00C63EBC" w:rsidRDefault="00C63EBC" w:rsidP="00C63EBC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BOISSONS ALCOOLISEES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101,4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102,0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102,0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0,6</w:t>
            </w:r>
          </w:p>
        </w:tc>
      </w:tr>
      <w:tr w:rsidR="00C63EBC" w:rsidRPr="00C63EBC" w:rsidTr="00C63EBC">
        <w:trPr>
          <w:trHeight w:val="300"/>
        </w:trPr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3EBC" w:rsidRPr="00C63EBC" w:rsidRDefault="00C63EBC" w:rsidP="00C63EBC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SPIRITUEUX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0,1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100,0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100,0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100,0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</w:tr>
      <w:tr w:rsidR="00C63EBC" w:rsidRPr="00C63EBC" w:rsidTr="00C63EBC">
        <w:trPr>
          <w:trHeight w:val="300"/>
        </w:trPr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3EBC" w:rsidRPr="00C63EBC" w:rsidRDefault="00C63EBC" w:rsidP="00C63EBC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VIN ET BOISSONS FERMENTEES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103,5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105,4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105,4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1,8</w:t>
            </w:r>
          </w:p>
        </w:tc>
      </w:tr>
      <w:tr w:rsidR="00C63EBC" w:rsidRPr="00C63EBC" w:rsidTr="00C63EBC">
        <w:trPr>
          <w:trHeight w:val="300"/>
        </w:trPr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3EBC" w:rsidRPr="00C63EBC" w:rsidRDefault="00C63EBC" w:rsidP="00C63EBC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BIERE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103,8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103,8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103,8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</w:tr>
      <w:tr w:rsidR="00C63EBC" w:rsidRPr="00C63EBC" w:rsidTr="00C63EBC">
        <w:trPr>
          <w:trHeight w:val="300"/>
        </w:trPr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3EBC" w:rsidRPr="00C63EBC" w:rsidRDefault="00C63EBC" w:rsidP="00C63EBC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TABAC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1,4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121,1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126,5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126,5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4,5</w:t>
            </w:r>
          </w:p>
        </w:tc>
      </w:tr>
      <w:tr w:rsidR="00C63EBC" w:rsidRPr="00C63EBC" w:rsidTr="00C63EBC">
        <w:trPr>
          <w:trHeight w:val="300"/>
        </w:trPr>
        <w:tc>
          <w:tcPr>
            <w:tcW w:w="20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EBC" w:rsidRPr="00C63EBC" w:rsidRDefault="00C63EBC" w:rsidP="00C63EBC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TABAC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1,4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121,1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126,5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126,5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63EBC">
              <w:rPr>
                <w:rFonts w:ascii="Times New Roman" w:hAnsi="Times New Roman"/>
                <w:spacing w:val="0"/>
                <w:lang w:eastAsia="fr-FR"/>
              </w:rPr>
              <w:t>4,5</w:t>
            </w:r>
          </w:p>
        </w:tc>
      </w:tr>
      <w:tr w:rsidR="002F0EEC" w:rsidRPr="00C63EBC" w:rsidTr="002F0EEC">
        <w:trPr>
          <w:trHeight w:val="525"/>
        </w:trPr>
        <w:tc>
          <w:tcPr>
            <w:tcW w:w="20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2F0EEC" w:rsidRPr="00C63EBC" w:rsidRDefault="002F0EEC" w:rsidP="00C63EBC">
            <w:pPr>
              <w:ind w:left="0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C63EBC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Indices des Produits alimentaires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2F0EEC" w:rsidRPr="00976BE2" w:rsidRDefault="002F0EEC" w:rsidP="00C63EBC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</w:pPr>
            <w:r w:rsidRPr="00976BE2"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  <w:t>42,7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2F0EEC" w:rsidRPr="00976BE2" w:rsidRDefault="002F0EEC" w:rsidP="00D95AF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</w:pPr>
            <w:r w:rsidRPr="00976BE2"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  <w:t>99,3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2F0EEC" w:rsidRPr="00976BE2" w:rsidRDefault="002F0EEC" w:rsidP="00D95AF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</w:pPr>
            <w:r w:rsidRPr="00976BE2"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  <w:t>101,7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2F0EEC" w:rsidRPr="00976BE2" w:rsidRDefault="002F0EEC" w:rsidP="00D95AF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</w:pPr>
            <w:r w:rsidRPr="00976BE2"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  <w:t>102,0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2F0EEC" w:rsidRPr="00976BE2" w:rsidRDefault="002F0EEC" w:rsidP="00D95AF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</w:pPr>
            <w:r w:rsidRPr="00976BE2"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  <w:t>0,3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2F0EEC" w:rsidRPr="00976BE2" w:rsidRDefault="002F0EEC" w:rsidP="00D95AF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</w:pPr>
            <w:r w:rsidRPr="00976BE2"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  <w:t>2,7</w:t>
            </w:r>
          </w:p>
        </w:tc>
      </w:tr>
      <w:tr w:rsidR="00C63EBC" w:rsidRPr="00C63EBC" w:rsidTr="002F0EEC">
        <w:trPr>
          <w:trHeight w:val="486"/>
        </w:trPr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36C0A" w:themeFill="accent6" w:themeFillShade="BF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C63EBC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GENERAL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36C0A" w:themeFill="accent6" w:themeFillShade="BF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C63EBC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36C0A" w:themeFill="accent6" w:themeFillShade="BF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C63EBC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101,0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36C0A" w:themeFill="accent6" w:themeFillShade="BF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C63EBC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102,8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36C0A" w:themeFill="accent6" w:themeFillShade="BF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C63EBC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103,0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36C0A" w:themeFill="accent6" w:themeFillShade="BF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C63EBC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0,2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36C0A" w:themeFill="accent6" w:themeFillShade="BF"/>
            <w:noWrap/>
            <w:vAlign w:val="center"/>
            <w:hideMark/>
          </w:tcPr>
          <w:p w:rsidR="00C63EBC" w:rsidRPr="00C63EBC" w:rsidRDefault="00C63EBC" w:rsidP="00C63EBC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C63EBC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2,0</w:t>
            </w:r>
          </w:p>
        </w:tc>
      </w:tr>
    </w:tbl>
    <w:p w:rsidR="00D2208B" w:rsidRPr="00307D13" w:rsidRDefault="00307D13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 w:rsidRPr="00307D13">
        <w:rPr>
          <w:rFonts w:ascii="Times New Roman" w:eastAsia="Gulim" w:hAnsi="Times New Roman"/>
          <w:i/>
          <w:iCs/>
        </w:rPr>
        <w:t>Source : HCP</w:t>
      </w:r>
    </w:p>
    <w:sectPr w:rsidR="00D2208B" w:rsidRPr="00307D13" w:rsidSect="009E274B">
      <w:footerReference w:type="even" r:id="rId10"/>
      <w:footerReference w:type="default" r:id="rId11"/>
      <w:footerReference w:type="first" r:id="rId12"/>
      <w:pgSz w:w="11907" w:h="16839" w:code="9"/>
      <w:pgMar w:top="1440" w:right="1080" w:bottom="1440" w:left="1080" w:header="96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9E5" w:rsidRDefault="00A329E5">
      <w:r>
        <w:separator/>
      </w:r>
    </w:p>
    <w:p w:rsidR="00A329E5" w:rsidRDefault="00A329E5"/>
  </w:endnote>
  <w:endnote w:type="continuationSeparator" w:id="0">
    <w:p w:rsidR="00A329E5" w:rsidRDefault="00A329E5">
      <w:r>
        <w:continuationSeparator/>
      </w:r>
    </w:p>
    <w:p w:rsidR="00A329E5" w:rsidRDefault="00A329E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3F21AA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8736E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8736E">
      <w:rPr>
        <w:rStyle w:val="Numrodepage"/>
      </w:rPr>
      <w:t>2</w:t>
    </w:r>
    <w:r>
      <w:rPr>
        <w:rStyle w:val="Numrodepage"/>
      </w:rPr>
      <w:fldChar w:fldCharType="end"/>
    </w:r>
  </w:p>
  <w:p w:rsidR="0088736E" w:rsidRDefault="0088736E">
    <w:pPr>
      <w:ind w:left="-1080"/>
    </w:pPr>
  </w:p>
  <w:p w:rsidR="0088736E" w:rsidRDefault="0088736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88736E" w:rsidP="006326BC">
    <w:pPr>
      <w:pStyle w:val="Pieddepage"/>
      <w:spacing w:line="240" w:lineRule="auto"/>
      <w:ind w:left="0"/>
    </w:pPr>
  </w:p>
  <w:p w:rsidR="0088736E" w:rsidRPr="009B15D4" w:rsidRDefault="0088736E" w:rsidP="009B15D4">
    <w:pPr>
      <w:ind w:left="0"/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88736E" w:rsidP="00756E13">
    <w:pPr>
      <w:pStyle w:val="Pieddepage"/>
      <w:spacing w:line="240" w:lineRule="auto"/>
      <w:ind w:left="0"/>
      <w:jc w:val="center"/>
    </w:pPr>
  </w:p>
  <w:p w:rsidR="0088736E" w:rsidRPr="00756E13" w:rsidRDefault="0088736E" w:rsidP="00756E13">
    <w:pPr>
      <w:pStyle w:val="Pieddepage"/>
      <w:spacing w:line="240" w:lineRule="auto"/>
      <w:ind w:left="0"/>
      <w:contextualSpacing/>
      <w:jc w:val="center"/>
      <w:rPr>
        <w:b/>
        <w:bCs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9E5" w:rsidRDefault="00A329E5">
      <w:r>
        <w:separator/>
      </w:r>
    </w:p>
    <w:p w:rsidR="00A329E5" w:rsidRDefault="00A329E5"/>
  </w:footnote>
  <w:footnote w:type="continuationSeparator" w:id="0">
    <w:p w:rsidR="00A329E5" w:rsidRDefault="00A329E5">
      <w:r>
        <w:continuationSeparator/>
      </w:r>
    </w:p>
    <w:p w:rsidR="00A329E5" w:rsidRDefault="00A329E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alt="http://app.ushopcomp.com/a/usr/logo.png?t=2015217&amp;usertype=active&amp;hid=E268DB99-5EF5-4F48-81E8-5FAA2AEC700F&amp;partid=king_qc_firstimage&amp;subid=1049816" style="width:.75pt;height:.75pt;visibility:visible;mso-wrap-style:square" o:bullet="t">
        <v:imagedata r:id="rId1" o:title="logo"/>
      </v:shape>
    </w:pict>
  </w:numPicBullet>
  <w:abstractNum w:abstractNumId="0">
    <w:nsid w:val="FFFFFF7C"/>
    <w:multiLevelType w:val="singleLevel"/>
    <w:tmpl w:val="34502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744EB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7E83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39C8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2E241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1263F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F707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CE7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B84F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0888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170563"/>
    <w:multiLevelType w:val="singleLevel"/>
    <w:tmpl w:val="4A84109C"/>
    <w:lvl w:ilvl="0">
      <w:start w:val="1"/>
      <w:numFmt w:val="bullet"/>
      <w:pStyle w:val="Listepuces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11">
    <w:nsid w:val="4FFC4840"/>
    <w:multiLevelType w:val="hybridMultilevel"/>
    <w:tmpl w:val="0EFE7D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 w:numId="22">
    <w:abstractNumId w:val="1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isplayBackgroundShape/>
  <w:proofState w:spelling="clean" w:grammar="clean"/>
  <w:attachedTemplate r:id="rId1"/>
  <w:stylePaneFormatFilter w:val="3F01"/>
  <w:defaultTabStop w:val="720"/>
  <w:hyphenationZone w:val="425"/>
  <w:drawingGridHorizontalSpacing w:val="195"/>
  <w:drawingGridVerticalSpacing w:val="136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962D0D"/>
    <w:rsid w:val="0000028E"/>
    <w:rsid w:val="000002B3"/>
    <w:rsid w:val="00000A75"/>
    <w:rsid w:val="00001339"/>
    <w:rsid w:val="0000136B"/>
    <w:rsid w:val="000016C1"/>
    <w:rsid w:val="000017F0"/>
    <w:rsid w:val="00002D88"/>
    <w:rsid w:val="000030B6"/>
    <w:rsid w:val="000032DE"/>
    <w:rsid w:val="00003520"/>
    <w:rsid w:val="00003C46"/>
    <w:rsid w:val="00004083"/>
    <w:rsid w:val="00005ED3"/>
    <w:rsid w:val="000062AB"/>
    <w:rsid w:val="00007EBA"/>
    <w:rsid w:val="0001074C"/>
    <w:rsid w:val="000122C3"/>
    <w:rsid w:val="00012886"/>
    <w:rsid w:val="0001290A"/>
    <w:rsid w:val="0001346B"/>
    <w:rsid w:val="00013C48"/>
    <w:rsid w:val="000142D2"/>
    <w:rsid w:val="00014DDA"/>
    <w:rsid w:val="000154A1"/>
    <w:rsid w:val="000157DA"/>
    <w:rsid w:val="00015D29"/>
    <w:rsid w:val="00015F06"/>
    <w:rsid w:val="000169A0"/>
    <w:rsid w:val="00017579"/>
    <w:rsid w:val="00017C1D"/>
    <w:rsid w:val="00017FF3"/>
    <w:rsid w:val="00020602"/>
    <w:rsid w:val="00020866"/>
    <w:rsid w:val="00020AA8"/>
    <w:rsid w:val="000210EE"/>
    <w:rsid w:val="000212F9"/>
    <w:rsid w:val="00021FB3"/>
    <w:rsid w:val="0002284B"/>
    <w:rsid w:val="000233EB"/>
    <w:rsid w:val="000238D8"/>
    <w:rsid w:val="00023E63"/>
    <w:rsid w:val="00024293"/>
    <w:rsid w:val="0002600D"/>
    <w:rsid w:val="000272DA"/>
    <w:rsid w:val="0002753A"/>
    <w:rsid w:val="000303CF"/>
    <w:rsid w:val="00031068"/>
    <w:rsid w:val="00031B0C"/>
    <w:rsid w:val="00032189"/>
    <w:rsid w:val="000321D6"/>
    <w:rsid w:val="00033547"/>
    <w:rsid w:val="0003399D"/>
    <w:rsid w:val="00033DAE"/>
    <w:rsid w:val="00033F43"/>
    <w:rsid w:val="00034B9D"/>
    <w:rsid w:val="00035080"/>
    <w:rsid w:val="000355BD"/>
    <w:rsid w:val="00035710"/>
    <w:rsid w:val="00035859"/>
    <w:rsid w:val="0003653C"/>
    <w:rsid w:val="00036781"/>
    <w:rsid w:val="00036F86"/>
    <w:rsid w:val="0004039E"/>
    <w:rsid w:val="000426A1"/>
    <w:rsid w:val="00046CE3"/>
    <w:rsid w:val="00047130"/>
    <w:rsid w:val="00047F74"/>
    <w:rsid w:val="000503C2"/>
    <w:rsid w:val="00050951"/>
    <w:rsid w:val="00050C50"/>
    <w:rsid w:val="00050E83"/>
    <w:rsid w:val="00050F20"/>
    <w:rsid w:val="00051F75"/>
    <w:rsid w:val="000520BB"/>
    <w:rsid w:val="0005272F"/>
    <w:rsid w:val="00052E7B"/>
    <w:rsid w:val="00053184"/>
    <w:rsid w:val="00053473"/>
    <w:rsid w:val="00055248"/>
    <w:rsid w:val="00056BA2"/>
    <w:rsid w:val="00056F45"/>
    <w:rsid w:val="00057467"/>
    <w:rsid w:val="00057BCD"/>
    <w:rsid w:val="00057C0C"/>
    <w:rsid w:val="0006085F"/>
    <w:rsid w:val="00060D20"/>
    <w:rsid w:val="000626E2"/>
    <w:rsid w:val="000627B8"/>
    <w:rsid w:val="0006311E"/>
    <w:rsid w:val="00063E5A"/>
    <w:rsid w:val="0006573E"/>
    <w:rsid w:val="00065BAE"/>
    <w:rsid w:val="00065BC9"/>
    <w:rsid w:val="00066AAA"/>
    <w:rsid w:val="00066BD7"/>
    <w:rsid w:val="00066DAA"/>
    <w:rsid w:val="000678BA"/>
    <w:rsid w:val="00067937"/>
    <w:rsid w:val="00070067"/>
    <w:rsid w:val="000705ED"/>
    <w:rsid w:val="00071310"/>
    <w:rsid w:val="00071CCB"/>
    <w:rsid w:val="000731E1"/>
    <w:rsid w:val="000737E3"/>
    <w:rsid w:val="00073B5D"/>
    <w:rsid w:val="00073FFA"/>
    <w:rsid w:val="00074F5B"/>
    <w:rsid w:val="00075332"/>
    <w:rsid w:val="00075B52"/>
    <w:rsid w:val="00075BAB"/>
    <w:rsid w:val="00075DC5"/>
    <w:rsid w:val="00075F9B"/>
    <w:rsid w:val="0007663C"/>
    <w:rsid w:val="0007682B"/>
    <w:rsid w:val="000779A8"/>
    <w:rsid w:val="00077A15"/>
    <w:rsid w:val="000804A3"/>
    <w:rsid w:val="000804C8"/>
    <w:rsid w:val="00082025"/>
    <w:rsid w:val="00082340"/>
    <w:rsid w:val="000837AF"/>
    <w:rsid w:val="00083E99"/>
    <w:rsid w:val="00084125"/>
    <w:rsid w:val="00085BFE"/>
    <w:rsid w:val="00085F69"/>
    <w:rsid w:val="00086858"/>
    <w:rsid w:val="000874FB"/>
    <w:rsid w:val="000877FE"/>
    <w:rsid w:val="00090573"/>
    <w:rsid w:val="0009081A"/>
    <w:rsid w:val="00092747"/>
    <w:rsid w:val="00092E56"/>
    <w:rsid w:val="00092F4E"/>
    <w:rsid w:val="0009326E"/>
    <w:rsid w:val="00093AE7"/>
    <w:rsid w:val="00093E01"/>
    <w:rsid w:val="000946C0"/>
    <w:rsid w:val="000946FC"/>
    <w:rsid w:val="00094AE0"/>
    <w:rsid w:val="00094C87"/>
    <w:rsid w:val="00095727"/>
    <w:rsid w:val="000966EE"/>
    <w:rsid w:val="000A1C4C"/>
    <w:rsid w:val="000A1E87"/>
    <w:rsid w:val="000A1EA4"/>
    <w:rsid w:val="000A3094"/>
    <w:rsid w:val="000A322E"/>
    <w:rsid w:val="000A44B2"/>
    <w:rsid w:val="000A46FE"/>
    <w:rsid w:val="000A507D"/>
    <w:rsid w:val="000A5342"/>
    <w:rsid w:val="000A5363"/>
    <w:rsid w:val="000A5546"/>
    <w:rsid w:val="000A5973"/>
    <w:rsid w:val="000A5E6E"/>
    <w:rsid w:val="000A69A7"/>
    <w:rsid w:val="000A6A51"/>
    <w:rsid w:val="000B01BA"/>
    <w:rsid w:val="000B0542"/>
    <w:rsid w:val="000B0FF9"/>
    <w:rsid w:val="000B1161"/>
    <w:rsid w:val="000B1712"/>
    <w:rsid w:val="000B2553"/>
    <w:rsid w:val="000B2944"/>
    <w:rsid w:val="000B332E"/>
    <w:rsid w:val="000B34BB"/>
    <w:rsid w:val="000B384D"/>
    <w:rsid w:val="000B4D74"/>
    <w:rsid w:val="000B5E58"/>
    <w:rsid w:val="000B67A3"/>
    <w:rsid w:val="000B6966"/>
    <w:rsid w:val="000B6DAF"/>
    <w:rsid w:val="000B6DBB"/>
    <w:rsid w:val="000B7013"/>
    <w:rsid w:val="000B758A"/>
    <w:rsid w:val="000B7835"/>
    <w:rsid w:val="000B7F73"/>
    <w:rsid w:val="000C00C9"/>
    <w:rsid w:val="000C1B60"/>
    <w:rsid w:val="000C20D7"/>
    <w:rsid w:val="000C26E8"/>
    <w:rsid w:val="000C2926"/>
    <w:rsid w:val="000C3828"/>
    <w:rsid w:val="000C4B99"/>
    <w:rsid w:val="000C4E91"/>
    <w:rsid w:val="000C54C3"/>
    <w:rsid w:val="000C561A"/>
    <w:rsid w:val="000C5CC5"/>
    <w:rsid w:val="000C5CE3"/>
    <w:rsid w:val="000C5CE7"/>
    <w:rsid w:val="000C65B5"/>
    <w:rsid w:val="000C727E"/>
    <w:rsid w:val="000C73BB"/>
    <w:rsid w:val="000C7BD9"/>
    <w:rsid w:val="000C7E27"/>
    <w:rsid w:val="000D0031"/>
    <w:rsid w:val="000D076A"/>
    <w:rsid w:val="000D086D"/>
    <w:rsid w:val="000D09D2"/>
    <w:rsid w:val="000D0D49"/>
    <w:rsid w:val="000D2395"/>
    <w:rsid w:val="000D270B"/>
    <w:rsid w:val="000D2E6A"/>
    <w:rsid w:val="000D2EDF"/>
    <w:rsid w:val="000D3344"/>
    <w:rsid w:val="000D3727"/>
    <w:rsid w:val="000D3785"/>
    <w:rsid w:val="000D38DA"/>
    <w:rsid w:val="000D3FE9"/>
    <w:rsid w:val="000D4BF7"/>
    <w:rsid w:val="000D753E"/>
    <w:rsid w:val="000D7FCD"/>
    <w:rsid w:val="000E17CE"/>
    <w:rsid w:val="000E1AF6"/>
    <w:rsid w:val="000E1E68"/>
    <w:rsid w:val="000E299F"/>
    <w:rsid w:val="000E3991"/>
    <w:rsid w:val="000E3BA7"/>
    <w:rsid w:val="000E4308"/>
    <w:rsid w:val="000E50B3"/>
    <w:rsid w:val="000E6499"/>
    <w:rsid w:val="000E655D"/>
    <w:rsid w:val="000E6587"/>
    <w:rsid w:val="000E6AAD"/>
    <w:rsid w:val="000E6E3F"/>
    <w:rsid w:val="000E71A0"/>
    <w:rsid w:val="000E7599"/>
    <w:rsid w:val="000E76C7"/>
    <w:rsid w:val="000F0C99"/>
    <w:rsid w:val="000F130A"/>
    <w:rsid w:val="000F172D"/>
    <w:rsid w:val="000F1FEF"/>
    <w:rsid w:val="000F25E1"/>
    <w:rsid w:val="000F26CD"/>
    <w:rsid w:val="000F3232"/>
    <w:rsid w:val="000F3737"/>
    <w:rsid w:val="000F3B63"/>
    <w:rsid w:val="000F41B6"/>
    <w:rsid w:val="000F4299"/>
    <w:rsid w:val="000F47A1"/>
    <w:rsid w:val="000F47F6"/>
    <w:rsid w:val="000F4D76"/>
    <w:rsid w:val="000F539B"/>
    <w:rsid w:val="000F541B"/>
    <w:rsid w:val="000F6AAA"/>
    <w:rsid w:val="000F6C73"/>
    <w:rsid w:val="000F7388"/>
    <w:rsid w:val="000F79BC"/>
    <w:rsid w:val="001003A4"/>
    <w:rsid w:val="00100A91"/>
    <w:rsid w:val="00100C5E"/>
    <w:rsid w:val="00100D7E"/>
    <w:rsid w:val="00100FEB"/>
    <w:rsid w:val="001016A9"/>
    <w:rsid w:val="00101D0C"/>
    <w:rsid w:val="00101EFE"/>
    <w:rsid w:val="0010248C"/>
    <w:rsid w:val="0010253D"/>
    <w:rsid w:val="00102854"/>
    <w:rsid w:val="0010371A"/>
    <w:rsid w:val="0010373A"/>
    <w:rsid w:val="00103EB2"/>
    <w:rsid w:val="001044CF"/>
    <w:rsid w:val="00104A5C"/>
    <w:rsid w:val="0010506D"/>
    <w:rsid w:val="00105DB4"/>
    <w:rsid w:val="00105E77"/>
    <w:rsid w:val="0010604E"/>
    <w:rsid w:val="00106CE8"/>
    <w:rsid w:val="001076DE"/>
    <w:rsid w:val="00107C4D"/>
    <w:rsid w:val="0011023F"/>
    <w:rsid w:val="0011049D"/>
    <w:rsid w:val="0011063E"/>
    <w:rsid w:val="001108D6"/>
    <w:rsid w:val="001116E1"/>
    <w:rsid w:val="00111D45"/>
    <w:rsid w:val="00111F52"/>
    <w:rsid w:val="001122DC"/>
    <w:rsid w:val="00112CCA"/>
    <w:rsid w:val="0011309A"/>
    <w:rsid w:val="00113F4F"/>
    <w:rsid w:val="001140BC"/>
    <w:rsid w:val="0011456D"/>
    <w:rsid w:val="00114BCB"/>
    <w:rsid w:val="00114FC6"/>
    <w:rsid w:val="001157C5"/>
    <w:rsid w:val="00115A58"/>
    <w:rsid w:val="001166B9"/>
    <w:rsid w:val="00117CA5"/>
    <w:rsid w:val="00120428"/>
    <w:rsid w:val="001212D2"/>
    <w:rsid w:val="00121554"/>
    <w:rsid w:val="001253A1"/>
    <w:rsid w:val="001257A7"/>
    <w:rsid w:val="0012581B"/>
    <w:rsid w:val="00125946"/>
    <w:rsid w:val="00125C01"/>
    <w:rsid w:val="0012630E"/>
    <w:rsid w:val="001265E0"/>
    <w:rsid w:val="00126931"/>
    <w:rsid w:val="001270FB"/>
    <w:rsid w:val="00127F73"/>
    <w:rsid w:val="00127FD9"/>
    <w:rsid w:val="001319EC"/>
    <w:rsid w:val="00131B1A"/>
    <w:rsid w:val="001321E6"/>
    <w:rsid w:val="001324F6"/>
    <w:rsid w:val="00132F3D"/>
    <w:rsid w:val="00133809"/>
    <w:rsid w:val="00134B8A"/>
    <w:rsid w:val="00135921"/>
    <w:rsid w:val="00135954"/>
    <w:rsid w:val="00135973"/>
    <w:rsid w:val="00135DFF"/>
    <w:rsid w:val="00136ECA"/>
    <w:rsid w:val="00137D3D"/>
    <w:rsid w:val="00137EBE"/>
    <w:rsid w:val="00140671"/>
    <w:rsid w:val="00140C7F"/>
    <w:rsid w:val="00140E96"/>
    <w:rsid w:val="00140F94"/>
    <w:rsid w:val="00141A1F"/>
    <w:rsid w:val="00141B7E"/>
    <w:rsid w:val="00141BE8"/>
    <w:rsid w:val="00142DFE"/>
    <w:rsid w:val="00142E91"/>
    <w:rsid w:val="00142EBE"/>
    <w:rsid w:val="0014327D"/>
    <w:rsid w:val="001433E6"/>
    <w:rsid w:val="001434DC"/>
    <w:rsid w:val="00143BD9"/>
    <w:rsid w:val="00143D8E"/>
    <w:rsid w:val="00144A66"/>
    <w:rsid w:val="00145A01"/>
    <w:rsid w:val="00145CA9"/>
    <w:rsid w:val="00146704"/>
    <w:rsid w:val="00146978"/>
    <w:rsid w:val="00146F72"/>
    <w:rsid w:val="00147A10"/>
    <w:rsid w:val="00147A86"/>
    <w:rsid w:val="00147ACB"/>
    <w:rsid w:val="001505FF"/>
    <w:rsid w:val="00150A46"/>
    <w:rsid w:val="00150AD1"/>
    <w:rsid w:val="0015156C"/>
    <w:rsid w:val="0015231A"/>
    <w:rsid w:val="00152338"/>
    <w:rsid w:val="001535CE"/>
    <w:rsid w:val="0015397A"/>
    <w:rsid w:val="00153B40"/>
    <w:rsid w:val="001547B5"/>
    <w:rsid w:val="00154853"/>
    <w:rsid w:val="00155403"/>
    <w:rsid w:val="0015557D"/>
    <w:rsid w:val="001578ED"/>
    <w:rsid w:val="0015797E"/>
    <w:rsid w:val="00160903"/>
    <w:rsid w:val="00160EC1"/>
    <w:rsid w:val="00161885"/>
    <w:rsid w:val="00162732"/>
    <w:rsid w:val="001628E0"/>
    <w:rsid w:val="00162B79"/>
    <w:rsid w:val="00162C0D"/>
    <w:rsid w:val="00162F8C"/>
    <w:rsid w:val="00163510"/>
    <w:rsid w:val="00163D76"/>
    <w:rsid w:val="00163F5D"/>
    <w:rsid w:val="00164143"/>
    <w:rsid w:val="001642FB"/>
    <w:rsid w:val="00165CCD"/>
    <w:rsid w:val="001667BE"/>
    <w:rsid w:val="00166B4A"/>
    <w:rsid w:val="0016795E"/>
    <w:rsid w:val="00170334"/>
    <w:rsid w:val="00170678"/>
    <w:rsid w:val="001711CE"/>
    <w:rsid w:val="001715A1"/>
    <w:rsid w:val="001719F9"/>
    <w:rsid w:val="001719FF"/>
    <w:rsid w:val="00172557"/>
    <w:rsid w:val="00172958"/>
    <w:rsid w:val="00172A9F"/>
    <w:rsid w:val="00174B6B"/>
    <w:rsid w:val="00174BCF"/>
    <w:rsid w:val="00174CE4"/>
    <w:rsid w:val="00174F40"/>
    <w:rsid w:val="00175954"/>
    <w:rsid w:val="001759BD"/>
    <w:rsid w:val="00175C68"/>
    <w:rsid w:val="00176852"/>
    <w:rsid w:val="001769D8"/>
    <w:rsid w:val="00177549"/>
    <w:rsid w:val="00177FCE"/>
    <w:rsid w:val="00180B9A"/>
    <w:rsid w:val="00181324"/>
    <w:rsid w:val="001821BF"/>
    <w:rsid w:val="001822B6"/>
    <w:rsid w:val="001822D5"/>
    <w:rsid w:val="00182C41"/>
    <w:rsid w:val="00182E71"/>
    <w:rsid w:val="00182E8E"/>
    <w:rsid w:val="00183F0D"/>
    <w:rsid w:val="00184A0A"/>
    <w:rsid w:val="00185026"/>
    <w:rsid w:val="00185A2F"/>
    <w:rsid w:val="00186A1B"/>
    <w:rsid w:val="00186CF7"/>
    <w:rsid w:val="00186E75"/>
    <w:rsid w:val="001879D2"/>
    <w:rsid w:val="00187A51"/>
    <w:rsid w:val="00192A0C"/>
    <w:rsid w:val="0019438F"/>
    <w:rsid w:val="0019443B"/>
    <w:rsid w:val="001946A3"/>
    <w:rsid w:val="00194950"/>
    <w:rsid w:val="001951FE"/>
    <w:rsid w:val="00196051"/>
    <w:rsid w:val="0019626B"/>
    <w:rsid w:val="00196406"/>
    <w:rsid w:val="0019697A"/>
    <w:rsid w:val="00196A82"/>
    <w:rsid w:val="00196BBF"/>
    <w:rsid w:val="001972BE"/>
    <w:rsid w:val="00197603"/>
    <w:rsid w:val="00197938"/>
    <w:rsid w:val="00197C5E"/>
    <w:rsid w:val="00197D93"/>
    <w:rsid w:val="00197E74"/>
    <w:rsid w:val="001A107E"/>
    <w:rsid w:val="001A1309"/>
    <w:rsid w:val="001A15B7"/>
    <w:rsid w:val="001A1701"/>
    <w:rsid w:val="001A1DDC"/>
    <w:rsid w:val="001A2FB1"/>
    <w:rsid w:val="001A32A0"/>
    <w:rsid w:val="001A4173"/>
    <w:rsid w:val="001A4A7D"/>
    <w:rsid w:val="001A6488"/>
    <w:rsid w:val="001A6C0F"/>
    <w:rsid w:val="001A76A8"/>
    <w:rsid w:val="001A7ABF"/>
    <w:rsid w:val="001B0163"/>
    <w:rsid w:val="001B01E1"/>
    <w:rsid w:val="001B1083"/>
    <w:rsid w:val="001B1796"/>
    <w:rsid w:val="001B1EA1"/>
    <w:rsid w:val="001B2809"/>
    <w:rsid w:val="001B2FB0"/>
    <w:rsid w:val="001B3089"/>
    <w:rsid w:val="001B39EE"/>
    <w:rsid w:val="001B3D3D"/>
    <w:rsid w:val="001B5148"/>
    <w:rsid w:val="001B5338"/>
    <w:rsid w:val="001B53E7"/>
    <w:rsid w:val="001B58F2"/>
    <w:rsid w:val="001B62CB"/>
    <w:rsid w:val="001B6789"/>
    <w:rsid w:val="001B6B04"/>
    <w:rsid w:val="001B6CCD"/>
    <w:rsid w:val="001B7085"/>
    <w:rsid w:val="001B777B"/>
    <w:rsid w:val="001B7DA7"/>
    <w:rsid w:val="001C0487"/>
    <w:rsid w:val="001C10CF"/>
    <w:rsid w:val="001C12DF"/>
    <w:rsid w:val="001C1691"/>
    <w:rsid w:val="001C1F6E"/>
    <w:rsid w:val="001C3738"/>
    <w:rsid w:val="001C50E5"/>
    <w:rsid w:val="001C5B75"/>
    <w:rsid w:val="001C5C8C"/>
    <w:rsid w:val="001C759C"/>
    <w:rsid w:val="001C76FD"/>
    <w:rsid w:val="001C7908"/>
    <w:rsid w:val="001C79BC"/>
    <w:rsid w:val="001C7CCF"/>
    <w:rsid w:val="001D0EE5"/>
    <w:rsid w:val="001D370F"/>
    <w:rsid w:val="001D37E4"/>
    <w:rsid w:val="001D392E"/>
    <w:rsid w:val="001D3DE4"/>
    <w:rsid w:val="001D4722"/>
    <w:rsid w:val="001D4D9F"/>
    <w:rsid w:val="001D51F7"/>
    <w:rsid w:val="001D533B"/>
    <w:rsid w:val="001D6A28"/>
    <w:rsid w:val="001D72A8"/>
    <w:rsid w:val="001D7B44"/>
    <w:rsid w:val="001E13ED"/>
    <w:rsid w:val="001E1881"/>
    <w:rsid w:val="001E2096"/>
    <w:rsid w:val="001E2578"/>
    <w:rsid w:val="001E2A4A"/>
    <w:rsid w:val="001E4EC8"/>
    <w:rsid w:val="001E5E64"/>
    <w:rsid w:val="001E7000"/>
    <w:rsid w:val="001E74EB"/>
    <w:rsid w:val="001E7E86"/>
    <w:rsid w:val="001F0B5C"/>
    <w:rsid w:val="001F0E7C"/>
    <w:rsid w:val="001F0F90"/>
    <w:rsid w:val="001F1581"/>
    <w:rsid w:val="001F1654"/>
    <w:rsid w:val="001F179D"/>
    <w:rsid w:val="001F1C6D"/>
    <w:rsid w:val="001F2760"/>
    <w:rsid w:val="001F3699"/>
    <w:rsid w:val="001F3713"/>
    <w:rsid w:val="001F38E9"/>
    <w:rsid w:val="001F4262"/>
    <w:rsid w:val="001F4419"/>
    <w:rsid w:val="001F4D6B"/>
    <w:rsid w:val="001F50B6"/>
    <w:rsid w:val="001F5824"/>
    <w:rsid w:val="001F5DA6"/>
    <w:rsid w:val="001F5E83"/>
    <w:rsid w:val="001F5EA9"/>
    <w:rsid w:val="001F64EB"/>
    <w:rsid w:val="001F6B62"/>
    <w:rsid w:val="001F77C8"/>
    <w:rsid w:val="001F7A4E"/>
    <w:rsid w:val="00200750"/>
    <w:rsid w:val="00200A8B"/>
    <w:rsid w:val="00200AE5"/>
    <w:rsid w:val="00200C10"/>
    <w:rsid w:val="00200DAE"/>
    <w:rsid w:val="0020181A"/>
    <w:rsid w:val="00201C28"/>
    <w:rsid w:val="00201FBB"/>
    <w:rsid w:val="00202D97"/>
    <w:rsid w:val="002034FA"/>
    <w:rsid w:val="00203841"/>
    <w:rsid w:val="002038F1"/>
    <w:rsid w:val="00204259"/>
    <w:rsid w:val="00204833"/>
    <w:rsid w:val="00204A35"/>
    <w:rsid w:val="00205614"/>
    <w:rsid w:val="00206BEC"/>
    <w:rsid w:val="00206DD9"/>
    <w:rsid w:val="00206FC0"/>
    <w:rsid w:val="00207149"/>
    <w:rsid w:val="002076F4"/>
    <w:rsid w:val="00210119"/>
    <w:rsid w:val="00210374"/>
    <w:rsid w:val="00210F68"/>
    <w:rsid w:val="002111E7"/>
    <w:rsid w:val="00211ABA"/>
    <w:rsid w:val="00212819"/>
    <w:rsid w:val="00212851"/>
    <w:rsid w:val="00212AAF"/>
    <w:rsid w:val="00212D9D"/>
    <w:rsid w:val="00212DC3"/>
    <w:rsid w:val="00213360"/>
    <w:rsid w:val="00213E03"/>
    <w:rsid w:val="00214096"/>
    <w:rsid w:val="00214AAF"/>
    <w:rsid w:val="00214AC0"/>
    <w:rsid w:val="00215534"/>
    <w:rsid w:val="002155AB"/>
    <w:rsid w:val="00215636"/>
    <w:rsid w:val="002169BF"/>
    <w:rsid w:val="002169F0"/>
    <w:rsid w:val="002203DD"/>
    <w:rsid w:val="00220806"/>
    <w:rsid w:val="0022093F"/>
    <w:rsid w:val="00222269"/>
    <w:rsid w:val="002222F2"/>
    <w:rsid w:val="00224266"/>
    <w:rsid w:val="00224597"/>
    <w:rsid w:val="00225C63"/>
    <w:rsid w:val="00225D31"/>
    <w:rsid w:val="002277FE"/>
    <w:rsid w:val="002307A2"/>
    <w:rsid w:val="00230A74"/>
    <w:rsid w:val="00231C93"/>
    <w:rsid w:val="0023233D"/>
    <w:rsid w:val="00232419"/>
    <w:rsid w:val="00232B13"/>
    <w:rsid w:val="00232E67"/>
    <w:rsid w:val="00232F6C"/>
    <w:rsid w:val="0023355D"/>
    <w:rsid w:val="002336C5"/>
    <w:rsid w:val="00234087"/>
    <w:rsid w:val="0023440D"/>
    <w:rsid w:val="002346F8"/>
    <w:rsid w:val="002348AD"/>
    <w:rsid w:val="00235955"/>
    <w:rsid w:val="00235A8C"/>
    <w:rsid w:val="0023659C"/>
    <w:rsid w:val="00236E2B"/>
    <w:rsid w:val="00236EE2"/>
    <w:rsid w:val="002372EA"/>
    <w:rsid w:val="002373B8"/>
    <w:rsid w:val="00237D6F"/>
    <w:rsid w:val="00240118"/>
    <w:rsid w:val="00240A0F"/>
    <w:rsid w:val="00240EF7"/>
    <w:rsid w:val="002412E0"/>
    <w:rsid w:val="00241365"/>
    <w:rsid w:val="002413D0"/>
    <w:rsid w:val="0024246A"/>
    <w:rsid w:val="00242549"/>
    <w:rsid w:val="00242573"/>
    <w:rsid w:val="002429AE"/>
    <w:rsid w:val="00245034"/>
    <w:rsid w:val="00245119"/>
    <w:rsid w:val="00245C8E"/>
    <w:rsid w:val="00246265"/>
    <w:rsid w:val="0024670B"/>
    <w:rsid w:val="002472EE"/>
    <w:rsid w:val="002479AB"/>
    <w:rsid w:val="00247EF5"/>
    <w:rsid w:val="0025008C"/>
    <w:rsid w:val="00250601"/>
    <w:rsid w:val="0025078A"/>
    <w:rsid w:val="002508E9"/>
    <w:rsid w:val="00250BDA"/>
    <w:rsid w:val="00251BDF"/>
    <w:rsid w:val="0025265A"/>
    <w:rsid w:val="002526D9"/>
    <w:rsid w:val="002532CE"/>
    <w:rsid w:val="0025331F"/>
    <w:rsid w:val="0025356A"/>
    <w:rsid w:val="00253923"/>
    <w:rsid w:val="002541B1"/>
    <w:rsid w:val="002544A5"/>
    <w:rsid w:val="00254AF1"/>
    <w:rsid w:val="00254C19"/>
    <w:rsid w:val="00254E3F"/>
    <w:rsid w:val="00255895"/>
    <w:rsid w:val="00256465"/>
    <w:rsid w:val="00256772"/>
    <w:rsid w:val="002569EA"/>
    <w:rsid w:val="002573FE"/>
    <w:rsid w:val="002576B4"/>
    <w:rsid w:val="00257A02"/>
    <w:rsid w:val="00260293"/>
    <w:rsid w:val="00260987"/>
    <w:rsid w:val="00260A52"/>
    <w:rsid w:val="00260EDE"/>
    <w:rsid w:val="00261930"/>
    <w:rsid w:val="0026295A"/>
    <w:rsid w:val="00262993"/>
    <w:rsid w:val="002629D0"/>
    <w:rsid w:val="002643DD"/>
    <w:rsid w:val="002647C7"/>
    <w:rsid w:val="00264CBB"/>
    <w:rsid w:val="002660D7"/>
    <w:rsid w:val="00266939"/>
    <w:rsid w:val="00266A2D"/>
    <w:rsid w:val="00266E01"/>
    <w:rsid w:val="00267311"/>
    <w:rsid w:val="00267822"/>
    <w:rsid w:val="00270C91"/>
    <w:rsid w:val="00270EBB"/>
    <w:rsid w:val="0027175B"/>
    <w:rsid w:val="002723DA"/>
    <w:rsid w:val="0027252A"/>
    <w:rsid w:val="002726F6"/>
    <w:rsid w:val="00272A6A"/>
    <w:rsid w:val="00272B7B"/>
    <w:rsid w:val="00272FA7"/>
    <w:rsid w:val="002730BC"/>
    <w:rsid w:val="0027360C"/>
    <w:rsid w:val="00273951"/>
    <w:rsid w:val="00274E53"/>
    <w:rsid w:val="002752F3"/>
    <w:rsid w:val="002760A6"/>
    <w:rsid w:val="00276578"/>
    <w:rsid w:val="002766B1"/>
    <w:rsid w:val="00276A5E"/>
    <w:rsid w:val="00277E6A"/>
    <w:rsid w:val="002800F6"/>
    <w:rsid w:val="002807EF"/>
    <w:rsid w:val="00280953"/>
    <w:rsid w:val="00280BB2"/>
    <w:rsid w:val="00281B4F"/>
    <w:rsid w:val="00283BDF"/>
    <w:rsid w:val="00283D93"/>
    <w:rsid w:val="002849CC"/>
    <w:rsid w:val="00284C3C"/>
    <w:rsid w:val="002863A5"/>
    <w:rsid w:val="002867E9"/>
    <w:rsid w:val="002868E3"/>
    <w:rsid w:val="0028730B"/>
    <w:rsid w:val="00287947"/>
    <w:rsid w:val="002902DB"/>
    <w:rsid w:val="0029035E"/>
    <w:rsid w:val="00290445"/>
    <w:rsid w:val="0029093A"/>
    <w:rsid w:val="00290A79"/>
    <w:rsid w:val="00290E3B"/>
    <w:rsid w:val="00292444"/>
    <w:rsid w:val="00292503"/>
    <w:rsid w:val="0029265E"/>
    <w:rsid w:val="00292B66"/>
    <w:rsid w:val="00292D54"/>
    <w:rsid w:val="002937C7"/>
    <w:rsid w:val="00294407"/>
    <w:rsid w:val="00294F2F"/>
    <w:rsid w:val="00295247"/>
    <w:rsid w:val="002955CA"/>
    <w:rsid w:val="0029619D"/>
    <w:rsid w:val="002969E7"/>
    <w:rsid w:val="00296D27"/>
    <w:rsid w:val="00297BE8"/>
    <w:rsid w:val="00297CA3"/>
    <w:rsid w:val="002A0C25"/>
    <w:rsid w:val="002A0ED2"/>
    <w:rsid w:val="002A1006"/>
    <w:rsid w:val="002A1489"/>
    <w:rsid w:val="002A1933"/>
    <w:rsid w:val="002A1A4A"/>
    <w:rsid w:val="002A227A"/>
    <w:rsid w:val="002A2310"/>
    <w:rsid w:val="002A2B85"/>
    <w:rsid w:val="002A2D9E"/>
    <w:rsid w:val="002A2EA1"/>
    <w:rsid w:val="002A3717"/>
    <w:rsid w:val="002A41F1"/>
    <w:rsid w:val="002A48C1"/>
    <w:rsid w:val="002A49B9"/>
    <w:rsid w:val="002A4A07"/>
    <w:rsid w:val="002A516F"/>
    <w:rsid w:val="002A5226"/>
    <w:rsid w:val="002A695F"/>
    <w:rsid w:val="002B044E"/>
    <w:rsid w:val="002B04E2"/>
    <w:rsid w:val="002B0720"/>
    <w:rsid w:val="002B125A"/>
    <w:rsid w:val="002B1355"/>
    <w:rsid w:val="002B2595"/>
    <w:rsid w:val="002B2CCA"/>
    <w:rsid w:val="002B335E"/>
    <w:rsid w:val="002B3562"/>
    <w:rsid w:val="002B35C8"/>
    <w:rsid w:val="002B4717"/>
    <w:rsid w:val="002B4A08"/>
    <w:rsid w:val="002B4A0A"/>
    <w:rsid w:val="002B6EAB"/>
    <w:rsid w:val="002B7466"/>
    <w:rsid w:val="002B7852"/>
    <w:rsid w:val="002C03CF"/>
    <w:rsid w:val="002C04C4"/>
    <w:rsid w:val="002C08A6"/>
    <w:rsid w:val="002C11A6"/>
    <w:rsid w:val="002C152A"/>
    <w:rsid w:val="002C1AE4"/>
    <w:rsid w:val="002C233D"/>
    <w:rsid w:val="002C25A0"/>
    <w:rsid w:val="002C2746"/>
    <w:rsid w:val="002C2F69"/>
    <w:rsid w:val="002C341C"/>
    <w:rsid w:val="002C3760"/>
    <w:rsid w:val="002C38E4"/>
    <w:rsid w:val="002C4F7C"/>
    <w:rsid w:val="002C586F"/>
    <w:rsid w:val="002C5CC6"/>
    <w:rsid w:val="002C5DEA"/>
    <w:rsid w:val="002C619A"/>
    <w:rsid w:val="002C647D"/>
    <w:rsid w:val="002C65E6"/>
    <w:rsid w:val="002C6999"/>
    <w:rsid w:val="002C6AB9"/>
    <w:rsid w:val="002C6DC6"/>
    <w:rsid w:val="002C6E07"/>
    <w:rsid w:val="002C6FB6"/>
    <w:rsid w:val="002C7AA5"/>
    <w:rsid w:val="002C7D00"/>
    <w:rsid w:val="002D0FDB"/>
    <w:rsid w:val="002D11F0"/>
    <w:rsid w:val="002D1B9D"/>
    <w:rsid w:val="002D2388"/>
    <w:rsid w:val="002D243B"/>
    <w:rsid w:val="002D2DF7"/>
    <w:rsid w:val="002D330A"/>
    <w:rsid w:val="002D37FE"/>
    <w:rsid w:val="002D38B2"/>
    <w:rsid w:val="002D4C33"/>
    <w:rsid w:val="002D5120"/>
    <w:rsid w:val="002D568D"/>
    <w:rsid w:val="002D5BFD"/>
    <w:rsid w:val="002D681C"/>
    <w:rsid w:val="002D7425"/>
    <w:rsid w:val="002D75CA"/>
    <w:rsid w:val="002E0943"/>
    <w:rsid w:val="002E14E8"/>
    <w:rsid w:val="002E18E5"/>
    <w:rsid w:val="002E19C7"/>
    <w:rsid w:val="002E30A3"/>
    <w:rsid w:val="002E3D82"/>
    <w:rsid w:val="002E4AFF"/>
    <w:rsid w:val="002E4CE1"/>
    <w:rsid w:val="002E4F56"/>
    <w:rsid w:val="002E698A"/>
    <w:rsid w:val="002E72E1"/>
    <w:rsid w:val="002E7596"/>
    <w:rsid w:val="002F0279"/>
    <w:rsid w:val="002F0EEC"/>
    <w:rsid w:val="002F103C"/>
    <w:rsid w:val="002F1A16"/>
    <w:rsid w:val="002F22CC"/>
    <w:rsid w:val="002F3070"/>
    <w:rsid w:val="002F30D0"/>
    <w:rsid w:val="002F39D3"/>
    <w:rsid w:val="002F4DEE"/>
    <w:rsid w:val="002F6015"/>
    <w:rsid w:val="002F7016"/>
    <w:rsid w:val="00300951"/>
    <w:rsid w:val="003017A6"/>
    <w:rsid w:val="00302873"/>
    <w:rsid w:val="0030363D"/>
    <w:rsid w:val="003039DB"/>
    <w:rsid w:val="00303C71"/>
    <w:rsid w:val="00303FC6"/>
    <w:rsid w:val="003040C2"/>
    <w:rsid w:val="003045B2"/>
    <w:rsid w:val="00304C82"/>
    <w:rsid w:val="0030525E"/>
    <w:rsid w:val="00305310"/>
    <w:rsid w:val="003056DE"/>
    <w:rsid w:val="003058FE"/>
    <w:rsid w:val="00306263"/>
    <w:rsid w:val="003069A0"/>
    <w:rsid w:val="00306C83"/>
    <w:rsid w:val="00307611"/>
    <w:rsid w:val="00307D13"/>
    <w:rsid w:val="00307D2A"/>
    <w:rsid w:val="00310348"/>
    <w:rsid w:val="003105C4"/>
    <w:rsid w:val="003109A6"/>
    <w:rsid w:val="00310B56"/>
    <w:rsid w:val="00310DA1"/>
    <w:rsid w:val="003112CD"/>
    <w:rsid w:val="003113D7"/>
    <w:rsid w:val="00311AC1"/>
    <w:rsid w:val="00311B75"/>
    <w:rsid w:val="00311D25"/>
    <w:rsid w:val="003124E3"/>
    <w:rsid w:val="00313BB4"/>
    <w:rsid w:val="00313E21"/>
    <w:rsid w:val="00314233"/>
    <w:rsid w:val="00314309"/>
    <w:rsid w:val="00315249"/>
    <w:rsid w:val="003156B5"/>
    <w:rsid w:val="00315FCE"/>
    <w:rsid w:val="00316711"/>
    <w:rsid w:val="00317404"/>
    <w:rsid w:val="00320FD2"/>
    <w:rsid w:val="00321663"/>
    <w:rsid w:val="003220C7"/>
    <w:rsid w:val="00322F56"/>
    <w:rsid w:val="0032314D"/>
    <w:rsid w:val="003235D7"/>
    <w:rsid w:val="00323DFA"/>
    <w:rsid w:val="00323FE2"/>
    <w:rsid w:val="0032406A"/>
    <w:rsid w:val="0032465F"/>
    <w:rsid w:val="00324FCA"/>
    <w:rsid w:val="00325C1F"/>
    <w:rsid w:val="0032643B"/>
    <w:rsid w:val="00326533"/>
    <w:rsid w:val="0032698E"/>
    <w:rsid w:val="00326C66"/>
    <w:rsid w:val="00326DCB"/>
    <w:rsid w:val="00326F03"/>
    <w:rsid w:val="0032783A"/>
    <w:rsid w:val="00327C4B"/>
    <w:rsid w:val="0033020C"/>
    <w:rsid w:val="0033057C"/>
    <w:rsid w:val="00330910"/>
    <w:rsid w:val="003315F2"/>
    <w:rsid w:val="00331CCC"/>
    <w:rsid w:val="00331D9E"/>
    <w:rsid w:val="00331DE6"/>
    <w:rsid w:val="00332378"/>
    <w:rsid w:val="00332534"/>
    <w:rsid w:val="00332A34"/>
    <w:rsid w:val="00332AAA"/>
    <w:rsid w:val="00332DDB"/>
    <w:rsid w:val="00332FD6"/>
    <w:rsid w:val="003331B9"/>
    <w:rsid w:val="003336CD"/>
    <w:rsid w:val="00334C8C"/>
    <w:rsid w:val="003350BA"/>
    <w:rsid w:val="00335C71"/>
    <w:rsid w:val="00336B5C"/>
    <w:rsid w:val="00337AE4"/>
    <w:rsid w:val="0034019E"/>
    <w:rsid w:val="0034040E"/>
    <w:rsid w:val="00340E29"/>
    <w:rsid w:val="003415D3"/>
    <w:rsid w:val="003416D4"/>
    <w:rsid w:val="0034206B"/>
    <w:rsid w:val="003424A7"/>
    <w:rsid w:val="00342C3E"/>
    <w:rsid w:val="0034340C"/>
    <w:rsid w:val="00343F57"/>
    <w:rsid w:val="00344511"/>
    <w:rsid w:val="00344F74"/>
    <w:rsid w:val="003450BA"/>
    <w:rsid w:val="0034569F"/>
    <w:rsid w:val="00345B72"/>
    <w:rsid w:val="00345EEE"/>
    <w:rsid w:val="00346184"/>
    <w:rsid w:val="00346855"/>
    <w:rsid w:val="0034709D"/>
    <w:rsid w:val="00347132"/>
    <w:rsid w:val="00347553"/>
    <w:rsid w:val="003475BD"/>
    <w:rsid w:val="0034767D"/>
    <w:rsid w:val="00347E7C"/>
    <w:rsid w:val="0035009A"/>
    <w:rsid w:val="003504BD"/>
    <w:rsid w:val="003507CE"/>
    <w:rsid w:val="00350A2A"/>
    <w:rsid w:val="00350FE8"/>
    <w:rsid w:val="003511CA"/>
    <w:rsid w:val="003512A4"/>
    <w:rsid w:val="003518CB"/>
    <w:rsid w:val="00352A3D"/>
    <w:rsid w:val="00352E02"/>
    <w:rsid w:val="00353783"/>
    <w:rsid w:val="003538E1"/>
    <w:rsid w:val="003539CF"/>
    <w:rsid w:val="00353A52"/>
    <w:rsid w:val="00353F55"/>
    <w:rsid w:val="00354DEA"/>
    <w:rsid w:val="00354F56"/>
    <w:rsid w:val="0035607F"/>
    <w:rsid w:val="003562D7"/>
    <w:rsid w:val="00356773"/>
    <w:rsid w:val="0035693B"/>
    <w:rsid w:val="00356C9D"/>
    <w:rsid w:val="0035770E"/>
    <w:rsid w:val="00357798"/>
    <w:rsid w:val="00357B8B"/>
    <w:rsid w:val="00360404"/>
    <w:rsid w:val="003616E2"/>
    <w:rsid w:val="00361B94"/>
    <w:rsid w:val="00362058"/>
    <w:rsid w:val="0036261E"/>
    <w:rsid w:val="00362C8B"/>
    <w:rsid w:val="0036316B"/>
    <w:rsid w:val="00363ABE"/>
    <w:rsid w:val="00365BA7"/>
    <w:rsid w:val="00365D60"/>
    <w:rsid w:val="00365F68"/>
    <w:rsid w:val="00366084"/>
    <w:rsid w:val="00366BFA"/>
    <w:rsid w:val="0036761F"/>
    <w:rsid w:val="003677B9"/>
    <w:rsid w:val="003677E4"/>
    <w:rsid w:val="0037080F"/>
    <w:rsid w:val="00370AFC"/>
    <w:rsid w:val="00370CDB"/>
    <w:rsid w:val="00370D9F"/>
    <w:rsid w:val="00371398"/>
    <w:rsid w:val="003717E9"/>
    <w:rsid w:val="003725AF"/>
    <w:rsid w:val="00373080"/>
    <w:rsid w:val="00373171"/>
    <w:rsid w:val="00374354"/>
    <w:rsid w:val="003745F1"/>
    <w:rsid w:val="00374609"/>
    <w:rsid w:val="00374926"/>
    <w:rsid w:val="00375406"/>
    <w:rsid w:val="0037558F"/>
    <w:rsid w:val="00375C36"/>
    <w:rsid w:val="00375E6B"/>
    <w:rsid w:val="00376F67"/>
    <w:rsid w:val="003809E5"/>
    <w:rsid w:val="00380E69"/>
    <w:rsid w:val="0038185C"/>
    <w:rsid w:val="003818E9"/>
    <w:rsid w:val="00381A0C"/>
    <w:rsid w:val="00382443"/>
    <w:rsid w:val="00383704"/>
    <w:rsid w:val="00383940"/>
    <w:rsid w:val="00383F08"/>
    <w:rsid w:val="00383F11"/>
    <w:rsid w:val="003840C4"/>
    <w:rsid w:val="003842E9"/>
    <w:rsid w:val="00384E47"/>
    <w:rsid w:val="00385133"/>
    <w:rsid w:val="003859C9"/>
    <w:rsid w:val="003859D1"/>
    <w:rsid w:val="00385D6A"/>
    <w:rsid w:val="00387142"/>
    <w:rsid w:val="0038746D"/>
    <w:rsid w:val="00387AB1"/>
    <w:rsid w:val="00387F92"/>
    <w:rsid w:val="00390187"/>
    <w:rsid w:val="00390421"/>
    <w:rsid w:val="00390789"/>
    <w:rsid w:val="00390EE9"/>
    <w:rsid w:val="00391109"/>
    <w:rsid w:val="00391850"/>
    <w:rsid w:val="00391888"/>
    <w:rsid w:val="00392DF1"/>
    <w:rsid w:val="003930A7"/>
    <w:rsid w:val="00393CB0"/>
    <w:rsid w:val="003943E2"/>
    <w:rsid w:val="00394578"/>
    <w:rsid w:val="003948F5"/>
    <w:rsid w:val="00394EA4"/>
    <w:rsid w:val="00395407"/>
    <w:rsid w:val="00395D20"/>
    <w:rsid w:val="0039616B"/>
    <w:rsid w:val="003965C9"/>
    <w:rsid w:val="00396F98"/>
    <w:rsid w:val="00397B38"/>
    <w:rsid w:val="00397D9E"/>
    <w:rsid w:val="003A07F4"/>
    <w:rsid w:val="003A1103"/>
    <w:rsid w:val="003A17C3"/>
    <w:rsid w:val="003A1BDA"/>
    <w:rsid w:val="003A214C"/>
    <w:rsid w:val="003A26A6"/>
    <w:rsid w:val="003A430E"/>
    <w:rsid w:val="003A4502"/>
    <w:rsid w:val="003A457C"/>
    <w:rsid w:val="003A4953"/>
    <w:rsid w:val="003A50DA"/>
    <w:rsid w:val="003A5C6E"/>
    <w:rsid w:val="003A5F0F"/>
    <w:rsid w:val="003A6A40"/>
    <w:rsid w:val="003A7D24"/>
    <w:rsid w:val="003B0467"/>
    <w:rsid w:val="003B077A"/>
    <w:rsid w:val="003B0F8A"/>
    <w:rsid w:val="003B13B9"/>
    <w:rsid w:val="003B352A"/>
    <w:rsid w:val="003B37AB"/>
    <w:rsid w:val="003B4266"/>
    <w:rsid w:val="003B433C"/>
    <w:rsid w:val="003B4FF3"/>
    <w:rsid w:val="003B53D1"/>
    <w:rsid w:val="003B65E5"/>
    <w:rsid w:val="003B71A3"/>
    <w:rsid w:val="003B7819"/>
    <w:rsid w:val="003C120B"/>
    <w:rsid w:val="003C1267"/>
    <w:rsid w:val="003C1E1C"/>
    <w:rsid w:val="003C1F6D"/>
    <w:rsid w:val="003C2BD7"/>
    <w:rsid w:val="003C3906"/>
    <w:rsid w:val="003C3AFE"/>
    <w:rsid w:val="003C4269"/>
    <w:rsid w:val="003C4DF9"/>
    <w:rsid w:val="003C66C9"/>
    <w:rsid w:val="003C6788"/>
    <w:rsid w:val="003C6DD7"/>
    <w:rsid w:val="003C7AA0"/>
    <w:rsid w:val="003C7B50"/>
    <w:rsid w:val="003D004D"/>
    <w:rsid w:val="003D015D"/>
    <w:rsid w:val="003D1394"/>
    <w:rsid w:val="003D15A8"/>
    <w:rsid w:val="003D218C"/>
    <w:rsid w:val="003D2A3A"/>
    <w:rsid w:val="003D2A88"/>
    <w:rsid w:val="003D3382"/>
    <w:rsid w:val="003D34B8"/>
    <w:rsid w:val="003D36C2"/>
    <w:rsid w:val="003D433D"/>
    <w:rsid w:val="003D4B2B"/>
    <w:rsid w:val="003D4BB7"/>
    <w:rsid w:val="003D4E37"/>
    <w:rsid w:val="003D729A"/>
    <w:rsid w:val="003D75BD"/>
    <w:rsid w:val="003D7868"/>
    <w:rsid w:val="003D79AD"/>
    <w:rsid w:val="003D7EFF"/>
    <w:rsid w:val="003E0AFF"/>
    <w:rsid w:val="003E0EBE"/>
    <w:rsid w:val="003E13B3"/>
    <w:rsid w:val="003E2F9F"/>
    <w:rsid w:val="003E3728"/>
    <w:rsid w:val="003E4331"/>
    <w:rsid w:val="003E5EA0"/>
    <w:rsid w:val="003E6AA4"/>
    <w:rsid w:val="003E7274"/>
    <w:rsid w:val="003E7805"/>
    <w:rsid w:val="003E7C11"/>
    <w:rsid w:val="003E7CE4"/>
    <w:rsid w:val="003E7FF5"/>
    <w:rsid w:val="003F03E3"/>
    <w:rsid w:val="003F0673"/>
    <w:rsid w:val="003F074A"/>
    <w:rsid w:val="003F10DC"/>
    <w:rsid w:val="003F144F"/>
    <w:rsid w:val="003F1799"/>
    <w:rsid w:val="003F21AA"/>
    <w:rsid w:val="003F238A"/>
    <w:rsid w:val="003F2545"/>
    <w:rsid w:val="003F3323"/>
    <w:rsid w:val="003F3632"/>
    <w:rsid w:val="003F37D6"/>
    <w:rsid w:val="003F4638"/>
    <w:rsid w:val="003F4A19"/>
    <w:rsid w:val="003F4D9E"/>
    <w:rsid w:val="003F4F02"/>
    <w:rsid w:val="003F511C"/>
    <w:rsid w:val="003F5E57"/>
    <w:rsid w:val="003F63B0"/>
    <w:rsid w:val="003F66E0"/>
    <w:rsid w:val="003F671F"/>
    <w:rsid w:val="003F6BA7"/>
    <w:rsid w:val="003F6C15"/>
    <w:rsid w:val="003F7015"/>
    <w:rsid w:val="003F7BC4"/>
    <w:rsid w:val="003F7CBE"/>
    <w:rsid w:val="00400583"/>
    <w:rsid w:val="004006AD"/>
    <w:rsid w:val="004024D1"/>
    <w:rsid w:val="00402AAB"/>
    <w:rsid w:val="00402AD4"/>
    <w:rsid w:val="00402C26"/>
    <w:rsid w:val="00402C71"/>
    <w:rsid w:val="00402D0E"/>
    <w:rsid w:val="00403264"/>
    <w:rsid w:val="00403906"/>
    <w:rsid w:val="00403E79"/>
    <w:rsid w:val="00404197"/>
    <w:rsid w:val="0040458D"/>
    <w:rsid w:val="00404828"/>
    <w:rsid w:val="00404885"/>
    <w:rsid w:val="00404ACF"/>
    <w:rsid w:val="004051D7"/>
    <w:rsid w:val="004052D7"/>
    <w:rsid w:val="0040543A"/>
    <w:rsid w:val="004057EA"/>
    <w:rsid w:val="00405B12"/>
    <w:rsid w:val="0040709F"/>
    <w:rsid w:val="00407583"/>
    <w:rsid w:val="004078BA"/>
    <w:rsid w:val="00407D64"/>
    <w:rsid w:val="00410441"/>
    <w:rsid w:val="0041167B"/>
    <w:rsid w:val="00411BD6"/>
    <w:rsid w:val="00411CB4"/>
    <w:rsid w:val="00412958"/>
    <w:rsid w:val="004132F4"/>
    <w:rsid w:val="004133D0"/>
    <w:rsid w:val="004133FB"/>
    <w:rsid w:val="00413DC6"/>
    <w:rsid w:val="00413EDB"/>
    <w:rsid w:val="00414221"/>
    <w:rsid w:val="004158EE"/>
    <w:rsid w:val="00416555"/>
    <w:rsid w:val="00417910"/>
    <w:rsid w:val="00417E25"/>
    <w:rsid w:val="00420706"/>
    <w:rsid w:val="004208D7"/>
    <w:rsid w:val="00422B67"/>
    <w:rsid w:val="0042340F"/>
    <w:rsid w:val="0042365E"/>
    <w:rsid w:val="00423BCB"/>
    <w:rsid w:val="004247FB"/>
    <w:rsid w:val="00424E9D"/>
    <w:rsid w:val="004253BE"/>
    <w:rsid w:val="00426841"/>
    <w:rsid w:val="0042703D"/>
    <w:rsid w:val="0042752A"/>
    <w:rsid w:val="004275FA"/>
    <w:rsid w:val="00427698"/>
    <w:rsid w:val="00430EAB"/>
    <w:rsid w:val="00431930"/>
    <w:rsid w:val="00431CE6"/>
    <w:rsid w:val="00431E28"/>
    <w:rsid w:val="00432563"/>
    <w:rsid w:val="0043376F"/>
    <w:rsid w:val="00433D38"/>
    <w:rsid w:val="004348F1"/>
    <w:rsid w:val="00434D33"/>
    <w:rsid w:val="004357A0"/>
    <w:rsid w:val="0043664D"/>
    <w:rsid w:val="00436F88"/>
    <w:rsid w:val="00437114"/>
    <w:rsid w:val="0043740B"/>
    <w:rsid w:val="00437504"/>
    <w:rsid w:val="00437830"/>
    <w:rsid w:val="00437A04"/>
    <w:rsid w:val="004409C6"/>
    <w:rsid w:val="00440A42"/>
    <w:rsid w:val="00440E30"/>
    <w:rsid w:val="0044137E"/>
    <w:rsid w:val="00441ADA"/>
    <w:rsid w:val="0044257D"/>
    <w:rsid w:val="00442EA3"/>
    <w:rsid w:val="00442FD4"/>
    <w:rsid w:val="0044347B"/>
    <w:rsid w:val="00444557"/>
    <w:rsid w:val="004449D7"/>
    <w:rsid w:val="00444ED7"/>
    <w:rsid w:val="00445296"/>
    <w:rsid w:val="00445381"/>
    <w:rsid w:val="004455A0"/>
    <w:rsid w:val="00445756"/>
    <w:rsid w:val="00445A79"/>
    <w:rsid w:val="00445B54"/>
    <w:rsid w:val="004461DF"/>
    <w:rsid w:val="00446F24"/>
    <w:rsid w:val="00450072"/>
    <w:rsid w:val="00450153"/>
    <w:rsid w:val="004516A8"/>
    <w:rsid w:val="00451B4D"/>
    <w:rsid w:val="0045232E"/>
    <w:rsid w:val="00453486"/>
    <w:rsid w:val="004542CA"/>
    <w:rsid w:val="0045443C"/>
    <w:rsid w:val="004545AF"/>
    <w:rsid w:val="004547BD"/>
    <w:rsid w:val="00454917"/>
    <w:rsid w:val="00454C5D"/>
    <w:rsid w:val="00455251"/>
    <w:rsid w:val="00455329"/>
    <w:rsid w:val="0045532B"/>
    <w:rsid w:val="00455F95"/>
    <w:rsid w:val="00456033"/>
    <w:rsid w:val="004560DA"/>
    <w:rsid w:val="00456B96"/>
    <w:rsid w:val="00456E0A"/>
    <w:rsid w:val="00456E32"/>
    <w:rsid w:val="00456FD6"/>
    <w:rsid w:val="00457527"/>
    <w:rsid w:val="00457D30"/>
    <w:rsid w:val="0046025C"/>
    <w:rsid w:val="0046051F"/>
    <w:rsid w:val="0046172C"/>
    <w:rsid w:val="004620D2"/>
    <w:rsid w:val="004623B1"/>
    <w:rsid w:val="00462847"/>
    <w:rsid w:val="004630BF"/>
    <w:rsid w:val="00463D4B"/>
    <w:rsid w:val="00464BEC"/>
    <w:rsid w:val="00464CA4"/>
    <w:rsid w:val="00465749"/>
    <w:rsid w:val="00466EA8"/>
    <w:rsid w:val="00467019"/>
    <w:rsid w:val="00467A65"/>
    <w:rsid w:val="00470ABA"/>
    <w:rsid w:val="00470AD3"/>
    <w:rsid w:val="00471C67"/>
    <w:rsid w:val="0047217D"/>
    <w:rsid w:val="004729BD"/>
    <w:rsid w:val="00472C06"/>
    <w:rsid w:val="00472F2A"/>
    <w:rsid w:val="00473778"/>
    <w:rsid w:val="00473F71"/>
    <w:rsid w:val="00473FCF"/>
    <w:rsid w:val="00474014"/>
    <w:rsid w:val="004740F9"/>
    <w:rsid w:val="004745AF"/>
    <w:rsid w:val="00474B7B"/>
    <w:rsid w:val="00474CB3"/>
    <w:rsid w:val="00475032"/>
    <w:rsid w:val="004750B0"/>
    <w:rsid w:val="004752ED"/>
    <w:rsid w:val="0047579E"/>
    <w:rsid w:val="00475A62"/>
    <w:rsid w:val="00476361"/>
    <w:rsid w:val="004764A3"/>
    <w:rsid w:val="0047684E"/>
    <w:rsid w:val="00476DE5"/>
    <w:rsid w:val="004813BB"/>
    <w:rsid w:val="0048156A"/>
    <w:rsid w:val="00481A41"/>
    <w:rsid w:val="00481D3E"/>
    <w:rsid w:val="00481F6D"/>
    <w:rsid w:val="004820F5"/>
    <w:rsid w:val="004822BB"/>
    <w:rsid w:val="0048241D"/>
    <w:rsid w:val="004824FC"/>
    <w:rsid w:val="00482A36"/>
    <w:rsid w:val="00485339"/>
    <w:rsid w:val="004858AB"/>
    <w:rsid w:val="004868E3"/>
    <w:rsid w:val="00487C1D"/>
    <w:rsid w:val="004904C7"/>
    <w:rsid w:val="00490AFA"/>
    <w:rsid w:val="00490DC0"/>
    <w:rsid w:val="00491162"/>
    <w:rsid w:val="00491A15"/>
    <w:rsid w:val="004929FE"/>
    <w:rsid w:val="00492B56"/>
    <w:rsid w:val="00492E00"/>
    <w:rsid w:val="0049319C"/>
    <w:rsid w:val="00493439"/>
    <w:rsid w:val="00493535"/>
    <w:rsid w:val="00493B4D"/>
    <w:rsid w:val="0049423F"/>
    <w:rsid w:val="004942CD"/>
    <w:rsid w:val="00495882"/>
    <w:rsid w:val="004967CC"/>
    <w:rsid w:val="0049694B"/>
    <w:rsid w:val="004970EB"/>
    <w:rsid w:val="00497B6D"/>
    <w:rsid w:val="004A05B6"/>
    <w:rsid w:val="004A063C"/>
    <w:rsid w:val="004A1936"/>
    <w:rsid w:val="004A19B2"/>
    <w:rsid w:val="004A1E9E"/>
    <w:rsid w:val="004A2793"/>
    <w:rsid w:val="004A2F74"/>
    <w:rsid w:val="004A31D3"/>
    <w:rsid w:val="004A3617"/>
    <w:rsid w:val="004A4102"/>
    <w:rsid w:val="004A43FC"/>
    <w:rsid w:val="004A446A"/>
    <w:rsid w:val="004A4AE1"/>
    <w:rsid w:val="004A5435"/>
    <w:rsid w:val="004A5763"/>
    <w:rsid w:val="004A57CC"/>
    <w:rsid w:val="004A5BEE"/>
    <w:rsid w:val="004A6431"/>
    <w:rsid w:val="004B0241"/>
    <w:rsid w:val="004B0BC4"/>
    <w:rsid w:val="004B29AD"/>
    <w:rsid w:val="004B36C4"/>
    <w:rsid w:val="004B42C7"/>
    <w:rsid w:val="004B49EB"/>
    <w:rsid w:val="004B5B56"/>
    <w:rsid w:val="004B5EB3"/>
    <w:rsid w:val="004B655D"/>
    <w:rsid w:val="004C0D39"/>
    <w:rsid w:val="004C15F9"/>
    <w:rsid w:val="004C182F"/>
    <w:rsid w:val="004C1F71"/>
    <w:rsid w:val="004C284E"/>
    <w:rsid w:val="004C2AC5"/>
    <w:rsid w:val="004C2EA9"/>
    <w:rsid w:val="004C3A56"/>
    <w:rsid w:val="004C3B1D"/>
    <w:rsid w:val="004C4B0C"/>
    <w:rsid w:val="004C54F7"/>
    <w:rsid w:val="004C5618"/>
    <w:rsid w:val="004C5F5E"/>
    <w:rsid w:val="004C656F"/>
    <w:rsid w:val="004C6EA0"/>
    <w:rsid w:val="004C7102"/>
    <w:rsid w:val="004C7156"/>
    <w:rsid w:val="004D0F66"/>
    <w:rsid w:val="004D0F89"/>
    <w:rsid w:val="004D17B6"/>
    <w:rsid w:val="004D18AE"/>
    <w:rsid w:val="004D1D19"/>
    <w:rsid w:val="004D2043"/>
    <w:rsid w:val="004D2C86"/>
    <w:rsid w:val="004D3215"/>
    <w:rsid w:val="004D3440"/>
    <w:rsid w:val="004D414D"/>
    <w:rsid w:val="004D432F"/>
    <w:rsid w:val="004D46C6"/>
    <w:rsid w:val="004D48D3"/>
    <w:rsid w:val="004D4ADA"/>
    <w:rsid w:val="004D4CB5"/>
    <w:rsid w:val="004D51A7"/>
    <w:rsid w:val="004D589B"/>
    <w:rsid w:val="004D5CAA"/>
    <w:rsid w:val="004D5E7B"/>
    <w:rsid w:val="004D6858"/>
    <w:rsid w:val="004D73C4"/>
    <w:rsid w:val="004D7F4E"/>
    <w:rsid w:val="004E061F"/>
    <w:rsid w:val="004E0C06"/>
    <w:rsid w:val="004E1166"/>
    <w:rsid w:val="004E2475"/>
    <w:rsid w:val="004E28CD"/>
    <w:rsid w:val="004E2B10"/>
    <w:rsid w:val="004E33AD"/>
    <w:rsid w:val="004E3C54"/>
    <w:rsid w:val="004E40AC"/>
    <w:rsid w:val="004E4136"/>
    <w:rsid w:val="004E4A21"/>
    <w:rsid w:val="004E4F2E"/>
    <w:rsid w:val="004E5955"/>
    <w:rsid w:val="004E5A6C"/>
    <w:rsid w:val="004E5FB7"/>
    <w:rsid w:val="004E6055"/>
    <w:rsid w:val="004E6B57"/>
    <w:rsid w:val="004E6E66"/>
    <w:rsid w:val="004E7329"/>
    <w:rsid w:val="004E74CB"/>
    <w:rsid w:val="004E7748"/>
    <w:rsid w:val="004E78B0"/>
    <w:rsid w:val="004F00D8"/>
    <w:rsid w:val="004F06DA"/>
    <w:rsid w:val="004F0F47"/>
    <w:rsid w:val="004F115C"/>
    <w:rsid w:val="004F1445"/>
    <w:rsid w:val="004F1B7D"/>
    <w:rsid w:val="004F2385"/>
    <w:rsid w:val="004F2ECB"/>
    <w:rsid w:val="004F47E6"/>
    <w:rsid w:val="004F4BA5"/>
    <w:rsid w:val="004F69C8"/>
    <w:rsid w:val="004F6AC0"/>
    <w:rsid w:val="004F6FD1"/>
    <w:rsid w:val="004F710D"/>
    <w:rsid w:val="004F735B"/>
    <w:rsid w:val="004F747D"/>
    <w:rsid w:val="004F77D1"/>
    <w:rsid w:val="004F7C58"/>
    <w:rsid w:val="004F7CEE"/>
    <w:rsid w:val="00500072"/>
    <w:rsid w:val="00502600"/>
    <w:rsid w:val="0050293A"/>
    <w:rsid w:val="00502CB9"/>
    <w:rsid w:val="00503069"/>
    <w:rsid w:val="00503351"/>
    <w:rsid w:val="00504864"/>
    <w:rsid w:val="0050519A"/>
    <w:rsid w:val="0050520F"/>
    <w:rsid w:val="0050524F"/>
    <w:rsid w:val="00505A35"/>
    <w:rsid w:val="005060CD"/>
    <w:rsid w:val="00507CC9"/>
    <w:rsid w:val="005107B9"/>
    <w:rsid w:val="00510826"/>
    <w:rsid w:val="00510902"/>
    <w:rsid w:val="00510ABE"/>
    <w:rsid w:val="00511532"/>
    <w:rsid w:val="00512B16"/>
    <w:rsid w:val="005142A8"/>
    <w:rsid w:val="0051500D"/>
    <w:rsid w:val="00515432"/>
    <w:rsid w:val="00515AA3"/>
    <w:rsid w:val="00516316"/>
    <w:rsid w:val="005163A7"/>
    <w:rsid w:val="005166C3"/>
    <w:rsid w:val="005167D5"/>
    <w:rsid w:val="00516ECF"/>
    <w:rsid w:val="00517135"/>
    <w:rsid w:val="00517A73"/>
    <w:rsid w:val="00517B66"/>
    <w:rsid w:val="0052003F"/>
    <w:rsid w:val="0052096A"/>
    <w:rsid w:val="00520CB3"/>
    <w:rsid w:val="00520E01"/>
    <w:rsid w:val="00521046"/>
    <w:rsid w:val="005217E6"/>
    <w:rsid w:val="00522A30"/>
    <w:rsid w:val="00522CDB"/>
    <w:rsid w:val="00522FFE"/>
    <w:rsid w:val="00523072"/>
    <w:rsid w:val="00524173"/>
    <w:rsid w:val="00524746"/>
    <w:rsid w:val="00524799"/>
    <w:rsid w:val="005253A9"/>
    <w:rsid w:val="005253C7"/>
    <w:rsid w:val="00527C45"/>
    <w:rsid w:val="00530D2D"/>
    <w:rsid w:val="005311B4"/>
    <w:rsid w:val="00531417"/>
    <w:rsid w:val="005317FD"/>
    <w:rsid w:val="00531A30"/>
    <w:rsid w:val="00532008"/>
    <w:rsid w:val="0053354F"/>
    <w:rsid w:val="005337AF"/>
    <w:rsid w:val="00533B06"/>
    <w:rsid w:val="00534C03"/>
    <w:rsid w:val="00535000"/>
    <w:rsid w:val="00535546"/>
    <w:rsid w:val="0053595C"/>
    <w:rsid w:val="00535C97"/>
    <w:rsid w:val="0053621E"/>
    <w:rsid w:val="0053651C"/>
    <w:rsid w:val="0053672C"/>
    <w:rsid w:val="005368D3"/>
    <w:rsid w:val="00537FDC"/>
    <w:rsid w:val="00540C55"/>
    <w:rsid w:val="00541294"/>
    <w:rsid w:val="00541412"/>
    <w:rsid w:val="00542B19"/>
    <w:rsid w:val="00543139"/>
    <w:rsid w:val="00543D6A"/>
    <w:rsid w:val="005443F2"/>
    <w:rsid w:val="00544C58"/>
    <w:rsid w:val="00545687"/>
    <w:rsid w:val="00546254"/>
    <w:rsid w:val="005462BF"/>
    <w:rsid w:val="00546369"/>
    <w:rsid w:val="005468C8"/>
    <w:rsid w:val="005474DE"/>
    <w:rsid w:val="0055049C"/>
    <w:rsid w:val="005505D0"/>
    <w:rsid w:val="00551EA1"/>
    <w:rsid w:val="00551F88"/>
    <w:rsid w:val="00552A5C"/>
    <w:rsid w:val="0055355C"/>
    <w:rsid w:val="00553B95"/>
    <w:rsid w:val="00553C08"/>
    <w:rsid w:val="00554D55"/>
    <w:rsid w:val="005552A7"/>
    <w:rsid w:val="00556628"/>
    <w:rsid w:val="00556857"/>
    <w:rsid w:val="00556D85"/>
    <w:rsid w:val="0055771F"/>
    <w:rsid w:val="005577C6"/>
    <w:rsid w:val="00557B1D"/>
    <w:rsid w:val="00557B5D"/>
    <w:rsid w:val="00557F1D"/>
    <w:rsid w:val="00560873"/>
    <w:rsid w:val="00561BD5"/>
    <w:rsid w:val="005650D1"/>
    <w:rsid w:val="0056518A"/>
    <w:rsid w:val="005651A0"/>
    <w:rsid w:val="005654B7"/>
    <w:rsid w:val="005664B6"/>
    <w:rsid w:val="00566E2F"/>
    <w:rsid w:val="00570115"/>
    <w:rsid w:val="00570B40"/>
    <w:rsid w:val="005713BD"/>
    <w:rsid w:val="00571673"/>
    <w:rsid w:val="00571708"/>
    <w:rsid w:val="005719FA"/>
    <w:rsid w:val="00571B0C"/>
    <w:rsid w:val="00571E22"/>
    <w:rsid w:val="0057228E"/>
    <w:rsid w:val="0057284E"/>
    <w:rsid w:val="00572CCC"/>
    <w:rsid w:val="00573208"/>
    <w:rsid w:val="00573674"/>
    <w:rsid w:val="00574F9A"/>
    <w:rsid w:val="00574FE7"/>
    <w:rsid w:val="005752AF"/>
    <w:rsid w:val="0057669B"/>
    <w:rsid w:val="00577459"/>
    <w:rsid w:val="005777C9"/>
    <w:rsid w:val="00580E00"/>
    <w:rsid w:val="00580F99"/>
    <w:rsid w:val="00581626"/>
    <w:rsid w:val="00582B4C"/>
    <w:rsid w:val="005830CA"/>
    <w:rsid w:val="005835E8"/>
    <w:rsid w:val="005836A4"/>
    <w:rsid w:val="00583ADC"/>
    <w:rsid w:val="005841DB"/>
    <w:rsid w:val="005845CA"/>
    <w:rsid w:val="00584651"/>
    <w:rsid w:val="005846BE"/>
    <w:rsid w:val="00585864"/>
    <w:rsid w:val="00585E99"/>
    <w:rsid w:val="005873E3"/>
    <w:rsid w:val="00590B60"/>
    <w:rsid w:val="00591210"/>
    <w:rsid w:val="005917C7"/>
    <w:rsid w:val="00591956"/>
    <w:rsid w:val="005931E3"/>
    <w:rsid w:val="0059340E"/>
    <w:rsid w:val="00593819"/>
    <w:rsid w:val="00593ACF"/>
    <w:rsid w:val="00593F7F"/>
    <w:rsid w:val="00594219"/>
    <w:rsid w:val="005944E1"/>
    <w:rsid w:val="00594B46"/>
    <w:rsid w:val="00594F7D"/>
    <w:rsid w:val="00594FCE"/>
    <w:rsid w:val="00595A4C"/>
    <w:rsid w:val="005962E7"/>
    <w:rsid w:val="005972AA"/>
    <w:rsid w:val="00597773"/>
    <w:rsid w:val="00597B0C"/>
    <w:rsid w:val="005A05B0"/>
    <w:rsid w:val="005A05B3"/>
    <w:rsid w:val="005A097C"/>
    <w:rsid w:val="005A165C"/>
    <w:rsid w:val="005A173B"/>
    <w:rsid w:val="005A1954"/>
    <w:rsid w:val="005A1E33"/>
    <w:rsid w:val="005A2168"/>
    <w:rsid w:val="005A2367"/>
    <w:rsid w:val="005A364E"/>
    <w:rsid w:val="005A3C72"/>
    <w:rsid w:val="005A44A9"/>
    <w:rsid w:val="005A480E"/>
    <w:rsid w:val="005A5219"/>
    <w:rsid w:val="005A576C"/>
    <w:rsid w:val="005A70F4"/>
    <w:rsid w:val="005A7435"/>
    <w:rsid w:val="005A7758"/>
    <w:rsid w:val="005B03F5"/>
    <w:rsid w:val="005B0FFA"/>
    <w:rsid w:val="005B105B"/>
    <w:rsid w:val="005B213C"/>
    <w:rsid w:val="005B2A5A"/>
    <w:rsid w:val="005B3A07"/>
    <w:rsid w:val="005B422A"/>
    <w:rsid w:val="005B4FE4"/>
    <w:rsid w:val="005B56A6"/>
    <w:rsid w:val="005B5D76"/>
    <w:rsid w:val="005B6B46"/>
    <w:rsid w:val="005B6D4A"/>
    <w:rsid w:val="005B7034"/>
    <w:rsid w:val="005B765D"/>
    <w:rsid w:val="005C2A39"/>
    <w:rsid w:val="005C3DF3"/>
    <w:rsid w:val="005C424B"/>
    <w:rsid w:val="005C42EA"/>
    <w:rsid w:val="005C4816"/>
    <w:rsid w:val="005C4A39"/>
    <w:rsid w:val="005C691A"/>
    <w:rsid w:val="005C6B97"/>
    <w:rsid w:val="005C77B0"/>
    <w:rsid w:val="005C7894"/>
    <w:rsid w:val="005D0601"/>
    <w:rsid w:val="005D0C75"/>
    <w:rsid w:val="005D1128"/>
    <w:rsid w:val="005D20C8"/>
    <w:rsid w:val="005D2BEA"/>
    <w:rsid w:val="005D3ECF"/>
    <w:rsid w:val="005D4729"/>
    <w:rsid w:val="005D510C"/>
    <w:rsid w:val="005D56D2"/>
    <w:rsid w:val="005D6393"/>
    <w:rsid w:val="005D652B"/>
    <w:rsid w:val="005D76D1"/>
    <w:rsid w:val="005E01B5"/>
    <w:rsid w:val="005E06ED"/>
    <w:rsid w:val="005E16E1"/>
    <w:rsid w:val="005E1E24"/>
    <w:rsid w:val="005E2C00"/>
    <w:rsid w:val="005E3C92"/>
    <w:rsid w:val="005E4D35"/>
    <w:rsid w:val="005E4F76"/>
    <w:rsid w:val="005E4FBE"/>
    <w:rsid w:val="005E4FD8"/>
    <w:rsid w:val="005E53EE"/>
    <w:rsid w:val="005E5A3E"/>
    <w:rsid w:val="005E6661"/>
    <w:rsid w:val="005E6F76"/>
    <w:rsid w:val="005F01A4"/>
    <w:rsid w:val="005F046A"/>
    <w:rsid w:val="005F0A3E"/>
    <w:rsid w:val="005F0DD7"/>
    <w:rsid w:val="005F16F2"/>
    <w:rsid w:val="005F1CE3"/>
    <w:rsid w:val="005F25CF"/>
    <w:rsid w:val="005F27DF"/>
    <w:rsid w:val="005F297E"/>
    <w:rsid w:val="005F2D64"/>
    <w:rsid w:val="005F3195"/>
    <w:rsid w:val="005F33A2"/>
    <w:rsid w:val="005F3C2E"/>
    <w:rsid w:val="005F3F5B"/>
    <w:rsid w:val="005F4019"/>
    <w:rsid w:val="005F4737"/>
    <w:rsid w:val="005F4B8C"/>
    <w:rsid w:val="005F4F32"/>
    <w:rsid w:val="005F4F9B"/>
    <w:rsid w:val="005F4FB8"/>
    <w:rsid w:val="005F5639"/>
    <w:rsid w:val="005F6C6F"/>
    <w:rsid w:val="005F6EC5"/>
    <w:rsid w:val="005F71F9"/>
    <w:rsid w:val="005F78D2"/>
    <w:rsid w:val="005F7A31"/>
    <w:rsid w:val="006001D4"/>
    <w:rsid w:val="00600FE7"/>
    <w:rsid w:val="0060320E"/>
    <w:rsid w:val="00603378"/>
    <w:rsid w:val="00604E3A"/>
    <w:rsid w:val="00604ECE"/>
    <w:rsid w:val="00605644"/>
    <w:rsid w:val="0060587E"/>
    <w:rsid w:val="00606007"/>
    <w:rsid w:val="00606620"/>
    <w:rsid w:val="00606A62"/>
    <w:rsid w:val="00606DF3"/>
    <w:rsid w:val="00607E0F"/>
    <w:rsid w:val="006121AA"/>
    <w:rsid w:val="00612EF5"/>
    <w:rsid w:val="006130E6"/>
    <w:rsid w:val="006131BD"/>
    <w:rsid w:val="00613334"/>
    <w:rsid w:val="00613815"/>
    <w:rsid w:val="0061417D"/>
    <w:rsid w:val="00615018"/>
    <w:rsid w:val="0061708B"/>
    <w:rsid w:val="006179D3"/>
    <w:rsid w:val="00617C9D"/>
    <w:rsid w:val="00620DBF"/>
    <w:rsid w:val="0062141D"/>
    <w:rsid w:val="00621746"/>
    <w:rsid w:val="00622199"/>
    <w:rsid w:val="0062295D"/>
    <w:rsid w:val="00622E1F"/>
    <w:rsid w:val="00623017"/>
    <w:rsid w:val="006234E6"/>
    <w:rsid w:val="0062395F"/>
    <w:rsid w:val="00624741"/>
    <w:rsid w:val="006248A9"/>
    <w:rsid w:val="006248B1"/>
    <w:rsid w:val="00624A47"/>
    <w:rsid w:val="00624D03"/>
    <w:rsid w:val="0062527F"/>
    <w:rsid w:val="00625491"/>
    <w:rsid w:val="00625F2C"/>
    <w:rsid w:val="00626BE6"/>
    <w:rsid w:val="00626DFD"/>
    <w:rsid w:val="00627231"/>
    <w:rsid w:val="006311E1"/>
    <w:rsid w:val="00631462"/>
    <w:rsid w:val="006326BC"/>
    <w:rsid w:val="006330D1"/>
    <w:rsid w:val="006336C0"/>
    <w:rsid w:val="00634794"/>
    <w:rsid w:val="00634E23"/>
    <w:rsid w:val="0063512D"/>
    <w:rsid w:val="006371EB"/>
    <w:rsid w:val="0063761A"/>
    <w:rsid w:val="00637E26"/>
    <w:rsid w:val="006400EC"/>
    <w:rsid w:val="006405C4"/>
    <w:rsid w:val="0064094E"/>
    <w:rsid w:val="0064262E"/>
    <w:rsid w:val="00642CB2"/>
    <w:rsid w:val="006433B3"/>
    <w:rsid w:val="00643647"/>
    <w:rsid w:val="00643951"/>
    <w:rsid w:val="00643968"/>
    <w:rsid w:val="006447D2"/>
    <w:rsid w:val="00644E8B"/>
    <w:rsid w:val="0064561D"/>
    <w:rsid w:val="00645B39"/>
    <w:rsid w:val="006462B6"/>
    <w:rsid w:val="00646F0A"/>
    <w:rsid w:val="006471A5"/>
    <w:rsid w:val="006476E0"/>
    <w:rsid w:val="006504C3"/>
    <w:rsid w:val="00651630"/>
    <w:rsid w:val="006517F4"/>
    <w:rsid w:val="00652B47"/>
    <w:rsid w:val="00653EF1"/>
    <w:rsid w:val="00654343"/>
    <w:rsid w:val="00654FB3"/>
    <w:rsid w:val="006551E8"/>
    <w:rsid w:val="00655A23"/>
    <w:rsid w:val="006575FC"/>
    <w:rsid w:val="006601CC"/>
    <w:rsid w:val="006603B8"/>
    <w:rsid w:val="00660952"/>
    <w:rsid w:val="00660A52"/>
    <w:rsid w:val="00660E32"/>
    <w:rsid w:val="00660E4C"/>
    <w:rsid w:val="00663138"/>
    <w:rsid w:val="006639C5"/>
    <w:rsid w:val="00663C10"/>
    <w:rsid w:val="00663C3F"/>
    <w:rsid w:val="00664133"/>
    <w:rsid w:val="0066493A"/>
    <w:rsid w:val="00665A32"/>
    <w:rsid w:val="00666729"/>
    <w:rsid w:val="00666F06"/>
    <w:rsid w:val="006708BD"/>
    <w:rsid w:val="006708DF"/>
    <w:rsid w:val="00670A82"/>
    <w:rsid w:val="00670F1C"/>
    <w:rsid w:val="00671B70"/>
    <w:rsid w:val="00671CB1"/>
    <w:rsid w:val="00672CB1"/>
    <w:rsid w:val="00672F6A"/>
    <w:rsid w:val="00673247"/>
    <w:rsid w:val="00673BF7"/>
    <w:rsid w:val="00674171"/>
    <w:rsid w:val="00674CD0"/>
    <w:rsid w:val="00675742"/>
    <w:rsid w:val="00676042"/>
    <w:rsid w:val="006760EC"/>
    <w:rsid w:val="0067632F"/>
    <w:rsid w:val="006776A7"/>
    <w:rsid w:val="0067798B"/>
    <w:rsid w:val="00677F63"/>
    <w:rsid w:val="006804FF"/>
    <w:rsid w:val="006807F1"/>
    <w:rsid w:val="00681BB8"/>
    <w:rsid w:val="0068214B"/>
    <w:rsid w:val="0068320D"/>
    <w:rsid w:val="00683FDD"/>
    <w:rsid w:val="00685715"/>
    <w:rsid w:val="006860BA"/>
    <w:rsid w:val="00687AFB"/>
    <w:rsid w:val="006910CD"/>
    <w:rsid w:val="0069122D"/>
    <w:rsid w:val="006916C9"/>
    <w:rsid w:val="006916F6"/>
    <w:rsid w:val="00692B26"/>
    <w:rsid w:val="00692D74"/>
    <w:rsid w:val="00692FF1"/>
    <w:rsid w:val="00693096"/>
    <w:rsid w:val="0069447E"/>
    <w:rsid w:val="006944C1"/>
    <w:rsid w:val="00694AFF"/>
    <w:rsid w:val="006961BA"/>
    <w:rsid w:val="006965C0"/>
    <w:rsid w:val="006968D3"/>
    <w:rsid w:val="00697095"/>
    <w:rsid w:val="00697129"/>
    <w:rsid w:val="006976D0"/>
    <w:rsid w:val="006A09E6"/>
    <w:rsid w:val="006A0ABF"/>
    <w:rsid w:val="006A10C5"/>
    <w:rsid w:val="006A1623"/>
    <w:rsid w:val="006A1785"/>
    <w:rsid w:val="006A232F"/>
    <w:rsid w:val="006A2668"/>
    <w:rsid w:val="006A32B6"/>
    <w:rsid w:val="006A3832"/>
    <w:rsid w:val="006A404B"/>
    <w:rsid w:val="006A45DB"/>
    <w:rsid w:val="006A50E7"/>
    <w:rsid w:val="006A5AA0"/>
    <w:rsid w:val="006A5FF9"/>
    <w:rsid w:val="006A63BE"/>
    <w:rsid w:val="006A67C0"/>
    <w:rsid w:val="006A6B0F"/>
    <w:rsid w:val="006A7702"/>
    <w:rsid w:val="006B0EAE"/>
    <w:rsid w:val="006B1B7B"/>
    <w:rsid w:val="006B21E7"/>
    <w:rsid w:val="006B2416"/>
    <w:rsid w:val="006B2777"/>
    <w:rsid w:val="006B2971"/>
    <w:rsid w:val="006B33A8"/>
    <w:rsid w:val="006B3900"/>
    <w:rsid w:val="006B52A9"/>
    <w:rsid w:val="006B5535"/>
    <w:rsid w:val="006B5549"/>
    <w:rsid w:val="006B5C87"/>
    <w:rsid w:val="006B5DAC"/>
    <w:rsid w:val="006B7CA3"/>
    <w:rsid w:val="006C0A5D"/>
    <w:rsid w:val="006C0DB4"/>
    <w:rsid w:val="006C129E"/>
    <w:rsid w:val="006C1BD5"/>
    <w:rsid w:val="006C1F2A"/>
    <w:rsid w:val="006C214B"/>
    <w:rsid w:val="006C2267"/>
    <w:rsid w:val="006C29DD"/>
    <w:rsid w:val="006C2C45"/>
    <w:rsid w:val="006C2F96"/>
    <w:rsid w:val="006C33DD"/>
    <w:rsid w:val="006C3B9D"/>
    <w:rsid w:val="006C3EF7"/>
    <w:rsid w:val="006C445D"/>
    <w:rsid w:val="006C4911"/>
    <w:rsid w:val="006C4E84"/>
    <w:rsid w:val="006C4EBD"/>
    <w:rsid w:val="006C5C9A"/>
    <w:rsid w:val="006C60AF"/>
    <w:rsid w:val="006C6466"/>
    <w:rsid w:val="006C7273"/>
    <w:rsid w:val="006D03A5"/>
    <w:rsid w:val="006D0907"/>
    <w:rsid w:val="006D1153"/>
    <w:rsid w:val="006D11F2"/>
    <w:rsid w:val="006D130E"/>
    <w:rsid w:val="006D1747"/>
    <w:rsid w:val="006D1AF6"/>
    <w:rsid w:val="006D2501"/>
    <w:rsid w:val="006D2A5A"/>
    <w:rsid w:val="006D4840"/>
    <w:rsid w:val="006D4F51"/>
    <w:rsid w:val="006D50C1"/>
    <w:rsid w:val="006D5457"/>
    <w:rsid w:val="006D5901"/>
    <w:rsid w:val="006D5B7A"/>
    <w:rsid w:val="006D5D72"/>
    <w:rsid w:val="006D6E90"/>
    <w:rsid w:val="006D7304"/>
    <w:rsid w:val="006D7761"/>
    <w:rsid w:val="006D79D3"/>
    <w:rsid w:val="006D7BAE"/>
    <w:rsid w:val="006D7EFD"/>
    <w:rsid w:val="006E0423"/>
    <w:rsid w:val="006E058F"/>
    <w:rsid w:val="006E1B10"/>
    <w:rsid w:val="006E2A4F"/>
    <w:rsid w:val="006E3D51"/>
    <w:rsid w:val="006E3DBD"/>
    <w:rsid w:val="006E402B"/>
    <w:rsid w:val="006E4F74"/>
    <w:rsid w:val="006E53D7"/>
    <w:rsid w:val="006E5B2C"/>
    <w:rsid w:val="006E5EB1"/>
    <w:rsid w:val="006E7401"/>
    <w:rsid w:val="006F029D"/>
    <w:rsid w:val="006F0B38"/>
    <w:rsid w:val="006F0BF2"/>
    <w:rsid w:val="006F0F1D"/>
    <w:rsid w:val="006F1A5F"/>
    <w:rsid w:val="006F1ADA"/>
    <w:rsid w:val="006F2339"/>
    <w:rsid w:val="006F30E5"/>
    <w:rsid w:val="006F3596"/>
    <w:rsid w:val="006F3A63"/>
    <w:rsid w:val="006F3FBE"/>
    <w:rsid w:val="006F4835"/>
    <w:rsid w:val="006F527A"/>
    <w:rsid w:val="006F5CD5"/>
    <w:rsid w:val="006F6414"/>
    <w:rsid w:val="006F6839"/>
    <w:rsid w:val="006F6B5A"/>
    <w:rsid w:val="006F753C"/>
    <w:rsid w:val="006F7D1A"/>
    <w:rsid w:val="006F7EC9"/>
    <w:rsid w:val="0070017F"/>
    <w:rsid w:val="007001CC"/>
    <w:rsid w:val="00700936"/>
    <w:rsid w:val="00701E26"/>
    <w:rsid w:val="00701F87"/>
    <w:rsid w:val="00702225"/>
    <w:rsid w:val="00702226"/>
    <w:rsid w:val="00702675"/>
    <w:rsid w:val="0070324C"/>
    <w:rsid w:val="007036B4"/>
    <w:rsid w:val="00703ED2"/>
    <w:rsid w:val="0070473A"/>
    <w:rsid w:val="0070499F"/>
    <w:rsid w:val="00704BEB"/>
    <w:rsid w:val="00705BDA"/>
    <w:rsid w:val="00706598"/>
    <w:rsid w:val="00706A30"/>
    <w:rsid w:val="00706BC8"/>
    <w:rsid w:val="00706BF4"/>
    <w:rsid w:val="007078B9"/>
    <w:rsid w:val="00710559"/>
    <w:rsid w:val="00710674"/>
    <w:rsid w:val="0071105A"/>
    <w:rsid w:val="00711085"/>
    <w:rsid w:val="007114F1"/>
    <w:rsid w:val="0071211A"/>
    <w:rsid w:val="007124EC"/>
    <w:rsid w:val="00712941"/>
    <w:rsid w:val="007137A4"/>
    <w:rsid w:val="00713D4E"/>
    <w:rsid w:val="0071497A"/>
    <w:rsid w:val="007158F9"/>
    <w:rsid w:val="00715945"/>
    <w:rsid w:val="00716587"/>
    <w:rsid w:val="00716FEB"/>
    <w:rsid w:val="007170C6"/>
    <w:rsid w:val="00720033"/>
    <w:rsid w:val="00721319"/>
    <w:rsid w:val="007215E2"/>
    <w:rsid w:val="00721862"/>
    <w:rsid w:val="00721AAE"/>
    <w:rsid w:val="00721C13"/>
    <w:rsid w:val="00722791"/>
    <w:rsid w:val="00722A01"/>
    <w:rsid w:val="00723DEE"/>
    <w:rsid w:val="00725167"/>
    <w:rsid w:val="007251E4"/>
    <w:rsid w:val="007251F0"/>
    <w:rsid w:val="00725511"/>
    <w:rsid w:val="00725A2D"/>
    <w:rsid w:val="00725FF1"/>
    <w:rsid w:val="007261A1"/>
    <w:rsid w:val="00726A45"/>
    <w:rsid w:val="00726E59"/>
    <w:rsid w:val="00727DEF"/>
    <w:rsid w:val="007302BE"/>
    <w:rsid w:val="0073165B"/>
    <w:rsid w:val="0073182D"/>
    <w:rsid w:val="00731E27"/>
    <w:rsid w:val="0073229D"/>
    <w:rsid w:val="00732575"/>
    <w:rsid w:val="00732E86"/>
    <w:rsid w:val="007337A1"/>
    <w:rsid w:val="00734099"/>
    <w:rsid w:val="007342F3"/>
    <w:rsid w:val="00734FBA"/>
    <w:rsid w:val="0073670F"/>
    <w:rsid w:val="00736AA0"/>
    <w:rsid w:val="00736D35"/>
    <w:rsid w:val="007374EE"/>
    <w:rsid w:val="007375B6"/>
    <w:rsid w:val="00737B4A"/>
    <w:rsid w:val="00737C9F"/>
    <w:rsid w:val="00737D98"/>
    <w:rsid w:val="007405E6"/>
    <w:rsid w:val="00740DAF"/>
    <w:rsid w:val="00740F69"/>
    <w:rsid w:val="007421F0"/>
    <w:rsid w:val="007427CA"/>
    <w:rsid w:val="0074363B"/>
    <w:rsid w:val="007439E9"/>
    <w:rsid w:val="00743E33"/>
    <w:rsid w:val="00744646"/>
    <w:rsid w:val="00744DF4"/>
    <w:rsid w:val="00744EE2"/>
    <w:rsid w:val="00744F72"/>
    <w:rsid w:val="00745831"/>
    <w:rsid w:val="00745ADA"/>
    <w:rsid w:val="0074653A"/>
    <w:rsid w:val="00746CBA"/>
    <w:rsid w:val="00747AEF"/>
    <w:rsid w:val="007503CC"/>
    <w:rsid w:val="007511E1"/>
    <w:rsid w:val="007527E6"/>
    <w:rsid w:val="0075284A"/>
    <w:rsid w:val="00752FD8"/>
    <w:rsid w:val="007532BC"/>
    <w:rsid w:val="0075370B"/>
    <w:rsid w:val="00753E2E"/>
    <w:rsid w:val="007541F9"/>
    <w:rsid w:val="00754330"/>
    <w:rsid w:val="007549F5"/>
    <w:rsid w:val="007556B7"/>
    <w:rsid w:val="00756B42"/>
    <w:rsid w:val="00756E13"/>
    <w:rsid w:val="007571DD"/>
    <w:rsid w:val="007606BC"/>
    <w:rsid w:val="00760D39"/>
    <w:rsid w:val="00761681"/>
    <w:rsid w:val="00761B8B"/>
    <w:rsid w:val="00762824"/>
    <w:rsid w:val="007629E2"/>
    <w:rsid w:val="00763155"/>
    <w:rsid w:val="00764F75"/>
    <w:rsid w:val="00766040"/>
    <w:rsid w:val="00766586"/>
    <w:rsid w:val="0076666A"/>
    <w:rsid w:val="00766B32"/>
    <w:rsid w:val="00766C28"/>
    <w:rsid w:val="007670CC"/>
    <w:rsid w:val="0076723E"/>
    <w:rsid w:val="00767369"/>
    <w:rsid w:val="007673DB"/>
    <w:rsid w:val="00767739"/>
    <w:rsid w:val="00767EF9"/>
    <w:rsid w:val="00767EFA"/>
    <w:rsid w:val="00767FDA"/>
    <w:rsid w:val="00770008"/>
    <w:rsid w:val="00770138"/>
    <w:rsid w:val="00771A01"/>
    <w:rsid w:val="0077296D"/>
    <w:rsid w:val="00772A5C"/>
    <w:rsid w:val="00772F95"/>
    <w:rsid w:val="007732A6"/>
    <w:rsid w:val="00774EB4"/>
    <w:rsid w:val="00775ED8"/>
    <w:rsid w:val="00776886"/>
    <w:rsid w:val="00776FF5"/>
    <w:rsid w:val="00777CF0"/>
    <w:rsid w:val="00780155"/>
    <w:rsid w:val="007809FE"/>
    <w:rsid w:val="00780A72"/>
    <w:rsid w:val="00781243"/>
    <w:rsid w:val="00781759"/>
    <w:rsid w:val="00781F40"/>
    <w:rsid w:val="007844CB"/>
    <w:rsid w:val="00784933"/>
    <w:rsid w:val="0078569F"/>
    <w:rsid w:val="00785E4B"/>
    <w:rsid w:val="00786266"/>
    <w:rsid w:val="00786D58"/>
    <w:rsid w:val="00787496"/>
    <w:rsid w:val="0078751F"/>
    <w:rsid w:val="00787796"/>
    <w:rsid w:val="0078794A"/>
    <w:rsid w:val="007903E5"/>
    <w:rsid w:val="007904C9"/>
    <w:rsid w:val="00790934"/>
    <w:rsid w:val="00790A2F"/>
    <w:rsid w:val="00791A77"/>
    <w:rsid w:val="00792018"/>
    <w:rsid w:val="0079230A"/>
    <w:rsid w:val="00792514"/>
    <w:rsid w:val="00792B8A"/>
    <w:rsid w:val="007933C2"/>
    <w:rsid w:val="00793729"/>
    <w:rsid w:val="007937AC"/>
    <w:rsid w:val="0079433B"/>
    <w:rsid w:val="007947D4"/>
    <w:rsid w:val="0079583C"/>
    <w:rsid w:val="00795C1C"/>
    <w:rsid w:val="00795C4B"/>
    <w:rsid w:val="00795C82"/>
    <w:rsid w:val="00795EFB"/>
    <w:rsid w:val="007962DF"/>
    <w:rsid w:val="007A0868"/>
    <w:rsid w:val="007A0F74"/>
    <w:rsid w:val="007A138A"/>
    <w:rsid w:val="007A1625"/>
    <w:rsid w:val="007A1AEB"/>
    <w:rsid w:val="007A1CB2"/>
    <w:rsid w:val="007A3331"/>
    <w:rsid w:val="007A4D45"/>
    <w:rsid w:val="007A4DA6"/>
    <w:rsid w:val="007A507E"/>
    <w:rsid w:val="007A52C3"/>
    <w:rsid w:val="007A5703"/>
    <w:rsid w:val="007A5A4E"/>
    <w:rsid w:val="007A6044"/>
    <w:rsid w:val="007A60DD"/>
    <w:rsid w:val="007A61B9"/>
    <w:rsid w:val="007A6A96"/>
    <w:rsid w:val="007A7226"/>
    <w:rsid w:val="007B0411"/>
    <w:rsid w:val="007B0FDF"/>
    <w:rsid w:val="007B18F3"/>
    <w:rsid w:val="007B242F"/>
    <w:rsid w:val="007B2B05"/>
    <w:rsid w:val="007B3805"/>
    <w:rsid w:val="007B4C7E"/>
    <w:rsid w:val="007B4CF0"/>
    <w:rsid w:val="007B4D77"/>
    <w:rsid w:val="007B523D"/>
    <w:rsid w:val="007B65A1"/>
    <w:rsid w:val="007B6A66"/>
    <w:rsid w:val="007B6F85"/>
    <w:rsid w:val="007B784C"/>
    <w:rsid w:val="007B7D2B"/>
    <w:rsid w:val="007C082E"/>
    <w:rsid w:val="007C08BD"/>
    <w:rsid w:val="007C0D4C"/>
    <w:rsid w:val="007C2EFA"/>
    <w:rsid w:val="007C39CE"/>
    <w:rsid w:val="007C3F58"/>
    <w:rsid w:val="007C4466"/>
    <w:rsid w:val="007C447B"/>
    <w:rsid w:val="007C4C71"/>
    <w:rsid w:val="007C4F2B"/>
    <w:rsid w:val="007C53BB"/>
    <w:rsid w:val="007C54ED"/>
    <w:rsid w:val="007C6113"/>
    <w:rsid w:val="007C65B2"/>
    <w:rsid w:val="007C6D6C"/>
    <w:rsid w:val="007C6D6E"/>
    <w:rsid w:val="007C6D7B"/>
    <w:rsid w:val="007C7341"/>
    <w:rsid w:val="007C775F"/>
    <w:rsid w:val="007D0039"/>
    <w:rsid w:val="007D0F5A"/>
    <w:rsid w:val="007D1DF6"/>
    <w:rsid w:val="007D2A44"/>
    <w:rsid w:val="007D312E"/>
    <w:rsid w:val="007D4350"/>
    <w:rsid w:val="007D436C"/>
    <w:rsid w:val="007D5BC5"/>
    <w:rsid w:val="007D6265"/>
    <w:rsid w:val="007D6DFC"/>
    <w:rsid w:val="007D6E23"/>
    <w:rsid w:val="007D7CA6"/>
    <w:rsid w:val="007D7D12"/>
    <w:rsid w:val="007E017E"/>
    <w:rsid w:val="007E0282"/>
    <w:rsid w:val="007E0C22"/>
    <w:rsid w:val="007E1300"/>
    <w:rsid w:val="007E18E4"/>
    <w:rsid w:val="007E2949"/>
    <w:rsid w:val="007E316C"/>
    <w:rsid w:val="007E3735"/>
    <w:rsid w:val="007E443C"/>
    <w:rsid w:val="007E466C"/>
    <w:rsid w:val="007E4959"/>
    <w:rsid w:val="007E4DEA"/>
    <w:rsid w:val="007E5176"/>
    <w:rsid w:val="007E558F"/>
    <w:rsid w:val="007E56F0"/>
    <w:rsid w:val="007E57DF"/>
    <w:rsid w:val="007E5AA9"/>
    <w:rsid w:val="007E63B7"/>
    <w:rsid w:val="007E6652"/>
    <w:rsid w:val="007E6656"/>
    <w:rsid w:val="007E789D"/>
    <w:rsid w:val="007F13EB"/>
    <w:rsid w:val="007F1580"/>
    <w:rsid w:val="007F22FD"/>
    <w:rsid w:val="007F2652"/>
    <w:rsid w:val="007F2734"/>
    <w:rsid w:val="007F2DF1"/>
    <w:rsid w:val="007F2FB7"/>
    <w:rsid w:val="007F35CC"/>
    <w:rsid w:val="007F35EB"/>
    <w:rsid w:val="007F47E9"/>
    <w:rsid w:val="007F58F9"/>
    <w:rsid w:val="007F655A"/>
    <w:rsid w:val="007F6563"/>
    <w:rsid w:val="007F6E7D"/>
    <w:rsid w:val="007F796E"/>
    <w:rsid w:val="007F7EA2"/>
    <w:rsid w:val="008001D8"/>
    <w:rsid w:val="00800209"/>
    <w:rsid w:val="00800403"/>
    <w:rsid w:val="00801832"/>
    <w:rsid w:val="0080209C"/>
    <w:rsid w:val="008026AC"/>
    <w:rsid w:val="00802985"/>
    <w:rsid w:val="00803032"/>
    <w:rsid w:val="008032F1"/>
    <w:rsid w:val="00803365"/>
    <w:rsid w:val="00803669"/>
    <w:rsid w:val="00803D19"/>
    <w:rsid w:val="008040D9"/>
    <w:rsid w:val="008048F4"/>
    <w:rsid w:val="00805844"/>
    <w:rsid w:val="00805AE8"/>
    <w:rsid w:val="00805B20"/>
    <w:rsid w:val="00805C06"/>
    <w:rsid w:val="008070A8"/>
    <w:rsid w:val="00807A2F"/>
    <w:rsid w:val="00807F1B"/>
    <w:rsid w:val="00810036"/>
    <w:rsid w:val="008111C5"/>
    <w:rsid w:val="0081123A"/>
    <w:rsid w:val="00811246"/>
    <w:rsid w:val="008115DC"/>
    <w:rsid w:val="008129AF"/>
    <w:rsid w:val="00813E3B"/>
    <w:rsid w:val="00814272"/>
    <w:rsid w:val="0081454C"/>
    <w:rsid w:val="00814B4A"/>
    <w:rsid w:val="00814C16"/>
    <w:rsid w:val="00814F95"/>
    <w:rsid w:val="0081512C"/>
    <w:rsid w:val="00815413"/>
    <w:rsid w:val="00815627"/>
    <w:rsid w:val="0081587C"/>
    <w:rsid w:val="0081648E"/>
    <w:rsid w:val="00816A80"/>
    <w:rsid w:val="00816EC6"/>
    <w:rsid w:val="00820EC4"/>
    <w:rsid w:val="008210AE"/>
    <w:rsid w:val="008211EF"/>
    <w:rsid w:val="00821837"/>
    <w:rsid w:val="0082183C"/>
    <w:rsid w:val="00821A42"/>
    <w:rsid w:val="00821AE0"/>
    <w:rsid w:val="00822193"/>
    <w:rsid w:val="008222CA"/>
    <w:rsid w:val="008231B3"/>
    <w:rsid w:val="0082330D"/>
    <w:rsid w:val="0082339F"/>
    <w:rsid w:val="00823515"/>
    <w:rsid w:val="00823E4D"/>
    <w:rsid w:val="0082425D"/>
    <w:rsid w:val="00824543"/>
    <w:rsid w:val="00824C38"/>
    <w:rsid w:val="008252D5"/>
    <w:rsid w:val="00825966"/>
    <w:rsid w:val="00826174"/>
    <w:rsid w:val="00826242"/>
    <w:rsid w:val="008263A4"/>
    <w:rsid w:val="008275E9"/>
    <w:rsid w:val="00827707"/>
    <w:rsid w:val="00827BC8"/>
    <w:rsid w:val="00827E50"/>
    <w:rsid w:val="00827F5A"/>
    <w:rsid w:val="00830311"/>
    <w:rsid w:val="00830F2C"/>
    <w:rsid w:val="0083166E"/>
    <w:rsid w:val="00831FE0"/>
    <w:rsid w:val="0083237E"/>
    <w:rsid w:val="00832FFB"/>
    <w:rsid w:val="00833120"/>
    <w:rsid w:val="00833DD4"/>
    <w:rsid w:val="00833F65"/>
    <w:rsid w:val="00836451"/>
    <w:rsid w:val="0083709F"/>
    <w:rsid w:val="0084015F"/>
    <w:rsid w:val="008403CF"/>
    <w:rsid w:val="0084089D"/>
    <w:rsid w:val="00841008"/>
    <w:rsid w:val="008418D6"/>
    <w:rsid w:val="008422C1"/>
    <w:rsid w:val="00842D8F"/>
    <w:rsid w:val="00842F6F"/>
    <w:rsid w:val="00843598"/>
    <w:rsid w:val="008440A9"/>
    <w:rsid w:val="00844668"/>
    <w:rsid w:val="008458BC"/>
    <w:rsid w:val="00846175"/>
    <w:rsid w:val="00846B5E"/>
    <w:rsid w:val="00846BE3"/>
    <w:rsid w:val="00847508"/>
    <w:rsid w:val="008477FD"/>
    <w:rsid w:val="00847AFB"/>
    <w:rsid w:val="0085051E"/>
    <w:rsid w:val="00850C18"/>
    <w:rsid w:val="0085112E"/>
    <w:rsid w:val="008511F5"/>
    <w:rsid w:val="008523B6"/>
    <w:rsid w:val="008523F9"/>
    <w:rsid w:val="00853F8C"/>
    <w:rsid w:val="00854A0F"/>
    <w:rsid w:val="00854CEF"/>
    <w:rsid w:val="00856590"/>
    <w:rsid w:val="008569C4"/>
    <w:rsid w:val="00856A68"/>
    <w:rsid w:val="00857241"/>
    <w:rsid w:val="0085725D"/>
    <w:rsid w:val="00857419"/>
    <w:rsid w:val="00860163"/>
    <w:rsid w:val="008601F9"/>
    <w:rsid w:val="0086025F"/>
    <w:rsid w:val="008608AE"/>
    <w:rsid w:val="008612A5"/>
    <w:rsid w:val="00861A1C"/>
    <w:rsid w:val="00862266"/>
    <w:rsid w:val="008628B7"/>
    <w:rsid w:val="00863040"/>
    <w:rsid w:val="00863790"/>
    <w:rsid w:val="0086383F"/>
    <w:rsid w:val="0086385A"/>
    <w:rsid w:val="00864B22"/>
    <w:rsid w:val="00865CE4"/>
    <w:rsid w:val="00866BA8"/>
    <w:rsid w:val="00867317"/>
    <w:rsid w:val="0086758A"/>
    <w:rsid w:val="00867B45"/>
    <w:rsid w:val="0087025B"/>
    <w:rsid w:val="00871C40"/>
    <w:rsid w:val="00871CA7"/>
    <w:rsid w:val="0087270D"/>
    <w:rsid w:val="0087307D"/>
    <w:rsid w:val="00874C95"/>
    <w:rsid w:val="0087587F"/>
    <w:rsid w:val="00875A77"/>
    <w:rsid w:val="008763BE"/>
    <w:rsid w:val="00876A85"/>
    <w:rsid w:val="00876C4C"/>
    <w:rsid w:val="00876D88"/>
    <w:rsid w:val="008770E1"/>
    <w:rsid w:val="00877526"/>
    <w:rsid w:val="00877DA6"/>
    <w:rsid w:val="00882216"/>
    <w:rsid w:val="008826F5"/>
    <w:rsid w:val="00882BFF"/>
    <w:rsid w:val="0088326C"/>
    <w:rsid w:val="00883A58"/>
    <w:rsid w:val="00883E46"/>
    <w:rsid w:val="00884145"/>
    <w:rsid w:val="00884AA9"/>
    <w:rsid w:val="0088736E"/>
    <w:rsid w:val="00890110"/>
    <w:rsid w:val="0089070D"/>
    <w:rsid w:val="00891236"/>
    <w:rsid w:val="008913CE"/>
    <w:rsid w:val="00892359"/>
    <w:rsid w:val="00892BA1"/>
    <w:rsid w:val="00892E87"/>
    <w:rsid w:val="0089337D"/>
    <w:rsid w:val="008933FD"/>
    <w:rsid w:val="00893CF6"/>
    <w:rsid w:val="008948F2"/>
    <w:rsid w:val="008949C9"/>
    <w:rsid w:val="00895B0E"/>
    <w:rsid w:val="0089611F"/>
    <w:rsid w:val="00896C71"/>
    <w:rsid w:val="00896F1C"/>
    <w:rsid w:val="008978D4"/>
    <w:rsid w:val="008A031F"/>
    <w:rsid w:val="008A0CFD"/>
    <w:rsid w:val="008A1B10"/>
    <w:rsid w:val="008A2131"/>
    <w:rsid w:val="008A298A"/>
    <w:rsid w:val="008A31ED"/>
    <w:rsid w:val="008A32E5"/>
    <w:rsid w:val="008A39F4"/>
    <w:rsid w:val="008A3E6D"/>
    <w:rsid w:val="008A4215"/>
    <w:rsid w:val="008A49DC"/>
    <w:rsid w:val="008A4C9A"/>
    <w:rsid w:val="008A58FA"/>
    <w:rsid w:val="008A6FC7"/>
    <w:rsid w:val="008A7101"/>
    <w:rsid w:val="008A7113"/>
    <w:rsid w:val="008A748A"/>
    <w:rsid w:val="008A79D5"/>
    <w:rsid w:val="008A7A95"/>
    <w:rsid w:val="008B0F5C"/>
    <w:rsid w:val="008B102F"/>
    <w:rsid w:val="008B11E3"/>
    <w:rsid w:val="008B13B3"/>
    <w:rsid w:val="008B1CB2"/>
    <w:rsid w:val="008B1FE7"/>
    <w:rsid w:val="008B2731"/>
    <w:rsid w:val="008B3B68"/>
    <w:rsid w:val="008B556A"/>
    <w:rsid w:val="008B565F"/>
    <w:rsid w:val="008B5904"/>
    <w:rsid w:val="008B6460"/>
    <w:rsid w:val="008B7190"/>
    <w:rsid w:val="008B7637"/>
    <w:rsid w:val="008C0E1B"/>
    <w:rsid w:val="008C17A1"/>
    <w:rsid w:val="008C1E0B"/>
    <w:rsid w:val="008C1F70"/>
    <w:rsid w:val="008C37C2"/>
    <w:rsid w:val="008C42D1"/>
    <w:rsid w:val="008C4CA7"/>
    <w:rsid w:val="008C5D39"/>
    <w:rsid w:val="008C7278"/>
    <w:rsid w:val="008C7997"/>
    <w:rsid w:val="008D0133"/>
    <w:rsid w:val="008D0322"/>
    <w:rsid w:val="008D0665"/>
    <w:rsid w:val="008D1721"/>
    <w:rsid w:val="008D209D"/>
    <w:rsid w:val="008D21EF"/>
    <w:rsid w:val="008D2791"/>
    <w:rsid w:val="008D2B06"/>
    <w:rsid w:val="008D2CBB"/>
    <w:rsid w:val="008D3565"/>
    <w:rsid w:val="008D36F5"/>
    <w:rsid w:val="008D3EF5"/>
    <w:rsid w:val="008D4720"/>
    <w:rsid w:val="008D4FFE"/>
    <w:rsid w:val="008D52CE"/>
    <w:rsid w:val="008D5D2F"/>
    <w:rsid w:val="008D6432"/>
    <w:rsid w:val="008D6F1B"/>
    <w:rsid w:val="008D72E0"/>
    <w:rsid w:val="008E049A"/>
    <w:rsid w:val="008E0EBB"/>
    <w:rsid w:val="008E15A4"/>
    <w:rsid w:val="008E220F"/>
    <w:rsid w:val="008E39D8"/>
    <w:rsid w:val="008E427C"/>
    <w:rsid w:val="008E449C"/>
    <w:rsid w:val="008E49C8"/>
    <w:rsid w:val="008E53F8"/>
    <w:rsid w:val="008E62E5"/>
    <w:rsid w:val="008E6C43"/>
    <w:rsid w:val="008E7A08"/>
    <w:rsid w:val="008E7ED9"/>
    <w:rsid w:val="008F07B1"/>
    <w:rsid w:val="008F0D09"/>
    <w:rsid w:val="008F1077"/>
    <w:rsid w:val="008F1319"/>
    <w:rsid w:val="008F2CF9"/>
    <w:rsid w:val="008F3909"/>
    <w:rsid w:val="008F3E10"/>
    <w:rsid w:val="008F419C"/>
    <w:rsid w:val="008F4C8C"/>
    <w:rsid w:val="008F519B"/>
    <w:rsid w:val="008F532E"/>
    <w:rsid w:val="008F532F"/>
    <w:rsid w:val="008F533F"/>
    <w:rsid w:val="008F5422"/>
    <w:rsid w:val="008F5DB4"/>
    <w:rsid w:val="008F7490"/>
    <w:rsid w:val="008F76B7"/>
    <w:rsid w:val="008F7EED"/>
    <w:rsid w:val="00900F77"/>
    <w:rsid w:val="009012AF"/>
    <w:rsid w:val="009027B0"/>
    <w:rsid w:val="00903296"/>
    <w:rsid w:val="00903C0C"/>
    <w:rsid w:val="0090445B"/>
    <w:rsid w:val="00904829"/>
    <w:rsid w:val="00904C4A"/>
    <w:rsid w:val="0090582E"/>
    <w:rsid w:val="0090584D"/>
    <w:rsid w:val="0090607F"/>
    <w:rsid w:val="0090628A"/>
    <w:rsid w:val="009065C6"/>
    <w:rsid w:val="00906803"/>
    <w:rsid w:val="0090699B"/>
    <w:rsid w:val="00906D96"/>
    <w:rsid w:val="00906EF3"/>
    <w:rsid w:val="0090716C"/>
    <w:rsid w:val="00907E28"/>
    <w:rsid w:val="00910B52"/>
    <w:rsid w:val="00911A8E"/>
    <w:rsid w:val="0091261D"/>
    <w:rsid w:val="00912ED9"/>
    <w:rsid w:val="00913D3C"/>
    <w:rsid w:val="009143C7"/>
    <w:rsid w:val="00914AC8"/>
    <w:rsid w:val="00914E3E"/>
    <w:rsid w:val="00915721"/>
    <w:rsid w:val="00915C40"/>
    <w:rsid w:val="00915FB2"/>
    <w:rsid w:val="00916430"/>
    <w:rsid w:val="00916C79"/>
    <w:rsid w:val="0091752C"/>
    <w:rsid w:val="0091798B"/>
    <w:rsid w:val="00917E60"/>
    <w:rsid w:val="009201C8"/>
    <w:rsid w:val="0092053F"/>
    <w:rsid w:val="00920C72"/>
    <w:rsid w:val="009210FC"/>
    <w:rsid w:val="009213A1"/>
    <w:rsid w:val="009216E5"/>
    <w:rsid w:val="0092264A"/>
    <w:rsid w:val="00922AF9"/>
    <w:rsid w:val="0092348D"/>
    <w:rsid w:val="0092385A"/>
    <w:rsid w:val="009239B1"/>
    <w:rsid w:val="00923FBC"/>
    <w:rsid w:val="00924650"/>
    <w:rsid w:val="00925B71"/>
    <w:rsid w:val="00926285"/>
    <w:rsid w:val="0092686C"/>
    <w:rsid w:val="009268DF"/>
    <w:rsid w:val="00926C5C"/>
    <w:rsid w:val="009274F0"/>
    <w:rsid w:val="0093060C"/>
    <w:rsid w:val="00930D02"/>
    <w:rsid w:val="00930E91"/>
    <w:rsid w:val="009316E1"/>
    <w:rsid w:val="00934065"/>
    <w:rsid w:val="0093450B"/>
    <w:rsid w:val="0093465F"/>
    <w:rsid w:val="0093548D"/>
    <w:rsid w:val="0093581E"/>
    <w:rsid w:val="00935F9F"/>
    <w:rsid w:val="009361C5"/>
    <w:rsid w:val="009404AA"/>
    <w:rsid w:val="009404F1"/>
    <w:rsid w:val="00940DE5"/>
    <w:rsid w:val="009411E6"/>
    <w:rsid w:val="0094149E"/>
    <w:rsid w:val="00941692"/>
    <w:rsid w:val="00941A8D"/>
    <w:rsid w:val="009425E5"/>
    <w:rsid w:val="00942644"/>
    <w:rsid w:val="00942732"/>
    <w:rsid w:val="009430FA"/>
    <w:rsid w:val="0094320C"/>
    <w:rsid w:val="00944F98"/>
    <w:rsid w:val="00945426"/>
    <w:rsid w:val="0094566D"/>
    <w:rsid w:val="00945801"/>
    <w:rsid w:val="00945CE7"/>
    <w:rsid w:val="00946AFF"/>
    <w:rsid w:val="00947380"/>
    <w:rsid w:val="009500A1"/>
    <w:rsid w:val="00950167"/>
    <w:rsid w:val="00950E6D"/>
    <w:rsid w:val="009511AE"/>
    <w:rsid w:val="00951209"/>
    <w:rsid w:val="009513F4"/>
    <w:rsid w:val="009516A1"/>
    <w:rsid w:val="009516FE"/>
    <w:rsid w:val="00951EE5"/>
    <w:rsid w:val="00952108"/>
    <w:rsid w:val="009540F0"/>
    <w:rsid w:val="00954380"/>
    <w:rsid w:val="00954EEE"/>
    <w:rsid w:val="009560F1"/>
    <w:rsid w:val="00956650"/>
    <w:rsid w:val="00957241"/>
    <w:rsid w:val="00960C55"/>
    <w:rsid w:val="0096135D"/>
    <w:rsid w:val="00961780"/>
    <w:rsid w:val="00961A02"/>
    <w:rsid w:val="00962C0F"/>
    <w:rsid w:val="00962D0D"/>
    <w:rsid w:val="00962F43"/>
    <w:rsid w:val="009638D7"/>
    <w:rsid w:val="00963DF8"/>
    <w:rsid w:val="0096468B"/>
    <w:rsid w:val="009648A5"/>
    <w:rsid w:val="00964C05"/>
    <w:rsid w:val="00964CDE"/>
    <w:rsid w:val="0096593E"/>
    <w:rsid w:val="00966049"/>
    <w:rsid w:val="00966759"/>
    <w:rsid w:val="00967C1A"/>
    <w:rsid w:val="00967CC1"/>
    <w:rsid w:val="00970592"/>
    <w:rsid w:val="00970A05"/>
    <w:rsid w:val="009711A8"/>
    <w:rsid w:val="00971CDC"/>
    <w:rsid w:val="00971E5C"/>
    <w:rsid w:val="009720C5"/>
    <w:rsid w:val="009722A8"/>
    <w:rsid w:val="009727FF"/>
    <w:rsid w:val="00972AB7"/>
    <w:rsid w:val="00972C23"/>
    <w:rsid w:val="00973422"/>
    <w:rsid w:val="00974630"/>
    <w:rsid w:val="00974E87"/>
    <w:rsid w:val="009755B4"/>
    <w:rsid w:val="00975622"/>
    <w:rsid w:val="009759C1"/>
    <w:rsid w:val="00975AFC"/>
    <w:rsid w:val="00975EFE"/>
    <w:rsid w:val="00976035"/>
    <w:rsid w:val="0097632B"/>
    <w:rsid w:val="00976B91"/>
    <w:rsid w:val="00976BE2"/>
    <w:rsid w:val="00976F65"/>
    <w:rsid w:val="009772FE"/>
    <w:rsid w:val="00977400"/>
    <w:rsid w:val="00977817"/>
    <w:rsid w:val="0098021C"/>
    <w:rsid w:val="00980CE0"/>
    <w:rsid w:val="00980DDE"/>
    <w:rsid w:val="0098108E"/>
    <w:rsid w:val="009814EF"/>
    <w:rsid w:val="00981F7E"/>
    <w:rsid w:val="00981F88"/>
    <w:rsid w:val="00982037"/>
    <w:rsid w:val="00982D86"/>
    <w:rsid w:val="00982EA8"/>
    <w:rsid w:val="00983EE7"/>
    <w:rsid w:val="0098461C"/>
    <w:rsid w:val="009847CD"/>
    <w:rsid w:val="00984F1D"/>
    <w:rsid w:val="00985063"/>
    <w:rsid w:val="00985677"/>
    <w:rsid w:val="009862D6"/>
    <w:rsid w:val="00986AF5"/>
    <w:rsid w:val="00987827"/>
    <w:rsid w:val="00990291"/>
    <w:rsid w:val="00990A18"/>
    <w:rsid w:val="0099100A"/>
    <w:rsid w:val="00991954"/>
    <w:rsid w:val="0099338D"/>
    <w:rsid w:val="0099364E"/>
    <w:rsid w:val="00993EC1"/>
    <w:rsid w:val="00994A55"/>
    <w:rsid w:val="00994F66"/>
    <w:rsid w:val="00995BB9"/>
    <w:rsid w:val="00995F93"/>
    <w:rsid w:val="0099612A"/>
    <w:rsid w:val="009963F3"/>
    <w:rsid w:val="00996CA3"/>
    <w:rsid w:val="00996CFD"/>
    <w:rsid w:val="009974F8"/>
    <w:rsid w:val="009A006A"/>
    <w:rsid w:val="009A1179"/>
    <w:rsid w:val="009A1A1F"/>
    <w:rsid w:val="009A1C27"/>
    <w:rsid w:val="009A24EA"/>
    <w:rsid w:val="009A27EF"/>
    <w:rsid w:val="009A2D08"/>
    <w:rsid w:val="009A356A"/>
    <w:rsid w:val="009A3BE3"/>
    <w:rsid w:val="009A4A01"/>
    <w:rsid w:val="009A4B1C"/>
    <w:rsid w:val="009A561E"/>
    <w:rsid w:val="009A57CC"/>
    <w:rsid w:val="009A6EC9"/>
    <w:rsid w:val="009B013A"/>
    <w:rsid w:val="009B0917"/>
    <w:rsid w:val="009B15D4"/>
    <w:rsid w:val="009B1CEF"/>
    <w:rsid w:val="009B229B"/>
    <w:rsid w:val="009B2F66"/>
    <w:rsid w:val="009B3009"/>
    <w:rsid w:val="009B343C"/>
    <w:rsid w:val="009B3EE2"/>
    <w:rsid w:val="009B4AD8"/>
    <w:rsid w:val="009B5142"/>
    <w:rsid w:val="009B5726"/>
    <w:rsid w:val="009B6251"/>
    <w:rsid w:val="009B62F7"/>
    <w:rsid w:val="009B6AE2"/>
    <w:rsid w:val="009B6F05"/>
    <w:rsid w:val="009C04BB"/>
    <w:rsid w:val="009C0D33"/>
    <w:rsid w:val="009C1BE3"/>
    <w:rsid w:val="009C2A09"/>
    <w:rsid w:val="009C3ED9"/>
    <w:rsid w:val="009C4510"/>
    <w:rsid w:val="009C4885"/>
    <w:rsid w:val="009C4B75"/>
    <w:rsid w:val="009C51D6"/>
    <w:rsid w:val="009C5A4C"/>
    <w:rsid w:val="009C6022"/>
    <w:rsid w:val="009C6290"/>
    <w:rsid w:val="009C71E5"/>
    <w:rsid w:val="009C758C"/>
    <w:rsid w:val="009C7838"/>
    <w:rsid w:val="009C7976"/>
    <w:rsid w:val="009C7FE1"/>
    <w:rsid w:val="009D009E"/>
    <w:rsid w:val="009D0D27"/>
    <w:rsid w:val="009D1764"/>
    <w:rsid w:val="009D1C36"/>
    <w:rsid w:val="009D1EDD"/>
    <w:rsid w:val="009D2244"/>
    <w:rsid w:val="009D28E5"/>
    <w:rsid w:val="009D34C3"/>
    <w:rsid w:val="009D3786"/>
    <w:rsid w:val="009D3E4D"/>
    <w:rsid w:val="009D448E"/>
    <w:rsid w:val="009D4CEA"/>
    <w:rsid w:val="009D5241"/>
    <w:rsid w:val="009D53B7"/>
    <w:rsid w:val="009D55D0"/>
    <w:rsid w:val="009D579A"/>
    <w:rsid w:val="009D5BF3"/>
    <w:rsid w:val="009D5C8C"/>
    <w:rsid w:val="009D62A0"/>
    <w:rsid w:val="009D6C51"/>
    <w:rsid w:val="009D6CA9"/>
    <w:rsid w:val="009D7BE9"/>
    <w:rsid w:val="009D7F28"/>
    <w:rsid w:val="009E0C0A"/>
    <w:rsid w:val="009E1D47"/>
    <w:rsid w:val="009E2661"/>
    <w:rsid w:val="009E274B"/>
    <w:rsid w:val="009E297B"/>
    <w:rsid w:val="009E340B"/>
    <w:rsid w:val="009E366B"/>
    <w:rsid w:val="009E3E80"/>
    <w:rsid w:val="009E4242"/>
    <w:rsid w:val="009E4AA3"/>
    <w:rsid w:val="009E51C5"/>
    <w:rsid w:val="009E590C"/>
    <w:rsid w:val="009E643C"/>
    <w:rsid w:val="009E685D"/>
    <w:rsid w:val="009E6C2A"/>
    <w:rsid w:val="009E6DCA"/>
    <w:rsid w:val="009E7B2C"/>
    <w:rsid w:val="009F1629"/>
    <w:rsid w:val="009F2C2A"/>
    <w:rsid w:val="009F31D4"/>
    <w:rsid w:val="009F3EC6"/>
    <w:rsid w:val="009F4307"/>
    <w:rsid w:val="009F50F6"/>
    <w:rsid w:val="009F589E"/>
    <w:rsid w:val="009F6B13"/>
    <w:rsid w:val="009F6BEA"/>
    <w:rsid w:val="009F7364"/>
    <w:rsid w:val="009F766E"/>
    <w:rsid w:val="00A0165A"/>
    <w:rsid w:val="00A016F1"/>
    <w:rsid w:val="00A01AC9"/>
    <w:rsid w:val="00A01B5F"/>
    <w:rsid w:val="00A02028"/>
    <w:rsid w:val="00A02729"/>
    <w:rsid w:val="00A029AD"/>
    <w:rsid w:val="00A02CB5"/>
    <w:rsid w:val="00A03647"/>
    <w:rsid w:val="00A045CF"/>
    <w:rsid w:val="00A04715"/>
    <w:rsid w:val="00A065EE"/>
    <w:rsid w:val="00A066D4"/>
    <w:rsid w:val="00A0776B"/>
    <w:rsid w:val="00A07A10"/>
    <w:rsid w:val="00A07F27"/>
    <w:rsid w:val="00A110F3"/>
    <w:rsid w:val="00A1165B"/>
    <w:rsid w:val="00A11D83"/>
    <w:rsid w:val="00A11EB1"/>
    <w:rsid w:val="00A125CF"/>
    <w:rsid w:val="00A127F5"/>
    <w:rsid w:val="00A12BB4"/>
    <w:rsid w:val="00A12CB4"/>
    <w:rsid w:val="00A13853"/>
    <w:rsid w:val="00A13CA4"/>
    <w:rsid w:val="00A13F5C"/>
    <w:rsid w:val="00A148A2"/>
    <w:rsid w:val="00A14B70"/>
    <w:rsid w:val="00A159FC"/>
    <w:rsid w:val="00A15C2A"/>
    <w:rsid w:val="00A15DE2"/>
    <w:rsid w:val="00A15F40"/>
    <w:rsid w:val="00A1682D"/>
    <w:rsid w:val="00A16E8D"/>
    <w:rsid w:val="00A174B1"/>
    <w:rsid w:val="00A17B81"/>
    <w:rsid w:val="00A208A4"/>
    <w:rsid w:val="00A20C9D"/>
    <w:rsid w:val="00A222CF"/>
    <w:rsid w:val="00A2315C"/>
    <w:rsid w:val="00A231BB"/>
    <w:rsid w:val="00A2328D"/>
    <w:rsid w:val="00A23920"/>
    <w:rsid w:val="00A2459E"/>
    <w:rsid w:val="00A25839"/>
    <w:rsid w:val="00A25AAF"/>
    <w:rsid w:val="00A26176"/>
    <w:rsid w:val="00A27634"/>
    <w:rsid w:val="00A276D7"/>
    <w:rsid w:val="00A27CA5"/>
    <w:rsid w:val="00A30A42"/>
    <w:rsid w:val="00A30C36"/>
    <w:rsid w:val="00A31065"/>
    <w:rsid w:val="00A31192"/>
    <w:rsid w:val="00A3194E"/>
    <w:rsid w:val="00A31BB9"/>
    <w:rsid w:val="00A321D5"/>
    <w:rsid w:val="00A329E5"/>
    <w:rsid w:val="00A32B50"/>
    <w:rsid w:val="00A32EBC"/>
    <w:rsid w:val="00A33087"/>
    <w:rsid w:val="00A33A62"/>
    <w:rsid w:val="00A34588"/>
    <w:rsid w:val="00A34919"/>
    <w:rsid w:val="00A353AF"/>
    <w:rsid w:val="00A353CB"/>
    <w:rsid w:val="00A3688A"/>
    <w:rsid w:val="00A36BAD"/>
    <w:rsid w:val="00A36EEE"/>
    <w:rsid w:val="00A37394"/>
    <w:rsid w:val="00A3743B"/>
    <w:rsid w:val="00A377EF"/>
    <w:rsid w:val="00A402A4"/>
    <w:rsid w:val="00A40A6F"/>
    <w:rsid w:val="00A418A8"/>
    <w:rsid w:val="00A42005"/>
    <w:rsid w:val="00A424AA"/>
    <w:rsid w:val="00A442AB"/>
    <w:rsid w:val="00A44FD6"/>
    <w:rsid w:val="00A4552C"/>
    <w:rsid w:val="00A4553A"/>
    <w:rsid w:val="00A45937"/>
    <w:rsid w:val="00A46372"/>
    <w:rsid w:val="00A46756"/>
    <w:rsid w:val="00A46997"/>
    <w:rsid w:val="00A470C0"/>
    <w:rsid w:val="00A4769B"/>
    <w:rsid w:val="00A5010F"/>
    <w:rsid w:val="00A501C8"/>
    <w:rsid w:val="00A50529"/>
    <w:rsid w:val="00A50860"/>
    <w:rsid w:val="00A514C1"/>
    <w:rsid w:val="00A51DBB"/>
    <w:rsid w:val="00A51EC3"/>
    <w:rsid w:val="00A53CDE"/>
    <w:rsid w:val="00A54111"/>
    <w:rsid w:val="00A544FF"/>
    <w:rsid w:val="00A548F3"/>
    <w:rsid w:val="00A54AFF"/>
    <w:rsid w:val="00A553C2"/>
    <w:rsid w:val="00A55D96"/>
    <w:rsid w:val="00A55F3F"/>
    <w:rsid w:val="00A56077"/>
    <w:rsid w:val="00A56E0C"/>
    <w:rsid w:val="00A577D6"/>
    <w:rsid w:val="00A605C8"/>
    <w:rsid w:val="00A60A62"/>
    <w:rsid w:val="00A61995"/>
    <w:rsid w:val="00A62384"/>
    <w:rsid w:val="00A62549"/>
    <w:rsid w:val="00A62B96"/>
    <w:rsid w:val="00A63B1F"/>
    <w:rsid w:val="00A641E7"/>
    <w:rsid w:val="00A643F8"/>
    <w:rsid w:val="00A64477"/>
    <w:rsid w:val="00A647FA"/>
    <w:rsid w:val="00A64854"/>
    <w:rsid w:val="00A65286"/>
    <w:rsid w:val="00A6621F"/>
    <w:rsid w:val="00A665B9"/>
    <w:rsid w:val="00A66721"/>
    <w:rsid w:val="00A66B78"/>
    <w:rsid w:val="00A671E4"/>
    <w:rsid w:val="00A6745B"/>
    <w:rsid w:val="00A674B7"/>
    <w:rsid w:val="00A70325"/>
    <w:rsid w:val="00A708BE"/>
    <w:rsid w:val="00A70CAC"/>
    <w:rsid w:val="00A71AA4"/>
    <w:rsid w:val="00A725A5"/>
    <w:rsid w:val="00A73187"/>
    <w:rsid w:val="00A73D99"/>
    <w:rsid w:val="00A73DBC"/>
    <w:rsid w:val="00A73FA6"/>
    <w:rsid w:val="00A7574A"/>
    <w:rsid w:val="00A75B55"/>
    <w:rsid w:val="00A763A5"/>
    <w:rsid w:val="00A76E4D"/>
    <w:rsid w:val="00A77D6C"/>
    <w:rsid w:val="00A80688"/>
    <w:rsid w:val="00A806EA"/>
    <w:rsid w:val="00A80FB0"/>
    <w:rsid w:val="00A83854"/>
    <w:rsid w:val="00A83C9E"/>
    <w:rsid w:val="00A84C07"/>
    <w:rsid w:val="00A84E53"/>
    <w:rsid w:val="00A84FD7"/>
    <w:rsid w:val="00A8556C"/>
    <w:rsid w:val="00A8576E"/>
    <w:rsid w:val="00A85D89"/>
    <w:rsid w:val="00A85E32"/>
    <w:rsid w:val="00A861C0"/>
    <w:rsid w:val="00A870FA"/>
    <w:rsid w:val="00A87205"/>
    <w:rsid w:val="00A8746F"/>
    <w:rsid w:val="00A8749A"/>
    <w:rsid w:val="00A87F6C"/>
    <w:rsid w:val="00A90747"/>
    <w:rsid w:val="00A90A62"/>
    <w:rsid w:val="00A90C4D"/>
    <w:rsid w:val="00A90E8D"/>
    <w:rsid w:val="00A90EE1"/>
    <w:rsid w:val="00A9249A"/>
    <w:rsid w:val="00A938BD"/>
    <w:rsid w:val="00A93EC5"/>
    <w:rsid w:val="00A94292"/>
    <w:rsid w:val="00A94AEF"/>
    <w:rsid w:val="00A94D14"/>
    <w:rsid w:val="00A954ED"/>
    <w:rsid w:val="00A958E3"/>
    <w:rsid w:val="00A95FB7"/>
    <w:rsid w:val="00A962AB"/>
    <w:rsid w:val="00A96A34"/>
    <w:rsid w:val="00A96E26"/>
    <w:rsid w:val="00AA1008"/>
    <w:rsid w:val="00AA22C2"/>
    <w:rsid w:val="00AA252F"/>
    <w:rsid w:val="00AA26EF"/>
    <w:rsid w:val="00AA291B"/>
    <w:rsid w:val="00AA31E4"/>
    <w:rsid w:val="00AA3229"/>
    <w:rsid w:val="00AA32D9"/>
    <w:rsid w:val="00AA33A7"/>
    <w:rsid w:val="00AA3579"/>
    <w:rsid w:val="00AA3EB1"/>
    <w:rsid w:val="00AA4298"/>
    <w:rsid w:val="00AA4C5A"/>
    <w:rsid w:val="00AA56B0"/>
    <w:rsid w:val="00AA5B9C"/>
    <w:rsid w:val="00AA612A"/>
    <w:rsid w:val="00AA6135"/>
    <w:rsid w:val="00AA657F"/>
    <w:rsid w:val="00AA6BE5"/>
    <w:rsid w:val="00AA6E77"/>
    <w:rsid w:val="00AA7A0C"/>
    <w:rsid w:val="00AA7A2E"/>
    <w:rsid w:val="00AB02C9"/>
    <w:rsid w:val="00AB051E"/>
    <w:rsid w:val="00AB0B71"/>
    <w:rsid w:val="00AB1416"/>
    <w:rsid w:val="00AB2465"/>
    <w:rsid w:val="00AB2DC7"/>
    <w:rsid w:val="00AB30B2"/>
    <w:rsid w:val="00AB30D9"/>
    <w:rsid w:val="00AB3615"/>
    <w:rsid w:val="00AB3B06"/>
    <w:rsid w:val="00AB417E"/>
    <w:rsid w:val="00AB5DE7"/>
    <w:rsid w:val="00AB65AA"/>
    <w:rsid w:val="00AB65D9"/>
    <w:rsid w:val="00AB696B"/>
    <w:rsid w:val="00AB745F"/>
    <w:rsid w:val="00AB76D8"/>
    <w:rsid w:val="00AC012A"/>
    <w:rsid w:val="00AC07CA"/>
    <w:rsid w:val="00AC0E6B"/>
    <w:rsid w:val="00AC14DD"/>
    <w:rsid w:val="00AC25A6"/>
    <w:rsid w:val="00AC2C0E"/>
    <w:rsid w:val="00AC2E24"/>
    <w:rsid w:val="00AC330C"/>
    <w:rsid w:val="00AC35C8"/>
    <w:rsid w:val="00AC3C38"/>
    <w:rsid w:val="00AC4BA0"/>
    <w:rsid w:val="00AC51A5"/>
    <w:rsid w:val="00AC5D69"/>
    <w:rsid w:val="00AC5DC9"/>
    <w:rsid w:val="00AC61C7"/>
    <w:rsid w:val="00AC6F6F"/>
    <w:rsid w:val="00AC717F"/>
    <w:rsid w:val="00AC7614"/>
    <w:rsid w:val="00AD03DB"/>
    <w:rsid w:val="00AD0474"/>
    <w:rsid w:val="00AD05B9"/>
    <w:rsid w:val="00AD0A25"/>
    <w:rsid w:val="00AD18E4"/>
    <w:rsid w:val="00AD2401"/>
    <w:rsid w:val="00AD265A"/>
    <w:rsid w:val="00AD29B8"/>
    <w:rsid w:val="00AD2A15"/>
    <w:rsid w:val="00AD2B88"/>
    <w:rsid w:val="00AD4D3D"/>
    <w:rsid w:val="00AD52CD"/>
    <w:rsid w:val="00AD5F94"/>
    <w:rsid w:val="00AD657D"/>
    <w:rsid w:val="00AD733C"/>
    <w:rsid w:val="00AD79AC"/>
    <w:rsid w:val="00AE044E"/>
    <w:rsid w:val="00AE05C6"/>
    <w:rsid w:val="00AE0654"/>
    <w:rsid w:val="00AE0F56"/>
    <w:rsid w:val="00AE1235"/>
    <w:rsid w:val="00AE1321"/>
    <w:rsid w:val="00AE1572"/>
    <w:rsid w:val="00AE1C2E"/>
    <w:rsid w:val="00AE1EFC"/>
    <w:rsid w:val="00AE1F55"/>
    <w:rsid w:val="00AE2886"/>
    <w:rsid w:val="00AE2F33"/>
    <w:rsid w:val="00AE3322"/>
    <w:rsid w:val="00AE388D"/>
    <w:rsid w:val="00AE3971"/>
    <w:rsid w:val="00AE39FB"/>
    <w:rsid w:val="00AE3BBF"/>
    <w:rsid w:val="00AE41FA"/>
    <w:rsid w:val="00AE482D"/>
    <w:rsid w:val="00AE4B81"/>
    <w:rsid w:val="00AE4CA7"/>
    <w:rsid w:val="00AE4FC8"/>
    <w:rsid w:val="00AE6163"/>
    <w:rsid w:val="00AE63BB"/>
    <w:rsid w:val="00AE6585"/>
    <w:rsid w:val="00AE6B5B"/>
    <w:rsid w:val="00AE710E"/>
    <w:rsid w:val="00AE72E8"/>
    <w:rsid w:val="00AE7D83"/>
    <w:rsid w:val="00AF013D"/>
    <w:rsid w:val="00AF01C1"/>
    <w:rsid w:val="00AF0568"/>
    <w:rsid w:val="00AF091F"/>
    <w:rsid w:val="00AF0BCB"/>
    <w:rsid w:val="00AF1BD2"/>
    <w:rsid w:val="00AF1DEE"/>
    <w:rsid w:val="00AF202E"/>
    <w:rsid w:val="00AF2696"/>
    <w:rsid w:val="00AF2B78"/>
    <w:rsid w:val="00AF3CD2"/>
    <w:rsid w:val="00AF40C2"/>
    <w:rsid w:val="00AF4685"/>
    <w:rsid w:val="00AF46E2"/>
    <w:rsid w:val="00AF4864"/>
    <w:rsid w:val="00AF54E8"/>
    <w:rsid w:val="00AF550A"/>
    <w:rsid w:val="00AF5934"/>
    <w:rsid w:val="00AF5E44"/>
    <w:rsid w:val="00AF7C75"/>
    <w:rsid w:val="00AF7F36"/>
    <w:rsid w:val="00B0034C"/>
    <w:rsid w:val="00B006A5"/>
    <w:rsid w:val="00B00C6E"/>
    <w:rsid w:val="00B014D7"/>
    <w:rsid w:val="00B023C5"/>
    <w:rsid w:val="00B0294D"/>
    <w:rsid w:val="00B0420A"/>
    <w:rsid w:val="00B057F7"/>
    <w:rsid w:val="00B07144"/>
    <w:rsid w:val="00B07EC2"/>
    <w:rsid w:val="00B07F21"/>
    <w:rsid w:val="00B10378"/>
    <w:rsid w:val="00B10840"/>
    <w:rsid w:val="00B109F9"/>
    <w:rsid w:val="00B10A54"/>
    <w:rsid w:val="00B110DB"/>
    <w:rsid w:val="00B11A7F"/>
    <w:rsid w:val="00B11E00"/>
    <w:rsid w:val="00B12796"/>
    <w:rsid w:val="00B12A0B"/>
    <w:rsid w:val="00B131F9"/>
    <w:rsid w:val="00B1344A"/>
    <w:rsid w:val="00B1432D"/>
    <w:rsid w:val="00B15941"/>
    <w:rsid w:val="00B15D27"/>
    <w:rsid w:val="00B16972"/>
    <w:rsid w:val="00B16A96"/>
    <w:rsid w:val="00B17D44"/>
    <w:rsid w:val="00B20045"/>
    <w:rsid w:val="00B2077D"/>
    <w:rsid w:val="00B20975"/>
    <w:rsid w:val="00B20A21"/>
    <w:rsid w:val="00B21167"/>
    <w:rsid w:val="00B220BE"/>
    <w:rsid w:val="00B2284E"/>
    <w:rsid w:val="00B22F71"/>
    <w:rsid w:val="00B2317A"/>
    <w:rsid w:val="00B234A9"/>
    <w:rsid w:val="00B2363E"/>
    <w:rsid w:val="00B23CE4"/>
    <w:rsid w:val="00B23D03"/>
    <w:rsid w:val="00B2415D"/>
    <w:rsid w:val="00B24304"/>
    <w:rsid w:val="00B24C8C"/>
    <w:rsid w:val="00B251C4"/>
    <w:rsid w:val="00B25768"/>
    <w:rsid w:val="00B26703"/>
    <w:rsid w:val="00B26AB2"/>
    <w:rsid w:val="00B275DE"/>
    <w:rsid w:val="00B300A6"/>
    <w:rsid w:val="00B3064D"/>
    <w:rsid w:val="00B31568"/>
    <w:rsid w:val="00B315FD"/>
    <w:rsid w:val="00B316C2"/>
    <w:rsid w:val="00B31CA5"/>
    <w:rsid w:val="00B323CA"/>
    <w:rsid w:val="00B32E9A"/>
    <w:rsid w:val="00B33597"/>
    <w:rsid w:val="00B33820"/>
    <w:rsid w:val="00B33D01"/>
    <w:rsid w:val="00B33D16"/>
    <w:rsid w:val="00B34B06"/>
    <w:rsid w:val="00B35090"/>
    <w:rsid w:val="00B3520B"/>
    <w:rsid w:val="00B36058"/>
    <w:rsid w:val="00B36284"/>
    <w:rsid w:val="00B368F2"/>
    <w:rsid w:val="00B36B85"/>
    <w:rsid w:val="00B36D36"/>
    <w:rsid w:val="00B372D2"/>
    <w:rsid w:val="00B373A6"/>
    <w:rsid w:val="00B376F6"/>
    <w:rsid w:val="00B37862"/>
    <w:rsid w:val="00B37983"/>
    <w:rsid w:val="00B37CE1"/>
    <w:rsid w:val="00B37F27"/>
    <w:rsid w:val="00B40FEB"/>
    <w:rsid w:val="00B4107A"/>
    <w:rsid w:val="00B4143C"/>
    <w:rsid w:val="00B41773"/>
    <w:rsid w:val="00B41996"/>
    <w:rsid w:val="00B419D2"/>
    <w:rsid w:val="00B41D63"/>
    <w:rsid w:val="00B41F31"/>
    <w:rsid w:val="00B421CC"/>
    <w:rsid w:val="00B42C0A"/>
    <w:rsid w:val="00B43983"/>
    <w:rsid w:val="00B443E9"/>
    <w:rsid w:val="00B445F6"/>
    <w:rsid w:val="00B44A48"/>
    <w:rsid w:val="00B451D5"/>
    <w:rsid w:val="00B45399"/>
    <w:rsid w:val="00B45FD6"/>
    <w:rsid w:val="00B46022"/>
    <w:rsid w:val="00B46F58"/>
    <w:rsid w:val="00B47C03"/>
    <w:rsid w:val="00B47E2E"/>
    <w:rsid w:val="00B50ADB"/>
    <w:rsid w:val="00B511A0"/>
    <w:rsid w:val="00B523FB"/>
    <w:rsid w:val="00B53634"/>
    <w:rsid w:val="00B53704"/>
    <w:rsid w:val="00B544F8"/>
    <w:rsid w:val="00B54830"/>
    <w:rsid w:val="00B554A4"/>
    <w:rsid w:val="00B55A9F"/>
    <w:rsid w:val="00B55E4D"/>
    <w:rsid w:val="00B5624B"/>
    <w:rsid w:val="00B628A5"/>
    <w:rsid w:val="00B63584"/>
    <w:rsid w:val="00B63AE2"/>
    <w:rsid w:val="00B63D0A"/>
    <w:rsid w:val="00B63E07"/>
    <w:rsid w:val="00B64544"/>
    <w:rsid w:val="00B645F4"/>
    <w:rsid w:val="00B65ED6"/>
    <w:rsid w:val="00B6625D"/>
    <w:rsid w:val="00B70264"/>
    <w:rsid w:val="00B710CD"/>
    <w:rsid w:val="00B72506"/>
    <w:rsid w:val="00B72F90"/>
    <w:rsid w:val="00B734B9"/>
    <w:rsid w:val="00B74753"/>
    <w:rsid w:val="00B7484C"/>
    <w:rsid w:val="00B758A1"/>
    <w:rsid w:val="00B765B8"/>
    <w:rsid w:val="00B76C49"/>
    <w:rsid w:val="00B808A8"/>
    <w:rsid w:val="00B80BA3"/>
    <w:rsid w:val="00B80FD0"/>
    <w:rsid w:val="00B8140B"/>
    <w:rsid w:val="00B81A06"/>
    <w:rsid w:val="00B8287C"/>
    <w:rsid w:val="00B82D59"/>
    <w:rsid w:val="00B833F0"/>
    <w:rsid w:val="00B83C74"/>
    <w:rsid w:val="00B84D8F"/>
    <w:rsid w:val="00B84DEE"/>
    <w:rsid w:val="00B859E4"/>
    <w:rsid w:val="00B86979"/>
    <w:rsid w:val="00B8750F"/>
    <w:rsid w:val="00B87F5C"/>
    <w:rsid w:val="00B87FA4"/>
    <w:rsid w:val="00B9007B"/>
    <w:rsid w:val="00B90BCD"/>
    <w:rsid w:val="00B91812"/>
    <w:rsid w:val="00B92829"/>
    <w:rsid w:val="00B9288F"/>
    <w:rsid w:val="00B92B16"/>
    <w:rsid w:val="00B92DEB"/>
    <w:rsid w:val="00B93919"/>
    <w:rsid w:val="00B93A33"/>
    <w:rsid w:val="00B93F04"/>
    <w:rsid w:val="00B93FC4"/>
    <w:rsid w:val="00B94E31"/>
    <w:rsid w:val="00B94E57"/>
    <w:rsid w:val="00B952D6"/>
    <w:rsid w:val="00B95A36"/>
    <w:rsid w:val="00B95F9A"/>
    <w:rsid w:val="00B96055"/>
    <w:rsid w:val="00B962C8"/>
    <w:rsid w:val="00B96877"/>
    <w:rsid w:val="00B968DB"/>
    <w:rsid w:val="00B969C7"/>
    <w:rsid w:val="00B96C48"/>
    <w:rsid w:val="00B96CA9"/>
    <w:rsid w:val="00B9796C"/>
    <w:rsid w:val="00B979FE"/>
    <w:rsid w:val="00B97C03"/>
    <w:rsid w:val="00BA0709"/>
    <w:rsid w:val="00BA215D"/>
    <w:rsid w:val="00BA26EE"/>
    <w:rsid w:val="00BA2946"/>
    <w:rsid w:val="00BA2F90"/>
    <w:rsid w:val="00BA3055"/>
    <w:rsid w:val="00BA4127"/>
    <w:rsid w:val="00BA4623"/>
    <w:rsid w:val="00BA4B3F"/>
    <w:rsid w:val="00BA4E6B"/>
    <w:rsid w:val="00BA4FAA"/>
    <w:rsid w:val="00BA542B"/>
    <w:rsid w:val="00BA5714"/>
    <w:rsid w:val="00BA5D47"/>
    <w:rsid w:val="00BA6B1C"/>
    <w:rsid w:val="00BA6E56"/>
    <w:rsid w:val="00BA7A48"/>
    <w:rsid w:val="00BA7AC4"/>
    <w:rsid w:val="00BA7B5E"/>
    <w:rsid w:val="00BA7FE3"/>
    <w:rsid w:val="00BB1340"/>
    <w:rsid w:val="00BB28ED"/>
    <w:rsid w:val="00BB3468"/>
    <w:rsid w:val="00BB3631"/>
    <w:rsid w:val="00BB3EBD"/>
    <w:rsid w:val="00BB4730"/>
    <w:rsid w:val="00BB4C48"/>
    <w:rsid w:val="00BB4E3B"/>
    <w:rsid w:val="00BB6536"/>
    <w:rsid w:val="00BB69BA"/>
    <w:rsid w:val="00BB7543"/>
    <w:rsid w:val="00BB777F"/>
    <w:rsid w:val="00BB7AFF"/>
    <w:rsid w:val="00BB7E2B"/>
    <w:rsid w:val="00BC023E"/>
    <w:rsid w:val="00BC0AF8"/>
    <w:rsid w:val="00BC0C43"/>
    <w:rsid w:val="00BC126D"/>
    <w:rsid w:val="00BC1F0A"/>
    <w:rsid w:val="00BC2247"/>
    <w:rsid w:val="00BC2B96"/>
    <w:rsid w:val="00BC2C92"/>
    <w:rsid w:val="00BC2D95"/>
    <w:rsid w:val="00BC3165"/>
    <w:rsid w:val="00BC3B5B"/>
    <w:rsid w:val="00BC3BD5"/>
    <w:rsid w:val="00BC45BE"/>
    <w:rsid w:val="00BC4FEE"/>
    <w:rsid w:val="00BC5D38"/>
    <w:rsid w:val="00BC67DE"/>
    <w:rsid w:val="00BC736A"/>
    <w:rsid w:val="00BC75E3"/>
    <w:rsid w:val="00BC7F34"/>
    <w:rsid w:val="00BD062A"/>
    <w:rsid w:val="00BD0C28"/>
    <w:rsid w:val="00BD1883"/>
    <w:rsid w:val="00BD1FA6"/>
    <w:rsid w:val="00BD23F6"/>
    <w:rsid w:val="00BD2D63"/>
    <w:rsid w:val="00BD3893"/>
    <w:rsid w:val="00BD4DC9"/>
    <w:rsid w:val="00BD68DC"/>
    <w:rsid w:val="00BD692B"/>
    <w:rsid w:val="00BD7535"/>
    <w:rsid w:val="00BD7A68"/>
    <w:rsid w:val="00BD7D47"/>
    <w:rsid w:val="00BE166A"/>
    <w:rsid w:val="00BE2874"/>
    <w:rsid w:val="00BE327C"/>
    <w:rsid w:val="00BE4126"/>
    <w:rsid w:val="00BE4EDA"/>
    <w:rsid w:val="00BE59A9"/>
    <w:rsid w:val="00BE5ACA"/>
    <w:rsid w:val="00BE5C31"/>
    <w:rsid w:val="00BE5F73"/>
    <w:rsid w:val="00BE66CB"/>
    <w:rsid w:val="00BE6907"/>
    <w:rsid w:val="00BE6A7E"/>
    <w:rsid w:val="00BE7D24"/>
    <w:rsid w:val="00BE7D3A"/>
    <w:rsid w:val="00BE7FCC"/>
    <w:rsid w:val="00BF05EB"/>
    <w:rsid w:val="00BF07D3"/>
    <w:rsid w:val="00BF105E"/>
    <w:rsid w:val="00BF1FF5"/>
    <w:rsid w:val="00BF2093"/>
    <w:rsid w:val="00BF25DF"/>
    <w:rsid w:val="00BF30F4"/>
    <w:rsid w:val="00BF38AC"/>
    <w:rsid w:val="00BF3F2E"/>
    <w:rsid w:val="00BF6004"/>
    <w:rsid w:val="00BF604C"/>
    <w:rsid w:val="00BF72EB"/>
    <w:rsid w:val="00BF7C7C"/>
    <w:rsid w:val="00C00D20"/>
    <w:rsid w:val="00C0132E"/>
    <w:rsid w:val="00C015A6"/>
    <w:rsid w:val="00C016E4"/>
    <w:rsid w:val="00C01824"/>
    <w:rsid w:val="00C0237D"/>
    <w:rsid w:val="00C026D8"/>
    <w:rsid w:val="00C0292A"/>
    <w:rsid w:val="00C03115"/>
    <w:rsid w:val="00C03F98"/>
    <w:rsid w:val="00C04026"/>
    <w:rsid w:val="00C040ED"/>
    <w:rsid w:val="00C04D39"/>
    <w:rsid w:val="00C05005"/>
    <w:rsid w:val="00C05899"/>
    <w:rsid w:val="00C07783"/>
    <w:rsid w:val="00C078D3"/>
    <w:rsid w:val="00C07A87"/>
    <w:rsid w:val="00C11767"/>
    <w:rsid w:val="00C11987"/>
    <w:rsid w:val="00C11E43"/>
    <w:rsid w:val="00C126E8"/>
    <w:rsid w:val="00C1362C"/>
    <w:rsid w:val="00C13858"/>
    <w:rsid w:val="00C138E9"/>
    <w:rsid w:val="00C14086"/>
    <w:rsid w:val="00C14439"/>
    <w:rsid w:val="00C14AA8"/>
    <w:rsid w:val="00C15CF0"/>
    <w:rsid w:val="00C165DE"/>
    <w:rsid w:val="00C166F8"/>
    <w:rsid w:val="00C16884"/>
    <w:rsid w:val="00C1699B"/>
    <w:rsid w:val="00C16B42"/>
    <w:rsid w:val="00C16B6B"/>
    <w:rsid w:val="00C16C3E"/>
    <w:rsid w:val="00C16D9F"/>
    <w:rsid w:val="00C17181"/>
    <w:rsid w:val="00C17466"/>
    <w:rsid w:val="00C17831"/>
    <w:rsid w:val="00C208E2"/>
    <w:rsid w:val="00C20945"/>
    <w:rsid w:val="00C20A00"/>
    <w:rsid w:val="00C20CE5"/>
    <w:rsid w:val="00C20CFB"/>
    <w:rsid w:val="00C217C5"/>
    <w:rsid w:val="00C22700"/>
    <w:rsid w:val="00C22AD6"/>
    <w:rsid w:val="00C22F97"/>
    <w:rsid w:val="00C232D4"/>
    <w:rsid w:val="00C24463"/>
    <w:rsid w:val="00C24508"/>
    <w:rsid w:val="00C24554"/>
    <w:rsid w:val="00C258E0"/>
    <w:rsid w:val="00C26D31"/>
    <w:rsid w:val="00C26EA8"/>
    <w:rsid w:val="00C27209"/>
    <w:rsid w:val="00C27F9B"/>
    <w:rsid w:val="00C304A3"/>
    <w:rsid w:val="00C307FD"/>
    <w:rsid w:val="00C30BB9"/>
    <w:rsid w:val="00C3106A"/>
    <w:rsid w:val="00C31600"/>
    <w:rsid w:val="00C31C68"/>
    <w:rsid w:val="00C31C7F"/>
    <w:rsid w:val="00C323A2"/>
    <w:rsid w:val="00C327AE"/>
    <w:rsid w:val="00C33231"/>
    <w:rsid w:val="00C3336D"/>
    <w:rsid w:val="00C3368C"/>
    <w:rsid w:val="00C33AE5"/>
    <w:rsid w:val="00C34363"/>
    <w:rsid w:val="00C34BB9"/>
    <w:rsid w:val="00C34F0F"/>
    <w:rsid w:val="00C35A36"/>
    <w:rsid w:val="00C35A72"/>
    <w:rsid w:val="00C35CDF"/>
    <w:rsid w:val="00C36967"/>
    <w:rsid w:val="00C40A91"/>
    <w:rsid w:val="00C40BC8"/>
    <w:rsid w:val="00C40D8E"/>
    <w:rsid w:val="00C411B3"/>
    <w:rsid w:val="00C414E7"/>
    <w:rsid w:val="00C41D7D"/>
    <w:rsid w:val="00C41FF6"/>
    <w:rsid w:val="00C420DF"/>
    <w:rsid w:val="00C42218"/>
    <w:rsid w:val="00C422B9"/>
    <w:rsid w:val="00C4234D"/>
    <w:rsid w:val="00C432A9"/>
    <w:rsid w:val="00C43B90"/>
    <w:rsid w:val="00C43E2A"/>
    <w:rsid w:val="00C441DD"/>
    <w:rsid w:val="00C44372"/>
    <w:rsid w:val="00C44B74"/>
    <w:rsid w:val="00C450F8"/>
    <w:rsid w:val="00C45ADD"/>
    <w:rsid w:val="00C4608D"/>
    <w:rsid w:val="00C4615B"/>
    <w:rsid w:val="00C4635E"/>
    <w:rsid w:val="00C46632"/>
    <w:rsid w:val="00C46674"/>
    <w:rsid w:val="00C46CBC"/>
    <w:rsid w:val="00C47E01"/>
    <w:rsid w:val="00C5009F"/>
    <w:rsid w:val="00C50441"/>
    <w:rsid w:val="00C5180E"/>
    <w:rsid w:val="00C52B13"/>
    <w:rsid w:val="00C52BA0"/>
    <w:rsid w:val="00C52ED4"/>
    <w:rsid w:val="00C53226"/>
    <w:rsid w:val="00C53551"/>
    <w:rsid w:val="00C538E1"/>
    <w:rsid w:val="00C54452"/>
    <w:rsid w:val="00C5446F"/>
    <w:rsid w:val="00C54DD6"/>
    <w:rsid w:val="00C55292"/>
    <w:rsid w:val="00C55447"/>
    <w:rsid w:val="00C554E3"/>
    <w:rsid w:val="00C564F7"/>
    <w:rsid w:val="00C57DAF"/>
    <w:rsid w:val="00C60059"/>
    <w:rsid w:val="00C602B4"/>
    <w:rsid w:val="00C60385"/>
    <w:rsid w:val="00C603D5"/>
    <w:rsid w:val="00C61551"/>
    <w:rsid w:val="00C61B3E"/>
    <w:rsid w:val="00C61E91"/>
    <w:rsid w:val="00C6217B"/>
    <w:rsid w:val="00C623D1"/>
    <w:rsid w:val="00C623E5"/>
    <w:rsid w:val="00C634DB"/>
    <w:rsid w:val="00C63586"/>
    <w:rsid w:val="00C63EBC"/>
    <w:rsid w:val="00C64F81"/>
    <w:rsid w:val="00C65058"/>
    <w:rsid w:val="00C65E0E"/>
    <w:rsid w:val="00C66823"/>
    <w:rsid w:val="00C6696F"/>
    <w:rsid w:val="00C669B5"/>
    <w:rsid w:val="00C66BEA"/>
    <w:rsid w:val="00C66BF8"/>
    <w:rsid w:val="00C67157"/>
    <w:rsid w:val="00C6735A"/>
    <w:rsid w:val="00C6758A"/>
    <w:rsid w:val="00C70287"/>
    <w:rsid w:val="00C70817"/>
    <w:rsid w:val="00C71A83"/>
    <w:rsid w:val="00C722B6"/>
    <w:rsid w:val="00C72936"/>
    <w:rsid w:val="00C72A8C"/>
    <w:rsid w:val="00C734DF"/>
    <w:rsid w:val="00C73C79"/>
    <w:rsid w:val="00C73F87"/>
    <w:rsid w:val="00C754DC"/>
    <w:rsid w:val="00C758C7"/>
    <w:rsid w:val="00C75BD1"/>
    <w:rsid w:val="00C75F75"/>
    <w:rsid w:val="00C769A9"/>
    <w:rsid w:val="00C77BB5"/>
    <w:rsid w:val="00C8034C"/>
    <w:rsid w:val="00C81584"/>
    <w:rsid w:val="00C818BC"/>
    <w:rsid w:val="00C841A1"/>
    <w:rsid w:val="00C84298"/>
    <w:rsid w:val="00C844D3"/>
    <w:rsid w:val="00C845AE"/>
    <w:rsid w:val="00C84675"/>
    <w:rsid w:val="00C850FF"/>
    <w:rsid w:val="00C85CB1"/>
    <w:rsid w:val="00C85E90"/>
    <w:rsid w:val="00C863C7"/>
    <w:rsid w:val="00C86446"/>
    <w:rsid w:val="00C86ACA"/>
    <w:rsid w:val="00C87086"/>
    <w:rsid w:val="00C871D1"/>
    <w:rsid w:val="00C8737F"/>
    <w:rsid w:val="00C90286"/>
    <w:rsid w:val="00C904AE"/>
    <w:rsid w:val="00C91DD8"/>
    <w:rsid w:val="00C92DA9"/>
    <w:rsid w:val="00C92F56"/>
    <w:rsid w:val="00C93BD1"/>
    <w:rsid w:val="00C93C7A"/>
    <w:rsid w:val="00C93F4E"/>
    <w:rsid w:val="00C9479F"/>
    <w:rsid w:val="00C94CBD"/>
    <w:rsid w:val="00C94D33"/>
    <w:rsid w:val="00C95504"/>
    <w:rsid w:val="00C96857"/>
    <w:rsid w:val="00C973BD"/>
    <w:rsid w:val="00C97F9B"/>
    <w:rsid w:val="00CA0A44"/>
    <w:rsid w:val="00CA0A85"/>
    <w:rsid w:val="00CA1B11"/>
    <w:rsid w:val="00CA21C2"/>
    <w:rsid w:val="00CA25AA"/>
    <w:rsid w:val="00CA33AF"/>
    <w:rsid w:val="00CA3744"/>
    <w:rsid w:val="00CA3B94"/>
    <w:rsid w:val="00CA3C7B"/>
    <w:rsid w:val="00CA3C9C"/>
    <w:rsid w:val="00CA52F1"/>
    <w:rsid w:val="00CA7207"/>
    <w:rsid w:val="00CA793C"/>
    <w:rsid w:val="00CB289E"/>
    <w:rsid w:val="00CB2B2B"/>
    <w:rsid w:val="00CB3D6A"/>
    <w:rsid w:val="00CB4660"/>
    <w:rsid w:val="00CB52C6"/>
    <w:rsid w:val="00CB5825"/>
    <w:rsid w:val="00CB5983"/>
    <w:rsid w:val="00CB6D06"/>
    <w:rsid w:val="00CB7081"/>
    <w:rsid w:val="00CC053A"/>
    <w:rsid w:val="00CC0C52"/>
    <w:rsid w:val="00CC0F54"/>
    <w:rsid w:val="00CC1452"/>
    <w:rsid w:val="00CC1875"/>
    <w:rsid w:val="00CC1942"/>
    <w:rsid w:val="00CC1DD4"/>
    <w:rsid w:val="00CC263C"/>
    <w:rsid w:val="00CC28F7"/>
    <w:rsid w:val="00CC2D88"/>
    <w:rsid w:val="00CC376D"/>
    <w:rsid w:val="00CC41C0"/>
    <w:rsid w:val="00CC4B5A"/>
    <w:rsid w:val="00CC4F3D"/>
    <w:rsid w:val="00CC5477"/>
    <w:rsid w:val="00CC66B7"/>
    <w:rsid w:val="00CC7084"/>
    <w:rsid w:val="00CC74CA"/>
    <w:rsid w:val="00CC786F"/>
    <w:rsid w:val="00CC7DB9"/>
    <w:rsid w:val="00CD03AA"/>
    <w:rsid w:val="00CD1A21"/>
    <w:rsid w:val="00CD2495"/>
    <w:rsid w:val="00CD2562"/>
    <w:rsid w:val="00CD27AB"/>
    <w:rsid w:val="00CD38BB"/>
    <w:rsid w:val="00CD3D84"/>
    <w:rsid w:val="00CD3E0F"/>
    <w:rsid w:val="00CD3F2F"/>
    <w:rsid w:val="00CD449F"/>
    <w:rsid w:val="00CD4A74"/>
    <w:rsid w:val="00CD4CB7"/>
    <w:rsid w:val="00CD507F"/>
    <w:rsid w:val="00CD5731"/>
    <w:rsid w:val="00CD6C3F"/>
    <w:rsid w:val="00CD6EB6"/>
    <w:rsid w:val="00CD71E0"/>
    <w:rsid w:val="00CD7B1F"/>
    <w:rsid w:val="00CD7BE5"/>
    <w:rsid w:val="00CD7C93"/>
    <w:rsid w:val="00CE0A55"/>
    <w:rsid w:val="00CE130F"/>
    <w:rsid w:val="00CE131E"/>
    <w:rsid w:val="00CE1BCC"/>
    <w:rsid w:val="00CE1FEC"/>
    <w:rsid w:val="00CE376B"/>
    <w:rsid w:val="00CE4432"/>
    <w:rsid w:val="00CE44C1"/>
    <w:rsid w:val="00CE4CEF"/>
    <w:rsid w:val="00CE57C1"/>
    <w:rsid w:val="00CE5C10"/>
    <w:rsid w:val="00CE6280"/>
    <w:rsid w:val="00CE6550"/>
    <w:rsid w:val="00CE6BC7"/>
    <w:rsid w:val="00CE6C2D"/>
    <w:rsid w:val="00CE6C6E"/>
    <w:rsid w:val="00CE7045"/>
    <w:rsid w:val="00CE7D9A"/>
    <w:rsid w:val="00CF07FF"/>
    <w:rsid w:val="00CF0AEA"/>
    <w:rsid w:val="00CF22E6"/>
    <w:rsid w:val="00CF26BE"/>
    <w:rsid w:val="00CF2E8E"/>
    <w:rsid w:val="00CF3024"/>
    <w:rsid w:val="00CF32DD"/>
    <w:rsid w:val="00CF3CC6"/>
    <w:rsid w:val="00CF3DAB"/>
    <w:rsid w:val="00CF3E1D"/>
    <w:rsid w:val="00CF4A7D"/>
    <w:rsid w:val="00CF6535"/>
    <w:rsid w:val="00CF6734"/>
    <w:rsid w:val="00CF68FB"/>
    <w:rsid w:val="00CF772F"/>
    <w:rsid w:val="00CF7C7B"/>
    <w:rsid w:val="00D00660"/>
    <w:rsid w:val="00D00941"/>
    <w:rsid w:val="00D00CEC"/>
    <w:rsid w:val="00D0198E"/>
    <w:rsid w:val="00D0266B"/>
    <w:rsid w:val="00D02AB3"/>
    <w:rsid w:val="00D02E89"/>
    <w:rsid w:val="00D03324"/>
    <w:rsid w:val="00D036FA"/>
    <w:rsid w:val="00D03BC0"/>
    <w:rsid w:val="00D04E8B"/>
    <w:rsid w:val="00D06506"/>
    <w:rsid w:val="00D0729C"/>
    <w:rsid w:val="00D07B47"/>
    <w:rsid w:val="00D1005D"/>
    <w:rsid w:val="00D1247A"/>
    <w:rsid w:val="00D133BD"/>
    <w:rsid w:val="00D1434B"/>
    <w:rsid w:val="00D14C06"/>
    <w:rsid w:val="00D14D18"/>
    <w:rsid w:val="00D15321"/>
    <w:rsid w:val="00D15397"/>
    <w:rsid w:val="00D15672"/>
    <w:rsid w:val="00D16960"/>
    <w:rsid w:val="00D16E3B"/>
    <w:rsid w:val="00D17348"/>
    <w:rsid w:val="00D17708"/>
    <w:rsid w:val="00D2069E"/>
    <w:rsid w:val="00D20BCB"/>
    <w:rsid w:val="00D20DC0"/>
    <w:rsid w:val="00D213B3"/>
    <w:rsid w:val="00D217FC"/>
    <w:rsid w:val="00D21EAD"/>
    <w:rsid w:val="00D21EC0"/>
    <w:rsid w:val="00D2208B"/>
    <w:rsid w:val="00D23409"/>
    <w:rsid w:val="00D236AB"/>
    <w:rsid w:val="00D23E71"/>
    <w:rsid w:val="00D249AD"/>
    <w:rsid w:val="00D25713"/>
    <w:rsid w:val="00D25D43"/>
    <w:rsid w:val="00D26807"/>
    <w:rsid w:val="00D27287"/>
    <w:rsid w:val="00D27F4F"/>
    <w:rsid w:val="00D30D21"/>
    <w:rsid w:val="00D30FAD"/>
    <w:rsid w:val="00D3117A"/>
    <w:rsid w:val="00D315AA"/>
    <w:rsid w:val="00D3199D"/>
    <w:rsid w:val="00D31ACF"/>
    <w:rsid w:val="00D31E39"/>
    <w:rsid w:val="00D32693"/>
    <w:rsid w:val="00D3271A"/>
    <w:rsid w:val="00D32BE9"/>
    <w:rsid w:val="00D33001"/>
    <w:rsid w:val="00D33573"/>
    <w:rsid w:val="00D34100"/>
    <w:rsid w:val="00D3427B"/>
    <w:rsid w:val="00D34298"/>
    <w:rsid w:val="00D3471E"/>
    <w:rsid w:val="00D34769"/>
    <w:rsid w:val="00D34BA9"/>
    <w:rsid w:val="00D34C5A"/>
    <w:rsid w:val="00D356EC"/>
    <w:rsid w:val="00D3579F"/>
    <w:rsid w:val="00D35B77"/>
    <w:rsid w:val="00D369E8"/>
    <w:rsid w:val="00D36FEB"/>
    <w:rsid w:val="00D377B0"/>
    <w:rsid w:val="00D37814"/>
    <w:rsid w:val="00D37F3F"/>
    <w:rsid w:val="00D40828"/>
    <w:rsid w:val="00D40EE9"/>
    <w:rsid w:val="00D40F5E"/>
    <w:rsid w:val="00D42634"/>
    <w:rsid w:val="00D42B0F"/>
    <w:rsid w:val="00D432FB"/>
    <w:rsid w:val="00D439E7"/>
    <w:rsid w:val="00D44AA3"/>
    <w:rsid w:val="00D4516D"/>
    <w:rsid w:val="00D46478"/>
    <w:rsid w:val="00D46807"/>
    <w:rsid w:val="00D47035"/>
    <w:rsid w:val="00D475D7"/>
    <w:rsid w:val="00D479F7"/>
    <w:rsid w:val="00D47A1C"/>
    <w:rsid w:val="00D47E4A"/>
    <w:rsid w:val="00D47E65"/>
    <w:rsid w:val="00D501CB"/>
    <w:rsid w:val="00D50706"/>
    <w:rsid w:val="00D51410"/>
    <w:rsid w:val="00D51CB2"/>
    <w:rsid w:val="00D51EDB"/>
    <w:rsid w:val="00D52022"/>
    <w:rsid w:val="00D5203F"/>
    <w:rsid w:val="00D52A9D"/>
    <w:rsid w:val="00D52B4A"/>
    <w:rsid w:val="00D53DE2"/>
    <w:rsid w:val="00D53F55"/>
    <w:rsid w:val="00D554E0"/>
    <w:rsid w:val="00D55722"/>
    <w:rsid w:val="00D5574A"/>
    <w:rsid w:val="00D55A9D"/>
    <w:rsid w:val="00D55BD5"/>
    <w:rsid w:val="00D5689E"/>
    <w:rsid w:val="00D57B1F"/>
    <w:rsid w:val="00D57D0C"/>
    <w:rsid w:val="00D602DA"/>
    <w:rsid w:val="00D60501"/>
    <w:rsid w:val="00D60BEA"/>
    <w:rsid w:val="00D6140A"/>
    <w:rsid w:val="00D6284B"/>
    <w:rsid w:val="00D62B97"/>
    <w:rsid w:val="00D64051"/>
    <w:rsid w:val="00D64191"/>
    <w:rsid w:val="00D64352"/>
    <w:rsid w:val="00D64DB4"/>
    <w:rsid w:val="00D65292"/>
    <w:rsid w:val="00D65C8F"/>
    <w:rsid w:val="00D6744B"/>
    <w:rsid w:val="00D67622"/>
    <w:rsid w:val="00D678B0"/>
    <w:rsid w:val="00D702C7"/>
    <w:rsid w:val="00D70481"/>
    <w:rsid w:val="00D70E83"/>
    <w:rsid w:val="00D71DC4"/>
    <w:rsid w:val="00D72054"/>
    <w:rsid w:val="00D728FD"/>
    <w:rsid w:val="00D72982"/>
    <w:rsid w:val="00D737BD"/>
    <w:rsid w:val="00D73D57"/>
    <w:rsid w:val="00D74623"/>
    <w:rsid w:val="00D74824"/>
    <w:rsid w:val="00D74A8A"/>
    <w:rsid w:val="00D74B26"/>
    <w:rsid w:val="00D74D71"/>
    <w:rsid w:val="00D75515"/>
    <w:rsid w:val="00D75F41"/>
    <w:rsid w:val="00D76651"/>
    <w:rsid w:val="00D7716B"/>
    <w:rsid w:val="00D77402"/>
    <w:rsid w:val="00D77B86"/>
    <w:rsid w:val="00D77CEC"/>
    <w:rsid w:val="00D80567"/>
    <w:rsid w:val="00D808F6"/>
    <w:rsid w:val="00D80AD7"/>
    <w:rsid w:val="00D80ECA"/>
    <w:rsid w:val="00D8164C"/>
    <w:rsid w:val="00D8207A"/>
    <w:rsid w:val="00D823FC"/>
    <w:rsid w:val="00D82424"/>
    <w:rsid w:val="00D82913"/>
    <w:rsid w:val="00D82C7C"/>
    <w:rsid w:val="00D8374F"/>
    <w:rsid w:val="00D84A50"/>
    <w:rsid w:val="00D84E69"/>
    <w:rsid w:val="00D8514A"/>
    <w:rsid w:val="00D85783"/>
    <w:rsid w:val="00D8580B"/>
    <w:rsid w:val="00D85DDF"/>
    <w:rsid w:val="00D86458"/>
    <w:rsid w:val="00D86D02"/>
    <w:rsid w:val="00D8714E"/>
    <w:rsid w:val="00D875A6"/>
    <w:rsid w:val="00D90B5A"/>
    <w:rsid w:val="00D913F8"/>
    <w:rsid w:val="00D9255E"/>
    <w:rsid w:val="00D92DA6"/>
    <w:rsid w:val="00D953FB"/>
    <w:rsid w:val="00D95553"/>
    <w:rsid w:val="00D95D64"/>
    <w:rsid w:val="00D96086"/>
    <w:rsid w:val="00D96A0C"/>
    <w:rsid w:val="00D97105"/>
    <w:rsid w:val="00D979A6"/>
    <w:rsid w:val="00DA0925"/>
    <w:rsid w:val="00DA1BC9"/>
    <w:rsid w:val="00DA22FA"/>
    <w:rsid w:val="00DA2631"/>
    <w:rsid w:val="00DA272C"/>
    <w:rsid w:val="00DA2A6E"/>
    <w:rsid w:val="00DA2B93"/>
    <w:rsid w:val="00DA31B4"/>
    <w:rsid w:val="00DA35CD"/>
    <w:rsid w:val="00DA3A00"/>
    <w:rsid w:val="00DA3B06"/>
    <w:rsid w:val="00DA7017"/>
    <w:rsid w:val="00DA7401"/>
    <w:rsid w:val="00DA786B"/>
    <w:rsid w:val="00DB020D"/>
    <w:rsid w:val="00DB0603"/>
    <w:rsid w:val="00DB06BC"/>
    <w:rsid w:val="00DB0E23"/>
    <w:rsid w:val="00DB148E"/>
    <w:rsid w:val="00DB2279"/>
    <w:rsid w:val="00DB3815"/>
    <w:rsid w:val="00DB4210"/>
    <w:rsid w:val="00DB4940"/>
    <w:rsid w:val="00DB4AFC"/>
    <w:rsid w:val="00DB4E14"/>
    <w:rsid w:val="00DB5098"/>
    <w:rsid w:val="00DB5871"/>
    <w:rsid w:val="00DB5D3A"/>
    <w:rsid w:val="00DB6648"/>
    <w:rsid w:val="00DB6A6E"/>
    <w:rsid w:val="00DB722C"/>
    <w:rsid w:val="00DC010E"/>
    <w:rsid w:val="00DC07EC"/>
    <w:rsid w:val="00DC0885"/>
    <w:rsid w:val="00DC0AB7"/>
    <w:rsid w:val="00DC0DEC"/>
    <w:rsid w:val="00DC175B"/>
    <w:rsid w:val="00DC1768"/>
    <w:rsid w:val="00DC1B22"/>
    <w:rsid w:val="00DC1BFB"/>
    <w:rsid w:val="00DC1C3F"/>
    <w:rsid w:val="00DC1C75"/>
    <w:rsid w:val="00DC22FF"/>
    <w:rsid w:val="00DC252A"/>
    <w:rsid w:val="00DC2A9E"/>
    <w:rsid w:val="00DC3902"/>
    <w:rsid w:val="00DC3AEC"/>
    <w:rsid w:val="00DC4125"/>
    <w:rsid w:val="00DC44EE"/>
    <w:rsid w:val="00DC491A"/>
    <w:rsid w:val="00DC4CF3"/>
    <w:rsid w:val="00DC4D53"/>
    <w:rsid w:val="00DC50C1"/>
    <w:rsid w:val="00DC5149"/>
    <w:rsid w:val="00DC6B6A"/>
    <w:rsid w:val="00DC7781"/>
    <w:rsid w:val="00DC7D23"/>
    <w:rsid w:val="00DD0230"/>
    <w:rsid w:val="00DD0742"/>
    <w:rsid w:val="00DD1A76"/>
    <w:rsid w:val="00DD1B9B"/>
    <w:rsid w:val="00DD1CE2"/>
    <w:rsid w:val="00DD3D2C"/>
    <w:rsid w:val="00DD3F82"/>
    <w:rsid w:val="00DD4318"/>
    <w:rsid w:val="00DD4BD1"/>
    <w:rsid w:val="00DD615C"/>
    <w:rsid w:val="00DD634E"/>
    <w:rsid w:val="00DD6B75"/>
    <w:rsid w:val="00DD6FE9"/>
    <w:rsid w:val="00DD7579"/>
    <w:rsid w:val="00DD7A04"/>
    <w:rsid w:val="00DE189F"/>
    <w:rsid w:val="00DE18F3"/>
    <w:rsid w:val="00DE1B12"/>
    <w:rsid w:val="00DE21B9"/>
    <w:rsid w:val="00DE27B4"/>
    <w:rsid w:val="00DE2B3F"/>
    <w:rsid w:val="00DE2BB4"/>
    <w:rsid w:val="00DE3627"/>
    <w:rsid w:val="00DE3A09"/>
    <w:rsid w:val="00DE433B"/>
    <w:rsid w:val="00DE435A"/>
    <w:rsid w:val="00DE4C28"/>
    <w:rsid w:val="00DE5134"/>
    <w:rsid w:val="00DE54E4"/>
    <w:rsid w:val="00DE5589"/>
    <w:rsid w:val="00DE61B4"/>
    <w:rsid w:val="00DE63C1"/>
    <w:rsid w:val="00DE6E93"/>
    <w:rsid w:val="00DE76B1"/>
    <w:rsid w:val="00DE77FC"/>
    <w:rsid w:val="00DE7BA3"/>
    <w:rsid w:val="00DE7CCE"/>
    <w:rsid w:val="00DF04DF"/>
    <w:rsid w:val="00DF0631"/>
    <w:rsid w:val="00DF0FBC"/>
    <w:rsid w:val="00DF101B"/>
    <w:rsid w:val="00DF19BF"/>
    <w:rsid w:val="00DF1D51"/>
    <w:rsid w:val="00DF21E4"/>
    <w:rsid w:val="00DF2551"/>
    <w:rsid w:val="00DF2CD6"/>
    <w:rsid w:val="00DF30D2"/>
    <w:rsid w:val="00DF3910"/>
    <w:rsid w:val="00DF45AF"/>
    <w:rsid w:val="00DF47DD"/>
    <w:rsid w:val="00DF504D"/>
    <w:rsid w:val="00DF5094"/>
    <w:rsid w:val="00DF55B2"/>
    <w:rsid w:val="00DF5710"/>
    <w:rsid w:val="00DF61B4"/>
    <w:rsid w:val="00DF712F"/>
    <w:rsid w:val="00DF72B6"/>
    <w:rsid w:val="00E004E0"/>
    <w:rsid w:val="00E0064D"/>
    <w:rsid w:val="00E007E2"/>
    <w:rsid w:val="00E01D1A"/>
    <w:rsid w:val="00E01DA1"/>
    <w:rsid w:val="00E02330"/>
    <w:rsid w:val="00E0275A"/>
    <w:rsid w:val="00E02B7B"/>
    <w:rsid w:val="00E02C6B"/>
    <w:rsid w:val="00E02DDA"/>
    <w:rsid w:val="00E030DF"/>
    <w:rsid w:val="00E0330A"/>
    <w:rsid w:val="00E03DA7"/>
    <w:rsid w:val="00E05BEC"/>
    <w:rsid w:val="00E05CF8"/>
    <w:rsid w:val="00E05E9A"/>
    <w:rsid w:val="00E06244"/>
    <w:rsid w:val="00E06400"/>
    <w:rsid w:val="00E06601"/>
    <w:rsid w:val="00E067F1"/>
    <w:rsid w:val="00E075AF"/>
    <w:rsid w:val="00E10545"/>
    <w:rsid w:val="00E10D0E"/>
    <w:rsid w:val="00E11092"/>
    <w:rsid w:val="00E1131D"/>
    <w:rsid w:val="00E11806"/>
    <w:rsid w:val="00E119AF"/>
    <w:rsid w:val="00E11BDA"/>
    <w:rsid w:val="00E11D7D"/>
    <w:rsid w:val="00E13D4D"/>
    <w:rsid w:val="00E13DCD"/>
    <w:rsid w:val="00E14444"/>
    <w:rsid w:val="00E15935"/>
    <w:rsid w:val="00E15CA7"/>
    <w:rsid w:val="00E15DD3"/>
    <w:rsid w:val="00E1687B"/>
    <w:rsid w:val="00E168FC"/>
    <w:rsid w:val="00E16C15"/>
    <w:rsid w:val="00E16D88"/>
    <w:rsid w:val="00E1713B"/>
    <w:rsid w:val="00E2062E"/>
    <w:rsid w:val="00E212C6"/>
    <w:rsid w:val="00E21D0B"/>
    <w:rsid w:val="00E21EDD"/>
    <w:rsid w:val="00E2228B"/>
    <w:rsid w:val="00E233D1"/>
    <w:rsid w:val="00E247B3"/>
    <w:rsid w:val="00E24D9B"/>
    <w:rsid w:val="00E251B6"/>
    <w:rsid w:val="00E27518"/>
    <w:rsid w:val="00E300BB"/>
    <w:rsid w:val="00E3026D"/>
    <w:rsid w:val="00E302D2"/>
    <w:rsid w:val="00E318B8"/>
    <w:rsid w:val="00E31D30"/>
    <w:rsid w:val="00E31F9A"/>
    <w:rsid w:val="00E322A4"/>
    <w:rsid w:val="00E33168"/>
    <w:rsid w:val="00E3317B"/>
    <w:rsid w:val="00E3367B"/>
    <w:rsid w:val="00E33C48"/>
    <w:rsid w:val="00E33F89"/>
    <w:rsid w:val="00E348C4"/>
    <w:rsid w:val="00E35724"/>
    <w:rsid w:val="00E35944"/>
    <w:rsid w:val="00E35F82"/>
    <w:rsid w:val="00E360AA"/>
    <w:rsid w:val="00E36469"/>
    <w:rsid w:val="00E3685C"/>
    <w:rsid w:val="00E36924"/>
    <w:rsid w:val="00E36D7A"/>
    <w:rsid w:val="00E36F52"/>
    <w:rsid w:val="00E40404"/>
    <w:rsid w:val="00E41514"/>
    <w:rsid w:val="00E420F1"/>
    <w:rsid w:val="00E42142"/>
    <w:rsid w:val="00E42250"/>
    <w:rsid w:val="00E42F50"/>
    <w:rsid w:val="00E43210"/>
    <w:rsid w:val="00E43D4E"/>
    <w:rsid w:val="00E44022"/>
    <w:rsid w:val="00E441C9"/>
    <w:rsid w:val="00E44291"/>
    <w:rsid w:val="00E44715"/>
    <w:rsid w:val="00E44995"/>
    <w:rsid w:val="00E453F2"/>
    <w:rsid w:val="00E45688"/>
    <w:rsid w:val="00E466A0"/>
    <w:rsid w:val="00E46747"/>
    <w:rsid w:val="00E471F0"/>
    <w:rsid w:val="00E5004A"/>
    <w:rsid w:val="00E513E0"/>
    <w:rsid w:val="00E520BE"/>
    <w:rsid w:val="00E522AD"/>
    <w:rsid w:val="00E52B5D"/>
    <w:rsid w:val="00E52DDE"/>
    <w:rsid w:val="00E53006"/>
    <w:rsid w:val="00E5511E"/>
    <w:rsid w:val="00E56718"/>
    <w:rsid w:val="00E567BB"/>
    <w:rsid w:val="00E6152E"/>
    <w:rsid w:val="00E61762"/>
    <w:rsid w:val="00E61F23"/>
    <w:rsid w:val="00E62438"/>
    <w:rsid w:val="00E62484"/>
    <w:rsid w:val="00E6251B"/>
    <w:rsid w:val="00E62789"/>
    <w:rsid w:val="00E63BA7"/>
    <w:rsid w:val="00E6408E"/>
    <w:rsid w:val="00E65505"/>
    <w:rsid w:val="00E66404"/>
    <w:rsid w:val="00E66A64"/>
    <w:rsid w:val="00E66B88"/>
    <w:rsid w:val="00E67554"/>
    <w:rsid w:val="00E67786"/>
    <w:rsid w:val="00E67DC6"/>
    <w:rsid w:val="00E70212"/>
    <w:rsid w:val="00E71054"/>
    <w:rsid w:val="00E72750"/>
    <w:rsid w:val="00E72869"/>
    <w:rsid w:val="00E72C5F"/>
    <w:rsid w:val="00E73202"/>
    <w:rsid w:val="00E734AC"/>
    <w:rsid w:val="00E742BE"/>
    <w:rsid w:val="00E74802"/>
    <w:rsid w:val="00E74B41"/>
    <w:rsid w:val="00E75475"/>
    <w:rsid w:val="00E75988"/>
    <w:rsid w:val="00E75B1A"/>
    <w:rsid w:val="00E75BB9"/>
    <w:rsid w:val="00E75C03"/>
    <w:rsid w:val="00E7644C"/>
    <w:rsid w:val="00E76911"/>
    <w:rsid w:val="00E779F1"/>
    <w:rsid w:val="00E77C29"/>
    <w:rsid w:val="00E808BB"/>
    <w:rsid w:val="00E813BD"/>
    <w:rsid w:val="00E81D17"/>
    <w:rsid w:val="00E82191"/>
    <w:rsid w:val="00E82723"/>
    <w:rsid w:val="00E83194"/>
    <w:rsid w:val="00E83590"/>
    <w:rsid w:val="00E84027"/>
    <w:rsid w:val="00E8594F"/>
    <w:rsid w:val="00E8607B"/>
    <w:rsid w:val="00E86142"/>
    <w:rsid w:val="00E870FB"/>
    <w:rsid w:val="00E87192"/>
    <w:rsid w:val="00E877D9"/>
    <w:rsid w:val="00E87E9B"/>
    <w:rsid w:val="00E904E9"/>
    <w:rsid w:val="00E90F0C"/>
    <w:rsid w:val="00E91B1C"/>
    <w:rsid w:val="00E91E45"/>
    <w:rsid w:val="00E921B8"/>
    <w:rsid w:val="00E92445"/>
    <w:rsid w:val="00E9267D"/>
    <w:rsid w:val="00E92919"/>
    <w:rsid w:val="00E92B09"/>
    <w:rsid w:val="00E92D2C"/>
    <w:rsid w:val="00E92EB9"/>
    <w:rsid w:val="00E93EEC"/>
    <w:rsid w:val="00E94077"/>
    <w:rsid w:val="00E94135"/>
    <w:rsid w:val="00E9507C"/>
    <w:rsid w:val="00E954B7"/>
    <w:rsid w:val="00E95C5F"/>
    <w:rsid w:val="00E963BD"/>
    <w:rsid w:val="00E96EB0"/>
    <w:rsid w:val="00EA01F1"/>
    <w:rsid w:val="00EA2452"/>
    <w:rsid w:val="00EA2FCB"/>
    <w:rsid w:val="00EA354E"/>
    <w:rsid w:val="00EA35C9"/>
    <w:rsid w:val="00EA51F5"/>
    <w:rsid w:val="00EA590B"/>
    <w:rsid w:val="00EA614A"/>
    <w:rsid w:val="00EA6177"/>
    <w:rsid w:val="00EA699A"/>
    <w:rsid w:val="00EA72C5"/>
    <w:rsid w:val="00EA784E"/>
    <w:rsid w:val="00EA7B57"/>
    <w:rsid w:val="00EB00FE"/>
    <w:rsid w:val="00EB04F9"/>
    <w:rsid w:val="00EB0B29"/>
    <w:rsid w:val="00EB108C"/>
    <w:rsid w:val="00EB114D"/>
    <w:rsid w:val="00EB1E47"/>
    <w:rsid w:val="00EB1E87"/>
    <w:rsid w:val="00EB3078"/>
    <w:rsid w:val="00EB34F2"/>
    <w:rsid w:val="00EB37AD"/>
    <w:rsid w:val="00EB3D51"/>
    <w:rsid w:val="00EB405E"/>
    <w:rsid w:val="00EB4344"/>
    <w:rsid w:val="00EB44BB"/>
    <w:rsid w:val="00EB5DAC"/>
    <w:rsid w:val="00EB6124"/>
    <w:rsid w:val="00EB635E"/>
    <w:rsid w:val="00EB6545"/>
    <w:rsid w:val="00EB6548"/>
    <w:rsid w:val="00EB65AF"/>
    <w:rsid w:val="00EB6712"/>
    <w:rsid w:val="00EB67DA"/>
    <w:rsid w:val="00EB685D"/>
    <w:rsid w:val="00EB695A"/>
    <w:rsid w:val="00EB69A2"/>
    <w:rsid w:val="00EB6B1B"/>
    <w:rsid w:val="00EB6C08"/>
    <w:rsid w:val="00EB73C3"/>
    <w:rsid w:val="00EB77E6"/>
    <w:rsid w:val="00EC070A"/>
    <w:rsid w:val="00EC0EEF"/>
    <w:rsid w:val="00EC0F0C"/>
    <w:rsid w:val="00EC1588"/>
    <w:rsid w:val="00EC15FC"/>
    <w:rsid w:val="00EC1642"/>
    <w:rsid w:val="00EC1892"/>
    <w:rsid w:val="00EC20E9"/>
    <w:rsid w:val="00EC2733"/>
    <w:rsid w:val="00EC2BCA"/>
    <w:rsid w:val="00EC32A5"/>
    <w:rsid w:val="00EC34FC"/>
    <w:rsid w:val="00EC3566"/>
    <w:rsid w:val="00EC3A56"/>
    <w:rsid w:val="00EC4045"/>
    <w:rsid w:val="00EC4923"/>
    <w:rsid w:val="00EC5090"/>
    <w:rsid w:val="00EC7108"/>
    <w:rsid w:val="00EC749A"/>
    <w:rsid w:val="00EC74C3"/>
    <w:rsid w:val="00EC7836"/>
    <w:rsid w:val="00EC7F2B"/>
    <w:rsid w:val="00ED0180"/>
    <w:rsid w:val="00ED03F9"/>
    <w:rsid w:val="00ED0AE6"/>
    <w:rsid w:val="00ED0CEA"/>
    <w:rsid w:val="00ED0D40"/>
    <w:rsid w:val="00ED1490"/>
    <w:rsid w:val="00ED2146"/>
    <w:rsid w:val="00ED3550"/>
    <w:rsid w:val="00ED37D0"/>
    <w:rsid w:val="00ED50CE"/>
    <w:rsid w:val="00ED636F"/>
    <w:rsid w:val="00ED6F6E"/>
    <w:rsid w:val="00ED7A68"/>
    <w:rsid w:val="00EE010D"/>
    <w:rsid w:val="00EE05F3"/>
    <w:rsid w:val="00EE067C"/>
    <w:rsid w:val="00EE0CFA"/>
    <w:rsid w:val="00EE10D3"/>
    <w:rsid w:val="00EE10E7"/>
    <w:rsid w:val="00EE12CB"/>
    <w:rsid w:val="00EE13F3"/>
    <w:rsid w:val="00EE17FE"/>
    <w:rsid w:val="00EE1955"/>
    <w:rsid w:val="00EE2668"/>
    <w:rsid w:val="00EE3540"/>
    <w:rsid w:val="00EE4050"/>
    <w:rsid w:val="00EE45EE"/>
    <w:rsid w:val="00EE5A65"/>
    <w:rsid w:val="00EE60F8"/>
    <w:rsid w:val="00EE631A"/>
    <w:rsid w:val="00EE6B64"/>
    <w:rsid w:val="00EE7C72"/>
    <w:rsid w:val="00EE7D67"/>
    <w:rsid w:val="00EF002A"/>
    <w:rsid w:val="00EF0C82"/>
    <w:rsid w:val="00EF0E82"/>
    <w:rsid w:val="00EF19BD"/>
    <w:rsid w:val="00EF2D7D"/>
    <w:rsid w:val="00EF4B1C"/>
    <w:rsid w:val="00EF5047"/>
    <w:rsid w:val="00EF556E"/>
    <w:rsid w:val="00EF6706"/>
    <w:rsid w:val="00EF678C"/>
    <w:rsid w:val="00EF689A"/>
    <w:rsid w:val="00EF7826"/>
    <w:rsid w:val="00EF7B70"/>
    <w:rsid w:val="00F001CA"/>
    <w:rsid w:val="00F0036D"/>
    <w:rsid w:val="00F0126A"/>
    <w:rsid w:val="00F02677"/>
    <w:rsid w:val="00F02DD9"/>
    <w:rsid w:val="00F02EFC"/>
    <w:rsid w:val="00F0412F"/>
    <w:rsid w:val="00F0479A"/>
    <w:rsid w:val="00F0517B"/>
    <w:rsid w:val="00F05CD3"/>
    <w:rsid w:val="00F05F16"/>
    <w:rsid w:val="00F06CB7"/>
    <w:rsid w:val="00F06F58"/>
    <w:rsid w:val="00F0746F"/>
    <w:rsid w:val="00F07BD8"/>
    <w:rsid w:val="00F10C20"/>
    <w:rsid w:val="00F10F60"/>
    <w:rsid w:val="00F11249"/>
    <w:rsid w:val="00F11C69"/>
    <w:rsid w:val="00F12060"/>
    <w:rsid w:val="00F1232E"/>
    <w:rsid w:val="00F1356E"/>
    <w:rsid w:val="00F13F1B"/>
    <w:rsid w:val="00F14058"/>
    <w:rsid w:val="00F150B7"/>
    <w:rsid w:val="00F16EEA"/>
    <w:rsid w:val="00F174EC"/>
    <w:rsid w:val="00F2098C"/>
    <w:rsid w:val="00F20A4D"/>
    <w:rsid w:val="00F20AD5"/>
    <w:rsid w:val="00F20D3A"/>
    <w:rsid w:val="00F211AB"/>
    <w:rsid w:val="00F215CC"/>
    <w:rsid w:val="00F21E26"/>
    <w:rsid w:val="00F22951"/>
    <w:rsid w:val="00F22E04"/>
    <w:rsid w:val="00F2303F"/>
    <w:rsid w:val="00F239C4"/>
    <w:rsid w:val="00F25016"/>
    <w:rsid w:val="00F252F9"/>
    <w:rsid w:val="00F2583E"/>
    <w:rsid w:val="00F25C46"/>
    <w:rsid w:val="00F26372"/>
    <w:rsid w:val="00F26F82"/>
    <w:rsid w:val="00F272A9"/>
    <w:rsid w:val="00F27EF3"/>
    <w:rsid w:val="00F309B6"/>
    <w:rsid w:val="00F30BDA"/>
    <w:rsid w:val="00F30C41"/>
    <w:rsid w:val="00F30EEA"/>
    <w:rsid w:val="00F3120E"/>
    <w:rsid w:val="00F31955"/>
    <w:rsid w:val="00F32175"/>
    <w:rsid w:val="00F321C8"/>
    <w:rsid w:val="00F3268B"/>
    <w:rsid w:val="00F327E4"/>
    <w:rsid w:val="00F32BA5"/>
    <w:rsid w:val="00F3330C"/>
    <w:rsid w:val="00F33752"/>
    <w:rsid w:val="00F33D01"/>
    <w:rsid w:val="00F3609D"/>
    <w:rsid w:val="00F3644B"/>
    <w:rsid w:val="00F37F70"/>
    <w:rsid w:val="00F415A3"/>
    <w:rsid w:val="00F415B9"/>
    <w:rsid w:val="00F419AB"/>
    <w:rsid w:val="00F41E78"/>
    <w:rsid w:val="00F41E8C"/>
    <w:rsid w:val="00F41F23"/>
    <w:rsid w:val="00F42083"/>
    <w:rsid w:val="00F420DA"/>
    <w:rsid w:val="00F424EA"/>
    <w:rsid w:val="00F429B2"/>
    <w:rsid w:val="00F42E10"/>
    <w:rsid w:val="00F42EDB"/>
    <w:rsid w:val="00F42F49"/>
    <w:rsid w:val="00F4320A"/>
    <w:rsid w:val="00F43D0A"/>
    <w:rsid w:val="00F44CCD"/>
    <w:rsid w:val="00F44D4E"/>
    <w:rsid w:val="00F44ECD"/>
    <w:rsid w:val="00F454FB"/>
    <w:rsid w:val="00F45F6F"/>
    <w:rsid w:val="00F460A6"/>
    <w:rsid w:val="00F463A4"/>
    <w:rsid w:val="00F46B0E"/>
    <w:rsid w:val="00F46B48"/>
    <w:rsid w:val="00F46BAE"/>
    <w:rsid w:val="00F47693"/>
    <w:rsid w:val="00F47E6E"/>
    <w:rsid w:val="00F50011"/>
    <w:rsid w:val="00F50093"/>
    <w:rsid w:val="00F50FA6"/>
    <w:rsid w:val="00F51C0D"/>
    <w:rsid w:val="00F51D4B"/>
    <w:rsid w:val="00F52442"/>
    <w:rsid w:val="00F530EA"/>
    <w:rsid w:val="00F53750"/>
    <w:rsid w:val="00F538C1"/>
    <w:rsid w:val="00F5394F"/>
    <w:rsid w:val="00F53954"/>
    <w:rsid w:val="00F54732"/>
    <w:rsid w:val="00F54C6A"/>
    <w:rsid w:val="00F551BA"/>
    <w:rsid w:val="00F55B8C"/>
    <w:rsid w:val="00F55CDA"/>
    <w:rsid w:val="00F55FE3"/>
    <w:rsid w:val="00F56785"/>
    <w:rsid w:val="00F567D5"/>
    <w:rsid w:val="00F56846"/>
    <w:rsid w:val="00F56888"/>
    <w:rsid w:val="00F569EA"/>
    <w:rsid w:val="00F56E07"/>
    <w:rsid w:val="00F576BF"/>
    <w:rsid w:val="00F57E2B"/>
    <w:rsid w:val="00F6041E"/>
    <w:rsid w:val="00F61565"/>
    <w:rsid w:val="00F61657"/>
    <w:rsid w:val="00F61DB4"/>
    <w:rsid w:val="00F62650"/>
    <w:rsid w:val="00F636ED"/>
    <w:rsid w:val="00F637B1"/>
    <w:rsid w:val="00F643E6"/>
    <w:rsid w:val="00F644D8"/>
    <w:rsid w:val="00F6515F"/>
    <w:rsid w:val="00F6519C"/>
    <w:rsid w:val="00F651E6"/>
    <w:rsid w:val="00F66DCD"/>
    <w:rsid w:val="00F6786C"/>
    <w:rsid w:val="00F70181"/>
    <w:rsid w:val="00F70799"/>
    <w:rsid w:val="00F70A6D"/>
    <w:rsid w:val="00F70B41"/>
    <w:rsid w:val="00F70D55"/>
    <w:rsid w:val="00F7112C"/>
    <w:rsid w:val="00F7186B"/>
    <w:rsid w:val="00F71885"/>
    <w:rsid w:val="00F71910"/>
    <w:rsid w:val="00F71E23"/>
    <w:rsid w:val="00F71EB3"/>
    <w:rsid w:val="00F71EC8"/>
    <w:rsid w:val="00F724EA"/>
    <w:rsid w:val="00F72657"/>
    <w:rsid w:val="00F726DC"/>
    <w:rsid w:val="00F728EE"/>
    <w:rsid w:val="00F72968"/>
    <w:rsid w:val="00F73A0A"/>
    <w:rsid w:val="00F74198"/>
    <w:rsid w:val="00F747B5"/>
    <w:rsid w:val="00F74B0D"/>
    <w:rsid w:val="00F7558E"/>
    <w:rsid w:val="00F75CDF"/>
    <w:rsid w:val="00F75F69"/>
    <w:rsid w:val="00F75FE5"/>
    <w:rsid w:val="00F760E6"/>
    <w:rsid w:val="00F76634"/>
    <w:rsid w:val="00F76DBA"/>
    <w:rsid w:val="00F8002B"/>
    <w:rsid w:val="00F80FC8"/>
    <w:rsid w:val="00F8132B"/>
    <w:rsid w:val="00F81CD5"/>
    <w:rsid w:val="00F8256D"/>
    <w:rsid w:val="00F83936"/>
    <w:rsid w:val="00F83977"/>
    <w:rsid w:val="00F83AA7"/>
    <w:rsid w:val="00F84839"/>
    <w:rsid w:val="00F86582"/>
    <w:rsid w:val="00F87168"/>
    <w:rsid w:val="00F8779B"/>
    <w:rsid w:val="00F901CA"/>
    <w:rsid w:val="00F90825"/>
    <w:rsid w:val="00F90E8A"/>
    <w:rsid w:val="00F91DF0"/>
    <w:rsid w:val="00F91FD7"/>
    <w:rsid w:val="00F932A3"/>
    <w:rsid w:val="00F93DAC"/>
    <w:rsid w:val="00F943F6"/>
    <w:rsid w:val="00F944F4"/>
    <w:rsid w:val="00F94655"/>
    <w:rsid w:val="00F9531E"/>
    <w:rsid w:val="00F955CC"/>
    <w:rsid w:val="00F95766"/>
    <w:rsid w:val="00F95B0C"/>
    <w:rsid w:val="00F9721F"/>
    <w:rsid w:val="00F9779A"/>
    <w:rsid w:val="00F97B17"/>
    <w:rsid w:val="00FA04CA"/>
    <w:rsid w:val="00FA1739"/>
    <w:rsid w:val="00FA20B0"/>
    <w:rsid w:val="00FA250A"/>
    <w:rsid w:val="00FA2526"/>
    <w:rsid w:val="00FA32DE"/>
    <w:rsid w:val="00FA3B99"/>
    <w:rsid w:val="00FA4025"/>
    <w:rsid w:val="00FA614C"/>
    <w:rsid w:val="00FA6CE6"/>
    <w:rsid w:val="00FA793C"/>
    <w:rsid w:val="00FA7B67"/>
    <w:rsid w:val="00FB09D6"/>
    <w:rsid w:val="00FB11BC"/>
    <w:rsid w:val="00FB182C"/>
    <w:rsid w:val="00FB30A5"/>
    <w:rsid w:val="00FB3269"/>
    <w:rsid w:val="00FB4E89"/>
    <w:rsid w:val="00FB57C0"/>
    <w:rsid w:val="00FB652B"/>
    <w:rsid w:val="00FB6A46"/>
    <w:rsid w:val="00FB6AAC"/>
    <w:rsid w:val="00FB70B1"/>
    <w:rsid w:val="00FB718A"/>
    <w:rsid w:val="00FB7286"/>
    <w:rsid w:val="00FB794C"/>
    <w:rsid w:val="00FB7976"/>
    <w:rsid w:val="00FC0EE8"/>
    <w:rsid w:val="00FC1E01"/>
    <w:rsid w:val="00FC3371"/>
    <w:rsid w:val="00FC3E34"/>
    <w:rsid w:val="00FC3FE5"/>
    <w:rsid w:val="00FC4785"/>
    <w:rsid w:val="00FC4E8D"/>
    <w:rsid w:val="00FC5FEC"/>
    <w:rsid w:val="00FC68D5"/>
    <w:rsid w:val="00FC7C85"/>
    <w:rsid w:val="00FD0716"/>
    <w:rsid w:val="00FD0C5E"/>
    <w:rsid w:val="00FD1DA8"/>
    <w:rsid w:val="00FD2013"/>
    <w:rsid w:val="00FD22F4"/>
    <w:rsid w:val="00FD2A44"/>
    <w:rsid w:val="00FD2BA5"/>
    <w:rsid w:val="00FD2FE3"/>
    <w:rsid w:val="00FD3AFD"/>
    <w:rsid w:val="00FD44E3"/>
    <w:rsid w:val="00FD5995"/>
    <w:rsid w:val="00FD6009"/>
    <w:rsid w:val="00FD6A23"/>
    <w:rsid w:val="00FD6B16"/>
    <w:rsid w:val="00FD74A9"/>
    <w:rsid w:val="00FE08F9"/>
    <w:rsid w:val="00FE1526"/>
    <w:rsid w:val="00FE1B2F"/>
    <w:rsid w:val="00FE1F73"/>
    <w:rsid w:val="00FE278A"/>
    <w:rsid w:val="00FE3F5A"/>
    <w:rsid w:val="00FE6082"/>
    <w:rsid w:val="00FE65CC"/>
    <w:rsid w:val="00FE6DE2"/>
    <w:rsid w:val="00FE6F41"/>
    <w:rsid w:val="00FE75F6"/>
    <w:rsid w:val="00FE7769"/>
    <w:rsid w:val="00FF0193"/>
    <w:rsid w:val="00FF0334"/>
    <w:rsid w:val="00FF15BF"/>
    <w:rsid w:val="00FF2686"/>
    <w:rsid w:val="00FF3740"/>
    <w:rsid w:val="00FF3D7D"/>
    <w:rsid w:val="00FF431C"/>
    <w:rsid w:val="00FF4E48"/>
    <w:rsid w:val="00FF5CFB"/>
    <w:rsid w:val="00FF60AC"/>
    <w:rsid w:val="00FF6B02"/>
    <w:rsid w:val="00FF6D3F"/>
    <w:rsid w:val="00FF71EB"/>
    <w:rsid w:val="00FF72CE"/>
    <w:rsid w:val="00FF76D9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3106A"/>
    <w:pPr>
      <w:ind w:left="1080"/>
    </w:pPr>
    <w:rPr>
      <w:rFonts w:ascii="Arial" w:hAnsi="Arial"/>
      <w:spacing w:val="-5"/>
      <w:lang w:eastAsia="en-US"/>
    </w:rPr>
  </w:style>
  <w:style w:type="paragraph" w:styleId="Titre1">
    <w:name w:val="heading 1"/>
    <w:basedOn w:val="TitreBase"/>
    <w:next w:val="Corpsdetexte"/>
    <w:link w:val="Titre1Car"/>
    <w:uiPriority w:val="99"/>
    <w:qFormat/>
    <w:rsid w:val="007C4F2B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Titre2">
    <w:name w:val="heading 2"/>
    <w:basedOn w:val="TitreBase"/>
    <w:next w:val="Corpsdetexte"/>
    <w:link w:val="Titre2Car"/>
    <w:uiPriority w:val="99"/>
    <w:qFormat/>
    <w:rsid w:val="007C4F2B"/>
    <w:pPr>
      <w:spacing w:before="0" w:after="240" w:line="240" w:lineRule="atLeast"/>
      <w:ind w:left="0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Titre3">
    <w:name w:val="heading 3"/>
    <w:basedOn w:val="TitreBase"/>
    <w:next w:val="Corpsdetexte"/>
    <w:link w:val="Titre3Car"/>
    <w:uiPriority w:val="99"/>
    <w:qFormat/>
    <w:rsid w:val="007C4F2B"/>
    <w:pPr>
      <w:spacing w:before="0" w:after="240" w:line="240" w:lineRule="atLeas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Titre4">
    <w:name w:val="heading 4"/>
    <w:basedOn w:val="TitreBase"/>
    <w:next w:val="Corpsdetexte"/>
    <w:link w:val="Titre4Car"/>
    <w:uiPriority w:val="99"/>
    <w:qFormat/>
    <w:rsid w:val="007C4F2B"/>
    <w:pPr>
      <w:spacing w:before="0" w:after="240" w:line="240" w:lineRule="atLeast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Titre5">
    <w:name w:val="heading 5"/>
    <w:basedOn w:val="TitreBase"/>
    <w:next w:val="Corpsdetexte"/>
    <w:link w:val="Titre5Car"/>
    <w:uiPriority w:val="99"/>
    <w:qFormat/>
    <w:rsid w:val="007C4F2B"/>
    <w:pPr>
      <w:spacing w:before="0" w:line="240" w:lineRule="atLeast"/>
      <w:ind w:left="144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Titre6">
    <w:name w:val="heading 6"/>
    <w:basedOn w:val="TitreBase"/>
    <w:next w:val="Corpsdetexte"/>
    <w:link w:val="Titre6Car"/>
    <w:uiPriority w:val="99"/>
    <w:qFormat/>
    <w:rsid w:val="007C4F2B"/>
    <w:pPr>
      <w:ind w:left="1440"/>
      <w:outlineLvl w:val="5"/>
    </w:pPr>
    <w:rPr>
      <w:rFonts w:ascii="Calibri" w:hAnsi="Calibri"/>
      <w:b/>
      <w:bCs/>
      <w:spacing w:val="-5"/>
      <w:kern w:val="0"/>
      <w:sz w:val="20"/>
    </w:rPr>
  </w:style>
  <w:style w:type="paragraph" w:styleId="Titre7">
    <w:name w:val="heading 7"/>
    <w:basedOn w:val="TitreBase"/>
    <w:next w:val="Corpsdetexte"/>
    <w:link w:val="Titre7Car"/>
    <w:uiPriority w:val="99"/>
    <w:qFormat/>
    <w:rsid w:val="007C4F2B"/>
    <w:pPr>
      <w:outlineLvl w:val="6"/>
    </w:pPr>
    <w:rPr>
      <w:rFonts w:ascii="Calibri" w:hAnsi="Calibri"/>
      <w:spacing w:val="-5"/>
      <w:kern w:val="0"/>
      <w:sz w:val="24"/>
      <w:szCs w:val="24"/>
    </w:rPr>
  </w:style>
  <w:style w:type="paragraph" w:styleId="Titre8">
    <w:name w:val="heading 8"/>
    <w:basedOn w:val="TitreBase"/>
    <w:next w:val="Corpsdetexte"/>
    <w:link w:val="Titre8Car"/>
    <w:uiPriority w:val="99"/>
    <w:qFormat/>
    <w:rsid w:val="007C4F2B"/>
    <w:pPr>
      <w:outlineLvl w:val="7"/>
    </w:pPr>
    <w:rPr>
      <w:rFonts w:ascii="Calibri" w:hAnsi="Calibri"/>
      <w:i/>
      <w:iCs/>
      <w:spacing w:val="-5"/>
      <w:kern w:val="0"/>
      <w:sz w:val="24"/>
      <w:szCs w:val="24"/>
    </w:rPr>
  </w:style>
  <w:style w:type="paragraph" w:styleId="Titre9">
    <w:name w:val="heading 9"/>
    <w:basedOn w:val="TitreBase"/>
    <w:next w:val="Corpsdetexte"/>
    <w:link w:val="Titre9Car"/>
    <w:uiPriority w:val="99"/>
    <w:qFormat/>
    <w:rsid w:val="007C4F2B"/>
    <w:pPr>
      <w:outlineLvl w:val="8"/>
    </w:pPr>
    <w:rPr>
      <w:rFonts w:ascii="Cambria" w:hAnsi="Cambria"/>
      <w:spacing w:val="-5"/>
      <w:kern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Base">
    <w:name w:val="Titre (Base)"/>
    <w:basedOn w:val="Normal"/>
    <w:next w:val="Corpsdetexte"/>
    <w:uiPriority w:val="99"/>
    <w:rsid w:val="007C4F2B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Corpsdetexte">
    <w:name w:val="Body Text"/>
    <w:basedOn w:val="Normal"/>
    <w:link w:val="CorpsdetexteCar1"/>
    <w:uiPriority w:val="99"/>
    <w:rsid w:val="007C4F2B"/>
    <w:pPr>
      <w:spacing w:after="240" w:line="240" w:lineRule="atLeast"/>
      <w:jc w:val="both"/>
    </w:pPr>
  </w:style>
  <w:style w:type="character" w:customStyle="1" w:styleId="CorpsdetexteCar1">
    <w:name w:val="Corps de texte Car1"/>
    <w:link w:val="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customStyle="1" w:styleId="Titre1Car">
    <w:name w:val="Titre 1 Car"/>
    <w:link w:val="Titre1"/>
    <w:uiPriority w:val="99"/>
    <w:locked/>
    <w:rsid w:val="00593819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9"/>
    <w:semiHidden/>
    <w:locked/>
    <w:rsid w:val="00593819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Titre3Car">
    <w:name w:val="Titre 3 Car"/>
    <w:link w:val="Titre3"/>
    <w:uiPriority w:val="99"/>
    <w:semiHidden/>
    <w:locked/>
    <w:rsid w:val="00593819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Titre4Car">
    <w:name w:val="Titre 4 Car"/>
    <w:link w:val="Titre4"/>
    <w:uiPriority w:val="99"/>
    <w:semiHidden/>
    <w:locked/>
    <w:rsid w:val="00593819"/>
    <w:rPr>
      <w:rFonts w:ascii="Calibri" w:hAnsi="Calibri" w:cs="Arial"/>
      <w:b/>
      <w:bCs/>
      <w:spacing w:val="-5"/>
      <w:sz w:val="28"/>
      <w:szCs w:val="28"/>
      <w:lang w:eastAsia="en-US"/>
    </w:rPr>
  </w:style>
  <w:style w:type="character" w:customStyle="1" w:styleId="Titre5Car">
    <w:name w:val="Titre 5 Car"/>
    <w:link w:val="Titre5"/>
    <w:uiPriority w:val="99"/>
    <w:semiHidden/>
    <w:locked/>
    <w:rsid w:val="00593819"/>
    <w:rPr>
      <w:rFonts w:ascii="Calibri" w:hAnsi="Calibri" w:cs="Arial"/>
      <w:b/>
      <w:bCs/>
      <w:i/>
      <w:iCs/>
      <w:spacing w:val="-5"/>
      <w:sz w:val="26"/>
      <w:szCs w:val="26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593819"/>
    <w:rPr>
      <w:rFonts w:ascii="Calibri" w:hAnsi="Calibri" w:cs="Arial"/>
      <w:b/>
      <w:bCs/>
      <w:spacing w:val="-5"/>
      <w:lang w:eastAsia="en-US"/>
    </w:rPr>
  </w:style>
  <w:style w:type="character" w:customStyle="1" w:styleId="Titre7Car">
    <w:name w:val="Titre 7 Car"/>
    <w:link w:val="Titre7"/>
    <w:uiPriority w:val="99"/>
    <w:semiHidden/>
    <w:locked/>
    <w:rsid w:val="00593819"/>
    <w:rPr>
      <w:rFonts w:ascii="Calibri" w:hAnsi="Calibri" w:cs="Arial"/>
      <w:spacing w:val="-5"/>
      <w:sz w:val="24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locked/>
    <w:rsid w:val="00593819"/>
    <w:rPr>
      <w:rFonts w:ascii="Calibri" w:hAnsi="Calibri" w:cs="Arial"/>
      <w:i/>
      <w:iCs/>
      <w:spacing w:val="-5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locked/>
    <w:rsid w:val="00593819"/>
    <w:rPr>
      <w:rFonts w:ascii="Cambria" w:hAnsi="Cambria" w:cs="Times New Roman"/>
      <w:spacing w:val="-5"/>
      <w:lang w:eastAsia="en-US"/>
    </w:rPr>
  </w:style>
  <w:style w:type="paragraph" w:customStyle="1" w:styleId="Blocdecitation">
    <w:name w:val="Bloc de citation"/>
    <w:basedOn w:val="Normal"/>
    <w:uiPriority w:val="99"/>
    <w:rsid w:val="009D2244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solid" w:color="C0C0C0" w:fill="D9D9D9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Retraitcorpsdetexte">
    <w:name w:val="Body Text Indent"/>
    <w:basedOn w:val="Corpsdetexte"/>
    <w:link w:val="RetraitcorpsdetexteCar"/>
    <w:uiPriority w:val="99"/>
    <w:rsid w:val="007C4F2B"/>
    <w:pPr>
      <w:ind w:left="1440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Corpsdetextesolidaire">
    <w:name w:val="Corps de texte solidaire"/>
    <w:basedOn w:val="Corpsdetexte"/>
    <w:uiPriority w:val="99"/>
    <w:rsid w:val="007C4F2B"/>
    <w:pPr>
      <w:keepNext/>
    </w:pPr>
  </w:style>
  <w:style w:type="paragraph" w:customStyle="1" w:styleId="Image">
    <w:name w:val="Image"/>
    <w:basedOn w:val="Normal"/>
    <w:next w:val="Lgende"/>
    <w:uiPriority w:val="99"/>
    <w:rsid w:val="007C4F2B"/>
    <w:pPr>
      <w:keepNext/>
    </w:pPr>
  </w:style>
  <w:style w:type="paragraph" w:styleId="Lgende">
    <w:name w:val="caption"/>
    <w:basedOn w:val="Image"/>
    <w:next w:val="Corpsdetexte"/>
    <w:uiPriority w:val="99"/>
    <w:qFormat/>
    <w:rsid w:val="007C4F2B"/>
    <w:pPr>
      <w:spacing w:before="60" w:after="240" w:line="220" w:lineRule="atLeast"/>
      <w:ind w:left="1920" w:hanging="120"/>
    </w:pPr>
    <w:rPr>
      <w:rFonts w:ascii="Arial Narrow" w:hAnsi="Arial Narrow"/>
      <w:spacing w:val="0"/>
      <w:sz w:val="18"/>
    </w:rPr>
  </w:style>
  <w:style w:type="paragraph" w:customStyle="1" w:styleId="Partietiquette">
    <w:name w:val="Partie (étiquette)"/>
    <w:basedOn w:val="Normal"/>
    <w:uiPriority w:val="99"/>
    <w:rsid w:val="007C4F2B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ietitre">
    <w:name w:val="Partie (titre)"/>
    <w:basedOn w:val="Normal"/>
    <w:uiPriority w:val="99"/>
    <w:rsid w:val="007C4F2B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re">
    <w:name w:val="Title"/>
    <w:basedOn w:val="TitreBase"/>
    <w:next w:val="Sous-titre"/>
    <w:link w:val="TitreCar"/>
    <w:uiPriority w:val="99"/>
    <w:qFormat/>
    <w:rsid w:val="007C4F2B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7C4F2B"/>
    <w:pPr>
      <w:pBdr>
        <w:top w:val="none" w:sz="0" w:space="0" w:color="auto"/>
      </w:pBdr>
      <w:spacing w:before="60" w:after="120" w:line="340" w:lineRule="atLeast"/>
    </w:pPr>
    <w:rPr>
      <w:rFonts w:ascii="Cambria" w:hAnsi="Cambria"/>
      <w:spacing w:val="-5"/>
      <w:kern w:val="0"/>
      <w:sz w:val="24"/>
      <w:szCs w:val="24"/>
    </w:rPr>
  </w:style>
  <w:style w:type="character" w:customStyle="1" w:styleId="Sous-titreCar">
    <w:name w:val="Sous-titre Car"/>
    <w:link w:val="Sous-titre"/>
    <w:uiPriority w:val="99"/>
    <w:locked/>
    <w:rsid w:val="00593819"/>
    <w:rPr>
      <w:rFonts w:ascii="Cambria" w:hAnsi="Cambria" w:cs="Times New Roman"/>
      <w:spacing w:val="-5"/>
      <w:sz w:val="24"/>
      <w:szCs w:val="24"/>
      <w:lang w:eastAsia="en-US"/>
    </w:rPr>
  </w:style>
  <w:style w:type="character" w:customStyle="1" w:styleId="TitreCar">
    <w:name w:val="Titre Car"/>
    <w:link w:val="Titre"/>
    <w:uiPriority w:val="99"/>
    <w:locked/>
    <w:rsid w:val="00DE2B3F"/>
    <w:rPr>
      <w:rFonts w:ascii="Arial Black" w:hAnsi="Arial Black" w:cs="Times New Roman"/>
      <w:spacing w:val="-30"/>
      <w:kern w:val="28"/>
      <w:sz w:val="40"/>
      <w:lang w:eastAsia="en-US"/>
    </w:rPr>
  </w:style>
  <w:style w:type="paragraph" w:customStyle="1" w:styleId="Sous-titredechapitre">
    <w:name w:val="Sous-titre de chapitre"/>
    <w:basedOn w:val="Sous-titre"/>
    <w:uiPriority w:val="99"/>
    <w:rsid w:val="007C4F2B"/>
  </w:style>
  <w:style w:type="paragraph" w:customStyle="1" w:styleId="Nomdesocit">
    <w:name w:val="Nom de société"/>
    <w:basedOn w:val="Normal"/>
    <w:uiPriority w:val="99"/>
    <w:rsid w:val="007C4F2B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Titredechapitre">
    <w:name w:val="Titre de chapitre"/>
    <w:basedOn w:val="Normal"/>
    <w:uiPriority w:val="99"/>
    <w:rsid w:val="007C4F2B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Marquedecommentaire">
    <w:name w:val="annotation reference"/>
    <w:uiPriority w:val="99"/>
    <w:semiHidden/>
    <w:rsid w:val="007C4F2B"/>
    <w:rPr>
      <w:rFonts w:ascii="Arial" w:hAnsi="Arial" w:cs="Times New Roman"/>
      <w:sz w:val="16"/>
    </w:rPr>
  </w:style>
  <w:style w:type="paragraph" w:customStyle="1" w:styleId="Basenotedebasdepage">
    <w:name w:val="Base note de bas de page"/>
    <w:basedOn w:val="Normal"/>
    <w:uiPriority w:val="99"/>
    <w:rsid w:val="007C4F2B"/>
    <w:pPr>
      <w:keepLines/>
      <w:spacing w:line="200" w:lineRule="atLeast"/>
    </w:pPr>
    <w:rPr>
      <w:sz w:val="16"/>
    </w:rPr>
  </w:style>
  <w:style w:type="paragraph" w:styleId="Commentaire">
    <w:name w:val="annotation text"/>
    <w:basedOn w:val="Basenotedebasdepage"/>
    <w:link w:val="CommentaireCar"/>
    <w:uiPriority w:val="99"/>
    <w:semiHidden/>
    <w:rsid w:val="007C4F2B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Tableautexte">
    <w:name w:val="Tableau (texte)"/>
    <w:basedOn w:val="Normal"/>
    <w:uiPriority w:val="99"/>
    <w:rsid w:val="007C4F2B"/>
    <w:pPr>
      <w:spacing w:before="60"/>
      <w:ind w:left="0"/>
    </w:pPr>
    <w:rPr>
      <w:sz w:val="16"/>
    </w:rPr>
  </w:style>
  <w:style w:type="paragraph" w:customStyle="1" w:styleId="TitrePagedegarde">
    <w:name w:val="Titre (Page de garde)"/>
    <w:basedOn w:val="TitreBase"/>
    <w:next w:val="Normal"/>
    <w:uiPriority w:val="99"/>
    <w:rsid w:val="007C4F2B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Intituldocument">
    <w:name w:val="Intitulé document"/>
    <w:basedOn w:val="TitrePagedegarde"/>
    <w:uiPriority w:val="99"/>
    <w:rsid w:val="007C4F2B"/>
  </w:style>
  <w:style w:type="character" w:styleId="Accentuation">
    <w:name w:val="Emphasis"/>
    <w:uiPriority w:val="99"/>
    <w:qFormat/>
    <w:rsid w:val="007C4F2B"/>
    <w:rPr>
      <w:rFonts w:ascii="Arial Black" w:hAnsi="Arial Black" w:cs="Times New Roman"/>
      <w:spacing w:val="-4"/>
      <w:sz w:val="18"/>
    </w:rPr>
  </w:style>
  <w:style w:type="character" w:styleId="Appeldenotedefin">
    <w:name w:val="endnote reference"/>
    <w:uiPriority w:val="99"/>
    <w:semiHidden/>
    <w:rsid w:val="007C4F2B"/>
    <w:rPr>
      <w:rFonts w:cs="Times New Roman"/>
      <w:vertAlign w:val="superscript"/>
    </w:rPr>
  </w:style>
  <w:style w:type="paragraph" w:styleId="Notedefin">
    <w:name w:val="endnote text"/>
    <w:basedOn w:val="Basenotedebasdepage"/>
    <w:link w:val="NotedefinCar"/>
    <w:uiPriority w:val="99"/>
    <w:semiHidden/>
    <w:rsid w:val="007C4F2B"/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aseen-tte">
    <w:name w:val="Base en-tête"/>
    <w:basedOn w:val="Normal"/>
    <w:uiPriority w:val="99"/>
    <w:rsid w:val="007C4F2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Pieddepage">
    <w:name w:val="footer"/>
    <w:basedOn w:val="Baseen-tte"/>
    <w:link w:val="PieddepageCar"/>
    <w:uiPriority w:val="99"/>
    <w:rsid w:val="007C4F2B"/>
  </w:style>
  <w:style w:type="character" w:customStyle="1" w:styleId="PieddepageCar">
    <w:name w:val="Pied de page Car"/>
    <w:link w:val="Pieddepage"/>
    <w:uiPriority w:val="99"/>
    <w:locked/>
    <w:rsid w:val="009B15D4"/>
    <w:rPr>
      <w:rFonts w:ascii="Arial" w:hAnsi="Arial" w:cs="Times New Roman"/>
      <w:caps/>
      <w:spacing w:val="-5"/>
      <w:sz w:val="15"/>
      <w:lang w:eastAsia="en-US"/>
    </w:rPr>
  </w:style>
  <w:style w:type="paragraph" w:customStyle="1" w:styleId="Pieddepagepaire">
    <w:name w:val="Pied de page 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premire">
    <w:name w:val="Pied de page premiè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impaire">
    <w:name w:val="Pied de page im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character" w:styleId="Appelnotedebasdep">
    <w:name w:val="footnote reference"/>
    <w:uiPriority w:val="99"/>
    <w:semiHidden/>
    <w:rsid w:val="007C4F2B"/>
    <w:rPr>
      <w:rFonts w:cs="Times New Roman"/>
      <w:vertAlign w:val="superscript"/>
    </w:rPr>
  </w:style>
  <w:style w:type="paragraph" w:styleId="Notedebasdepage">
    <w:name w:val="footnote text"/>
    <w:basedOn w:val="Basenotedebasdepage"/>
    <w:link w:val="NotedebasdepageCar"/>
    <w:uiPriority w:val="99"/>
    <w:semiHidden/>
    <w:rsid w:val="007C4F2B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En-tte">
    <w:name w:val="header"/>
    <w:basedOn w:val="Baseen-tte"/>
    <w:link w:val="En-tteCar"/>
    <w:uiPriority w:val="99"/>
    <w:rsid w:val="007C4F2B"/>
    <w:rPr>
      <w:caps w:val="0"/>
      <w:sz w:val="20"/>
    </w:rPr>
  </w:style>
  <w:style w:type="character" w:customStyle="1" w:styleId="En-tteCar">
    <w:name w:val="En-tête Car"/>
    <w:link w:val="En-t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En-ttepair">
    <w:name w:val="En-tête 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En-ttepremirepage">
    <w:name w:val="En-tête première page"/>
    <w:basedOn w:val="En-tte"/>
    <w:uiPriority w:val="99"/>
    <w:rsid w:val="007C4F2B"/>
    <w:pPr>
      <w:pBdr>
        <w:top w:val="single" w:sz="6" w:space="2" w:color="auto"/>
      </w:pBdr>
      <w:jc w:val="right"/>
    </w:pPr>
  </w:style>
  <w:style w:type="paragraph" w:customStyle="1" w:styleId="Pieddepageimpair">
    <w:name w:val="Pied de page im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Indexbase">
    <w:name w:val="Index (base)"/>
    <w:basedOn w:val="Normal"/>
    <w:uiPriority w:val="99"/>
    <w:rsid w:val="007C4F2B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uiPriority w:val="99"/>
    <w:semiHidden/>
    <w:rsid w:val="007C4F2B"/>
  </w:style>
  <w:style w:type="paragraph" w:styleId="Index2">
    <w:name w:val="index 2"/>
    <w:basedOn w:val="Indexbase"/>
    <w:autoRedefine/>
    <w:uiPriority w:val="99"/>
    <w:semiHidden/>
    <w:rsid w:val="007C4F2B"/>
    <w:pPr>
      <w:spacing w:line="240" w:lineRule="auto"/>
      <w:ind w:left="720"/>
    </w:pPr>
  </w:style>
  <w:style w:type="paragraph" w:styleId="Index3">
    <w:name w:val="index 3"/>
    <w:basedOn w:val="Indexbase"/>
    <w:autoRedefine/>
    <w:uiPriority w:val="99"/>
    <w:semiHidden/>
    <w:rsid w:val="007C4F2B"/>
    <w:pPr>
      <w:spacing w:line="240" w:lineRule="auto"/>
      <w:ind w:left="1080"/>
    </w:pPr>
  </w:style>
  <w:style w:type="paragraph" w:styleId="Index4">
    <w:name w:val="index 4"/>
    <w:basedOn w:val="Indexbase"/>
    <w:autoRedefine/>
    <w:uiPriority w:val="99"/>
    <w:semiHidden/>
    <w:rsid w:val="007C4F2B"/>
    <w:pPr>
      <w:spacing w:line="240" w:lineRule="auto"/>
      <w:ind w:left="1440"/>
    </w:pPr>
  </w:style>
  <w:style w:type="paragraph" w:styleId="Index5">
    <w:name w:val="index 5"/>
    <w:basedOn w:val="Indexbase"/>
    <w:autoRedefine/>
    <w:uiPriority w:val="99"/>
    <w:semiHidden/>
    <w:rsid w:val="007C4F2B"/>
    <w:pPr>
      <w:spacing w:line="240" w:lineRule="auto"/>
      <w:ind w:left="1800"/>
    </w:pPr>
  </w:style>
  <w:style w:type="paragraph" w:styleId="Titreindex">
    <w:name w:val="index heading"/>
    <w:basedOn w:val="TitreBase"/>
    <w:next w:val="Index1"/>
    <w:uiPriority w:val="99"/>
    <w:semiHidden/>
    <w:rsid w:val="007C4F2B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PrambuleAccentuation">
    <w:name w:val="Préambule (Accentuation)"/>
    <w:uiPriority w:val="99"/>
    <w:rsid w:val="007C4F2B"/>
    <w:rPr>
      <w:rFonts w:ascii="Arial Black" w:hAnsi="Arial Black"/>
      <w:spacing w:val="-4"/>
      <w:sz w:val="18"/>
    </w:rPr>
  </w:style>
  <w:style w:type="character" w:styleId="Numrodeligne">
    <w:name w:val="line number"/>
    <w:uiPriority w:val="99"/>
    <w:rsid w:val="007C4F2B"/>
    <w:rPr>
      <w:rFonts w:cs="Times New Roman"/>
      <w:sz w:val="18"/>
    </w:rPr>
  </w:style>
  <w:style w:type="paragraph" w:styleId="Liste">
    <w:name w:val="List"/>
    <w:basedOn w:val="Corpsdetexte"/>
    <w:uiPriority w:val="99"/>
    <w:rsid w:val="007C4F2B"/>
    <w:pPr>
      <w:ind w:left="1440" w:hanging="360"/>
    </w:pPr>
  </w:style>
  <w:style w:type="paragraph" w:styleId="Liste2">
    <w:name w:val="List 2"/>
    <w:basedOn w:val="Liste"/>
    <w:uiPriority w:val="99"/>
    <w:rsid w:val="007C4F2B"/>
    <w:pPr>
      <w:ind w:left="1800"/>
    </w:pPr>
  </w:style>
  <w:style w:type="paragraph" w:styleId="Liste3">
    <w:name w:val="List 3"/>
    <w:basedOn w:val="Liste"/>
    <w:uiPriority w:val="99"/>
    <w:rsid w:val="007C4F2B"/>
    <w:pPr>
      <w:ind w:left="2160"/>
    </w:pPr>
  </w:style>
  <w:style w:type="paragraph" w:styleId="Liste4">
    <w:name w:val="List 4"/>
    <w:basedOn w:val="Liste"/>
    <w:uiPriority w:val="99"/>
    <w:rsid w:val="007C4F2B"/>
    <w:pPr>
      <w:ind w:left="2520"/>
    </w:pPr>
  </w:style>
  <w:style w:type="paragraph" w:styleId="Liste5">
    <w:name w:val="List 5"/>
    <w:basedOn w:val="Liste"/>
    <w:uiPriority w:val="99"/>
    <w:rsid w:val="007C4F2B"/>
    <w:pPr>
      <w:ind w:left="2880"/>
    </w:pPr>
  </w:style>
  <w:style w:type="paragraph" w:styleId="Listepuces">
    <w:name w:val="List Bullet"/>
    <w:basedOn w:val="Liste"/>
    <w:autoRedefine/>
    <w:uiPriority w:val="99"/>
    <w:rsid w:val="007C4F2B"/>
    <w:pPr>
      <w:numPr>
        <w:numId w:val="21"/>
      </w:numPr>
      <w:tabs>
        <w:tab w:val="clear" w:pos="1440"/>
      </w:tabs>
    </w:pPr>
  </w:style>
  <w:style w:type="paragraph" w:styleId="Listepuces2">
    <w:name w:val="List Bullet 2"/>
    <w:basedOn w:val="Listepuces"/>
    <w:autoRedefine/>
    <w:uiPriority w:val="99"/>
    <w:rsid w:val="007C4F2B"/>
    <w:pPr>
      <w:ind w:left="1800"/>
    </w:pPr>
  </w:style>
  <w:style w:type="paragraph" w:styleId="Listepuces3">
    <w:name w:val="List Bullet 3"/>
    <w:basedOn w:val="Listepuces"/>
    <w:autoRedefine/>
    <w:uiPriority w:val="99"/>
    <w:rsid w:val="007C4F2B"/>
    <w:pPr>
      <w:ind w:left="2160"/>
    </w:pPr>
  </w:style>
  <w:style w:type="paragraph" w:styleId="Listepuces4">
    <w:name w:val="List Bullet 4"/>
    <w:basedOn w:val="Listepuces"/>
    <w:autoRedefine/>
    <w:uiPriority w:val="99"/>
    <w:rsid w:val="007C4F2B"/>
    <w:pPr>
      <w:ind w:left="2520"/>
    </w:pPr>
  </w:style>
  <w:style w:type="paragraph" w:styleId="Listepuces5">
    <w:name w:val="List Bullet 5"/>
    <w:basedOn w:val="Listepuces"/>
    <w:autoRedefine/>
    <w:uiPriority w:val="99"/>
    <w:rsid w:val="007C4F2B"/>
    <w:pPr>
      <w:ind w:left="2880"/>
    </w:pPr>
  </w:style>
  <w:style w:type="paragraph" w:styleId="Listecontinue">
    <w:name w:val="List Continue"/>
    <w:basedOn w:val="Liste"/>
    <w:uiPriority w:val="99"/>
    <w:rsid w:val="007C4F2B"/>
    <w:pPr>
      <w:ind w:firstLine="0"/>
    </w:pPr>
  </w:style>
  <w:style w:type="paragraph" w:styleId="Listecontinue2">
    <w:name w:val="List Continue 2"/>
    <w:basedOn w:val="Listecontinue"/>
    <w:uiPriority w:val="99"/>
    <w:rsid w:val="007C4F2B"/>
    <w:pPr>
      <w:ind w:left="2160"/>
    </w:pPr>
  </w:style>
  <w:style w:type="paragraph" w:styleId="Listecontinue3">
    <w:name w:val="List Continue 3"/>
    <w:basedOn w:val="Listecontinue"/>
    <w:uiPriority w:val="99"/>
    <w:rsid w:val="007C4F2B"/>
    <w:pPr>
      <w:ind w:left="2520"/>
    </w:pPr>
  </w:style>
  <w:style w:type="paragraph" w:styleId="Listecontinue4">
    <w:name w:val="List Continue 4"/>
    <w:basedOn w:val="Listecontinue"/>
    <w:uiPriority w:val="99"/>
    <w:rsid w:val="007C4F2B"/>
    <w:pPr>
      <w:ind w:left="2880"/>
    </w:pPr>
  </w:style>
  <w:style w:type="paragraph" w:styleId="Listecontinue5">
    <w:name w:val="List Continue 5"/>
    <w:basedOn w:val="Listecontinue"/>
    <w:uiPriority w:val="99"/>
    <w:rsid w:val="007C4F2B"/>
    <w:pPr>
      <w:ind w:left="3240"/>
    </w:pPr>
  </w:style>
  <w:style w:type="paragraph" w:styleId="Listenumros">
    <w:name w:val="List Number"/>
    <w:basedOn w:val="Liste"/>
    <w:uiPriority w:val="99"/>
    <w:rsid w:val="007C4F2B"/>
  </w:style>
  <w:style w:type="paragraph" w:styleId="Listenumros2">
    <w:name w:val="List Number 2"/>
    <w:basedOn w:val="Listenumros"/>
    <w:uiPriority w:val="99"/>
    <w:rsid w:val="007C4F2B"/>
    <w:pPr>
      <w:ind w:left="1800"/>
    </w:pPr>
  </w:style>
  <w:style w:type="paragraph" w:styleId="Listenumros3">
    <w:name w:val="List Number 3"/>
    <w:basedOn w:val="Listenumros"/>
    <w:uiPriority w:val="99"/>
    <w:rsid w:val="007C4F2B"/>
    <w:pPr>
      <w:ind w:left="2160"/>
    </w:pPr>
  </w:style>
  <w:style w:type="paragraph" w:styleId="Listenumros4">
    <w:name w:val="List Number 4"/>
    <w:basedOn w:val="Listenumros"/>
    <w:uiPriority w:val="99"/>
    <w:rsid w:val="007C4F2B"/>
    <w:pPr>
      <w:ind w:left="2520"/>
    </w:pPr>
  </w:style>
  <w:style w:type="paragraph" w:styleId="Listenumros5">
    <w:name w:val="List Number 5"/>
    <w:basedOn w:val="Listenumros"/>
    <w:uiPriority w:val="99"/>
    <w:rsid w:val="007C4F2B"/>
    <w:pPr>
      <w:ind w:left="2880"/>
    </w:pPr>
  </w:style>
  <w:style w:type="paragraph" w:customStyle="1" w:styleId="Tableauen-tte">
    <w:name w:val="Tableau (en-tête)"/>
    <w:basedOn w:val="Normal"/>
    <w:uiPriority w:val="99"/>
    <w:rsid w:val="007C4F2B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En-ttedemessage">
    <w:name w:val="Message Header"/>
    <w:basedOn w:val="Corpsdetexte"/>
    <w:link w:val="En-ttedemessageCar"/>
    <w:uiPriority w:val="99"/>
    <w:rsid w:val="007C4F2B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rFonts w:ascii="Cambria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locked/>
    <w:rsid w:val="00593819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Retraitnormal">
    <w:name w:val="Normal Indent"/>
    <w:basedOn w:val="Normal"/>
    <w:uiPriority w:val="99"/>
    <w:rsid w:val="007C4F2B"/>
    <w:pPr>
      <w:ind w:left="1440"/>
    </w:pPr>
  </w:style>
  <w:style w:type="character" w:styleId="Numrodepage">
    <w:name w:val="page number"/>
    <w:uiPriority w:val="99"/>
    <w:rsid w:val="007C4F2B"/>
    <w:rPr>
      <w:rFonts w:ascii="Arial Black" w:hAnsi="Arial Black" w:cs="Times New Roman"/>
      <w:spacing w:val="-10"/>
      <w:sz w:val="18"/>
    </w:rPr>
  </w:style>
  <w:style w:type="paragraph" w:customStyle="1" w:styleId="Partiesous-titre">
    <w:name w:val="Partie (sous-titre)"/>
    <w:basedOn w:val="Normal"/>
    <w:next w:val="Corpsdetexte"/>
    <w:uiPriority w:val="99"/>
    <w:rsid w:val="007C4F2B"/>
    <w:pPr>
      <w:keepNext/>
      <w:spacing w:before="360" w:after="120"/>
    </w:pPr>
    <w:rPr>
      <w:i/>
      <w:kern w:val="28"/>
      <w:sz w:val="26"/>
    </w:rPr>
  </w:style>
  <w:style w:type="paragraph" w:customStyle="1" w:styleId="Adressedelexpditeur">
    <w:name w:val="Adresse de l'expéditeur"/>
    <w:basedOn w:val="Normal"/>
    <w:uiPriority w:val="99"/>
    <w:rsid w:val="007C4F2B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Ttedesection">
    <w:name w:val="Tête de section"/>
    <w:basedOn w:val="Titre1"/>
    <w:uiPriority w:val="99"/>
    <w:rsid w:val="007C4F2B"/>
  </w:style>
  <w:style w:type="paragraph" w:customStyle="1" w:styleId="tiquettedesection">
    <w:name w:val="Étiquette de section"/>
    <w:basedOn w:val="TitreBase"/>
    <w:next w:val="Corpsdetexte"/>
    <w:uiPriority w:val="99"/>
    <w:rsid w:val="007C4F2B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uiPriority w:val="99"/>
    <w:rsid w:val="007C4F2B"/>
    <w:rPr>
      <w:rFonts w:cs="Times New Roman"/>
      <w:i/>
      <w:spacing w:val="-6"/>
      <w:sz w:val="24"/>
    </w:rPr>
  </w:style>
  <w:style w:type="paragraph" w:customStyle="1" w:styleId="Sous-titrePagedegarde">
    <w:name w:val="Sous-titre (Page de garde)"/>
    <w:basedOn w:val="TitrePagedegarde"/>
    <w:next w:val="Corpsdetexte"/>
    <w:uiPriority w:val="99"/>
    <w:rsid w:val="007C4F2B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Exposant">
    <w:name w:val="Exposant"/>
    <w:uiPriority w:val="99"/>
    <w:rsid w:val="007C4F2B"/>
    <w:rPr>
      <w:b/>
      <w:vertAlign w:val="superscript"/>
    </w:rPr>
  </w:style>
  <w:style w:type="paragraph" w:styleId="Tabledesrfrencesjuridiques">
    <w:name w:val="table of authorities"/>
    <w:basedOn w:val="Normal"/>
    <w:uiPriority w:val="99"/>
    <w:semiHidden/>
    <w:rsid w:val="007C4F2B"/>
    <w:pPr>
      <w:tabs>
        <w:tab w:val="right" w:leader="dot" w:pos="7560"/>
      </w:tabs>
      <w:ind w:left="1440" w:hanging="360"/>
    </w:pPr>
  </w:style>
  <w:style w:type="paragraph" w:customStyle="1" w:styleId="TMbase">
    <w:name w:val="TM (base)"/>
    <w:basedOn w:val="Normal"/>
    <w:uiPriority w:val="99"/>
    <w:rsid w:val="007C4F2B"/>
    <w:pPr>
      <w:tabs>
        <w:tab w:val="right" w:leader="dot" w:pos="6480"/>
      </w:tabs>
      <w:spacing w:after="240" w:line="240" w:lineRule="atLeast"/>
      <w:ind w:left="0"/>
    </w:pPr>
  </w:style>
  <w:style w:type="paragraph" w:styleId="Tabledesillustrations">
    <w:name w:val="table of figures"/>
    <w:basedOn w:val="TMbase"/>
    <w:uiPriority w:val="99"/>
    <w:semiHidden/>
    <w:rsid w:val="007C4F2B"/>
    <w:pPr>
      <w:ind w:left="1440" w:hanging="360"/>
    </w:pPr>
  </w:style>
  <w:style w:type="paragraph" w:styleId="TitreTR">
    <w:name w:val="toa heading"/>
    <w:basedOn w:val="Normal"/>
    <w:next w:val="Tabledesrfrencesjuridiques"/>
    <w:uiPriority w:val="99"/>
    <w:semiHidden/>
    <w:rsid w:val="007C4F2B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M1">
    <w:name w:val="toc 1"/>
    <w:basedOn w:val="TMbase"/>
    <w:autoRedefine/>
    <w:uiPriority w:val="99"/>
    <w:semiHidden/>
    <w:rsid w:val="007C4F2B"/>
    <w:rPr>
      <w:spacing w:val="-4"/>
    </w:rPr>
  </w:style>
  <w:style w:type="paragraph" w:styleId="TM2">
    <w:name w:val="toc 2"/>
    <w:basedOn w:val="TMbase"/>
    <w:autoRedefine/>
    <w:uiPriority w:val="99"/>
    <w:semiHidden/>
    <w:rsid w:val="007C4F2B"/>
    <w:pPr>
      <w:ind w:left="360"/>
    </w:pPr>
  </w:style>
  <w:style w:type="paragraph" w:styleId="TM3">
    <w:name w:val="toc 3"/>
    <w:basedOn w:val="TMbase"/>
    <w:autoRedefine/>
    <w:uiPriority w:val="99"/>
    <w:semiHidden/>
    <w:rsid w:val="007C4F2B"/>
    <w:pPr>
      <w:ind w:left="360"/>
    </w:pPr>
  </w:style>
  <w:style w:type="paragraph" w:styleId="TM4">
    <w:name w:val="toc 4"/>
    <w:basedOn w:val="TMbase"/>
    <w:autoRedefine/>
    <w:uiPriority w:val="99"/>
    <w:semiHidden/>
    <w:rsid w:val="007C4F2B"/>
    <w:pPr>
      <w:ind w:left="360"/>
    </w:pPr>
  </w:style>
  <w:style w:type="paragraph" w:styleId="TM5">
    <w:name w:val="toc 5"/>
    <w:basedOn w:val="TMbase"/>
    <w:autoRedefine/>
    <w:uiPriority w:val="99"/>
    <w:semiHidden/>
    <w:rsid w:val="007C4F2B"/>
    <w:pPr>
      <w:ind w:left="360"/>
    </w:pPr>
  </w:style>
  <w:style w:type="character" w:styleId="AcronymeHTML">
    <w:name w:val="HTML Acronym"/>
    <w:uiPriority w:val="99"/>
    <w:rsid w:val="007C4F2B"/>
    <w:rPr>
      <w:rFonts w:cs="Times New Roman"/>
    </w:rPr>
  </w:style>
  <w:style w:type="paragraph" w:styleId="Adressedestinataire">
    <w:name w:val="envelope address"/>
    <w:basedOn w:val="Normal"/>
    <w:uiPriority w:val="99"/>
    <w:rsid w:val="007C4F2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dresseexpditeur">
    <w:name w:val="envelope return"/>
    <w:basedOn w:val="Normal"/>
    <w:uiPriority w:val="99"/>
    <w:rsid w:val="007C4F2B"/>
    <w:rPr>
      <w:rFonts w:cs="Arial"/>
    </w:rPr>
  </w:style>
  <w:style w:type="paragraph" w:styleId="AdresseHTML">
    <w:name w:val="HTML Address"/>
    <w:basedOn w:val="Normal"/>
    <w:link w:val="AdresseHTMLCar"/>
    <w:uiPriority w:val="99"/>
    <w:rsid w:val="007C4F2B"/>
    <w:rPr>
      <w:i/>
      <w:iCs/>
    </w:rPr>
  </w:style>
  <w:style w:type="character" w:customStyle="1" w:styleId="AdresseHTMLCar">
    <w:name w:val="Adresse HTML Car"/>
    <w:link w:val="AdresseHTML"/>
    <w:uiPriority w:val="99"/>
    <w:semiHidden/>
    <w:locked/>
    <w:rsid w:val="00593819"/>
    <w:rPr>
      <w:rFonts w:ascii="Arial" w:hAnsi="Arial" w:cs="Times New Roman"/>
      <w:i/>
      <w:iCs/>
      <w:spacing w:val="-5"/>
      <w:sz w:val="20"/>
      <w:szCs w:val="20"/>
      <w:lang w:eastAsia="en-US"/>
    </w:rPr>
  </w:style>
  <w:style w:type="character" w:styleId="CitationHTML">
    <w:name w:val="HTML Cite"/>
    <w:uiPriority w:val="99"/>
    <w:rsid w:val="007C4F2B"/>
    <w:rPr>
      <w:rFonts w:cs="Times New Roman"/>
      <w:i/>
      <w:iCs/>
    </w:rPr>
  </w:style>
  <w:style w:type="character" w:styleId="ClavierHTML">
    <w:name w:val="HTML Keyboard"/>
    <w:uiPriority w:val="99"/>
    <w:rsid w:val="007C4F2B"/>
    <w:rPr>
      <w:rFonts w:ascii="Courier New" w:hAnsi="Courier New" w:cs="Times New Roman"/>
      <w:sz w:val="20"/>
      <w:szCs w:val="20"/>
    </w:rPr>
  </w:style>
  <w:style w:type="character" w:styleId="CodeHTML">
    <w:name w:val="HTML Code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7C4F2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Corpsdetexte3">
    <w:name w:val="Body Text 3"/>
    <w:basedOn w:val="Normal"/>
    <w:link w:val="Corpsdetexte3Car"/>
    <w:uiPriority w:val="99"/>
    <w:rsid w:val="007C4F2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4F2B"/>
  </w:style>
  <w:style w:type="character" w:customStyle="1" w:styleId="DateCar">
    <w:name w:val="Date Car"/>
    <w:link w:val="Da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styleId="DfinitionHTML">
    <w:name w:val="HTML Definition"/>
    <w:uiPriority w:val="99"/>
    <w:rsid w:val="007C4F2B"/>
    <w:rPr>
      <w:rFonts w:cs="Times New Roman"/>
      <w:i/>
      <w:iCs/>
    </w:rPr>
  </w:style>
  <w:style w:type="character" w:styleId="lev">
    <w:name w:val="Strong"/>
    <w:uiPriority w:val="99"/>
    <w:qFormat/>
    <w:rsid w:val="007C4F2B"/>
    <w:rPr>
      <w:rFonts w:cs="Times New Roman"/>
      <w:b/>
      <w:bCs/>
    </w:rPr>
  </w:style>
  <w:style w:type="character" w:styleId="ExempleHTML">
    <w:name w:val="HTML Sample"/>
    <w:uiPriority w:val="99"/>
    <w:rsid w:val="007C4F2B"/>
    <w:rPr>
      <w:rFonts w:ascii="Courier New" w:hAnsi="Courier New"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7C4F2B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4F2B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rsid w:val="007C4F2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7C4F2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7C4F2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7C4F2B"/>
    <w:pPr>
      <w:ind w:left="1800" w:hanging="200"/>
    </w:pPr>
  </w:style>
  <w:style w:type="character" w:styleId="Lienhypertexte">
    <w:name w:val="Hyperlink"/>
    <w:uiPriority w:val="99"/>
    <w:rsid w:val="007C4F2B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7C4F2B"/>
    <w:rPr>
      <w:rFonts w:cs="Times New Roman"/>
      <w:color w:val="800080"/>
      <w:u w:val="single"/>
    </w:rPr>
  </w:style>
  <w:style w:type="character" w:styleId="MachinecrireHTML">
    <w:name w:val="HTML Typewriter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7C4F2B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rsid w:val="007C4F2B"/>
    <w:pPr>
      <w:spacing w:after="120"/>
      <w:ind w:left="1440" w:right="1440"/>
    </w:pPr>
  </w:style>
  <w:style w:type="paragraph" w:styleId="PrformatHTML">
    <w:name w:val="HTML Preformatted"/>
    <w:basedOn w:val="Normal"/>
    <w:link w:val="PrformatHTMLCar"/>
    <w:uiPriority w:val="99"/>
    <w:rsid w:val="007C4F2B"/>
    <w:rPr>
      <w:rFonts w:ascii="Courier New" w:hAnsi="Courier New"/>
    </w:rPr>
  </w:style>
  <w:style w:type="character" w:customStyle="1" w:styleId="PrformatHTMLCar">
    <w:name w:val="Préformaté HTML Car"/>
    <w:link w:val="PrformatHTML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rsid w:val="007C4F2B"/>
    <w:pPr>
      <w:spacing w:after="120" w:line="240" w:lineRule="auto"/>
      <w:ind w:firstLine="210"/>
      <w:jc w:val="left"/>
    </w:pPr>
  </w:style>
  <w:style w:type="character" w:customStyle="1" w:styleId="Retrait1religneCar">
    <w:name w:val="Retrait 1re ligne Car"/>
    <w:basedOn w:val="CorpsdetexteCar1"/>
    <w:link w:val="Retrait1relign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rsid w:val="007C4F2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rsid w:val="007C4F2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7C4F2B"/>
    <w:pPr>
      <w:spacing w:after="120" w:line="240" w:lineRule="auto"/>
      <w:ind w:left="283" w:firstLine="210"/>
      <w:jc w:val="left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rsid w:val="007C4F2B"/>
  </w:style>
  <w:style w:type="character" w:customStyle="1" w:styleId="SalutationsCar">
    <w:name w:val="Salutations Car"/>
    <w:link w:val="Salutations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">
    <w:name w:val="Signature"/>
    <w:basedOn w:val="Normal"/>
    <w:link w:val="SignatureCar"/>
    <w:uiPriority w:val="99"/>
    <w:rsid w:val="007C4F2B"/>
    <w:pPr>
      <w:ind w:left="4252"/>
    </w:pPr>
  </w:style>
  <w:style w:type="character" w:customStyle="1" w:styleId="SignatureCar">
    <w:name w:val="Signature Car"/>
    <w:link w:val="Signatu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rsid w:val="007C4F2B"/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extebrut">
    <w:name w:val="Plain Text"/>
    <w:basedOn w:val="Normal"/>
    <w:link w:val="TextebrutCar"/>
    <w:uiPriority w:val="99"/>
    <w:rsid w:val="007C4F2B"/>
    <w:rPr>
      <w:rFonts w:ascii="Courier New" w:hAnsi="Courier New"/>
    </w:rPr>
  </w:style>
  <w:style w:type="character" w:customStyle="1" w:styleId="TextebrutCar">
    <w:name w:val="Texte brut Car"/>
    <w:link w:val="Textebrut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Textedemacro">
    <w:name w:val="macro"/>
    <w:link w:val="TextedemacroCar"/>
    <w:uiPriority w:val="99"/>
    <w:semiHidden/>
    <w:rsid w:val="007C4F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080"/>
    </w:pPr>
    <w:rPr>
      <w:rFonts w:ascii="Courier New" w:hAnsi="Courier New" w:cs="Courier New"/>
      <w:spacing w:val="-5"/>
      <w:lang w:eastAsia="en-US"/>
    </w:rPr>
  </w:style>
  <w:style w:type="character" w:customStyle="1" w:styleId="TextedemacroCar">
    <w:name w:val="Texte de macro Car"/>
    <w:link w:val="Textedemacro"/>
    <w:uiPriority w:val="99"/>
    <w:semiHidden/>
    <w:locked/>
    <w:rsid w:val="00593819"/>
    <w:rPr>
      <w:rFonts w:ascii="Courier New" w:hAnsi="Courier New" w:cs="Courier New"/>
      <w:spacing w:val="-5"/>
      <w:lang w:val="fr-FR" w:eastAsia="en-US" w:bidi="ar-SA"/>
    </w:rPr>
  </w:style>
  <w:style w:type="paragraph" w:styleId="Titredenote">
    <w:name w:val="Note Heading"/>
    <w:basedOn w:val="Normal"/>
    <w:next w:val="Normal"/>
    <w:link w:val="TitredenoteCar"/>
    <w:uiPriority w:val="99"/>
    <w:rsid w:val="007C4F2B"/>
  </w:style>
  <w:style w:type="character" w:customStyle="1" w:styleId="TitredenoteCar">
    <w:name w:val="Titre de note Car"/>
    <w:link w:val="Titredeno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M6">
    <w:name w:val="toc 6"/>
    <w:basedOn w:val="Normal"/>
    <w:next w:val="Normal"/>
    <w:autoRedefine/>
    <w:uiPriority w:val="99"/>
    <w:semiHidden/>
    <w:rsid w:val="007C4F2B"/>
    <w:pPr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7C4F2B"/>
    <w:pPr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7C4F2B"/>
    <w:pPr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7C4F2B"/>
    <w:pPr>
      <w:ind w:left="1600"/>
    </w:pPr>
  </w:style>
  <w:style w:type="character" w:styleId="VariableHTML">
    <w:name w:val="HTML Variable"/>
    <w:uiPriority w:val="99"/>
    <w:rsid w:val="007C4F2B"/>
    <w:rPr>
      <w:rFonts w:cs="Times New Roman"/>
      <w:i/>
      <w:iCs/>
    </w:rPr>
  </w:style>
  <w:style w:type="paragraph" w:customStyle="1" w:styleId="Caption1">
    <w:name w:val="Caption1"/>
    <w:basedOn w:val="Normal"/>
    <w:uiPriority w:val="99"/>
    <w:rsid w:val="007C4F2B"/>
  </w:style>
  <w:style w:type="paragraph" w:customStyle="1" w:styleId="ListBullet1">
    <w:name w:val="List Bullet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customStyle="1" w:styleId="ListNumber1">
    <w:name w:val="List Number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332A34"/>
    <w:rPr>
      <w:rFonts w:ascii="Times New Roman" w:hAnsi="Times New Roman"/>
      <w:sz w:val="2"/>
    </w:rPr>
  </w:style>
  <w:style w:type="character" w:customStyle="1" w:styleId="TextedebullesCar">
    <w:name w:val="Texte de bulles Car"/>
    <w:link w:val="Textedebulle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table" w:styleId="Grilledutableau">
    <w:name w:val="Table Grid"/>
    <w:basedOn w:val="TableauNormal"/>
    <w:uiPriority w:val="99"/>
    <w:rsid w:val="002E698A"/>
    <w:pPr>
      <w:ind w:left="108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sdetexteCar">
    <w:name w:val="Corps de texte Car"/>
    <w:uiPriority w:val="99"/>
    <w:rsid w:val="004B29AD"/>
    <w:rPr>
      <w:rFonts w:ascii="Arial" w:hAnsi="Arial" w:cs="Traditional Arabic"/>
      <w:sz w:val="24"/>
      <w:lang w:eastAsia="fr-FR" w:bidi="ar-SA"/>
    </w:rPr>
  </w:style>
  <w:style w:type="table" w:styleId="Colonnes2">
    <w:name w:val="Table Columns 2"/>
    <w:basedOn w:val="TableauNormal"/>
    <w:uiPriority w:val="99"/>
    <w:rsid w:val="00C33231"/>
    <w:pPr>
      <w:ind w:left="1080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1">
    <w:name w:val="Table Columns 1"/>
    <w:basedOn w:val="TableauNormal"/>
    <w:uiPriority w:val="99"/>
    <w:rsid w:val="007C6113"/>
    <w:pPr>
      <w:ind w:left="1080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Normal"/>
    <w:rsid w:val="0023355D"/>
    <w:pPr>
      <w:spacing w:before="100" w:beforeAutospacing="1" w:after="100" w:afterAutospacing="1"/>
      <w:ind w:left="0"/>
      <w:textAlignment w:val="center"/>
    </w:pPr>
    <w:rPr>
      <w:rFonts w:cs="Arial"/>
      <w:spacing w:val="0"/>
      <w:sz w:val="16"/>
      <w:szCs w:val="16"/>
      <w:lang w:eastAsia="fr-FR"/>
    </w:rPr>
  </w:style>
  <w:style w:type="paragraph" w:customStyle="1" w:styleId="xl66">
    <w:name w:val="xl66"/>
    <w:basedOn w:val="Normal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67">
    <w:name w:val="xl67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68">
    <w:name w:val="xl68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69">
    <w:name w:val="xl69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0">
    <w:name w:val="xl70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1">
    <w:name w:val="xl71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2">
    <w:name w:val="xl72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3">
    <w:name w:val="xl73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4">
    <w:name w:val="xl74"/>
    <w:basedOn w:val="Normal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5">
    <w:name w:val="xl75"/>
    <w:basedOn w:val="Normal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6">
    <w:name w:val="xl76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7">
    <w:name w:val="xl77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78">
    <w:name w:val="xl78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79">
    <w:name w:val="xl7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0">
    <w:name w:val="xl8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1">
    <w:name w:val="xl81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2">
    <w:name w:val="xl82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3">
    <w:name w:val="xl8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4">
    <w:name w:val="xl84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85">
    <w:name w:val="xl85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6">
    <w:name w:val="xl8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7">
    <w:name w:val="xl8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8">
    <w:name w:val="xl88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9">
    <w:name w:val="xl8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0">
    <w:name w:val="xl9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1">
    <w:name w:val="xl91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2">
    <w:name w:val="xl92"/>
    <w:basedOn w:val="Normal"/>
    <w:uiPriority w:val="99"/>
    <w:rsid w:val="0023355D"/>
    <w:pP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table" w:customStyle="1" w:styleId="Grilleclaire-Accent11">
    <w:name w:val="Grille claire - Accent 11"/>
    <w:uiPriority w:val="99"/>
    <w:rsid w:val="00E247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25">
    <w:name w:val="Car Car25"/>
    <w:locked/>
    <w:rsid w:val="00023E63"/>
    <w:rPr>
      <w:rFonts w:ascii="Arial Black" w:hAnsi="Arial Black"/>
      <w:spacing w:val="-30"/>
      <w:kern w:val="28"/>
      <w:sz w:val="40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2D11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62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370">
                  <w:marLeft w:val="135"/>
                  <w:marRight w:val="135"/>
                  <w:marTop w:val="135"/>
                  <w:marBottom w:val="135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  <w:divsChild>
                    <w:div w:id="12352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0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3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3361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13022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690">
              <w:marLeft w:val="0"/>
              <w:marRight w:val="0"/>
              <w:marTop w:val="375"/>
              <w:marBottom w:val="1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98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2009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056374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169">
          <w:marLeft w:val="0"/>
          <w:marRight w:val="0"/>
          <w:marTop w:val="0"/>
          <w:marBottom w:val="0"/>
          <w:divBdr>
            <w:top w:val="single" w:sz="36" w:space="0" w:color="990000"/>
            <w:left w:val="single" w:sz="36" w:space="0" w:color="990000"/>
            <w:bottom w:val="single" w:sz="36" w:space="0" w:color="990000"/>
            <w:right w:val="single" w:sz="36" w:space="0" w:color="990000"/>
          </w:divBdr>
          <w:divsChild>
            <w:div w:id="18698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5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Professional%20Repor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9B07E02-9C4E-4CC1-8515-BD424354D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0</TotalTime>
  <Pages>4</Pages>
  <Words>925</Words>
  <Characters>5093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professionnel</vt:lpstr>
    </vt:vector>
  </TitlesOfParts>
  <LinksUpToDate>false</LinksUpToDate>
  <CharactersWithSpaces>6006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professionnel</dc:title>
  <dc:creator/>
  <cp:lastModifiedBy/>
  <cp:revision>1</cp:revision>
  <cp:lastPrinted>2012-01-13T11:47:00Z</cp:lastPrinted>
  <dcterms:created xsi:type="dcterms:W3CDTF">2021-06-28T11:47:00Z</dcterms:created>
  <dcterms:modified xsi:type="dcterms:W3CDTF">2021-06-28T11:47:00Z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1036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