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107C4D" w:rsidRPr="00395407" w:rsidRDefault="00693096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Note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s</w:t>
            </w:r>
            <w:r w:rsidR="00841008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ur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l’Indice</w:t>
            </w:r>
            <w:r w:rsidR="00D52A9D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ab/>
            </w:r>
          </w:p>
          <w:p w:rsidR="00107C4D" w:rsidRDefault="00841008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Des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Prix à la Consommation (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Base 100 : 2017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)</w:t>
            </w:r>
          </w:p>
          <w:p w:rsidR="00C43E2A" w:rsidRPr="00395407" w:rsidRDefault="00C43E2A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 la ville de Kénitra</w:t>
            </w:r>
          </w:p>
          <w:p w:rsidR="00095727" w:rsidRPr="0039540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</w:p>
          <w:p w:rsidR="00693096" w:rsidRPr="00CC0C52" w:rsidRDefault="007051EF" w:rsidP="00857B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Ju</w:t>
            </w:r>
            <w:r w:rsidR="00540559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i</w:t>
            </w: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</w:t>
            </w:r>
            <w:r w:rsidR="00911649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693096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20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</w:t>
            </w:r>
            <w:r w:rsidR="00857B95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</w:t>
      </w:r>
      <w:r w:rsidR="003C7B50">
        <w:rPr>
          <w:sz w:val="22"/>
          <w:szCs w:val="22"/>
          <w:lang w:eastAsia="fr-FR"/>
        </w:rPr>
        <w:t> : 2017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3C7B50">
        <w:rPr>
          <w:sz w:val="22"/>
          <w:szCs w:val="22"/>
          <w:lang w:eastAsia="fr-FR"/>
        </w:rPr>
        <w:t>près de 546</w:t>
      </w:r>
      <w:r w:rsidRPr="000A5E6E">
        <w:rPr>
          <w:sz w:val="22"/>
          <w:szCs w:val="22"/>
          <w:lang w:eastAsia="fr-FR"/>
        </w:rPr>
        <w:t xml:space="preserve"> articles, 1</w:t>
      </w:r>
      <w:r w:rsidR="003C7B50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41 </w:t>
      </w:r>
      <w:r w:rsidR="00841008" w:rsidRPr="000A5E6E">
        <w:rPr>
          <w:sz w:val="22"/>
          <w:szCs w:val="22"/>
          <w:lang w:eastAsia="fr-FR"/>
        </w:rPr>
        <w:t>groupes</w:t>
      </w:r>
      <w:r w:rsidR="004C54F7">
        <w:rPr>
          <w:sz w:val="22"/>
          <w:szCs w:val="22"/>
          <w:lang w:eastAsia="fr-FR"/>
        </w:rPr>
        <w:t>.</w:t>
      </w:r>
      <w:r w:rsidRPr="000A5E6E">
        <w:rPr>
          <w:sz w:val="22"/>
          <w:szCs w:val="22"/>
          <w:lang w:eastAsia="fr-FR"/>
        </w:rPr>
        <w:t xml:space="preserve"> </w:t>
      </w:r>
    </w:p>
    <w:p w:rsidR="00693096" w:rsidRDefault="00A954ED" w:rsidP="005D0C75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</w:t>
      </w:r>
      <w:r w:rsidR="003C7B50">
        <w:rPr>
          <w:sz w:val="22"/>
          <w:szCs w:val="22"/>
          <w:lang w:eastAsia="fr-FR"/>
        </w:rPr>
        <w:t>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</w:t>
      </w:r>
      <w:r w:rsidR="003C7B50">
        <w:rPr>
          <w:sz w:val="22"/>
          <w:szCs w:val="22"/>
          <w:lang w:eastAsia="fr-FR"/>
        </w:rPr>
        <w:t>représent</w:t>
      </w:r>
      <w:r w:rsidR="005D0C75">
        <w:rPr>
          <w:sz w:val="22"/>
          <w:szCs w:val="22"/>
          <w:lang w:eastAsia="fr-FR"/>
        </w:rPr>
        <w:t>a</w:t>
      </w:r>
      <w:r w:rsidR="003C7B50">
        <w:rPr>
          <w:sz w:val="22"/>
          <w:szCs w:val="22"/>
          <w:lang w:eastAsia="fr-FR"/>
        </w:rPr>
        <w:t>nt les 12 régions économiques actuelles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395407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DIRECTION </w:t>
      </w:r>
      <w:r w:rsidR="00395407">
        <w:rPr>
          <w:rFonts w:ascii="Times New Roman" w:hAnsi="Times New Roman"/>
          <w:b/>
          <w:bCs/>
          <w:color w:val="993366"/>
          <w:sz w:val="22"/>
          <w:szCs w:val="22"/>
        </w:rPr>
        <w:t>PROVINCIALE DE KENITRA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Default="001D4722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Pr="00520689" w:rsidRDefault="008A7F45" w:rsidP="004C54F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mensuelle d</w:t>
      </w:r>
      <w:r w:rsidR="002B4717"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2B4717" w:rsidRPr="00520689" w:rsidRDefault="00986F1B" w:rsidP="00CB4E32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L’</w:t>
      </w:r>
      <w:r w:rsidR="002B4717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I</w:t>
      </w:r>
      <w:r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ndice des </w:t>
      </w:r>
      <w:r w:rsidR="002B4717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P</w:t>
      </w:r>
      <w:r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rix à la </w:t>
      </w:r>
      <w:r w:rsidR="002B4717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C</w:t>
      </w:r>
      <w:r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onsommation </w:t>
      </w:r>
      <w:r w:rsidR="002B4717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la ville de </w:t>
      </w:r>
      <w:r w:rsidR="00746443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Kenitra</w:t>
      </w:r>
      <w:r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, du mois d</w:t>
      </w:r>
      <w:r w:rsidR="00773234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 </w:t>
      </w:r>
      <w:r w:rsidR="00F84086">
        <w:rPr>
          <w:rFonts w:asciiTheme="majorBidi" w:hAnsiTheme="majorBidi" w:cstheme="majorBidi"/>
          <w:color w:val="000000" w:themeColor="text1"/>
          <w:sz w:val="22"/>
          <w:szCs w:val="22"/>
        </w:rPr>
        <w:t>Ju</w:t>
      </w:r>
      <w:r w:rsidR="00773234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i</w:t>
      </w:r>
      <w:r w:rsidR="00F84086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n </w:t>
      </w:r>
      <w:r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2022,</w:t>
      </w:r>
      <w:r w:rsidR="002B4717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 </w:t>
      </w:r>
      <w:r w:rsidR="00857B95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augmenté </w:t>
      </w:r>
      <w:r w:rsidR="002B4717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</w:t>
      </w:r>
      <w:r w:rsidR="00CB4E32">
        <w:rPr>
          <w:rFonts w:asciiTheme="majorBidi" w:hAnsiTheme="majorBidi" w:cstheme="majorBidi"/>
          <w:color w:val="000000" w:themeColor="text1"/>
          <w:sz w:val="22"/>
          <w:szCs w:val="22"/>
        </w:rPr>
        <w:t>0,5</w:t>
      </w:r>
      <w:r w:rsidR="002B4717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773234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2B4717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par rapport au mois </w:t>
      </w:r>
      <w:r w:rsidR="00773234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d</w:t>
      </w:r>
      <w:r w:rsidR="00CB4E32">
        <w:rPr>
          <w:rFonts w:asciiTheme="majorBidi" w:hAnsiTheme="majorBidi" w:cstheme="majorBidi"/>
          <w:color w:val="000000" w:themeColor="text1"/>
          <w:sz w:val="22"/>
          <w:szCs w:val="22"/>
        </w:rPr>
        <w:t>e Mai</w:t>
      </w:r>
      <w:r w:rsidR="00342D73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857B95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de la même année,</w:t>
      </w:r>
      <w:r w:rsidR="002B4717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contre </w:t>
      </w:r>
      <w:r w:rsidR="00CB4E32">
        <w:rPr>
          <w:rFonts w:asciiTheme="majorBidi" w:hAnsiTheme="majorBidi" w:cstheme="majorBidi"/>
          <w:color w:val="000000" w:themeColor="text1"/>
          <w:sz w:val="22"/>
          <w:szCs w:val="22"/>
        </w:rPr>
        <w:t>une hausse pareille</w:t>
      </w:r>
      <w:r w:rsidR="002B4717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pour l’ensemble national.</w:t>
      </w:r>
    </w:p>
    <w:p w:rsidR="002B4717" w:rsidRPr="00520689" w:rsidRDefault="00986F1B" w:rsidP="00CB4E32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Cette </w:t>
      </w:r>
      <w:r w:rsidR="002B4717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variation de l’indice </w:t>
      </w:r>
      <w:r w:rsidR="00773234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général </w:t>
      </w:r>
      <w:r w:rsidR="002B4717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</w:t>
      </w:r>
      <w:r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Kenitra</w:t>
      </w:r>
      <w:r w:rsidR="002B4717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est</w:t>
      </w:r>
      <w:r w:rsidR="003B3265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2B4717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la combinaison </w:t>
      </w:r>
      <w:r w:rsidR="002B4717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</w:t>
      </w:r>
      <w:r w:rsidR="00857B95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la </w:t>
      </w:r>
      <w:r w:rsidR="00CB4E32">
        <w:rPr>
          <w:rFonts w:asciiTheme="majorBidi" w:hAnsiTheme="majorBidi" w:cstheme="majorBidi"/>
          <w:color w:val="000000" w:themeColor="text1"/>
          <w:sz w:val="22"/>
          <w:szCs w:val="22"/>
        </w:rPr>
        <w:t>stagnation de l’indice</w:t>
      </w:r>
      <w:r w:rsidR="002B4717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des produits alimentaires </w:t>
      </w:r>
      <w:r w:rsidR="00CB4E32">
        <w:rPr>
          <w:rFonts w:asciiTheme="majorBidi" w:hAnsiTheme="majorBidi" w:cstheme="majorBidi"/>
          <w:color w:val="000000" w:themeColor="text1"/>
          <w:sz w:val="22"/>
          <w:szCs w:val="22"/>
        </w:rPr>
        <w:t>et de la hausse de celui</w:t>
      </w:r>
      <w:r w:rsidR="002B4717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des produits non alimentaires</w:t>
      </w:r>
      <w:r w:rsidR="00206DD9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</w:t>
      </w:r>
      <w:r w:rsidR="00773234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0,</w:t>
      </w:r>
      <w:r w:rsidR="00CB4E32">
        <w:rPr>
          <w:rFonts w:asciiTheme="majorBidi" w:hAnsiTheme="majorBidi" w:cstheme="majorBidi"/>
          <w:color w:val="000000" w:themeColor="text1"/>
          <w:sz w:val="22"/>
          <w:szCs w:val="22"/>
        </w:rPr>
        <w:t>8</w:t>
      </w:r>
      <w:r w:rsidR="00206DD9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2B4717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</w:p>
    <w:p w:rsidR="00C21F9C" w:rsidRDefault="00C21F9C" w:rsidP="003A144B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>
        <w:rPr>
          <w:rFonts w:asciiTheme="majorBidi" w:hAnsiTheme="majorBidi" w:cstheme="majorBidi"/>
          <w:color w:val="000000" w:themeColor="text1"/>
          <w:sz w:val="22"/>
          <w:szCs w:val="22"/>
        </w:rPr>
        <w:t>Les hausses de prix, des produits alimentaires, ayant eu lieu au cours du mois de juin 2022, concernent les classes suivantes : les  « Eaux minérales, boissons rafraichissantes, jus de fruits et de légumes » avec 3,7%, le « Lait, fromage et œufs » avec 2,1%, les « Huiles et graisses » avec 1,8%, le  « Pain et céréales » avec 1,3%, les « Fruits » avec 0,7% et les « Sucre, confiture, miel, chocolat et confiserie » avec 0,1%.</w:t>
      </w:r>
      <w:r w:rsidR="003A144B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Pour les boissons alcoolisées, on note la hausse de l’indice de la bière avec 4,3%</w:t>
      </w:r>
      <w:r w:rsidR="00A74520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</w:p>
    <w:p w:rsidR="00837A46" w:rsidRPr="00520689" w:rsidRDefault="00154BBD" w:rsidP="003A144B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Du côté </w:t>
      </w:r>
      <w:r w:rsidR="00520FB2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des produits non alimentaires, les divisions </w:t>
      </w:r>
      <w:r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qui ont </w:t>
      </w:r>
      <w:r w:rsidR="009A5340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connu</w:t>
      </w:r>
      <w:r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9A5340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des renchérissements des prix</w:t>
      </w:r>
      <w:r w:rsidR="003A144B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, selon leurs degrés d’importance, </w:t>
      </w:r>
      <w:r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1E5281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sont</w:t>
      </w:r>
      <w:r w:rsidR="003A144B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9A5340" w:rsidRPr="00520689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</w:t>
      </w:r>
      <w:r w:rsidR="003A144B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les "Transports" avec </w:t>
      </w:r>
      <w:r w:rsidR="003A144B">
        <w:rPr>
          <w:rFonts w:asciiTheme="majorBidi" w:hAnsiTheme="majorBidi" w:cstheme="majorBidi"/>
          <w:color w:val="000000" w:themeColor="text1"/>
          <w:sz w:val="22"/>
          <w:szCs w:val="22"/>
        </w:rPr>
        <w:t>2</w:t>
      </w:r>
      <w:r w:rsidR="003A144B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3A144B">
        <w:rPr>
          <w:rFonts w:asciiTheme="majorBidi" w:hAnsiTheme="majorBidi" w:cstheme="majorBidi"/>
          <w:color w:val="000000" w:themeColor="text1"/>
          <w:sz w:val="22"/>
          <w:szCs w:val="22"/>
        </w:rPr>
        <w:t>9</w:t>
      </w:r>
      <w:r w:rsidR="003A144B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3A144B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, </w:t>
      </w:r>
      <w:r w:rsidR="003A144B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les </w:t>
      </w:r>
      <w:r w:rsidR="003A144B" w:rsidRPr="00520689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 w:rsidR="003A144B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Biens et services divers</w:t>
      </w:r>
      <w:r w:rsidR="003A144B" w:rsidRPr="00520689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"  avec </w:t>
      </w:r>
      <w:r w:rsidR="003A144B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1</w:t>
      </w:r>
      <w:r w:rsidR="003A144B" w:rsidRPr="00520689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,</w:t>
      </w:r>
      <w:r w:rsidR="003A144B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3% et les </w:t>
      </w:r>
      <w:r w:rsidR="003A144B" w:rsidRPr="00520689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</w:t>
      </w:r>
      <w:r w:rsidR="009A5340" w:rsidRPr="00520689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"Meubles, articles de ménage et entretien courant du foyer" </w:t>
      </w:r>
      <w:r w:rsidR="003A144B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et les</w:t>
      </w:r>
      <w:r w:rsidR="009A5340" w:rsidRPr="00520689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"Loisirs et cultures" avec </w:t>
      </w:r>
      <w:r w:rsidR="003A144B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0,2%.</w:t>
      </w:r>
      <w:r w:rsidR="009A5340" w:rsidRPr="00520689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Le reste des divisions non alimentaires a connu une stagnation au cours de ce mois.</w:t>
      </w:r>
    </w:p>
    <w:p w:rsidR="004C54F7" w:rsidRPr="00520689" w:rsidRDefault="004C54F7" w:rsidP="004C54F7">
      <w:pPr>
        <w:spacing w:before="100" w:beforeAutospacing="1" w:after="100" w:afterAutospacing="1"/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annuelle</w:t>
      </w:r>
      <w:r w:rsidR="008A7F45"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d</w:t>
      </w:r>
      <w:r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4C54F7" w:rsidRPr="00520689" w:rsidRDefault="00717FDA" w:rsidP="00CD614F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En termes </w:t>
      </w:r>
      <w:r w:rsidR="00061903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de variation</w:t>
      </w:r>
      <w:r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annuel</w:t>
      </w:r>
      <w:r w:rsidR="00061903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le</w:t>
      </w:r>
      <w:r w:rsidR="004C54F7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, l’indice des prix à la consommation</w:t>
      </w:r>
      <w:r w:rsidR="00520FB2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 la ville de </w:t>
      </w:r>
      <w:r w:rsidR="00F825C1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Kenitra</w:t>
      </w:r>
      <w:r w:rsidR="004C54F7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061903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a crû</w:t>
      </w:r>
      <w:r w:rsidR="001E5281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 </w:t>
      </w:r>
      <w:r w:rsidR="00CD614F">
        <w:rPr>
          <w:rFonts w:asciiTheme="majorBidi" w:hAnsiTheme="majorBidi" w:cstheme="majorBidi"/>
          <w:color w:val="000000" w:themeColor="text1"/>
          <w:sz w:val="24"/>
          <w:szCs w:val="24"/>
        </w:rPr>
        <w:t>8</w:t>
      </w:r>
      <w:r w:rsidR="001E5281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D319FE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3</w:t>
      </w:r>
      <w:r w:rsidR="001E5281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%</w:t>
      </w:r>
      <w:r w:rsidR="004C54F7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201C28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contre </w:t>
      </w:r>
      <w:r w:rsidR="00CD614F">
        <w:rPr>
          <w:rFonts w:asciiTheme="majorBidi" w:hAnsiTheme="majorBidi" w:cstheme="majorBidi"/>
          <w:color w:val="000000" w:themeColor="text1"/>
          <w:sz w:val="24"/>
          <w:szCs w:val="24"/>
        </w:rPr>
        <w:t>7</w:t>
      </w:r>
      <w:r w:rsidR="00520FB2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CD614F">
        <w:rPr>
          <w:rFonts w:asciiTheme="majorBidi" w:hAnsiTheme="majorBidi" w:cstheme="majorBidi"/>
          <w:color w:val="000000" w:themeColor="text1"/>
          <w:sz w:val="24"/>
          <w:szCs w:val="24"/>
        </w:rPr>
        <w:t>2</w:t>
      </w:r>
      <w:r w:rsidR="001E5281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520FB2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% </w:t>
      </w:r>
      <w:r w:rsidR="00201C28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pour </w:t>
      </w:r>
      <w:r w:rsidR="0088736E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la moyenne nationale</w:t>
      </w:r>
      <w:r w:rsidR="00061903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, au mois d</w:t>
      </w:r>
      <w:r w:rsidR="00F825C1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  </w:t>
      </w:r>
      <w:r w:rsidR="00CD614F">
        <w:rPr>
          <w:rFonts w:asciiTheme="majorBidi" w:hAnsiTheme="majorBidi" w:cstheme="majorBidi"/>
          <w:color w:val="000000" w:themeColor="text1"/>
          <w:sz w:val="24"/>
          <w:szCs w:val="24"/>
        </w:rPr>
        <w:t>Ju</w:t>
      </w:r>
      <w:r w:rsidR="00F825C1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i</w:t>
      </w:r>
      <w:r w:rsidR="00CD614F">
        <w:rPr>
          <w:rFonts w:asciiTheme="majorBidi" w:hAnsiTheme="majorBidi" w:cstheme="majorBidi"/>
          <w:color w:val="000000" w:themeColor="text1"/>
          <w:sz w:val="24"/>
          <w:szCs w:val="24"/>
        </w:rPr>
        <w:t>n</w:t>
      </w:r>
      <w:r w:rsidR="00061903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2022 par rapport à son analogue en 2021</w:t>
      </w:r>
      <w:r w:rsidR="00201C28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Ceci, </w:t>
      </w:r>
      <w:r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est </w:t>
      </w:r>
      <w:r w:rsidR="00B3075C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l’effet combiné</w:t>
      </w:r>
      <w:r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1E5281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de la croissance</w:t>
      </w:r>
      <w:r w:rsidR="00616205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201C28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des prix des produits alimentaires de </w:t>
      </w:r>
      <w:r w:rsidR="00F825C1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1</w:t>
      </w:r>
      <w:r w:rsidR="00CD614F">
        <w:rPr>
          <w:rFonts w:asciiTheme="majorBidi" w:hAnsiTheme="majorBidi" w:cstheme="majorBidi"/>
          <w:color w:val="000000" w:themeColor="text1"/>
          <w:sz w:val="24"/>
          <w:szCs w:val="24"/>
        </w:rPr>
        <w:t>1</w:t>
      </w:r>
      <w:r w:rsidR="00061903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CD614F">
        <w:rPr>
          <w:rFonts w:asciiTheme="majorBidi" w:hAnsiTheme="majorBidi" w:cstheme="majorBidi"/>
          <w:color w:val="000000" w:themeColor="text1"/>
          <w:sz w:val="24"/>
          <w:szCs w:val="24"/>
        </w:rPr>
        <w:t>4</w:t>
      </w:r>
      <w:r w:rsidR="00201C28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% et </w:t>
      </w:r>
      <w:r w:rsidR="00616205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 ceux </w:t>
      </w:r>
      <w:r w:rsidR="00201C28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des produits non alimentaires</w:t>
      </w:r>
      <w:r w:rsidR="003C3AFE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 </w:t>
      </w:r>
      <w:r w:rsidR="00CD614F">
        <w:rPr>
          <w:rFonts w:asciiTheme="majorBidi" w:hAnsiTheme="majorBidi" w:cstheme="majorBidi"/>
          <w:color w:val="000000" w:themeColor="text1"/>
          <w:sz w:val="24"/>
          <w:szCs w:val="24"/>
        </w:rPr>
        <w:t>6</w:t>
      </w:r>
      <w:r w:rsidR="003C3AFE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%.</w:t>
      </w:r>
      <w:r w:rsidR="00201C28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:rsidR="00A74520" w:rsidRDefault="00061903" w:rsidP="00A74520">
      <w:pPr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Les</w:t>
      </w:r>
      <w:r w:rsidR="00E67A50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645405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prix </w:t>
      </w:r>
      <w:r w:rsidR="00E67A50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de</w:t>
      </w:r>
      <w:r w:rsidR="00801826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s</w:t>
      </w:r>
      <w:r w:rsidR="00E67A50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C52B13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produits alimentaires </w:t>
      </w:r>
      <w:r w:rsidR="00616205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ont fait l’objet </w:t>
      </w:r>
      <w:r w:rsidR="003F7250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d’une flambée sans précédent</w:t>
      </w:r>
      <w:r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au cours de l’année écoulée</w:t>
      </w:r>
      <w:r w:rsidR="003F7250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  <w:r w:rsidR="00A74520">
        <w:rPr>
          <w:rFonts w:asciiTheme="majorBidi" w:hAnsiTheme="majorBidi" w:cstheme="majorBidi"/>
          <w:color w:val="000000" w:themeColor="text1"/>
          <w:sz w:val="24"/>
          <w:szCs w:val="24"/>
        </w:rPr>
        <w:t>Les prix de la majorité des classes des produits alimentaires</w:t>
      </w:r>
      <w:r w:rsidR="003F7250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A7452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ont grimpé significativement. Il s’agit des</w:t>
      </w:r>
      <w:r w:rsidR="003F7250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8C697C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3F7250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Huiles et graisses</w:t>
      </w:r>
      <w:r w:rsidR="008C697C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dont la hausse a atteint </w:t>
      </w:r>
      <w:r w:rsidR="00F825C1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35</w:t>
      </w:r>
      <w:r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EB10A1">
        <w:rPr>
          <w:rFonts w:asciiTheme="majorBidi" w:hAnsiTheme="majorBidi" w:cstheme="majorBidi"/>
          <w:color w:val="000000" w:themeColor="text1"/>
          <w:sz w:val="24"/>
          <w:szCs w:val="24"/>
        </w:rPr>
        <w:t>2</w:t>
      </w:r>
      <w:r w:rsidR="003F7250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%, </w:t>
      </w:r>
      <w:r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suivies d</w:t>
      </w:r>
      <w:r w:rsidR="003F7250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es </w:t>
      </w:r>
      <w:r w:rsidR="008C697C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3F7250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Pain et céréales</w:t>
      </w:r>
      <w:r w:rsidR="008C697C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3F7250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avec  </w:t>
      </w:r>
      <w:r w:rsidR="00F825C1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2</w:t>
      </w:r>
      <w:r w:rsidR="00EB10A1">
        <w:rPr>
          <w:rFonts w:asciiTheme="majorBidi" w:hAnsiTheme="majorBidi" w:cstheme="majorBidi"/>
          <w:color w:val="000000" w:themeColor="text1"/>
          <w:sz w:val="24"/>
          <w:szCs w:val="24"/>
        </w:rPr>
        <w:t>2</w:t>
      </w:r>
      <w:r w:rsidR="003F7250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%,</w:t>
      </w:r>
      <w:r w:rsidR="00CA45D6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des </w:t>
      </w:r>
      <w:r w:rsidR="00CA45D6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CA45D6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Légumes</w:t>
      </w:r>
      <w:r w:rsidR="00CA45D6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CA45D6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avec 1</w:t>
      </w:r>
      <w:r w:rsidR="00F825C1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2</w:t>
      </w:r>
      <w:r w:rsidR="00CA45D6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EB10A1">
        <w:rPr>
          <w:rFonts w:asciiTheme="majorBidi" w:hAnsiTheme="majorBidi" w:cstheme="majorBidi"/>
          <w:color w:val="000000" w:themeColor="text1"/>
          <w:sz w:val="24"/>
          <w:szCs w:val="24"/>
        </w:rPr>
        <w:t>7</w:t>
      </w:r>
      <w:r w:rsidR="00CA45D6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%,</w:t>
      </w:r>
      <w:r w:rsidR="00F825C1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CA45D6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des </w:t>
      </w:r>
      <w:r w:rsidR="00CA45D6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CA45D6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Viandes</w:t>
      </w:r>
      <w:r w:rsidR="00CA45D6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CA45D6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avec </w:t>
      </w:r>
      <w:r w:rsidR="00EB10A1">
        <w:rPr>
          <w:rFonts w:asciiTheme="majorBidi" w:hAnsiTheme="majorBidi" w:cstheme="majorBidi"/>
          <w:color w:val="000000" w:themeColor="text1"/>
          <w:sz w:val="24"/>
          <w:szCs w:val="24"/>
        </w:rPr>
        <w:t>9,6</w:t>
      </w:r>
      <w:r w:rsidR="00CA45D6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%</w:t>
      </w:r>
      <w:r w:rsidR="00EB10A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des </w:t>
      </w:r>
      <w:r w:rsidR="00A74520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EB10A1">
        <w:rPr>
          <w:rFonts w:asciiTheme="majorBidi" w:hAnsiTheme="majorBidi" w:cstheme="majorBidi"/>
          <w:color w:val="000000" w:themeColor="text1"/>
          <w:sz w:val="24"/>
          <w:szCs w:val="24"/>
        </w:rPr>
        <w:t>Eaux minérales, boissons rafraichissantes et jus de fruits et de légumes</w:t>
      </w:r>
      <w:r w:rsidR="00A74520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A74520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8,8%</w:t>
      </w:r>
      <w:r w:rsidR="00A7452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du </w:t>
      </w:r>
      <w:r w:rsidR="00A74520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A74520">
        <w:rPr>
          <w:rFonts w:asciiTheme="majorBidi" w:hAnsiTheme="majorBidi" w:cstheme="majorBidi"/>
          <w:color w:val="000000" w:themeColor="text1"/>
          <w:sz w:val="24"/>
          <w:szCs w:val="24"/>
        </w:rPr>
        <w:t>Lait, fromage et œufs</w:t>
      </w:r>
      <w:r w:rsidR="00A74520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3F7250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A7452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avec 5,2% et du </w:t>
      </w:r>
      <w:r w:rsidR="00A74520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A74520">
        <w:rPr>
          <w:rFonts w:asciiTheme="majorBidi" w:hAnsiTheme="majorBidi" w:cstheme="majorBidi"/>
          <w:color w:val="000000" w:themeColor="text1"/>
          <w:sz w:val="24"/>
          <w:szCs w:val="24"/>
        </w:rPr>
        <w:t>Café, thé et cacao</w:t>
      </w:r>
      <w:r w:rsidR="00A74520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A74520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5,1%.</w:t>
      </w:r>
    </w:p>
    <w:p w:rsidR="00196902" w:rsidRDefault="00A74520" w:rsidP="00196902">
      <w:pPr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Les </w:t>
      </w:r>
      <w:r w:rsidR="00196902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boissons alcoolisées et </w:t>
      </w:r>
      <w:r w:rsidR="0019690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tabac</w:t>
      </w:r>
      <w:r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n’ont pas fait exception </w:t>
      </w:r>
      <w:r w:rsidR="00196902">
        <w:rPr>
          <w:rFonts w:asciiTheme="majorBidi" w:hAnsiTheme="majorBidi" w:cstheme="majorBidi"/>
          <w:color w:val="000000" w:themeColor="text1"/>
          <w:sz w:val="22"/>
          <w:szCs w:val="22"/>
        </w:rPr>
        <w:t>à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cette </w:t>
      </w:r>
      <w:r w:rsidR="00196902">
        <w:rPr>
          <w:rFonts w:asciiTheme="majorBidi" w:hAnsiTheme="majorBidi" w:cstheme="majorBidi"/>
          <w:color w:val="000000" w:themeColor="text1"/>
          <w:sz w:val="22"/>
          <w:szCs w:val="22"/>
        </w:rPr>
        <w:t>flambée car le prix de la bière a crû de 4,3% et celui du Tabac de 3,4%.</w:t>
      </w:r>
    </w:p>
    <w:p w:rsidR="00F41042" w:rsidRPr="00520689" w:rsidRDefault="00A74520" w:rsidP="00196902">
      <w:pPr>
        <w:ind w:left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F41042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Quant aux </w:t>
      </w:r>
      <w:r w:rsidR="0019690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baisses de prix, elles n’ont concerné que les </w:t>
      </w:r>
      <w:r w:rsidR="00F41042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F41042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Fruits</w:t>
      </w:r>
      <w:r w:rsidR="00F41042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F41042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et</w:t>
      </w:r>
      <w:r w:rsidR="003F7250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19690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les </w:t>
      </w:r>
      <w:r w:rsidR="008C697C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3F7250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Poissons et fruits de mer</w:t>
      </w:r>
      <w:r w:rsidR="008C697C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19690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respectivement</w:t>
      </w:r>
      <w:r w:rsidR="00F41042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(-1</w:t>
      </w:r>
      <w:r w:rsidR="00196902">
        <w:rPr>
          <w:rFonts w:asciiTheme="majorBidi" w:hAnsiTheme="majorBidi" w:cstheme="majorBidi"/>
          <w:color w:val="000000" w:themeColor="text1"/>
          <w:sz w:val="22"/>
          <w:szCs w:val="22"/>
        </w:rPr>
        <w:t>0</w:t>
      </w:r>
      <w:r w:rsidR="00F41042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,8%) et (-</w:t>
      </w:r>
      <w:r w:rsidR="00196902">
        <w:rPr>
          <w:rFonts w:asciiTheme="majorBidi" w:hAnsiTheme="majorBidi" w:cstheme="majorBidi"/>
          <w:color w:val="000000" w:themeColor="text1"/>
          <w:sz w:val="22"/>
          <w:szCs w:val="22"/>
        </w:rPr>
        <w:t>4</w:t>
      </w:r>
      <w:r w:rsidR="00F41042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,2%)</w:t>
      </w:r>
      <w:r w:rsidR="008C697C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  <w:r w:rsidR="00F41042" w:rsidRPr="005206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Cette diminution est seulement l’effet de la disponibilité de l’offre de ces produits.</w:t>
      </w:r>
    </w:p>
    <w:p w:rsidR="00A708BE" w:rsidRPr="00520689" w:rsidRDefault="00A708BE" w:rsidP="002A29D3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Quant aux produits non alimentaires, </w:t>
      </w:r>
      <w:r w:rsidR="008C697C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les</w:t>
      </w:r>
      <w:r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 hausse</w:t>
      </w:r>
      <w:r w:rsidR="008C697C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s</w:t>
      </w:r>
      <w:r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 de prix l</w:t>
      </w:r>
      <w:r w:rsidR="008C697C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es</w:t>
      </w:r>
      <w:r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 plus élevée</w:t>
      </w:r>
      <w:r w:rsidR="008C697C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s</w:t>
      </w:r>
      <w:r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 </w:t>
      </w:r>
      <w:r w:rsidR="008C697C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ont</w:t>
      </w:r>
      <w:r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 été enregistrée</w:t>
      </w:r>
      <w:r w:rsidR="008C697C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s</w:t>
      </w:r>
      <w:r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 par l</w:t>
      </w:r>
      <w:r w:rsidR="00CA45D6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es</w:t>
      </w:r>
      <w:r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 division</w:t>
      </w:r>
      <w:r w:rsidR="00CA45D6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s</w:t>
      </w:r>
      <w:r w:rsidRPr="00520689">
        <w:rPr>
          <w:rFonts w:ascii="Times New Roman" w:hAnsi="Times New Roman"/>
          <w:b/>
          <w:bCs/>
          <w:color w:val="000000" w:themeColor="text1"/>
          <w:spacing w:val="0"/>
          <w:sz w:val="16"/>
          <w:szCs w:val="16"/>
          <w:lang w:eastAsia="fr-FR"/>
        </w:rPr>
        <w:t xml:space="preserve"> </w:t>
      </w:r>
      <w:r w:rsidR="008C697C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des </w:t>
      </w:r>
      <w:r w:rsidR="008C697C" w:rsidRPr="00520689">
        <w:rPr>
          <w:rFonts w:ascii="Times New Roman" w:hAnsi="Times New Roman"/>
          <w:b/>
          <w:bCs/>
          <w:color w:val="000000" w:themeColor="text1"/>
          <w:spacing w:val="0"/>
          <w:sz w:val="16"/>
          <w:szCs w:val="16"/>
          <w:lang w:eastAsia="fr-FR"/>
        </w:rPr>
        <w:t xml:space="preserve"> </w:t>
      </w:r>
      <w:r w:rsidR="008C697C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8C697C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Transports</w:t>
      </w:r>
      <w:r w:rsidR="008C697C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" avec </w:t>
      </w:r>
      <w:r w:rsidR="00CA45D6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1</w:t>
      </w:r>
      <w:r w:rsidR="002A29D3">
        <w:rPr>
          <w:rFonts w:asciiTheme="majorBidi" w:hAnsiTheme="majorBidi" w:cstheme="majorBidi"/>
          <w:color w:val="000000" w:themeColor="text1"/>
          <w:sz w:val="22"/>
          <w:szCs w:val="22"/>
        </w:rPr>
        <w:t>8</w:t>
      </w:r>
      <w:r w:rsidR="008C697C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2A29D3">
        <w:rPr>
          <w:rFonts w:asciiTheme="majorBidi" w:hAnsiTheme="majorBidi" w:cstheme="majorBidi"/>
          <w:color w:val="000000" w:themeColor="text1"/>
          <w:sz w:val="22"/>
          <w:szCs w:val="22"/>
        </w:rPr>
        <w:t>2</w:t>
      </w:r>
      <w:r w:rsidR="008C697C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CA45D6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2A29D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2A29D3" w:rsidRPr="00520689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des</w:t>
      </w:r>
      <w:r w:rsidR="002A29D3" w:rsidRPr="00520689">
        <w:rPr>
          <w:rFonts w:ascii="Times New Roman" w:hAnsi="Times New Roman"/>
          <w:b/>
          <w:bCs/>
          <w:color w:val="000000" w:themeColor="text1"/>
          <w:spacing w:val="0"/>
          <w:sz w:val="16"/>
          <w:szCs w:val="16"/>
          <w:lang w:eastAsia="fr-FR"/>
        </w:rPr>
        <w:t xml:space="preserve"> </w:t>
      </w:r>
      <w:r w:rsidR="002A29D3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2A29D3" w:rsidRPr="00520689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Biens et services divers</w:t>
      </w:r>
      <w:r w:rsidR="002A29D3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" </w:t>
      </w:r>
      <w:r w:rsidR="002A29D3">
        <w:rPr>
          <w:rFonts w:asciiTheme="majorBidi" w:hAnsiTheme="majorBidi" w:cstheme="majorBidi"/>
          <w:color w:val="000000" w:themeColor="text1"/>
          <w:sz w:val="22"/>
          <w:szCs w:val="22"/>
        </w:rPr>
        <w:t>avec 9,9%,</w:t>
      </w:r>
      <w:r w:rsidR="00F41042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des "Loisirs et culture" avec 9,</w:t>
      </w:r>
      <w:r w:rsidR="002A29D3">
        <w:rPr>
          <w:rFonts w:asciiTheme="majorBidi" w:hAnsiTheme="majorBidi" w:cstheme="majorBidi"/>
          <w:color w:val="000000" w:themeColor="text1"/>
          <w:sz w:val="22"/>
          <w:szCs w:val="22"/>
        </w:rPr>
        <w:t>8</w:t>
      </w:r>
      <w:r w:rsidR="00F41042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%,</w:t>
      </w:r>
      <w:r w:rsidR="002A29D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et </w:t>
      </w:r>
      <w:r w:rsidR="00F41042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des "Meubles, articles de ménage et entr</w:t>
      </w:r>
      <w:r w:rsidR="002A29D3">
        <w:rPr>
          <w:rFonts w:asciiTheme="majorBidi" w:hAnsiTheme="majorBidi" w:cstheme="majorBidi"/>
          <w:color w:val="000000" w:themeColor="text1"/>
          <w:sz w:val="22"/>
          <w:szCs w:val="22"/>
        </w:rPr>
        <w:t>etien courant du foyer" avec 8,9%</w:t>
      </w:r>
      <w:r w:rsidR="001539E7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. Seule la division</w:t>
      </w:r>
      <w:r w:rsidR="008C697C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4A1354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des</w:t>
      </w:r>
      <w:r w:rsidR="008C697C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4A1354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8C697C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Restaurants et hôtels</w:t>
      </w:r>
      <w:r w:rsidR="004A1354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" </w:t>
      </w:r>
      <w:r w:rsidR="001539E7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a connu une baisse de son </w:t>
      </w:r>
      <w:r w:rsidR="004A1354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indice </w:t>
      </w:r>
      <w:r w:rsidR="001539E7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et qui est</w:t>
      </w:r>
      <w:r w:rsidR="004A1354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1,</w:t>
      </w:r>
      <w:r w:rsidR="00E81E75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6</w:t>
      </w:r>
      <w:r w:rsidR="001539E7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A51226" w:rsidRPr="00520689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  <w:r w:rsidRPr="0052068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</w:p>
    <w:p w:rsidR="00A708BE" w:rsidRPr="00520689" w:rsidRDefault="007511E1" w:rsidP="00A708BE">
      <w:pPr>
        <w:spacing w:before="100" w:beforeAutospacing="1" w:after="100" w:afterAutospacing="1"/>
        <w:ind w:left="0"/>
        <w:jc w:val="both"/>
        <w:rPr>
          <w:rFonts w:ascii="Times New Roman" w:hAnsi="Times New Roman"/>
          <w:b/>
          <w:bCs/>
          <w:color w:val="000000" w:themeColor="text1"/>
          <w:spacing w:val="0"/>
          <w:sz w:val="24"/>
          <w:szCs w:val="24"/>
          <w:lang w:eastAsia="fr-FR"/>
        </w:rPr>
      </w:pPr>
      <w:r w:rsidRPr="00520689">
        <w:rPr>
          <w:rFonts w:ascii="Times New Roman" w:hAnsi="Times New Roman"/>
          <w:b/>
          <w:bCs/>
          <w:color w:val="000000" w:themeColor="text1"/>
          <w:spacing w:val="0"/>
          <w:sz w:val="24"/>
          <w:szCs w:val="24"/>
          <w:lang w:eastAsia="fr-FR"/>
        </w:rPr>
        <w:t>Ville de Kenitra et contexte national :</w:t>
      </w:r>
    </w:p>
    <w:p w:rsidR="00F87C7B" w:rsidRDefault="002C41D1" w:rsidP="00D72A98">
      <w:pPr>
        <w:spacing w:before="100" w:beforeAutospacing="1" w:after="100" w:afterAutospacing="1"/>
        <w:ind w:left="0"/>
        <w:jc w:val="both"/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</w:pPr>
      <w:r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Entre </w:t>
      </w:r>
      <w:r w:rsidR="004A1354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Ma</w:t>
      </w:r>
      <w:r w:rsidR="001539E7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i</w:t>
      </w:r>
      <w:r w:rsidR="004A1354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 </w:t>
      </w:r>
      <w:r w:rsidR="000A59EC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et Juin</w:t>
      </w:r>
      <w:r w:rsidR="001C4D74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 </w:t>
      </w:r>
      <w:r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202</w:t>
      </w:r>
      <w:r w:rsidR="00745DCF" w:rsidRPr="00520689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2</w:t>
      </w:r>
      <w:r w:rsidR="00D72A98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, </w:t>
      </w:r>
      <w:r w:rsidR="000A59EC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 dix villes ont enregistré des taux d’inflation en dessous de la moyenne nationale (0,5%) dont la ville de Kenitra. Il est à signaler que Fès est la seule ville qui a enregistré une variation négative au cours de ce mois</w:t>
      </w:r>
      <w:r w:rsidR="00D72A98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 et qui est de l’ordre de (-0,7%)</w:t>
      </w:r>
      <w:r w:rsidR="000A59EC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.</w:t>
      </w:r>
    </w:p>
    <w:p w:rsidR="000A59EC" w:rsidRPr="00520689" w:rsidRDefault="000A59EC" w:rsidP="000A59EC">
      <w:pPr>
        <w:spacing w:before="100" w:beforeAutospacing="1" w:after="100" w:afterAutospacing="1"/>
        <w:ind w:left="0"/>
        <w:jc w:val="both"/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</w:pPr>
      <w:r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Les villes dont le taux d’inflation a</w:t>
      </w:r>
      <w:r w:rsidR="00D72A98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 </w:t>
      </w:r>
      <w:r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dépassé la moyenne nationale, sont : Agadir et Oujda avec 0,6%, Tétouan et L</w:t>
      </w:r>
      <w:r w:rsidR="00D72A98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aayoune avec 0,7%, Casa Blanca et Marrakech avec 0,8% et Meknès et Béni Mellal avec 0,9%.</w:t>
      </w:r>
    </w:p>
    <w:p w:rsidR="00EB10A1" w:rsidRDefault="00EB10A1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5311B4" w:rsidRDefault="005311B4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de l’IPC (base 100 : 2017) par  division</w:t>
      </w:r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– ville de Kénitra -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506"/>
        <w:gridCol w:w="1076"/>
        <w:gridCol w:w="1076"/>
        <w:gridCol w:w="1076"/>
        <w:gridCol w:w="1139"/>
        <w:gridCol w:w="1014"/>
      </w:tblGrid>
      <w:tr w:rsidR="00D72A98" w:rsidRPr="007051EF" w:rsidTr="00D72A98">
        <w:trPr>
          <w:trHeight w:val="510"/>
        </w:trPr>
        <w:tc>
          <w:tcPr>
            <w:tcW w:w="227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D72A98" w:rsidRPr="007051EF" w:rsidRDefault="00D72A98" w:rsidP="007051E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DIVISIONS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D72A98" w:rsidRPr="00F84086" w:rsidRDefault="00D72A98" w:rsidP="00260DE3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JUIN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D72A98" w:rsidRPr="00F84086" w:rsidRDefault="00D72A98" w:rsidP="00260DE3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MAI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D72A98" w:rsidRPr="00F84086" w:rsidRDefault="00D72A98" w:rsidP="00260DE3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JUIN</w:t>
            </w:r>
          </w:p>
        </w:tc>
        <w:tc>
          <w:tcPr>
            <w:tcW w:w="108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D72A98" w:rsidRPr="007051EF" w:rsidRDefault="00D72A98" w:rsidP="007051E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VARIATION (%)</w:t>
            </w:r>
          </w:p>
        </w:tc>
      </w:tr>
      <w:tr w:rsidR="00D72A98" w:rsidRPr="007051EF" w:rsidTr="00D72A98">
        <w:trPr>
          <w:trHeight w:val="525"/>
        </w:trPr>
        <w:tc>
          <w:tcPr>
            <w:tcW w:w="227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D72A98" w:rsidRPr="007051EF" w:rsidRDefault="00D72A98" w:rsidP="007051E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D72A98" w:rsidRPr="00F84086" w:rsidRDefault="00D72A98" w:rsidP="00260DE3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D72A98" w:rsidRPr="00F84086" w:rsidRDefault="00D72A98" w:rsidP="00260DE3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D72A98" w:rsidRPr="00F84086" w:rsidRDefault="00D72A98" w:rsidP="00260DE3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D72A98" w:rsidRPr="007051EF" w:rsidRDefault="00D72A98" w:rsidP="007051E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Mensuelle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D72A98" w:rsidRPr="007051EF" w:rsidRDefault="00D72A98" w:rsidP="007051E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Annuelle</w:t>
            </w:r>
          </w:p>
        </w:tc>
      </w:tr>
      <w:tr w:rsidR="007051EF" w:rsidRPr="007051EF" w:rsidTr="00D72A98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051EF" w:rsidRPr="007051EF" w:rsidRDefault="007051EF" w:rsidP="007051E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01. PRODUITS ALIMENTAIRES ET BOISSONS NON ALCOOLISÉES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spacing w:val="0"/>
                <w:lang w:eastAsia="fr-FR"/>
              </w:rPr>
              <w:t>99,9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spacing w:val="0"/>
                <w:lang w:eastAsia="fr-FR"/>
              </w:rPr>
              <w:t>111,7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spacing w:val="0"/>
                <w:lang w:eastAsia="fr-FR"/>
              </w:rPr>
              <w:t>111,7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11,8</w:t>
            </w:r>
          </w:p>
        </w:tc>
      </w:tr>
      <w:tr w:rsidR="007051EF" w:rsidRPr="007051EF" w:rsidTr="00D72A98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051EF" w:rsidRPr="007051EF" w:rsidRDefault="007051EF" w:rsidP="007051E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02. BOISSONS ALCOOLISÉES ET TABAC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spacing w:val="0"/>
                <w:lang w:eastAsia="fr-FR"/>
              </w:rPr>
              <w:t>124,9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spacing w:val="0"/>
                <w:lang w:eastAsia="fr-FR"/>
              </w:rPr>
              <w:t>129,1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spacing w:val="0"/>
                <w:lang w:eastAsia="fr-FR"/>
              </w:rPr>
              <w:t>129,1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3,4</w:t>
            </w:r>
          </w:p>
        </w:tc>
      </w:tr>
      <w:tr w:rsidR="007051EF" w:rsidRPr="007051EF" w:rsidTr="00D72A98">
        <w:trPr>
          <w:trHeight w:val="499"/>
        </w:trPr>
        <w:tc>
          <w:tcPr>
            <w:tcW w:w="227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alimentaires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100,8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112,3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112,3</w:t>
            </w:r>
          </w:p>
        </w:tc>
        <w:tc>
          <w:tcPr>
            <w:tcW w:w="57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11,4</w:t>
            </w:r>
          </w:p>
        </w:tc>
      </w:tr>
      <w:tr w:rsidR="007051EF" w:rsidRPr="007051EF" w:rsidTr="00D72A98">
        <w:trPr>
          <w:trHeight w:val="499"/>
        </w:trPr>
        <w:tc>
          <w:tcPr>
            <w:tcW w:w="22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051EF" w:rsidRPr="007051EF" w:rsidRDefault="007051EF" w:rsidP="007051E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03. ARTICLES D'HABILLEMENT ET CHAUSSURES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spacing w:val="0"/>
                <w:lang w:eastAsia="fr-FR"/>
              </w:rPr>
              <w:t>106,2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spacing w:val="0"/>
                <w:lang w:eastAsia="fr-FR"/>
              </w:rPr>
              <w:t>110,1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spacing w:val="0"/>
                <w:lang w:eastAsia="fr-FR"/>
              </w:rPr>
              <w:t>110,1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3,7</w:t>
            </w:r>
          </w:p>
        </w:tc>
      </w:tr>
      <w:tr w:rsidR="007051EF" w:rsidRPr="007051EF" w:rsidTr="00D72A98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051EF" w:rsidRPr="007051EF" w:rsidRDefault="007051EF" w:rsidP="007051E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04. LOGEMENT, EAU, GAZ, ELECTRICITE ET AUTRES COMBUSTIBLES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</w:tr>
      <w:tr w:rsidR="007051EF" w:rsidRPr="007051EF" w:rsidTr="00D72A98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051EF" w:rsidRPr="007051EF" w:rsidRDefault="007051EF" w:rsidP="007051E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05. MEUBLES, ARTICLES DE MENAGE ET ENTRETIEN COURANT DU FOYER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spacing w:val="0"/>
                <w:lang w:eastAsia="fr-FR"/>
              </w:rPr>
              <w:t>112,2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spacing w:val="0"/>
                <w:lang w:eastAsia="fr-FR"/>
              </w:rPr>
              <w:t>112,4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8,9</w:t>
            </w:r>
          </w:p>
        </w:tc>
      </w:tr>
      <w:tr w:rsidR="007051EF" w:rsidRPr="007051EF" w:rsidTr="00D72A98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051EF" w:rsidRPr="007051EF" w:rsidRDefault="007051EF" w:rsidP="007051E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06. SANTÉ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spacing w:val="0"/>
                <w:lang w:eastAsia="fr-FR"/>
              </w:rPr>
              <w:t>99,2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spacing w:val="0"/>
                <w:lang w:eastAsia="fr-FR"/>
              </w:rPr>
              <w:t>102,3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spacing w:val="0"/>
                <w:lang w:eastAsia="fr-FR"/>
              </w:rPr>
              <w:t>102,3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3,1</w:t>
            </w:r>
          </w:p>
        </w:tc>
      </w:tr>
      <w:tr w:rsidR="007051EF" w:rsidRPr="007051EF" w:rsidTr="00D72A98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051EF" w:rsidRPr="007051EF" w:rsidRDefault="007051EF" w:rsidP="007051E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07. TRANSPORTS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spacing w:val="0"/>
                <w:lang w:eastAsia="fr-FR"/>
              </w:rPr>
              <w:t>104,3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spacing w:val="0"/>
                <w:lang w:eastAsia="fr-FR"/>
              </w:rPr>
              <w:t>119,8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spacing w:val="0"/>
                <w:lang w:eastAsia="fr-FR"/>
              </w:rPr>
              <w:t>123,3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2,9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18,2</w:t>
            </w:r>
          </w:p>
        </w:tc>
      </w:tr>
      <w:tr w:rsidR="007051EF" w:rsidRPr="007051EF" w:rsidTr="00D72A98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051EF" w:rsidRPr="007051EF" w:rsidRDefault="007051EF" w:rsidP="007051E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08. COMMUNICATIONS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spacing w:val="0"/>
                <w:lang w:eastAsia="fr-FR"/>
              </w:rPr>
              <w:t>106,4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</w:tr>
      <w:tr w:rsidR="007051EF" w:rsidRPr="007051EF" w:rsidTr="00D72A98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051EF" w:rsidRPr="007051EF" w:rsidRDefault="007051EF" w:rsidP="007051E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09. LOISIRS ET CULTURE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spacing w:val="0"/>
                <w:lang w:eastAsia="fr-FR"/>
              </w:rPr>
              <w:t>98,2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spacing w:val="0"/>
                <w:lang w:eastAsia="fr-FR"/>
              </w:rPr>
              <w:t>107,6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spacing w:val="0"/>
                <w:lang w:eastAsia="fr-FR"/>
              </w:rPr>
              <w:t>107,8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9,8</w:t>
            </w:r>
          </w:p>
        </w:tc>
      </w:tr>
      <w:tr w:rsidR="007051EF" w:rsidRPr="007051EF" w:rsidTr="00D72A98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051EF" w:rsidRPr="007051EF" w:rsidRDefault="007051EF" w:rsidP="007051E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10. ENSEIGNEMENT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</w:tr>
      <w:tr w:rsidR="007051EF" w:rsidRPr="007051EF" w:rsidTr="00D72A98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051EF" w:rsidRPr="007051EF" w:rsidRDefault="007051EF" w:rsidP="007051E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11. RESTAURANTS ET HÔTELS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spacing w:val="0"/>
                <w:lang w:eastAsia="fr-FR"/>
              </w:rPr>
              <w:t>105,5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-1,6</w:t>
            </w:r>
          </w:p>
        </w:tc>
      </w:tr>
      <w:tr w:rsidR="007051EF" w:rsidRPr="007051EF" w:rsidTr="00D72A98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051EF" w:rsidRPr="007051EF" w:rsidRDefault="007051EF" w:rsidP="007051E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12. BIENS ET SERVICES DIVERS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spacing w:val="0"/>
                <w:lang w:eastAsia="fr-FR"/>
              </w:rPr>
              <w:t>103,6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spacing w:val="0"/>
                <w:lang w:eastAsia="fr-FR"/>
              </w:rPr>
              <w:t>112,4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spacing w:val="0"/>
                <w:lang w:eastAsia="fr-FR"/>
              </w:rPr>
              <w:t>113,9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9,9</w:t>
            </w:r>
          </w:p>
        </w:tc>
      </w:tr>
      <w:tr w:rsidR="007051EF" w:rsidRPr="007051EF" w:rsidTr="00D72A98">
        <w:trPr>
          <w:trHeight w:val="499"/>
        </w:trPr>
        <w:tc>
          <w:tcPr>
            <w:tcW w:w="227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non alimentaires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103,8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109,2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110,0</w:t>
            </w:r>
          </w:p>
        </w:tc>
        <w:tc>
          <w:tcPr>
            <w:tcW w:w="57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0,8</w:t>
            </w:r>
          </w:p>
        </w:tc>
        <w:tc>
          <w:tcPr>
            <w:tcW w:w="51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6,0</w:t>
            </w:r>
          </w:p>
        </w:tc>
      </w:tr>
      <w:tr w:rsidR="007051EF" w:rsidRPr="007051EF" w:rsidTr="00D72A98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nil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7051EF" w:rsidRPr="007051EF" w:rsidRDefault="007051EF" w:rsidP="007051E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INDICE  GENERAL (KENITRA)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102,5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110,5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111,0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8,3</w:t>
            </w:r>
          </w:p>
        </w:tc>
      </w:tr>
      <w:tr w:rsidR="007051EF" w:rsidRPr="007051EF" w:rsidTr="00D72A98">
        <w:trPr>
          <w:trHeight w:val="499"/>
        </w:trPr>
        <w:tc>
          <w:tcPr>
            <w:tcW w:w="227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7051EF" w:rsidRPr="007051EF" w:rsidRDefault="007051EF" w:rsidP="007051E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INDICE  GENERAL (NATIONAL)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103,4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110,2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110,8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7051EF" w:rsidRPr="007051EF" w:rsidRDefault="007051EF" w:rsidP="007051E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051E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7,2</w:t>
            </w:r>
          </w:p>
        </w:tc>
      </w:tr>
    </w:tbl>
    <w:p w:rsidR="00307D13" w:rsidRPr="00307D13" w:rsidRDefault="00540559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  </w:t>
      </w:r>
      <w:r w:rsidR="00307D13" w:rsidRPr="00307D13">
        <w:rPr>
          <w:rFonts w:ascii="Times New Roman" w:eastAsia="Gulim" w:hAnsi="Times New Roman"/>
          <w:i/>
          <w:iCs/>
        </w:rPr>
        <w:t>Source : HCP</w:t>
      </w:r>
    </w:p>
    <w:p w:rsidR="00C97F9B" w:rsidRDefault="00C97F9B" w:rsidP="00E921B8">
      <w:pPr>
        <w:spacing w:before="100" w:beforeAutospacing="1" w:after="100" w:afterAutospacing="1"/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</w:p>
    <w:p w:rsidR="00C43E2A" w:rsidRDefault="00C43E2A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</w:t>
      </w:r>
      <w:r w:rsidR="0074644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Indice des Produits Alimentaires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(base 100 : 2017) par division,</w:t>
      </w:r>
      <w:r w:rsidR="00F8408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groupe et classe de produits - ville de Kénitra -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009"/>
        <w:gridCol w:w="1196"/>
        <w:gridCol w:w="918"/>
        <w:gridCol w:w="919"/>
        <w:gridCol w:w="919"/>
        <w:gridCol w:w="1007"/>
        <w:gridCol w:w="919"/>
      </w:tblGrid>
      <w:tr w:rsidR="00F84086" w:rsidRPr="00F84086" w:rsidTr="00F84086">
        <w:trPr>
          <w:trHeight w:val="510"/>
          <w:tblHeader/>
        </w:trPr>
        <w:tc>
          <w:tcPr>
            <w:tcW w:w="205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F84086" w:rsidRPr="00F84086" w:rsidRDefault="00F84086" w:rsidP="00F84086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DIVISION/GROUPE/CLASSE DE PRODUITS</w:t>
            </w: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Pondération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JUIN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MAI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JUIN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VARIATION (%)</w:t>
            </w:r>
          </w:p>
        </w:tc>
      </w:tr>
      <w:tr w:rsidR="00F84086" w:rsidRPr="00F84086" w:rsidTr="00F84086">
        <w:trPr>
          <w:trHeight w:val="540"/>
          <w:tblHeader/>
        </w:trPr>
        <w:tc>
          <w:tcPr>
            <w:tcW w:w="205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F84086" w:rsidRPr="00F84086" w:rsidRDefault="00F84086" w:rsidP="00F84086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49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F84086" w:rsidRPr="00F84086" w:rsidRDefault="00F84086" w:rsidP="00F84086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F84086" w:rsidRPr="00F84086" w:rsidRDefault="00F84086" w:rsidP="00F84086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F84086" w:rsidRPr="00F84086" w:rsidRDefault="00F84086" w:rsidP="00F84086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F84086" w:rsidRPr="00F84086" w:rsidRDefault="00F84086" w:rsidP="00F84086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F84086" w:rsidRPr="00F84086" w:rsidRDefault="00F84086" w:rsidP="00F84086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Mensuelle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F84086" w:rsidRPr="00F84086" w:rsidRDefault="00F84086" w:rsidP="00F84086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Annuelle</w:t>
            </w:r>
          </w:p>
        </w:tc>
      </w:tr>
      <w:tr w:rsidR="00F84086" w:rsidRPr="00F84086" w:rsidTr="00F84086">
        <w:trPr>
          <w:trHeight w:val="51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4086" w:rsidRPr="00F84086" w:rsidRDefault="00F84086" w:rsidP="00F84086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PRODUITS ALIMENTAIRES ET BOISSONS NON ALCOOLISEES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41,2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99,9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111,7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111,7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11,8</w:t>
            </w:r>
          </w:p>
        </w:tc>
      </w:tr>
      <w:tr w:rsidR="00F84086" w:rsidRPr="00F84086" w:rsidTr="00F84086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4086" w:rsidRPr="00F84086" w:rsidRDefault="00F84086" w:rsidP="00F84086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PRODUITS ALIMENTAIRES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38,8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112,1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112,1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12,1</w:t>
            </w:r>
          </w:p>
        </w:tc>
      </w:tr>
      <w:tr w:rsidR="00F84086" w:rsidRPr="00F84086" w:rsidTr="00F84086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4086" w:rsidRPr="00F84086" w:rsidRDefault="00F84086" w:rsidP="00F84086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PAIN ET CEREALES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99,0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119,3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120,8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1,3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22,0</w:t>
            </w:r>
          </w:p>
        </w:tc>
      </w:tr>
      <w:tr w:rsidR="00F84086" w:rsidRPr="00F84086" w:rsidTr="00F84086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4086" w:rsidRPr="00F84086" w:rsidRDefault="00F84086" w:rsidP="00F84086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VIANDE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7,4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100,5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110,4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110,1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-0,3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9,6</w:t>
            </w:r>
          </w:p>
        </w:tc>
      </w:tr>
      <w:tr w:rsidR="00F84086" w:rsidRPr="00F84086" w:rsidTr="00F84086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4086" w:rsidRPr="00F84086" w:rsidRDefault="00F84086" w:rsidP="00F84086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POISSON ET FRUITS DE MER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108,5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106,3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103,9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-2,3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-4,2</w:t>
            </w:r>
          </w:p>
        </w:tc>
      </w:tr>
      <w:tr w:rsidR="00F84086" w:rsidRPr="00F84086" w:rsidTr="00F84086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4086" w:rsidRPr="00F84086" w:rsidRDefault="00F84086" w:rsidP="00F84086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lastRenderedPageBreak/>
              <w:t>LAIT, FROMAGE ET OEUFS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100,6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103,6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105,8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2,1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5,2</w:t>
            </w:r>
          </w:p>
        </w:tc>
      </w:tr>
      <w:tr w:rsidR="00F84086" w:rsidRPr="00F84086" w:rsidTr="00F84086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4086" w:rsidRPr="00F84086" w:rsidRDefault="00F84086" w:rsidP="00F84086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HUILES ET GRAISSES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4,6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102,7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136,5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138,9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1,8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35,2</w:t>
            </w:r>
          </w:p>
        </w:tc>
      </w:tr>
      <w:tr w:rsidR="00F84086" w:rsidRPr="00F84086" w:rsidTr="00F84086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4086" w:rsidRPr="00F84086" w:rsidRDefault="00F84086" w:rsidP="00F84086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FRUITS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108,8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96,3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97,0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-10,8</w:t>
            </w:r>
          </w:p>
        </w:tc>
      </w:tr>
      <w:tr w:rsidR="00F84086" w:rsidRPr="00F84086" w:rsidTr="00F84086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4086" w:rsidRPr="00F84086" w:rsidRDefault="00F84086" w:rsidP="00F84086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LEGUMES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5,7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92,7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109,3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104,5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-4,4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12,7</w:t>
            </w:r>
          </w:p>
        </w:tc>
      </w:tr>
      <w:tr w:rsidR="00F84086" w:rsidRPr="00F84086" w:rsidTr="00F84086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4086" w:rsidRPr="00F84086" w:rsidRDefault="00F84086" w:rsidP="00EB10A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SUCRE, CONFITURE, MIEL, CHOCOLAT ET CONF</w:t>
            </w:r>
            <w:r w:rsidR="00EB10A1">
              <w:rPr>
                <w:rFonts w:ascii="Times New Roman" w:hAnsi="Times New Roman"/>
                <w:spacing w:val="0"/>
                <w:lang w:eastAsia="fr-FR"/>
              </w:rPr>
              <w:t>I</w:t>
            </w:r>
            <w:r w:rsidRPr="00F84086">
              <w:rPr>
                <w:rFonts w:ascii="Times New Roman" w:hAnsi="Times New Roman"/>
                <w:spacing w:val="0"/>
                <w:lang w:eastAsia="fr-FR"/>
              </w:rPr>
              <w:t>SERIE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101,4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105,3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3,9</w:t>
            </w:r>
          </w:p>
        </w:tc>
      </w:tr>
      <w:tr w:rsidR="00F84086" w:rsidRPr="00F84086" w:rsidTr="00F84086">
        <w:trPr>
          <w:trHeight w:val="54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4086" w:rsidRPr="00F84086" w:rsidRDefault="00F84086" w:rsidP="00F84086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PRODUITS ALIMENTAIRES N.C.A.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82,4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99,9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99,2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-0,7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20,4</w:t>
            </w:r>
          </w:p>
        </w:tc>
      </w:tr>
      <w:tr w:rsidR="00F84086" w:rsidRPr="00F84086" w:rsidTr="00F84086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4086" w:rsidRPr="00F84086" w:rsidRDefault="00F84086" w:rsidP="00F84086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NON ALCOOLISEES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98,5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103,7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104,4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6,0</w:t>
            </w:r>
          </w:p>
        </w:tc>
      </w:tr>
      <w:tr w:rsidR="00F84086" w:rsidRPr="00F84086" w:rsidTr="00F84086">
        <w:trPr>
          <w:trHeight w:val="54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4086" w:rsidRPr="00F84086" w:rsidRDefault="00F84086" w:rsidP="00F84086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CAFE, THE ET CACAO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100,1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105,6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105,2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-0,4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5,1</w:t>
            </w:r>
          </w:p>
        </w:tc>
      </w:tr>
      <w:tr w:rsidR="00F84086" w:rsidRPr="00F84086" w:rsidTr="00F84086">
        <w:trPr>
          <w:trHeight w:val="51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4086" w:rsidRPr="00F84086" w:rsidRDefault="00F84086" w:rsidP="00F84086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EAUX MINERALES, BOISSONS RAFRAICHISSANTES, JUS DE FRUITS ET DE LEGUMES (ND)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94,3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98,9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102,6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3,7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8,8</w:t>
            </w:r>
          </w:p>
        </w:tc>
      </w:tr>
      <w:tr w:rsidR="00F84086" w:rsidRPr="00F84086" w:rsidTr="00F84086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4086" w:rsidRPr="00F84086" w:rsidRDefault="00F84086" w:rsidP="00F84086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BOISSONS ALCOOLISEES ET TABAC 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124,9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129,1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129,1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3,4</w:t>
            </w:r>
          </w:p>
        </w:tc>
      </w:tr>
      <w:tr w:rsidR="00F84086" w:rsidRPr="00F84086" w:rsidTr="00F84086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4086" w:rsidRPr="00F84086" w:rsidRDefault="00F84086" w:rsidP="00F84086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ALCOOLISEES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0,4</w:t>
            </w:r>
          </w:p>
        </w:tc>
      </w:tr>
      <w:tr w:rsidR="00F84086" w:rsidRPr="00F84086" w:rsidTr="00F84086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4086" w:rsidRPr="00F84086" w:rsidRDefault="00F84086" w:rsidP="00F84086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SPIRITUEUX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F84086" w:rsidRPr="00F84086" w:rsidTr="00F84086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4086" w:rsidRPr="00F84086" w:rsidRDefault="00F84086" w:rsidP="00F84086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VIN ET BOISSONS FERMENTEES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F84086" w:rsidRPr="00F84086" w:rsidTr="00F84086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4086" w:rsidRPr="00F84086" w:rsidRDefault="00F84086" w:rsidP="00F84086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BIERE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</w:tr>
      <w:tr w:rsidR="00F84086" w:rsidRPr="00F84086" w:rsidTr="00F84086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4086" w:rsidRPr="00F84086" w:rsidRDefault="00F84086" w:rsidP="00F84086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TABAC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126,5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130,8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130,8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3,4</w:t>
            </w:r>
          </w:p>
        </w:tc>
      </w:tr>
      <w:tr w:rsidR="00F84086" w:rsidRPr="00F84086" w:rsidTr="00F84086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4086" w:rsidRPr="00F84086" w:rsidRDefault="00F84086" w:rsidP="00F84086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TABAC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126,5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130,8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130,8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84086">
              <w:rPr>
                <w:rFonts w:ascii="Times New Roman" w:hAnsi="Times New Roman"/>
                <w:spacing w:val="0"/>
                <w:lang w:eastAsia="fr-FR"/>
              </w:rPr>
              <w:t>3,4</w:t>
            </w:r>
          </w:p>
        </w:tc>
      </w:tr>
      <w:tr w:rsidR="00F84086" w:rsidRPr="00F84086" w:rsidTr="00F84086">
        <w:trPr>
          <w:trHeight w:val="563"/>
        </w:trPr>
        <w:tc>
          <w:tcPr>
            <w:tcW w:w="20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alimentaires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42,7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100,8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112,3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112,3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11,4</w:t>
            </w:r>
          </w:p>
        </w:tc>
      </w:tr>
      <w:tr w:rsidR="00F84086" w:rsidRPr="00F84086" w:rsidTr="00F84086">
        <w:trPr>
          <w:trHeight w:val="511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GENERAL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102,5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110,5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111,0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F84086" w:rsidRPr="00F84086" w:rsidRDefault="00F84086" w:rsidP="00F8408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F84086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8,3</w:t>
            </w:r>
          </w:p>
        </w:tc>
      </w:tr>
    </w:tbl>
    <w:p w:rsidR="00D2208B" w:rsidRDefault="00307D13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p w:rsidR="00986F1B" w:rsidRPr="00307D13" w:rsidRDefault="00986F1B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sectPr w:rsidR="00986F1B" w:rsidRPr="00307D13" w:rsidSect="00C2438D">
      <w:footerReference w:type="even" r:id="rId10"/>
      <w:footerReference w:type="default" r:id="rId11"/>
      <w:footerReference w:type="first" r:id="rId12"/>
      <w:pgSz w:w="11907" w:h="16839" w:code="9"/>
      <w:pgMar w:top="1440" w:right="1080" w:bottom="1440" w:left="1080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1D9" w:rsidRDefault="008E01D9">
      <w:r>
        <w:separator/>
      </w:r>
    </w:p>
    <w:p w:rsidR="008E01D9" w:rsidRDefault="008E01D9"/>
  </w:endnote>
  <w:endnote w:type="continuationSeparator" w:id="0">
    <w:p w:rsidR="008E01D9" w:rsidRDefault="008E01D9">
      <w:r>
        <w:continuationSeparator/>
      </w:r>
    </w:p>
    <w:p w:rsidR="008E01D9" w:rsidRDefault="008E01D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261A94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8736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736E">
      <w:rPr>
        <w:rStyle w:val="Numrodepage"/>
      </w:rPr>
      <w:t>2</w:t>
    </w:r>
    <w:r>
      <w:rPr>
        <w:rStyle w:val="Numrodepage"/>
      </w:rPr>
      <w:fldChar w:fldCharType="end"/>
    </w:r>
  </w:p>
  <w:p w:rsidR="0088736E" w:rsidRDefault="0088736E">
    <w:pPr>
      <w:ind w:left="-1080"/>
    </w:pPr>
  </w:p>
  <w:p w:rsidR="0088736E" w:rsidRDefault="0088736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6326BC">
    <w:pPr>
      <w:pStyle w:val="Pieddepage"/>
      <w:spacing w:line="240" w:lineRule="auto"/>
      <w:ind w:left="0"/>
    </w:pPr>
  </w:p>
  <w:p w:rsidR="0088736E" w:rsidRPr="009B15D4" w:rsidRDefault="0088736E" w:rsidP="009B15D4">
    <w:pPr>
      <w:ind w:left="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756E13">
    <w:pPr>
      <w:pStyle w:val="Pieddepage"/>
      <w:spacing w:line="240" w:lineRule="auto"/>
      <w:ind w:left="0"/>
      <w:jc w:val="center"/>
    </w:pPr>
  </w:p>
  <w:p w:rsidR="0088736E" w:rsidRPr="00756E13" w:rsidRDefault="0088736E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1D9" w:rsidRDefault="008E01D9">
      <w:r>
        <w:separator/>
      </w:r>
    </w:p>
    <w:p w:rsidR="008E01D9" w:rsidRDefault="008E01D9"/>
  </w:footnote>
  <w:footnote w:type="continuationSeparator" w:id="0">
    <w:p w:rsidR="008E01D9" w:rsidRDefault="008E01D9">
      <w:r>
        <w:continuationSeparator/>
      </w:r>
    </w:p>
    <w:p w:rsidR="008E01D9" w:rsidRDefault="008E01D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alt="http://app.ushopcomp.com/a/usr/logo.png?t=2015217&amp;usertype=active&amp;hid=E268DB99-5EF5-4F48-81E8-5FAA2AEC700F&amp;partid=king_qc_firstimage&amp;subid=1049816" style="width:.75pt;height:.75pt;visibility:visible;mso-wrap-style:squar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11">
    <w:nsid w:val="4FFC4840"/>
    <w:multiLevelType w:val="hybridMultilevel"/>
    <w:tmpl w:val="0EFE7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proofState w:spelling="clean" w:grammar="clean"/>
  <w:attachedTemplate r:id="rId1"/>
  <w:stylePaneFormatFilter w:val="3F01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5ED3"/>
    <w:rsid w:val="000062AB"/>
    <w:rsid w:val="00007EBA"/>
    <w:rsid w:val="0001074C"/>
    <w:rsid w:val="000122C3"/>
    <w:rsid w:val="00012886"/>
    <w:rsid w:val="0001290A"/>
    <w:rsid w:val="0001346B"/>
    <w:rsid w:val="00013C48"/>
    <w:rsid w:val="000142D2"/>
    <w:rsid w:val="00014DDA"/>
    <w:rsid w:val="000154A1"/>
    <w:rsid w:val="000157DA"/>
    <w:rsid w:val="00015D29"/>
    <w:rsid w:val="00015F06"/>
    <w:rsid w:val="000169A0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53A"/>
    <w:rsid w:val="000303CF"/>
    <w:rsid w:val="00031068"/>
    <w:rsid w:val="00031B0C"/>
    <w:rsid w:val="00032189"/>
    <w:rsid w:val="000321D6"/>
    <w:rsid w:val="00033547"/>
    <w:rsid w:val="0003399D"/>
    <w:rsid w:val="00033DAE"/>
    <w:rsid w:val="00033F43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26A1"/>
    <w:rsid w:val="00046CE3"/>
    <w:rsid w:val="00047130"/>
    <w:rsid w:val="00047F74"/>
    <w:rsid w:val="000503C2"/>
    <w:rsid w:val="00050951"/>
    <w:rsid w:val="00050C50"/>
    <w:rsid w:val="00050E83"/>
    <w:rsid w:val="00050F20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85F"/>
    <w:rsid w:val="00060D20"/>
    <w:rsid w:val="00061903"/>
    <w:rsid w:val="000626E2"/>
    <w:rsid w:val="000627B8"/>
    <w:rsid w:val="0006311E"/>
    <w:rsid w:val="00063E5A"/>
    <w:rsid w:val="0006573E"/>
    <w:rsid w:val="00065BAE"/>
    <w:rsid w:val="00065BC9"/>
    <w:rsid w:val="00066AAA"/>
    <w:rsid w:val="00066BD7"/>
    <w:rsid w:val="00066DAA"/>
    <w:rsid w:val="000678BA"/>
    <w:rsid w:val="00070067"/>
    <w:rsid w:val="000705ED"/>
    <w:rsid w:val="00071310"/>
    <w:rsid w:val="00071CCB"/>
    <w:rsid w:val="000731E1"/>
    <w:rsid w:val="000737E3"/>
    <w:rsid w:val="00073B5D"/>
    <w:rsid w:val="00073FFA"/>
    <w:rsid w:val="00074F5B"/>
    <w:rsid w:val="00075332"/>
    <w:rsid w:val="00075B52"/>
    <w:rsid w:val="00075BAB"/>
    <w:rsid w:val="00075DC5"/>
    <w:rsid w:val="00075F9B"/>
    <w:rsid w:val="0007663C"/>
    <w:rsid w:val="0007682B"/>
    <w:rsid w:val="00077965"/>
    <w:rsid w:val="000779A8"/>
    <w:rsid w:val="00077A15"/>
    <w:rsid w:val="000804A3"/>
    <w:rsid w:val="000804C8"/>
    <w:rsid w:val="00082025"/>
    <w:rsid w:val="00082340"/>
    <w:rsid w:val="000837AF"/>
    <w:rsid w:val="00083E99"/>
    <w:rsid w:val="00084125"/>
    <w:rsid w:val="00085BFE"/>
    <w:rsid w:val="00085F69"/>
    <w:rsid w:val="00086858"/>
    <w:rsid w:val="000874FB"/>
    <w:rsid w:val="000877FE"/>
    <w:rsid w:val="0009081A"/>
    <w:rsid w:val="00092747"/>
    <w:rsid w:val="00092E56"/>
    <w:rsid w:val="00092F4E"/>
    <w:rsid w:val="0009326E"/>
    <w:rsid w:val="00093AE7"/>
    <w:rsid w:val="00093E01"/>
    <w:rsid w:val="000946C0"/>
    <w:rsid w:val="000946FC"/>
    <w:rsid w:val="00094AE0"/>
    <w:rsid w:val="00094C87"/>
    <w:rsid w:val="00095727"/>
    <w:rsid w:val="000966EE"/>
    <w:rsid w:val="000A1C4C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9EC"/>
    <w:rsid w:val="000A5E6E"/>
    <w:rsid w:val="000A69A7"/>
    <w:rsid w:val="000A6A51"/>
    <w:rsid w:val="000B01BA"/>
    <w:rsid w:val="000B0542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1B60"/>
    <w:rsid w:val="000C20D7"/>
    <w:rsid w:val="000C26E8"/>
    <w:rsid w:val="000C2926"/>
    <w:rsid w:val="000C3828"/>
    <w:rsid w:val="000C4B99"/>
    <w:rsid w:val="000C4E91"/>
    <w:rsid w:val="000C54C3"/>
    <w:rsid w:val="000C561A"/>
    <w:rsid w:val="000C5CC5"/>
    <w:rsid w:val="000C5CE3"/>
    <w:rsid w:val="000C5CE7"/>
    <w:rsid w:val="000C65B5"/>
    <w:rsid w:val="000C727E"/>
    <w:rsid w:val="000C73BB"/>
    <w:rsid w:val="000C7BD9"/>
    <w:rsid w:val="000C7E27"/>
    <w:rsid w:val="000D0031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BF7"/>
    <w:rsid w:val="000D753E"/>
    <w:rsid w:val="000D7AA7"/>
    <w:rsid w:val="000D7FCD"/>
    <w:rsid w:val="000E17CE"/>
    <w:rsid w:val="000E1AF6"/>
    <w:rsid w:val="000E1E68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F0C99"/>
    <w:rsid w:val="000F130A"/>
    <w:rsid w:val="000F172D"/>
    <w:rsid w:val="000F1FEF"/>
    <w:rsid w:val="000F25E1"/>
    <w:rsid w:val="000F26CD"/>
    <w:rsid w:val="000F3232"/>
    <w:rsid w:val="000F3737"/>
    <w:rsid w:val="000F3B63"/>
    <w:rsid w:val="000F41B6"/>
    <w:rsid w:val="000F4299"/>
    <w:rsid w:val="000F47A1"/>
    <w:rsid w:val="000F47F6"/>
    <w:rsid w:val="000F4D76"/>
    <w:rsid w:val="000F539B"/>
    <w:rsid w:val="000F541B"/>
    <w:rsid w:val="000F6AAA"/>
    <w:rsid w:val="000F6C73"/>
    <w:rsid w:val="000F7388"/>
    <w:rsid w:val="000F79BC"/>
    <w:rsid w:val="001003A4"/>
    <w:rsid w:val="00100A91"/>
    <w:rsid w:val="00100C5E"/>
    <w:rsid w:val="00100D7E"/>
    <w:rsid w:val="00100FEB"/>
    <w:rsid w:val="001016A9"/>
    <w:rsid w:val="00101D0C"/>
    <w:rsid w:val="0010248C"/>
    <w:rsid w:val="0010253D"/>
    <w:rsid w:val="00102854"/>
    <w:rsid w:val="0010371A"/>
    <w:rsid w:val="0010373A"/>
    <w:rsid w:val="00103EB2"/>
    <w:rsid w:val="001044CF"/>
    <w:rsid w:val="0010506D"/>
    <w:rsid w:val="00105DB4"/>
    <w:rsid w:val="00105E77"/>
    <w:rsid w:val="0010604E"/>
    <w:rsid w:val="00106CE8"/>
    <w:rsid w:val="001076DE"/>
    <w:rsid w:val="001077C6"/>
    <w:rsid w:val="00107C4D"/>
    <w:rsid w:val="0011023F"/>
    <w:rsid w:val="0011049D"/>
    <w:rsid w:val="0011063E"/>
    <w:rsid w:val="001108D6"/>
    <w:rsid w:val="001116E1"/>
    <w:rsid w:val="00111D45"/>
    <w:rsid w:val="00111F52"/>
    <w:rsid w:val="001122DC"/>
    <w:rsid w:val="00112CCA"/>
    <w:rsid w:val="0011309A"/>
    <w:rsid w:val="00113F4F"/>
    <w:rsid w:val="001140BC"/>
    <w:rsid w:val="0011456D"/>
    <w:rsid w:val="00114BCB"/>
    <w:rsid w:val="00114FC6"/>
    <w:rsid w:val="001157C5"/>
    <w:rsid w:val="00115A58"/>
    <w:rsid w:val="001166B9"/>
    <w:rsid w:val="00117CA5"/>
    <w:rsid w:val="00120428"/>
    <w:rsid w:val="001212D2"/>
    <w:rsid w:val="00121554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1929"/>
    <w:rsid w:val="001319EC"/>
    <w:rsid w:val="00131B1A"/>
    <w:rsid w:val="001321E6"/>
    <w:rsid w:val="001324F6"/>
    <w:rsid w:val="00132F3D"/>
    <w:rsid w:val="00133809"/>
    <w:rsid w:val="00134B8A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A66"/>
    <w:rsid w:val="00145A01"/>
    <w:rsid w:val="00145CA9"/>
    <w:rsid w:val="00146704"/>
    <w:rsid w:val="00146978"/>
    <w:rsid w:val="00146F72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23C7"/>
    <w:rsid w:val="001535CE"/>
    <w:rsid w:val="0015397A"/>
    <w:rsid w:val="001539E7"/>
    <w:rsid w:val="00153B40"/>
    <w:rsid w:val="001547B5"/>
    <w:rsid w:val="00154853"/>
    <w:rsid w:val="00154BBD"/>
    <w:rsid w:val="00155403"/>
    <w:rsid w:val="0015557D"/>
    <w:rsid w:val="001578ED"/>
    <w:rsid w:val="0015797E"/>
    <w:rsid w:val="00160903"/>
    <w:rsid w:val="00160EC1"/>
    <w:rsid w:val="00161885"/>
    <w:rsid w:val="00162732"/>
    <w:rsid w:val="001628E0"/>
    <w:rsid w:val="00162B79"/>
    <w:rsid w:val="00162C0D"/>
    <w:rsid w:val="00162F8C"/>
    <w:rsid w:val="00163510"/>
    <w:rsid w:val="00163D76"/>
    <w:rsid w:val="00163F5D"/>
    <w:rsid w:val="00164143"/>
    <w:rsid w:val="001642FB"/>
    <w:rsid w:val="00165CCD"/>
    <w:rsid w:val="001667BE"/>
    <w:rsid w:val="00166B4A"/>
    <w:rsid w:val="0016795E"/>
    <w:rsid w:val="00170334"/>
    <w:rsid w:val="00170678"/>
    <w:rsid w:val="001711CE"/>
    <w:rsid w:val="001715A1"/>
    <w:rsid w:val="001719F9"/>
    <w:rsid w:val="001719FF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3F0D"/>
    <w:rsid w:val="00184A0A"/>
    <w:rsid w:val="00185026"/>
    <w:rsid w:val="00185A2F"/>
    <w:rsid w:val="00186A1B"/>
    <w:rsid w:val="00186CF7"/>
    <w:rsid w:val="00186E75"/>
    <w:rsid w:val="001879D2"/>
    <w:rsid w:val="00187A51"/>
    <w:rsid w:val="00190F0B"/>
    <w:rsid w:val="00192A0C"/>
    <w:rsid w:val="00192BC5"/>
    <w:rsid w:val="0019438F"/>
    <w:rsid w:val="0019443B"/>
    <w:rsid w:val="001946A3"/>
    <w:rsid w:val="00194950"/>
    <w:rsid w:val="001951FE"/>
    <w:rsid w:val="00196051"/>
    <w:rsid w:val="0019626B"/>
    <w:rsid w:val="00196406"/>
    <w:rsid w:val="00196902"/>
    <w:rsid w:val="0019697A"/>
    <w:rsid w:val="00196A82"/>
    <w:rsid w:val="00196BBF"/>
    <w:rsid w:val="001972BE"/>
    <w:rsid w:val="00197603"/>
    <w:rsid w:val="00197938"/>
    <w:rsid w:val="00197C5E"/>
    <w:rsid w:val="00197D93"/>
    <w:rsid w:val="00197E74"/>
    <w:rsid w:val="001A107E"/>
    <w:rsid w:val="001A1309"/>
    <w:rsid w:val="001A15B7"/>
    <w:rsid w:val="001A1DDC"/>
    <w:rsid w:val="001A2FB1"/>
    <w:rsid w:val="001A32A0"/>
    <w:rsid w:val="001A4173"/>
    <w:rsid w:val="001A4A7D"/>
    <w:rsid w:val="001A5563"/>
    <w:rsid w:val="001A6488"/>
    <w:rsid w:val="001A6C0F"/>
    <w:rsid w:val="001A76A8"/>
    <w:rsid w:val="001A7ABF"/>
    <w:rsid w:val="001B0163"/>
    <w:rsid w:val="001B01E1"/>
    <w:rsid w:val="001B1083"/>
    <w:rsid w:val="001B1796"/>
    <w:rsid w:val="001B1EA1"/>
    <w:rsid w:val="001B2809"/>
    <w:rsid w:val="001B2FB0"/>
    <w:rsid w:val="001B3089"/>
    <w:rsid w:val="001B39EE"/>
    <w:rsid w:val="001B3D3D"/>
    <w:rsid w:val="001B5148"/>
    <w:rsid w:val="001B5338"/>
    <w:rsid w:val="001B53E7"/>
    <w:rsid w:val="001B58F2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4D74"/>
    <w:rsid w:val="001C50E5"/>
    <w:rsid w:val="001C5B75"/>
    <w:rsid w:val="001C5C8C"/>
    <w:rsid w:val="001C759C"/>
    <w:rsid w:val="001C7908"/>
    <w:rsid w:val="001C79BC"/>
    <w:rsid w:val="001C7CCF"/>
    <w:rsid w:val="001D0EE5"/>
    <w:rsid w:val="001D370F"/>
    <w:rsid w:val="001D37E4"/>
    <w:rsid w:val="001D392E"/>
    <w:rsid w:val="001D3DE4"/>
    <w:rsid w:val="001D4722"/>
    <w:rsid w:val="001D4D9F"/>
    <w:rsid w:val="001D51F7"/>
    <w:rsid w:val="001D533B"/>
    <w:rsid w:val="001D6A28"/>
    <w:rsid w:val="001D72A8"/>
    <w:rsid w:val="001D7B44"/>
    <w:rsid w:val="001E13ED"/>
    <w:rsid w:val="001E1881"/>
    <w:rsid w:val="001E2096"/>
    <w:rsid w:val="001E2578"/>
    <w:rsid w:val="001E2A4A"/>
    <w:rsid w:val="001E4EC8"/>
    <w:rsid w:val="001E5281"/>
    <w:rsid w:val="001E5E64"/>
    <w:rsid w:val="001E7000"/>
    <w:rsid w:val="001E74EB"/>
    <w:rsid w:val="001E7E86"/>
    <w:rsid w:val="001F0B5C"/>
    <w:rsid w:val="001F0E7C"/>
    <w:rsid w:val="001F0F90"/>
    <w:rsid w:val="001F1581"/>
    <w:rsid w:val="001F1654"/>
    <w:rsid w:val="001F179D"/>
    <w:rsid w:val="001F1C6D"/>
    <w:rsid w:val="001F2760"/>
    <w:rsid w:val="001F3699"/>
    <w:rsid w:val="001F3713"/>
    <w:rsid w:val="001F38E9"/>
    <w:rsid w:val="001F4262"/>
    <w:rsid w:val="001F4419"/>
    <w:rsid w:val="001F4D6B"/>
    <w:rsid w:val="001F50B6"/>
    <w:rsid w:val="001F5824"/>
    <w:rsid w:val="001F5DA6"/>
    <w:rsid w:val="001F5E83"/>
    <w:rsid w:val="001F5EA9"/>
    <w:rsid w:val="001F64EB"/>
    <w:rsid w:val="001F6B62"/>
    <w:rsid w:val="001F77C8"/>
    <w:rsid w:val="001F7A4E"/>
    <w:rsid w:val="00200750"/>
    <w:rsid w:val="00200A8B"/>
    <w:rsid w:val="00200AE5"/>
    <w:rsid w:val="00200C10"/>
    <w:rsid w:val="00200DAE"/>
    <w:rsid w:val="0020181A"/>
    <w:rsid w:val="00201C28"/>
    <w:rsid w:val="00201FBB"/>
    <w:rsid w:val="00202D97"/>
    <w:rsid w:val="002034FA"/>
    <w:rsid w:val="00203841"/>
    <w:rsid w:val="002038F1"/>
    <w:rsid w:val="00204259"/>
    <w:rsid w:val="00204833"/>
    <w:rsid w:val="00204A35"/>
    <w:rsid w:val="00205614"/>
    <w:rsid w:val="00206BEC"/>
    <w:rsid w:val="00206DD9"/>
    <w:rsid w:val="00206FC0"/>
    <w:rsid w:val="00207149"/>
    <w:rsid w:val="002076F4"/>
    <w:rsid w:val="00210119"/>
    <w:rsid w:val="00210374"/>
    <w:rsid w:val="00210F68"/>
    <w:rsid w:val="002111E7"/>
    <w:rsid w:val="00211ABA"/>
    <w:rsid w:val="00212819"/>
    <w:rsid w:val="00212851"/>
    <w:rsid w:val="00212AAF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69BF"/>
    <w:rsid w:val="002169F0"/>
    <w:rsid w:val="002203DD"/>
    <w:rsid w:val="00220806"/>
    <w:rsid w:val="0022093F"/>
    <w:rsid w:val="00222269"/>
    <w:rsid w:val="002222F2"/>
    <w:rsid w:val="00224266"/>
    <w:rsid w:val="00224597"/>
    <w:rsid w:val="00225C63"/>
    <w:rsid w:val="00225D31"/>
    <w:rsid w:val="002277FE"/>
    <w:rsid w:val="002307A2"/>
    <w:rsid w:val="00230A74"/>
    <w:rsid w:val="00231C93"/>
    <w:rsid w:val="0023233D"/>
    <w:rsid w:val="00232419"/>
    <w:rsid w:val="00232B13"/>
    <w:rsid w:val="00232E67"/>
    <w:rsid w:val="00232F6C"/>
    <w:rsid w:val="0023355D"/>
    <w:rsid w:val="002336C5"/>
    <w:rsid w:val="00234087"/>
    <w:rsid w:val="0023425B"/>
    <w:rsid w:val="0023440D"/>
    <w:rsid w:val="002346F8"/>
    <w:rsid w:val="002348AD"/>
    <w:rsid w:val="00235955"/>
    <w:rsid w:val="00235A8C"/>
    <w:rsid w:val="00236E2B"/>
    <w:rsid w:val="00236EE2"/>
    <w:rsid w:val="002372EA"/>
    <w:rsid w:val="002373B8"/>
    <w:rsid w:val="00237D6F"/>
    <w:rsid w:val="00240118"/>
    <w:rsid w:val="00240A0F"/>
    <w:rsid w:val="00240E42"/>
    <w:rsid w:val="00240EF7"/>
    <w:rsid w:val="002412E0"/>
    <w:rsid w:val="00241365"/>
    <w:rsid w:val="002413D0"/>
    <w:rsid w:val="0024246A"/>
    <w:rsid w:val="00242549"/>
    <w:rsid w:val="00242573"/>
    <w:rsid w:val="002429AE"/>
    <w:rsid w:val="00245034"/>
    <w:rsid w:val="00245119"/>
    <w:rsid w:val="00245C8E"/>
    <w:rsid w:val="00246265"/>
    <w:rsid w:val="0024670B"/>
    <w:rsid w:val="002472EE"/>
    <w:rsid w:val="002479AB"/>
    <w:rsid w:val="00247EF5"/>
    <w:rsid w:val="0025008C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41B1"/>
    <w:rsid w:val="002544A5"/>
    <w:rsid w:val="00254AF1"/>
    <w:rsid w:val="00254C19"/>
    <w:rsid w:val="00254E3F"/>
    <w:rsid w:val="00255895"/>
    <w:rsid w:val="00256465"/>
    <w:rsid w:val="00256772"/>
    <w:rsid w:val="002569EA"/>
    <w:rsid w:val="002573FE"/>
    <w:rsid w:val="002576B4"/>
    <w:rsid w:val="00257A02"/>
    <w:rsid w:val="00260293"/>
    <w:rsid w:val="00260987"/>
    <w:rsid w:val="00260A52"/>
    <w:rsid w:val="00260EDE"/>
    <w:rsid w:val="00261930"/>
    <w:rsid w:val="00261A94"/>
    <w:rsid w:val="0026295A"/>
    <w:rsid w:val="00262993"/>
    <w:rsid w:val="002629D0"/>
    <w:rsid w:val="002643DD"/>
    <w:rsid w:val="002647C7"/>
    <w:rsid w:val="0026493E"/>
    <w:rsid w:val="00264CBB"/>
    <w:rsid w:val="002660D7"/>
    <w:rsid w:val="00266939"/>
    <w:rsid w:val="00266A2D"/>
    <w:rsid w:val="00266E01"/>
    <w:rsid w:val="00267311"/>
    <w:rsid w:val="00267822"/>
    <w:rsid w:val="00270C91"/>
    <w:rsid w:val="00270EBB"/>
    <w:rsid w:val="0027175B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E53"/>
    <w:rsid w:val="002752F3"/>
    <w:rsid w:val="002760A6"/>
    <w:rsid w:val="00276578"/>
    <w:rsid w:val="002766B1"/>
    <w:rsid w:val="00276A5E"/>
    <w:rsid w:val="00277E6A"/>
    <w:rsid w:val="002800F6"/>
    <w:rsid w:val="002807EF"/>
    <w:rsid w:val="00280953"/>
    <w:rsid w:val="00280BB2"/>
    <w:rsid w:val="00281B4F"/>
    <w:rsid w:val="00283BDF"/>
    <w:rsid w:val="00283D93"/>
    <w:rsid w:val="002849CC"/>
    <w:rsid w:val="00284C3C"/>
    <w:rsid w:val="002863A5"/>
    <w:rsid w:val="002867E9"/>
    <w:rsid w:val="002868E3"/>
    <w:rsid w:val="0028730B"/>
    <w:rsid w:val="00287947"/>
    <w:rsid w:val="002902DB"/>
    <w:rsid w:val="0029035E"/>
    <w:rsid w:val="00290445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57DE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9D3"/>
    <w:rsid w:val="002A2B85"/>
    <w:rsid w:val="002A2D9E"/>
    <w:rsid w:val="002A2EA1"/>
    <w:rsid w:val="002A3717"/>
    <w:rsid w:val="002A41F1"/>
    <w:rsid w:val="002A48C1"/>
    <w:rsid w:val="002A49B9"/>
    <w:rsid w:val="002A4A07"/>
    <w:rsid w:val="002A516F"/>
    <w:rsid w:val="002A5226"/>
    <w:rsid w:val="002A695F"/>
    <w:rsid w:val="002B044E"/>
    <w:rsid w:val="002B04E2"/>
    <w:rsid w:val="002B0720"/>
    <w:rsid w:val="002B125A"/>
    <w:rsid w:val="002B1355"/>
    <w:rsid w:val="002B2595"/>
    <w:rsid w:val="002B2CCA"/>
    <w:rsid w:val="002B335E"/>
    <w:rsid w:val="002B3562"/>
    <w:rsid w:val="002B35C8"/>
    <w:rsid w:val="002B4717"/>
    <w:rsid w:val="002B4A08"/>
    <w:rsid w:val="002B4A0A"/>
    <w:rsid w:val="002B6EAB"/>
    <w:rsid w:val="002B7466"/>
    <w:rsid w:val="002B7852"/>
    <w:rsid w:val="002C03CF"/>
    <w:rsid w:val="002C04C4"/>
    <w:rsid w:val="002C08A6"/>
    <w:rsid w:val="002C11A6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41D1"/>
    <w:rsid w:val="002C4F7C"/>
    <w:rsid w:val="002C586F"/>
    <w:rsid w:val="002C5CC6"/>
    <w:rsid w:val="002C5DEA"/>
    <w:rsid w:val="002C619A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388"/>
    <w:rsid w:val="002D243B"/>
    <w:rsid w:val="002D2DF7"/>
    <w:rsid w:val="002D330A"/>
    <w:rsid w:val="002D37FE"/>
    <w:rsid w:val="002D38B2"/>
    <w:rsid w:val="002D4C33"/>
    <w:rsid w:val="002D5120"/>
    <w:rsid w:val="002D568D"/>
    <w:rsid w:val="002D5BFD"/>
    <w:rsid w:val="002D681C"/>
    <w:rsid w:val="002D7425"/>
    <w:rsid w:val="002D75CA"/>
    <w:rsid w:val="002E0943"/>
    <w:rsid w:val="002E14E8"/>
    <w:rsid w:val="002E18E5"/>
    <w:rsid w:val="002E19C7"/>
    <w:rsid w:val="002E30A3"/>
    <w:rsid w:val="002E3D82"/>
    <w:rsid w:val="002E4AFF"/>
    <w:rsid w:val="002E4CE1"/>
    <w:rsid w:val="002E4F56"/>
    <w:rsid w:val="002E698A"/>
    <w:rsid w:val="002E72E1"/>
    <w:rsid w:val="002E7596"/>
    <w:rsid w:val="002F0279"/>
    <w:rsid w:val="002F103C"/>
    <w:rsid w:val="002F1A16"/>
    <w:rsid w:val="002F22CC"/>
    <w:rsid w:val="002F3070"/>
    <w:rsid w:val="002F30D0"/>
    <w:rsid w:val="002F39D3"/>
    <w:rsid w:val="002F4DEE"/>
    <w:rsid w:val="002F6015"/>
    <w:rsid w:val="002F7016"/>
    <w:rsid w:val="00300951"/>
    <w:rsid w:val="003017A6"/>
    <w:rsid w:val="00302873"/>
    <w:rsid w:val="0030363D"/>
    <w:rsid w:val="003039DB"/>
    <w:rsid w:val="00303C71"/>
    <w:rsid w:val="00303FC6"/>
    <w:rsid w:val="003040C2"/>
    <w:rsid w:val="003045B2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D13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BB4"/>
    <w:rsid w:val="00313E21"/>
    <w:rsid w:val="00314233"/>
    <w:rsid w:val="00314309"/>
    <w:rsid w:val="00315249"/>
    <w:rsid w:val="003156B5"/>
    <w:rsid w:val="00315FCE"/>
    <w:rsid w:val="00316711"/>
    <w:rsid w:val="00317404"/>
    <w:rsid w:val="00320FD2"/>
    <w:rsid w:val="00321663"/>
    <w:rsid w:val="003220C7"/>
    <w:rsid w:val="0032219A"/>
    <w:rsid w:val="00322F56"/>
    <w:rsid w:val="0032314D"/>
    <w:rsid w:val="003235D7"/>
    <w:rsid w:val="00323DFA"/>
    <w:rsid w:val="00323FE2"/>
    <w:rsid w:val="0032406A"/>
    <w:rsid w:val="0032465F"/>
    <w:rsid w:val="00324FCA"/>
    <w:rsid w:val="00325C1F"/>
    <w:rsid w:val="0032643B"/>
    <w:rsid w:val="00326533"/>
    <w:rsid w:val="0032698E"/>
    <w:rsid w:val="00326C66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6CD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206B"/>
    <w:rsid w:val="003424A7"/>
    <w:rsid w:val="00342C3E"/>
    <w:rsid w:val="00342D73"/>
    <w:rsid w:val="0034340C"/>
    <w:rsid w:val="00343F57"/>
    <w:rsid w:val="00344511"/>
    <w:rsid w:val="00344F74"/>
    <w:rsid w:val="003450BA"/>
    <w:rsid w:val="0034569F"/>
    <w:rsid w:val="00345B72"/>
    <w:rsid w:val="00345EEE"/>
    <w:rsid w:val="00346184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1CA"/>
    <w:rsid w:val="003512A4"/>
    <w:rsid w:val="003518CB"/>
    <w:rsid w:val="00352A3D"/>
    <w:rsid w:val="00352E02"/>
    <w:rsid w:val="00353783"/>
    <w:rsid w:val="003538E1"/>
    <w:rsid w:val="003539CF"/>
    <w:rsid w:val="00353A52"/>
    <w:rsid w:val="00353F55"/>
    <w:rsid w:val="00354DEA"/>
    <w:rsid w:val="00354F56"/>
    <w:rsid w:val="0035607F"/>
    <w:rsid w:val="003562D7"/>
    <w:rsid w:val="00356773"/>
    <w:rsid w:val="0035693B"/>
    <w:rsid w:val="00356C9D"/>
    <w:rsid w:val="00357798"/>
    <w:rsid w:val="00357B8B"/>
    <w:rsid w:val="00360404"/>
    <w:rsid w:val="00360AF0"/>
    <w:rsid w:val="003616E2"/>
    <w:rsid w:val="00361B94"/>
    <w:rsid w:val="00362058"/>
    <w:rsid w:val="0036261E"/>
    <w:rsid w:val="00362C8B"/>
    <w:rsid w:val="0036316B"/>
    <w:rsid w:val="00363ABE"/>
    <w:rsid w:val="00365BA7"/>
    <w:rsid w:val="00365D60"/>
    <w:rsid w:val="00365F68"/>
    <w:rsid w:val="00366BFA"/>
    <w:rsid w:val="0036761F"/>
    <w:rsid w:val="003677B9"/>
    <w:rsid w:val="003677E4"/>
    <w:rsid w:val="0037080F"/>
    <w:rsid w:val="00370AFC"/>
    <w:rsid w:val="00370CDB"/>
    <w:rsid w:val="00370D9F"/>
    <w:rsid w:val="00371398"/>
    <w:rsid w:val="003717E9"/>
    <w:rsid w:val="003725AF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809E5"/>
    <w:rsid w:val="00380E69"/>
    <w:rsid w:val="0038185C"/>
    <w:rsid w:val="003818E9"/>
    <w:rsid w:val="00381A0C"/>
    <w:rsid w:val="00382443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B70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407"/>
    <w:rsid w:val="00395D20"/>
    <w:rsid w:val="0039616B"/>
    <w:rsid w:val="003965C9"/>
    <w:rsid w:val="00396F98"/>
    <w:rsid w:val="00397B38"/>
    <w:rsid w:val="00397D9E"/>
    <w:rsid w:val="003A07F4"/>
    <w:rsid w:val="003A1103"/>
    <w:rsid w:val="003A144B"/>
    <w:rsid w:val="003A17C3"/>
    <w:rsid w:val="003A1BDA"/>
    <w:rsid w:val="003A214C"/>
    <w:rsid w:val="003A26A6"/>
    <w:rsid w:val="003A2B44"/>
    <w:rsid w:val="003A430E"/>
    <w:rsid w:val="003A4502"/>
    <w:rsid w:val="003A457C"/>
    <w:rsid w:val="003A4953"/>
    <w:rsid w:val="003A50DA"/>
    <w:rsid w:val="003A5C6E"/>
    <w:rsid w:val="003A5F0F"/>
    <w:rsid w:val="003A6A40"/>
    <w:rsid w:val="003A7D24"/>
    <w:rsid w:val="003B0467"/>
    <w:rsid w:val="003B077A"/>
    <w:rsid w:val="003B0F8A"/>
    <w:rsid w:val="003B13B9"/>
    <w:rsid w:val="003B3265"/>
    <w:rsid w:val="003B352A"/>
    <w:rsid w:val="003B37AB"/>
    <w:rsid w:val="003B4266"/>
    <w:rsid w:val="003B433C"/>
    <w:rsid w:val="003B4FF3"/>
    <w:rsid w:val="003B53D1"/>
    <w:rsid w:val="003B65E5"/>
    <w:rsid w:val="003B71A3"/>
    <w:rsid w:val="003B7819"/>
    <w:rsid w:val="003C120B"/>
    <w:rsid w:val="003C1267"/>
    <w:rsid w:val="003C1E1C"/>
    <w:rsid w:val="003C1F6D"/>
    <w:rsid w:val="003C2BD7"/>
    <w:rsid w:val="003C3906"/>
    <w:rsid w:val="003C3AFE"/>
    <w:rsid w:val="003C4269"/>
    <w:rsid w:val="003C4DF9"/>
    <w:rsid w:val="003C66C9"/>
    <w:rsid w:val="003C6788"/>
    <w:rsid w:val="003C6DD7"/>
    <w:rsid w:val="003C7AA0"/>
    <w:rsid w:val="003C7B5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433D"/>
    <w:rsid w:val="003D4B2B"/>
    <w:rsid w:val="003D4BB7"/>
    <w:rsid w:val="003D4E37"/>
    <w:rsid w:val="003D729A"/>
    <w:rsid w:val="003D75BD"/>
    <w:rsid w:val="003D7868"/>
    <w:rsid w:val="003D79AD"/>
    <w:rsid w:val="003D7EFF"/>
    <w:rsid w:val="003E0AFF"/>
    <w:rsid w:val="003E0EBE"/>
    <w:rsid w:val="003E13B3"/>
    <w:rsid w:val="003E2F9F"/>
    <w:rsid w:val="003E3728"/>
    <w:rsid w:val="003E4331"/>
    <w:rsid w:val="003E5EA0"/>
    <w:rsid w:val="003E6AA4"/>
    <w:rsid w:val="003E7274"/>
    <w:rsid w:val="003E7C11"/>
    <w:rsid w:val="003E7CE4"/>
    <w:rsid w:val="003E7FF5"/>
    <w:rsid w:val="003F03E3"/>
    <w:rsid w:val="003F0673"/>
    <w:rsid w:val="003F074A"/>
    <w:rsid w:val="003F10DC"/>
    <w:rsid w:val="003F144F"/>
    <w:rsid w:val="003F1799"/>
    <w:rsid w:val="003F238A"/>
    <w:rsid w:val="003F2545"/>
    <w:rsid w:val="003F3323"/>
    <w:rsid w:val="003F3632"/>
    <w:rsid w:val="003F37D6"/>
    <w:rsid w:val="003F4638"/>
    <w:rsid w:val="003F4A19"/>
    <w:rsid w:val="003F4F02"/>
    <w:rsid w:val="003F511C"/>
    <w:rsid w:val="003F5E57"/>
    <w:rsid w:val="003F63B0"/>
    <w:rsid w:val="003F66E0"/>
    <w:rsid w:val="003F671F"/>
    <w:rsid w:val="003F6BA7"/>
    <w:rsid w:val="003F6C15"/>
    <w:rsid w:val="003F7015"/>
    <w:rsid w:val="003F7250"/>
    <w:rsid w:val="003F7BC4"/>
    <w:rsid w:val="003F7CBE"/>
    <w:rsid w:val="00400583"/>
    <w:rsid w:val="004006AD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58D"/>
    <w:rsid w:val="00404828"/>
    <w:rsid w:val="00404885"/>
    <w:rsid w:val="00404ACF"/>
    <w:rsid w:val="004051D7"/>
    <w:rsid w:val="004052D7"/>
    <w:rsid w:val="0040543A"/>
    <w:rsid w:val="004057EA"/>
    <w:rsid w:val="00405B12"/>
    <w:rsid w:val="0040709F"/>
    <w:rsid w:val="00407583"/>
    <w:rsid w:val="004078BA"/>
    <w:rsid w:val="00407D64"/>
    <w:rsid w:val="00410441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58EE"/>
    <w:rsid w:val="00416555"/>
    <w:rsid w:val="00417910"/>
    <w:rsid w:val="00417E25"/>
    <w:rsid w:val="00420706"/>
    <w:rsid w:val="004208D7"/>
    <w:rsid w:val="00422B67"/>
    <w:rsid w:val="0042340F"/>
    <w:rsid w:val="0042365E"/>
    <w:rsid w:val="00423BCB"/>
    <w:rsid w:val="004247FB"/>
    <w:rsid w:val="00424E9D"/>
    <w:rsid w:val="004253BE"/>
    <w:rsid w:val="00426841"/>
    <w:rsid w:val="0042703D"/>
    <w:rsid w:val="0042752A"/>
    <w:rsid w:val="004275FA"/>
    <w:rsid w:val="00427698"/>
    <w:rsid w:val="00430EAB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EA3"/>
    <w:rsid w:val="00442FD4"/>
    <w:rsid w:val="0044347B"/>
    <w:rsid w:val="00444557"/>
    <w:rsid w:val="004449D7"/>
    <w:rsid w:val="00444ED7"/>
    <w:rsid w:val="00445296"/>
    <w:rsid w:val="00445381"/>
    <w:rsid w:val="004455A0"/>
    <w:rsid w:val="00445756"/>
    <w:rsid w:val="00445A79"/>
    <w:rsid w:val="00445B54"/>
    <w:rsid w:val="00446F24"/>
    <w:rsid w:val="00450072"/>
    <w:rsid w:val="00450153"/>
    <w:rsid w:val="004516A8"/>
    <w:rsid w:val="00451B4D"/>
    <w:rsid w:val="0045232E"/>
    <w:rsid w:val="0045348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30BF"/>
    <w:rsid w:val="00463D4B"/>
    <w:rsid w:val="00464BEC"/>
    <w:rsid w:val="00464CA4"/>
    <w:rsid w:val="00465749"/>
    <w:rsid w:val="00466EA8"/>
    <w:rsid w:val="00467019"/>
    <w:rsid w:val="004673DB"/>
    <w:rsid w:val="00467A65"/>
    <w:rsid w:val="00470ABA"/>
    <w:rsid w:val="00470AD3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B7B"/>
    <w:rsid w:val="00474CB3"/>
    <w:rsid w:val="00475032"/>
    <w:rsid w:val="004750B0"/>
    <w:rsid w:val="004752ED"/>
    <w:rsid w:val="0047579E"/>
    <w:rsid w:val="00475A62"/>
    <w:rsid w:val="00476361"/>
    <w:rsid w:val="004764A3"/>
    <w:rsid w:val="0047684E"/>
    <w:rsid w:val="00476DE5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4B5C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7CC"/>
    <w:rsid w:val="0049694B"/>
    <w:rsid w:val="004970EB"/>
    <w:rsid w:val="00497B6D"/>
    <w:rsid w:val="004A05B6"/>
    <w:rsid w:val="004A063C"/>
    <w:rsid w:val="004A1354"/>
    <w:rsid w:val="004A1936"/>
    <w:rsid w:val="004A19B2"/>
    <w:rsid w:val="004A1E9E"/>
    <w:rsid w:val="004A2793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B0241"/>
    <w:rsid w:val="004B0BC4"/>
    <w:rsid w:val="004B29AD"/>
    <w:rsid w:val="004B36C4"/>
    <w:rsid w:val="004B42C7"/>
    <w:rsid w:val="004B49EB"/>
    <w:rsid w:val="004B5B56"/>
    <w:rsid w:val="004B5EB3"/>
    <w:rsid w:val="004B655D"/>
    <w:rsid w:val="004C0D39"/>
    <w:rsid w:val="004C15F9"/>
    <w:rsid w:val="004C182F"/>
    <w:rsid w:val="004C1F71"/>
    <w:rsid w:val="004C284E"/>
    <w:rsid w:val="004C2AC5"/>
    <w:rsid w:val="004C2EA9"/>
    <w:rsid w:val="004C3A56"/>
    <w:rsid w:val="004C3B1D"/>
    <w:rsid w:val="004C45C2"/>
    <w:rsid w:val="004C4B0C"/>
    <w:rsid w:val="004C54F7"/>
    <w:rsid w:val="004C5618"/>
    <w:rsid w:val="004C5F5E"/>
    <w:rsid w:val="004C656F"/>
    <w:rsid w:val="004C6EA0"/>
    <w:rsid w:val="004C7102"/>
    <w:rsid w:val="004C7156"/>
    <w:rsid w:val="004D0F66"/>
    <w:rsid w:val="004D0F89"/>
    <w:rsid w:val="004D17B6"/>
    <w:rsid w:val="004D18AE"/>
    <w:rsid w:val="004D1D19"/>
    <w:rsid w:val="004D2043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73C4"/>
    <w:rsid w:val="004D7F4E"/>
    <w:rsid w:val="004E061F"/>
    <w:rsid w:val="004E0C06"/>
    <w:rsid w:val="004E1166"/>
    <w:rsid w:val="004E2475"/>
    <w:rsid w:val="004E28CD"/>
    <w:rsid w:val="004E2B10"/>
    <w:rsid w:val="004E33AD"/>
    <w:rsid w:val="004E3C54"/>
    <w:rsid w:val="004E40AC"/>
    <w:rsid w:val="004E4136"/>
    <w:rsid w:val="004E4A21"/>
    <w:rsid w:val="004E4F2E"/>
    <w:rsid w:val="004E5955"/>
    <w:rsid w:val="004E5A6C"/>
    <w:rsid w:val="004E5FB7"/>
    <w:rsid w:val="004E6055"/>
    <w:rsid w:val="004E6B57"/>
    <w:rsid w:val="004E6E66"/>
    <w:rsid w:val="004E7329"/>
    <w:rsid w:val="004E74CB"/>
    <w:rsid w:val="004E7748"/>
    <w:rsid w:val="004E78B0"/>
    <w:rsid w:val="004F00D8"/>
    <w:rsid w:val="004F06DA"/>
    <w:rsid w:val="004F0F47"/>
    <w:rsid w:val="004F115C"/>
    <w:rsid w:val="004F1445"/>
    <w:rsid w:val="004F1B7D"/>
    <w:rsid w:val="004F2385"/>
    <w:rsid w:val="004F2ECB"/>
    <w:rsid w:val="004F47E6"/>
    <w:rsid w:val="004F4BA5"/>
    <w:rsid w:val="004F69C8"/>
    <w:rsid w:val="004F6AC0"/>
    <w:rsid w:val="004F6FD1"/>
    <w:rsid w:val="004F710D"/>
    <w:rsid w:val="004F735B"/>
    <w:rsid w:val="004F747D"/>
    <w:rsid w:val="004F77D1"/>
    <w:rsid w:val="004F7C58"/>
    <w:rsid w:val="004F7CEE"/>
    <w:rsid w:val="00500072"/>
    <w:rsid w:val="00502600"/>
    <w:rsid w:val="0050293A"/>
    <w:rsid w:val="00502CB9"/>
    <w:rsid w:val="00503069"/>
    <w:rsid w:val="00503351"/>
    <w:rsid w:val="00504864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B16"/>
    <w:rsid w:val="005142A8"/>
    <w:rsid w:val="0051457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689"/>
    <w:rsid w:val="0052096A"/>
    <w:rsid w:val="00520CB3"/>
    <w:rsid w:val="00520E01"/>
    <w:rsid w:val="00520FB2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D2D"/>
    <w:rsid w:val="005311B4"/>
    <w:rsid w:val="00531417"/>
    <w:rsid w:val="005317FD"/>
    <w:rsid w:val="00531A30"/>
    <w:rsid w:val="00532008"/>
    <w:rsid w:val="0053354F"/>
    <w:rsid w:val="005337AF"/>
    <w:rsid w:val="00533B06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FDC"/>
    <w:rsid w:val="00540559"/>
    <w:rsid w:val="00540C55"/>
    <w:rsid w:val="00541294"/>
    <w:rsid w:val="00541412"/>
    <w:rsid w:val="00542B19"/>
    <w:rsid w:val="00543139"/>
    <w:rsid w:val="00543D6A"/>
    <w:rsid w:val="005443F2"/>
    <w:rsid w:val="00544C58"/>
    <w:rsid w:val="00545687"/>
    <w:rsid w:val="00546254"/>
    <w:rsid w:val="005462BF"/>
    <w:rsid w:val="00546369"/>
    <w:rsid w:val="005468C8"/>
    <w:rsid w:val="005474DE"/>
    <w:rsid w:val="0055049C"/>
    <w:rsid w:val="005505D0"/>
    <w:rsid w:val="00551EA1"/>
    <w:rsid w:val="00551F88"/>
    <w:rsid w:val="00552A5C"/>
    <w:rsid w:val="0055355C"/>
    <w:rsid w:val="00553B95"/>
    <w:rsid w:val="00553C08"/>
    <w:rsid w:val="00554D55"/>
    <w:rsid w:val="005552A7"/>
    <w:rsid w:val="00556628"/>
    <w:rsid w:val="00556857"/>
    <w:rsid w:val="00556D85"/>
    <w:rsid w:val="0055771F"/>
    <w:rsid w:val="005577C6"/>
    <w:rsid w:val="00557B1D"/>
    <w:rsid w:val="00557B5D"/>
    <w:rsid w:val="00557F1D"/>
    <w:rsid w:val="00560873"/>
    <w:rsid w:val="00561BD5"/>
    <w:rsid w:val="005650D1"/>
    <w:rsid w:val="0056518A"/>
    <w:rsid w:val="005651A0"/>
    <w:rsid w:val="005654B7"/>
    <w:rsid w:val="005664B6"/>
    <w:rsid w:val="00566E2F"/>
    <w:rsid w:val="00570115"/>
    <w:rsid w:val="00570B40"/>
    <w:rsid w:val="005713BD"/>
    <w:rsid w:val="00571673"/>
    <w:rsid w:val="00571708"/>
    <w:rsid w:val="005719FA"/>
    <w:rsid w:val="00571B0C"/>
    <w:rsid w:val="00571E22"/>
    <w:rsid w:val="0057228E"/>
    <w:rsid w:val="0057284E"/>
    <w:rsid w:val="00572CCC"/>
    <w:rsid w:val="00573208"/>
    <w:rsid w:val="00573674"/>
    <w:rsid w:val="00574F9A"/>
    <w:rsid w:val="00574FE7"/>
    <w:rsid w:val="0057669B"/>
    <w:rsid w:val="00577459"/>
    <w:rsid w:val="005777C9"/>
    <w:rsid w:val="00580F99"/>
    <w:rsid w:val="00581626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5864"/>
    <w:rsid w:val="00585E99"/>
    <w:rsid w:val="005873E3"/>
    <w:rsid w:val="00590B60"/>
    <w:rsid w:val="00591210"/>
    <w:rsid w:val="005917C7"/>
    <w:rsid w:val="00591956"/>
    <w:rsid w:val="005931E3"/>
    <w:rsid w:val="0059340E"/>
    <w:rsid w:val="00593819"/>
    <w:rsid w:val="00593ACF"/>
    <w:rsid w:val="00593BED"/>
    <w:rsid w:val="00593F7F"/>
    <w:rsid w:val="00594219"/>
    <w:rsid w:val="005944E1"/>
    <w:rsid w:val="00594B46"/>
    <w:rsid w:val="00594F7D"/>
    <w:rsid w:val="00594FCE"/>
    <w:rsid w:val="00595A4C"/>
    <w:rsid w:val="005962E7"/>
    <w:rsid w:val="005972AA"/>
    <w:rsid w:val="00597B0C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70F4"/>
    <w:rsid w:val="005A7435"/>
    <w:rsid w:val="005A7758"/>
    <w:rsid w:val="005B03F5"/>
    <w:rsid w:val="005B0FFA"/>
    <w:rsid w:val="005B105B"/>
    <w:rsid w:val="005B213C"/>
    <w:rsid w:val="005B2A5A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C2A39"/>
    <w:rsid w:val="005C3DF3"/>
    <w:rsid w:val="005C424B"/>
    <w:rsid w:val="005C42EA"/>
    <w:rsid w:val="005C4816"/>
    <w:rsid w:val="005C4A39"/>
    <w:rsid w:val="005C691A"/>
    <w:rsid w:val="005C6B97"/>
    <w:rsid w:val="005C77B0"/>
    <w:rsid w:val="005D0601"/>
    <w:rsid w:val="005D0C75"/>
    <w:rsid w:val="005D1128"/>
    <w:rsid w:val="005D20C8"/>
    <w:rsid w:val="005D2BEA"/>
    <w:rsid w:val="005D3ECF"/>
    <w:rsid w:val="005D4729"/>
    <w:rsid w:val="005D510C"/>
    <w:rsid w:val="005D56D2"/>
    <w:rsid w:val="005D6393"/>
    <w:rsid w:val="005D652B"/>
    <w:rsid w:val="005D76D1"/>
    <w:rsid w:val="005E01B5"/>
    <w:rsid w:val="005E06ED"/>
    <w:rsid w:val="005E16E1"/>
    <w:rsid w:val="005E1E24"/>
    <w:rsid w:val="005E2C00"/>
    <w:rsid w:val="005E3C92"/>
    <w:rsid w:val="005E4D35"/>
    <w:rsid w:val="005E4F76"/>
    <w:rsid w:val="005E4FBE"/>
    <w:rsid w:val="005E4FD8"/>
    <w:rsid w:val="005E53EE"/>
    <w:rsid w:val="005E5A3E"/>
    <w:rsid w:val="005E6661"/>
    <w:rsid w:val="005E6F76"/>
    <w:rsid w:val="005F01A4"/>
    <w:rsid w:val="005F046A"/>
    <w:rsid w:val="005F0A3E"/>
    <w:rsid w:val="005F0DD7"/>
    <w:rsid w:val="005F16F2"/>
    <w:rsid w:val="005F1CE3"/>
    <w:rsid w:val="005F25CF"/>
    <w:rsid w:val="005F27DF"/>
    <w:rsid w:val="005F297E"/>
    <w:rsid w:val="005F2D64"/>
    <w:rsid w:val="005F3195"/>
    <w:rsid w:val="005F33A2"/>
    <w:rsid w:val="005F3C2E"/>
    <w:rsid w:val="005F3F5B"/>
    <w:rsid w:val="005F4019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6001D4"/>
    <w:rsid w:val="00600FE7"/>
    <w:rsid w:val="00602C90"/>
    <w:rsid w:val="0060320E"/>
    <w:rsid w:val="00603378"/>
    <w:rsid w:val="00604E3A"/>
    <w:rsid w:val="00604ECE"/>
    <w:rsid w:val="00605644"/>
    <w:rsid w:val="0060587E"/>
    <w:rsid w:val="00606007"/>
    <w:rsid w:val="00606620"/>
    <w:rsid w:val="00606A62"/>
    <w:rsid w:val="00606DF3"/>
    <w:rsid w:val="00607E0F"/>
    <w:rsid w:val="006121AA"/>
    <w:rsid w:val="00612D9D"/>
    <w:rsid w:val="00612EF5"/>
    <w:rsid w:val="006130E6"/>
    <w:rsid w:val="006131BD"/>
    <w:rsid w:val="00613334"/>
    <w:rsid w:val="00613815"/>
    <w:rsid w:val="00613BBC"/>
    <w:rsid w:val="0061417D"/>
    <w:rsid w:val="00615018"/>
    <w:rsid w:val="00616205"/>
    <w:rsid w:val="0061708B"/>
    <w:rsid w:val="006179D3"/>
    <w:rsid w:val="00617C9D"/>
    <w:rsid w:val="00620DBF"/>
    <w:rsid w:val="0062141D"/>
    <w:rsid w:val="00621746"/>
    <w:rsid w:val="00622199"/>
    <w:rsid w:val="0062295D"/>
    <w:rsid w:val="00622E1F"/>
    <w:rsid w:val="00623017"/>
    <w:rsid w:val="006234E6"/>
    <w:rsid w:val="0062395F"/>
    <w:rsid w:val="00624741"/>
    <w:rsid w:val="006248A9"/>
    <w:rsid w:val="006248B1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26BC"/>
    <w:rsid w:val="006330D1"/>
    <w:rsid w:val="006336C0"/>
    <w:rsid w:val="00634794"/>
    <w:rsid w:val="00634E23"/>
    <w:rsid w:val="006371EB"/>
    <w:rsid w:val="0063761A"/>
    <w:rsid w:val="00637D0F"/>
    <w:rsid w:val="00637E26"/>
    <w:rsid w:val="006400EC"/>
    <w:rsid w:val="006405C4"/>
    <w:rsid w:val="0064094E"/>
    <w:rsid w:val="0064262E"/>
    <w:rsid w:val="00642CB2"/>
    <w:rsid w:val="006433B3"/>
    <w:rsid w:val="00643647"/>
    <w:rsid w:val="00643951"/>
    <w:rsid w:val="00643968"/>
    <w:rsid w:val="006447D2"/>
    <w:rsid w:val="00644E8B"/>
    <w:rsid w:val="00645405"/>
    <w:rsid w:val="0064561D"/>
    <w:rsid w:val="00645B39"/>
    <w:rsid w:val="006462B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CB1"/>
    <w:rsid w:val="00672F6A"/>
    <w:rsid w:val="00673247"/>
    <w:rsid w:val="00673BF7"/>
    <w:rsid w:val="00674171"/>
    <w:rsid w:val="00674CD0"/>
    <w:rsid w:val="00675742"/>
    <w:rsid w:val="00676042"/>
    <w:rsid w:val="006760EC"/>
    <w:rsid w:val="0067632F"/>
    <w:rsid w:val="006776A7"/>
    <w:rsid w:val="00677F63"/>
    <w:rsid w:val="006804FF"/>
    <w:rsid w:val="006807F1"/>
    <w:rsid w:val="00681BB8"/>
    <w:rsid w:val="0068214B"/>
    <w:rsid w:val="00683FDD"/>
    <w:rsid w:val="00685715"/>
    <w:rsid w:val="006860BA"/>
    <w:rsid w:val="00687AFB"/>
    <w:rsid w:val="006910CD"/>
    <w:rsid w:val="0069122D"/>
    <w:rsid w:val="006916C9"/>
    <w:rsid w:val="006916F6"/>
    <w:rsid w:val="00692B26"/>
    <w:rsid w:val="00692D74"/>
    <w:rsid w:val="00692FF1"/>
    <w:rsid w:val="00693096"/>
    <w:rsid w:val="0069447E"/>
    <w:rsid w:val="006944C1"/>
    <w:rsid w:val="00694AFF"/>
    <w:rsid w:val="006961BA"/>
    <w:rsid w:val="006965C0"/>
    <w:rsid w:val="006968D3"/>
    <w:rsid w:val="00697095"/>
    <w:rsid w:val="00697129"/>
    <w:rsid w:val="006976D0"/>
    <w:rsid w:val="006A09E6"/>
    <w:rsid w:val="006A0ABF"/>
    <w:rsid w:val="006A10C5"/>
    <w:rsid w:val="006A1623"/>
    <w:rsid w:val="006A1785"/>
    <w:rsid w:val="006A232F"/>
    <w:rsid w:val="006A2668"/>
    <w:rsid w:val="006A32B6"/>
    <w:rsid w:val="006A3832"/>
    <w:rsid w:val="006A3CCD"/>
    <w:rsid w:val="006A404B"/>
    <w:rsid w:val="006A45DB"/>
    <w:rsid w:val="006A50E7"/>
    <w:rsid w:val="006A5AA0"/>
    <w:rsid w:val="006A5FF9"/>
    <w:rsid w:val="006A63BE"/>
    <w:rsid w:val="006A67C0"/>
    <w:rsid w:val="006A6B0F"/>
    <w:rsid w:val="006A7702"/>
    <w:rsid w:val="006B0EAE"/>
    <w:rsid w:val="006B1B7B"/>
    <w:rsid w:val="006B21E7"/>
    <w:rsid w:val="006B2777"/>
    <w:rsid w:val="006B2971"/>
    <w:rsid w:val="006B33A8"/>
    <w:rsid w:val="006B3900"/>
    <w:rsid w:val="006B52A9"/>
    <w:rsid w:val="006B5549"/>
    <w:rsid w:val="006B5C87"/>
    <w:rsid w:val="006B5DAC"/>
    <w:rsid w:val="006B7CA3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33DD"/>
    <w:rsid w:val="006C3B9D"/>
    <w:rsid w:val="006C3EF7"/>
    <w:rsid w:val="006C445D"/>
    <w:rsid w:val="006C4911"/>
    <w:rsid w:val="006C4CF8"/>
    <w:rsid w:val="006C4E84"/>
    <w:rsid w:val="006C4EBD"/>
    <w:rsid w:val="006C5C9A"/>
    <w:rsid w:val="006C60AF"/>
    <w:rsid w:val="006C6466"/>
    <w:rsid w:val="006C7273"/>
    <w:rsid w:val="006D03A5"/>
    <w:rsid w:val="006D0907"/>
    <w:rsid w:val="006D1153"/>
    <w:rsid w:val="006D11F2"/>
    <w:rsid w:val="006D130E"/>
    <w:rsid w:val="006D1747"/>
    <w:rsid w:val="006D1AF6"/>
    <w:rsid w:val="006D2501"/>
    <w:rsid w:val="006D2A5A"/>
    <w:rsid w:val="006D4840"/>
    <w:rsid w:val="006D4F51"/>
    <w:rsid w:val="006D50C1"/>
    <w:rsid w:val="006D5457"/>
    <w:rsid w:val="006D5901"/>
    <w:rsid w:val="006D5B7A"/>
    <w:rsid w:val="006D5D72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3D51"/>
    <w:rsid w:val="006E3DBD"/>
    <w:rsid w:val="006E402B"/>
    <w:rsid w:val="006E4F74"/>
    <w:rsid w:val="006E53D7"/>
    <w:rsid w:val="006E5B2C"/>
    <w:rsid w:val="006E5EB1"/>
    <w:rsid w:val="006E7401"/>
    <w:rsid w:val="006F029D"/>
    <w:rsid w:val="006F0B38"/>
    <w:rsid w:val="006F0BF2"/>
    <w:rsid w:val="006F1A5F"/>
    <w:rsid w:val="006F1ADA"/>
    <w:rsid w:val="006F1FAB"/>
    <w:rsid w:val="006F2339"/>
    <w:rsid w:val="006F2C85"/>
    <w:rsid w:val="006F30E5"/>
    <w:rsid w:val="006F3596"/>
    <w:rsid w:val="006F3A63"/>
    <w:rsid w:val="006F3FBE"/>
    <w:rsid w:val="006F4835"/>
    <w:rsid w:val="006F527A"/>
    <w:rsid w:val="006F5CD5"/>
    <w:rsid w:val="006F6414"/>
    <w:rsid w:val="006F6839"/>
    <w:rsid w:val="006F6B5A"/>
    <w:rsid w:val="006F753C"/>
    <w:rsid w:val="006F7D1A"/>
    <w:rsid w:val="006F7EC9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1EF"/>
    <w:rsid w:val="00705BDA"/>
    <w:rsid w:val="00706598"/>
    <w:rsid w:val="00706A30"/>
    <w:rsid w:val="00706BC8"/>
    <w:rsid w:val="00706BF4"/>
    <w:rsid w:val="007078B9"/>
    <w:rsid w:val="00710559"/>
    <w:rsid w:val="00710674"/>
    <w:rsid w:val="0071105A"/>
    <w:rsid w:val="00711085"/>
    <w:rsid w:val="007114F1"/>
    <w:rsid w:val="0071211A"/>
    <w:rsid w:val="007124EC"/>
    <w:rsid w:val="00712941"/>
    <w:rsid w:val="007137A4"/>
    <w:rsid w:val="00713D4E"/>
    <w:rsid w:val="0071497A"/>
    <w:rsid w:val="007158F9"/>
    <w:rsid w:val="00715945"/>
    <w:rsid w:val="00716587"/>
    <w:rsid w:val="00716FEB"/>
    <w:rsid w:val="007170C6"/>
    <w:rsid w:val="00717FDA"/>
    <w:rsid w:val="00720033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670F"/>
    <w:rsid w:val="00736AA0"/>
    <w:rsid w:val="00736D35"/>
    <w:rsid w:val="007374EE"/>
    <w:rsid w:val="007375B6"/>
    <w:rsid w:val="00737B4A"/>
    <w:rsid w:val="00737C9F"/>
    <w:rsid w:val="00737D98"/>
    <w:rsid w:val="007405E6"/>
    <w:rsid w:val="00740DAF"/>
    <w:rsid w:val="00740F69"/>
    <w:rsid w:val="007421F0"/>
    <w:rsid w:val="007427CA"/>
    <w:rsid w:val="0074363B"/>
    <w:rsid w:val="007439E9"/>
    <w:rsid w:val="00743E33"/>
    <w:rsid w:val="00744646"/>
    <w:rsid w:val="00744DF4"/>
    <w:rsid w:val="00744EE2"/>
    <w:rsid w:val="00744F72"/>
    <w:rsid w:val="00745831"/>
    <w:rsid w:val="00745ADA"/>
    <w:rsid w:val="00745DCF"/>
    <w:rsid w:val="00746443"/>
    <w:rsid w:val="0074653A"/>
    <w:rsid w:val="00746CBA"/>
    <w:rsid w:val="00747AEF"/>
    <w:rsid w:val="007503CC"/>
    <w:rsid w:val="007511E1"/>
    <w:rsid w:val="007527E6"/>
    <w:rsid w:val="0075284A"/>
    <w:rsid w:val="00752FD8"/>
    <w:rsid w:val="007532BC"/>
    <w:rsid w:val="0075370B"/>
    <w:rsid w:val="00753E2E"/>
    <w:rsid w:val="007541F9"/>
    <w:rsid w:val="00754330"/>
    <w:rsid w:val="007549F5"/>
    <w:rsid w:val="007556B7"/>
    <w:rsid w:val="00756B42"/>
    <w:rsid w:val="00756E13"/>
    <w:rsid w:val="007571DD"/>
    <w:rsid w:val="007606BC"/>
    <w:rsid w:val="00760D39"/>
    <w:rsid w:val="00761681"/>
    <w:rsid w:val="00761B8B"/>
    <w:rsid w:val="00762824"/>
    <w:rsid w:val="007629E2"/>
    <w:rsid w:val="00763155"/>
    <w:rsid w:val="00764F75"/>
    <w:rsid w:val="00766040"/>
    <w:rsid w:val="00766586"/>
    <w:rsid w:val="0076666A"/>
    <w:rsid w:val="00766B32"/>
    <w:rsid w:val="00766C28"/>
    <w:rsid w:val="007670CC"/>
    <w:rsid w:val="0076723E"/>
    <w:rsid w:val="00767369"/>
    <w:rsid w:val="007673DB"/>
    <w:rsid w:val="00767739"/>
    <w:rsid w:val="00767EF9"/>
    <w:rsid w:val="00767EFA"/>
    <w:rsid w:val="00767FDA"/>
    <w:rsid w:val="00770008"/>
    <w:rsid w:val="00770138"/>
    <w:rsid w:val="00771A01"/>
    <w:rsid w:val="0077296D"/>
    <w:rsid w:val="00772A5C"/>
    <w:rsid w:val="00772F95"/>
    <w:rsid w:val="00773234"/>
    <w:rsid w:val="007732A6"/>
    <w:rsid w:val="00774EB4"/>
    <w:rsid w:val="00775ED8"/>
    <w:rsid w:val="00776886"/>
    <w:rsid w:val="00776FF5"/>
    <w:rsid w:val="00777CF0"/>
    <w:rsid w:val="00780155"/>
    <w:rsid w:val="007809FE"/>
    <w:rsid w:val="00780A72"/>
    <w:rsid w:val="00781243"/>
    <w:rsid w:val="00781759"/>
    <w:rsid w:val="00781F40"/>
    <w:rsid w:val="007844CB"/>
    <w:rsid w:val="00784933"/>
    <w:rsid w:val="0078569F"/>
    <w:rsid w:val="00785E4B"/>
    <w:rsid w:val="00786266"/>
    <w:rsid w:val="00786D58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2018"/>
    <w:rsid w:val="0079230A"/>
    <w:rsid w:val="00792514"/>
    <w:rsid w:val="00792B8A"/>
    <w:rsid w:val="007933C2"/>
    <w:rsid w:val="00793729"/>
    <w:rsid w:val="007937AC"/>
    <w:rsid w:val="0079433B"/>
    <w:rsid w:val="007947D4"/>
    <w:rsid w:val="0079583C"/>
    <w:rsid w:val="00795C1C"/>
    <w:rsid w:val="00795C4B"/>
    <w:rsid w:val="00795C82"/>
    <w:rsid w:val="00795EFB"/>
    <w:rsid w:val="007962DF"/>
    <w:rsid w:val="007A0868"/>
    <w:rsid w:val="007A0F74"/>
    <w:rsid w:val="007A138A"/>
    <w:rsid w:val="007A1625"/>
    <w:rsid w:val="007A1AEB"/>
    <w:rsid w:val="007A1CB2"/>
    <w:rsid w:val="007A3331"/>
    <w:rsid w:val="007A4D45"/>
    <w:rsid w:val="007A4DA6"/>
    <w:rsid w:val="007A507E"/>
    <w:rsid w:val="007A52C3"/>
    <w:rsid w:val="007A5703"/>
    <w:rsid w:val="007A5A4E"/>
    <w:rsid w:val="007A6044"/>
    <w:rsid w:val="007A60DD"/>
    <w:rsid w:val="007A61B9"/>
    <w:rsid w:val="007A6A96"/>
    <w:rsid w:val="007A7226"/>
    <w:rsid w:val="007B0411"/>
    <w:rsid w:val="007B0FDF"/>
    <w:rsid w:val="007B18F3"/>
    <w:rsid w:val="007B242F"/>
    <w:rsid w:val="007B2B05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D2B"/>
    <w:rsid w:val="007C082E"/>
    <w:rsid w:val="007C08BD"/>
    <w:rsid w:val="007C0D4C"/>
    <w:rsid w:val="007C2EFA"/>
    <w:rsid w:val="007C39CE"/>
    <w:rsid w:val="007C3F58"/>
    <w:rsid w:val="007C4466"/>
    <w:rsid w:val="007C447B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F5A"/>
    <w:rsid w:val="007D1DF6"/>
    <w:rsid w:val="007D2A44"/>
    <w:rsid w:val="007D312E"/>
    <w:rsid w:val="007D4350"/>
    <w:rsid w:val="007D436C"/>
    <w:rsid w:val="007D5BC5"/>
    <w:rsid w:val="007D5D8C"/>
    <w:rsid w:val="007D6265"/>
    <w:rsid w:val="007D6DFC"/>
    <w:rsid w:val="007D6E23"/>
    <w:rsid w:val="007D7CA6"/>
    <w:rsid w:val="007D7D12"/>
    <w:rsid w:val="007E017E"/>
    <w:rsid w:val="007E0282"/>
    <w:rsid w:val="007E0C22"/>
    <w:rsid w:val="007E1300"/>
    <w:rsid w:val="007E18E4"/>
    <w:rsid w:val="007E2949"/>
    <w:rsid w:val="007E316C"/>
    <w:rsid w:val="007E3735"/>
    <w:rsid w:val="007E443C"/>
    <w:rsid w:val="007E466C"/>
    <w:rsid w:val="007E4959"/>
    <w:rsid w:val="007E4DEA"/>
    <w:rsid w:val="007E5176"/>
    <w:rsid w:val="007E558F"/>
    <w:rsid w:val="007E56F0"/>
    <w:rsid w:val="007E57DF"/>
    <w:rsid w:val="007E5AA9"/>
    <w:rsid w:val="007E63B7"/>
    <w:rsid w:val="007E6652"/>
    <w:rsid w:val="007E6656"/>
    <w:rsid w:val="007E789D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1826"/>
    <w:rsid w:val="00801832"/>
    <w:rsid w:val="0080209C"/>
    <w:rsid w:val="008026AC"/>
    <w:rsid w:val="00802985"/>
    <w:rsid w:val="00803032"/>
    <w:rsid w:val="008032F1"/>
    <w:rsid w:val="00803365"/>
    <w:rsid w:val="00803669"/>
    <w:rsid w:val="00803D19"/>
    <w:rsid w:val="008040D9"/>
    <w:rsid w:val="008048F4"/>
    <w:rsid w:val="00805844"/>
    <w:rsid w:val="00805AE8"/>
    <w:rsid w:val="00805B20"/>
    <w:rsid w:val="00805C06"/>
    <w:rsid w:val="008070A8"/>
    <w:rsid w:val="00807A2F"/>
    <w:rsid w:val="00807F1B"/>
    <w:rsid w:val="00810036"/>
    <w:rsid w:val="00810AC6"/>
    <w:rsid w:val="008111C5"/>
    <w:rsid w:val="0081123A"/>
    <w:rsid w:val="00811246"/>
    <w:rsid w:val="008115DC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EC4"/>
    <w:rsid w:val="008210AE"/>
    <w:rsid w:val="008211EF"/>
    <w:rsid w:val="00821837"/>
    <w:rsid w:val="0082183C"/>
    <w:rsid w:val="00821A42"/>
    <w:rsid w:val="00821AE0"/>
    <w:rsid w:val="00822193"/>
    <w:rsid w:val="008222CA"/>
    <w:rsid w:val="008231B3"/>
    <w:rsid w:val="0082330D"/>
    <w:rsid w:val="0082339F"/>
    <w:rsid w:val="00823515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75E9"/>
    <w:rsid w:val="00827707"/>
    <w:rsid w:val="00827BC8"/>
    <w:rsid w:val="00827E50"/>
    <w:rsid w:val="00827F5A"/>
    <w:rsid w:val="00830311"/>
    <w:rsid w:val="00830F2C"/>
    <w:rsid w:val="0083166E"/>
    <w:rsid w:val="00831FE0"/>
    <w:rsid w:val="0083237E"/>
    <w:rsid w:val="00832FFB"/>
    <w:rsid w:val="00833120"/>
    <w:rsid w:val="00833DD4"/>
    <w:rsid w:val="00833F65"/>
    <w:rsid w:val="00836451"/>
    <w:rsid w:val="0083709F"/>
    <w:rsid w:val="00837A46"/>
    <w:rsid w:val="0084015F"/>
    <w:rsid w:val="008403CF"/>
    <w:rsid w:val="0084089D"/>
    <w:rsid w:val="00841008"/>
    <w:rsid w:val="008418D6"/>
    <w:rsid w:val="008422C1"/>
    <w:rsid w:val="00842D8F"/>
    <w:rsid w:val="00842F6F"/>
    <w:rsid w:val="00843598"/>
    <w:rsid w:val="008440A9"/>
    <w:rsid w:val="00844668"/>
    <w:rsid w:val="008458BC"/>
    <w:rsid w:val="00846175"/>
    <w:rsid w:val="00846B5E"/>
    <w:rsid w:val="00846BE3"/>
    <w:rsid w:val="00847508"/>
    <w:rsid w:val="008477FD"/>
    <w:rsid w:val="00847AFB"/>
    <w:rsid w:val="0085051E"/>
    <w:rsid w:val="00850C18"/>
    <w:rsid w:val="0085112E"/>
    <w:rsid w:val="008511F5"/>
    <w:rsid w:val="008523B6"/>
    <w:rsid w:val="008523F9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57B95"/>
    <w:rsid w:val="00860163"/>
    <w:rsid w:val="008601F9"/>
    <w:rsid w:val="0086025F"/>
    <w:rsid w:val="008608AE"/>
    <w:rsid w:val="008612A5"/>
    <w:rsid w:val="00861A1C"/>
    <w:rsid w:val="00862266"/>
    <w:rsid w:val="008628B7"/>
    <w:rsid w:val="00863040"/>
    <w:rsid w:val="00863790"/>
    <w:rsid w:val="0086383F"/>
    <w:rsid w:val="0086385A"/>
    <w:rsid w:val="00864B22"/>
    <w:rsid w:val="00865CE4"/>
    <w:rsid w:val="00866BA8"/>
    <w:rsid w:val="00867317"/>
    <w:rsid w:val="0086758A"/>
    <w:rsid w:val="00867B45"/>
    <w:rsid w:val="0087025B"/>
    <w:rsid w:val="00871C40"/>
    <w:rsid w:val="00871CA7"/>
    <w:rsid w:val="008723DF"/>
    <w:rsid w:val="0087270D"/>
    <w:rsid w:val="0087307D"/>
    <w:rsid w:val="00874C95"/>
    <w:rsid w:val="0087587F"/>
    <w:rsid w:val="00875A77"/>
    <w:rsid w:val="008763BE"/>
    <w:rsid w:val="00876A85"/>
    <w:rsid w:val="00876C4C"/>
    <w:rsid w:val="00876D88"/>
    <w:rsid w:val="008770E1"/>
    <w:rsid w:val="00877526"/>
    <w:rsid w:val="00877DA6"/>
    <w:rsid w:val="00882216"/>
    <w:rsid w:val="008826F5"/>
    <w:rsid w:val="00882BFF"/>
    <w:rsid w:val="0088326C"/>
    <w:rsid w:val="00883A58"/>
    <w:rsid w:val="00883E46"/>
    <w:rsid w:val="00884145"/>
    <w:rsid w:val="00884AA9"/>
    <w:rsid w:val="0088736E"/>
    <w:rsid w:val="00890110"/>
    <w:rsid w:val="0089070D"/>
    <w:rsid w:val="00891236"/>
    <w:rsid w:val="008913CE"/>
    <w:rsid w:val="00892359"/>
    <w:rsid w:val="00892BA1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98A"/>
    <w:rsid w:val="008A31ED"/>
    <w:rsid w:val="008A32E5"/>
    <w:rsid w:val="008A39F4"/>
    <w:rsid w:val="008A3E6D"/>
    <w:rsid w:val="008A4215"/>
    <w:rsid w:val="008A49DC"/>
    <w:rsid w:val="008A4AA7"/>
    <w:rsid w:val="008A4C9A"/>
    <w:rsid w:val="008A58FA"/>
    <w:rsid w:val="008A6FC7"/>
    <w:rsid w:val="008A7101"/>
    <w:rsid w:val="008A7113"/>
    <w:rsid w:val="008A748A"/>
    <w:rsid w:val="008A79D5"/>
    <w:rsid w:val="008A7A95"/>
    <w:rsid w:val="008A7F45"/>
    <w:rsid w:val="008B0F5C"/>
    <w:rsid w:val="008B102F"/>
    <w:rsid w:val="008B11E3"/>
    <w:rsid w:val="008B13B3"/>
    <w:rsid w:val="008B1CB2"/>
    <w:rsid w:val="008B1FE7"/>
    <w:rsid w:val="008B2731"/>
    <w:rsid w:val="008B3B68"/>
    <w:rsid w:val="008B556A"/>
    <w:rsid w:val="008B565F"/>
    <w:rsid w:val="008B5904"/>
    <w:rsid w:val="008B6460"/>
    <w:rsid w:val="008B7190"/>
    <w:rsid w:val="008B7637"/>
    <w:rsid w:val="008C05BF"/>
    <w:rsid w:val="008C0E1B"/>
    <w:rsid w:val="008C17A1"/>
    <w:rsid w:val="008C1E0B"/>
    <w:rsid w:val="008C1F70"/>
    <w:rsid w:val="008C31F1"/>
    <w:rsid w:val="008C37C2"/>
    <w:rsid w:val="008C42D1"/>
    <w:rsid w:val="008C4CA7"/>
    <w:rsid w:val="008C5D39"/>
    <w:rsid w:val="008C697C"/>
    <w:rsid w:val="008C7278"/>
    <w:rsid w:val="008C7997"/>
    <w:rsid w:val="008D0133"/>
    <w:rsid w:val="008D0322"/>
    <w:rsid w:val="008D0665"/>
    <w:rsid w:val="008D1721"/>
    <w:rsid w:val="008D209D"/>
    <w:rsid w:val="008D21EF"/>
    <w:rsid w:val="008D2791"/>
    <w:rsid w:val="008D2B06"/>
    <w:rsid w:val="008D2CBB"/>
    <w:rsid w:val="008D3565"/>
    <w:rsid w:val="008D36F5"/>
    <w:rsid w:val="008D3EF5"/>
    <w:rsid w:val="008D4720"/>
    <w:rsid w:val="008D4FFE"/>
    <w:rsid w:val="008D52CE"/>
    <w:rsid w:val="008D5D2F"/>
    <w:rsid w:val="008D6432"/>
    <w:rsid w:val="008D6F1B"/>
    <w:rsid w:val="008D72E0"/>
    <w:rsid w:val="008E01D9"/>
    <w:rsid w:val="008E049A"/>
    <w:rsid w:val="008E0EBB"/>
    <w:rsid w:val="008E220F"/>
    <w:rsid w:val="008E39D8"/>
    <w:rsid w:val="008E427C"/>
    <w:rsid w:val="008E449C"/>
    <w:rsid w:val="008E49C8"/>
    <w:rsid w:val="008E53F8"/>
    <w:rsid w:val="008E62E5"/>
    <w:rsid w:val="008E6C43"/>
    <w:rsid w:val="008E7A08"/>
    <w:rsid w:val="008E7ED9"/>
    <w:rsid w:val="008F07B1"/>
    <w:rsid w:val="008F0D09"/>
    <w:rsid w:val="008F1077"/>
    <w:rsid w:val="008F1319"/>
    <w:rsid w:val="008F2CF9"/>
    <w:rsid w:val="008F3909"/>
    <w:rsid w:val="008F3E10"/>
    <w:rsid w:val="008F419C"/>
    <w:rsid w:val="008F4C8C"/>
    <w:rsid w:val="008F519B"/>
    <w:rsid w:val="008F532E"/>
    <w:rsid w:val="008F532F"/>
    <w:rsid w:val="008F533F"/>
    <w:rsid w:val="008F5422"/>
    <w:rsid w:val="008F5DB4"/>
    <w:rsid w:val="008F7490"/>
    <w:rsid w:val="008F76B7"/>
    <w:rsid w:val="008F7EED"/>
    <w:rsid w:val="00900F77"/>
    <w:rsid w:val="009012A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5C6"/>
    <w:rsid w:val="00906803"/>
    <w:rsid w:val="0090699B"/>
    <w:rsid w:val="00906D96"/>
    <w:rsid w:val="00906EF3"/>
    <w:rsid w:val="0090716C"/>
    <w:rsid w:val="00907E28"/>
    <w:rsid w:val="00910B52"/>
    <w:rsid w:val="00911649"/>
    <w:rsid w:val="00911A8E"/>
    <w:rsid w:val="0091261D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4F0"/>
    <w:rsid w:val="0093060C"/>
    <w:rsid w:val="00930D02"/>
    <w:rsid w:val="00930E91"/>
    <w:rsid w:val="009316E1"/>
    <w:rsid w:val="00934065"/>
    <w:rsid w:val="0093465F"/>
    <w:rsid w:val="0093548D"/>
    <w:rsid w:val="0093581E"/>
    <w:rsid w:val="00935F9F"/>
    <w:rsid w:val="009361C5"/>
    <w:rsid w:val="009404AA"/>
    <w:rsid w:val="009404F1"/>
    <w:rsid w:val="00940DE5"/>
    <w:rsid w:val="009411E6"/>
    <w:rsid w:val="0094149E"/>
    <w:rsid w:val="00941692"/>
    <w:rsid w:val="00941A8D"/>
    <w:rsid w:val="009425E5"/>
    <w:rsid w:val="00942644"/>
    <w:rsid w:val="00942732"/>
    <w:rsid w:val="009430FA"/>
    <w:rsid w:val="0094320C"/>
    <w:rsid w:val="00944F98"/>
    <w:rsid w:val="00945426"/>
    <w:rsid w:val="0094566D"/>
    <w:rsid w:val="00945801"/>
    <w:rsid w:val="00945CE7"/>
    <w:rsid w:val="00946AFF"/>
    <w:rsid w:val="00947380"/>
    <w:rsid w:val="009500A1"/>
    <w:rsid w:val="00950167"/>
    <w:rsid w:val="00950E6D"/>
    <w:rsid w:val="009511AE"/>
    <w:rsid w:val="00951209"/>
    <w:rsid w:val="009513F4"/>
    <w:rsid w:val="009516A1"/>
    <w:rsid w:val="009516FE"/>
    <w:rsid w:val="00951EE5"/>
    <w:rsid w:val="00952108"/>
    <w:rsid w:val="009540F0"/>
    <w:rsid w:val="00954380"/>
    <w:rsid w:val="00954EEE"/>
    <w:rsid w:val="009560F1"/>
    <w:rsid w:val="00956650"/>
    <w:rsid w:val="00957241"/>
    <w:rsid w:val="00960C55"/>
    <w:rsid w:val="0096135D"/>
    <w:rsid w:val="00961780"/>
    <w:rsid w:val="00961A02"/>
    <w:rsid w:val="00962C0F"/>
    <w:rsid w:val="00962D0D"/>
    <w:rsid w:val="00962F43"/>
    <w:rsid w:val="009638D7"/>
    <w:rsid w:val="00963DF8"/>
    <w:rsid w:val="0096468B"/>
    <w:rsid w:val="009648A5"/>
    <w:rsid w:val="00964C05"/>
    <w:rsid w:val="00964CDE"/>
    <w:rsid w:val="0096593E"/>
    <w:rsid w:val="00966049"/>
    <w:rsid w:val="00966759"/>
    <w:rsid w:val="00967C1A"/>
    <w:rsid w:val="00967CC1"/>
    <w:rsid w:val="00970592"/>
    <w:rsid w:val="00970A05"/>
    <w:rsid w:val="009711A8"/>
    <w:rsid w:val="00971CDC"/>
    <w:rsid w:val="00971E5C"/>
    <w:rsid w:val="009720C5"/>
    <w:rsid w:val="009722A8"/>
    <w:rsid w:val="009727FF"/>
    <w:rsid w:val="00972AB7"/>
    <w:rsid w:val="00972C23"/>
    <w:rsid w:val="00973422"/>
    <w:rsid w:val="00974630"/>
    <w:rsid w:val="00974E87"/>
    <w:rsid w:val="009755B4"/>
    <w:rsid w:val="00975622"/>
    <w:rsid w:val="009759C1"/>
    <w:rsid w:val="00975AFC"/>
    <w:rsid w:val="00975EFE"/>
    <w:rsid w:val="00976035"/>
    <w:rsid w:val="0097632B"/>
    <w:rsid w:val="00976B91"/>
    <w:rsid w:val="00976F65"/>
    <w:rsid w:val="009772FE"/>
    <w:rsid w:val="00977400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AF6"/>
    <w:rsid w:val="00984F1D"/>
    <w:rsid w:val="00985063"/>
    <w:rsid w:val="00985677"/>
    <w:rsid w:val="009862D6"/>
    <w:rsid w:val="00986AF5"/>
    <w:rsid w:val="00986F1B"/>
    <w:rsid w:val="00987827"/>
    <w:rsid w:val="00990291"/>
    <w:rsid w:val="00990A18"/>
    <w:rsid w:val="0099100A"/>
    <w:rsid w:val="00991954"/>
    <w:rsid w:val="0099338D"/>
    <w:rsid w:val="0099364E"/>
    <w:rsid w:val="00993EC1"/>
    <w:rsid w:val="00994A55"/>
    <w:rsid w:val="00994F66"/>
    <w:rsid w:val="00995BB9"/>
    <w:rsid w:val="00995F93"/>
    <w:rsid w:val="0099612A"/>
    <w:rsid w:val="00996CA3"/>
    <w:rsid w:val="00996CFD"/>
    <w:rsid w:val="009974F8"/>
    <w:rsid w:val="009A006A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340"/>
    <w:rsid w:val="009A561E"/>
    <w:rsid w:val="009A57CC"/>
    <w:rsid w:val="009A6EC9"/>
    <w:rsid w:val="009B013A"/>
    <w:rsid w:val="009B0917"/>
    <w:rsid w:val="009B0E33"/>
    <w:rsid w:val="009B15D4"/>
    <w:rsid w:val="009B1CEF"/>
    <w:rsid w:val="009B229B"/>
    <w:rsid w:val="009B2F66"/>
    <w:rsid w:val="009B3009"/>
    <w:rsid w:val="009B343C"/>
    <w:rsid w:val="009B3EE2"/>
    <w:rsid w:val="009B4AD8"/>
    <w:rsid w:val="009B5142"/>
    <w:rsid w:val="009B5726"/>
    <w:rsid w:val="009B5E27"/>
    <w:rsid w:val="009B6251"/>
    <w:rsid w:val="009B62F7"/>
    <w:rsid w:val="009B6AE2"/>
    <w:rsid w:val="009B6F05"/>
    <w:rsid w:val="009C04BB"/>
    <w:rsid w:val="009C0D33"/>
    <w:rsid w:val="009C1BE3"/>
    <w:rsid w:val="009C2A09"/>
    <w:rsid w:val="009C3ED9"/>
    <w:rsid w:val="009C4510"/>
    <w:rsid w:val="009C4885"/>
    <w:rsid w:val="009C4B75"/>
    <w:rsid w:val="009C51D6"/>
    <w:rsid w:val="009C5A4C"/>
    <w:rsid w:val="009C6022"/>
    <w:rsid w:val="009C6290"/>
    <w:rsid w:val="009C71E5"/>
    <w:rsid w:val="009C758C"/>
    <w:rsid w:val="009C7838"/>
    <w:rsid w:val="009C7976"/>
    <w:rsid w:val="009C7FE1"/>
    <w:rsid w:val="009D009E"/>
    <w:rsid w:val="009D0631"/>
    <w:rsid w:val="009D0D27"/>
    <w:rsid w:val="009D1764"/>
    <w:rsid w:val="009D1C36"/>
    <w:rsid w:val="009D1EDD"/>
    <w:rsid w:val="009D1FBE"/>
    <w:rsid w:val="009D2244"/>
    <w:rsid w:val="009D28E5"/>
    <w:rsid w:val="009D34C3"/>
    <w:rsid w:val="009D3786"/>
    <w:rsid w:val="009D3E4D"/>
    <w:rsid w:val="009D448E"/>
    <w:rsid w:val="009D4CEA"/>
    <w:rsid w:val="009D5241"/>
    <w:rsid w:val="009D53B7"/>
    <w:rsid w:val="009D55D0"/>
    <w:rsid w:val="009D579A"/>
    <w:rsid w:val="009D5BF3"/>
    <w:rsid w:val="009D5C8C"/>
    <w:rsid w:val="009D62A0"/>
    <w:rsid w:val="009D6C51"/>
    <w:rsid w:val="009D6CA9"/>
    <w:rsid w:val="009D7BE9"/>
    <w:rsid w:val="009D7F28"/>
    <w:rsid w:val="009E0C0A"/>
    <w:rsid w:val="009E1D47"/>
    <w:rsid w:val="009E2661"/>
    <w:rsid w:val="009E340B"/>
    <w:rsid w:val="009E366B"/>
    <w:rsid w:val="009E3E80"/>
    <w:rsid w:val="009E4242"/>
    <w:rsid w:val="009E4AA3"/>
    <w:rsid w:val="009E51C5"/>
    <w:rsid w:val="009E590C"/>
    <w:rsid w:val="009E643C"/>
    <w:rsid w:val="009E685D"/>
    <w:rsid w:val="009E6C2A"/>
    <w:rsid w:val="009E6DCA"/>
    <w:rsid w:val="009E7B2C"/>
    <w:rsid w:val="009F1629"/>
    <w:rsid w:val="009F2C2A"/>
    <w:rsid w:val="009F31D4"/>
    <w:rsid w:val="009F3EC6"/>
    <w:rsid w:val="009F4307"/>
    <w:rsid w:val="009F50F6"/>
    <w:rsid w:val="009F589E"/>
    <w:rsid w:val="009F6BEA"/>
    <w:rsid w:val="009F7364"/>
    <w:rsid w:val="009F766E"/>
    <w:rsid w:val="00A0165A"/>
    <w:rsid w:val="00A016F1"/>
    <w:rsid w:val="00A01AC9"/>
    <w:rsid w:val="00A01B5F"/>
    <w:rsid w:val="00A02028"/>
    <w:rsid w:val="00A02729"/>
    <w:rsid w:val="00A029AD"/>
    <w:rsid w:val="00A02CB5"/>
    <w:rsid w:val="00A03647"/>
    <w:rsid w:val="00A0458A"/>
    <w:rsid w:val="00A045CF"/>
    <w:rsid w:val="00A04715"/>
    <w:rsid w:val="00A065EE"/>
    <w:rsid w:val="00A066D4"/>
    <w:rsid w:val="00A0776B"/>
    <w:rsid w:val="00A07A10"/>
    <w:rsid w:val="00A07F27"/>
    <w:rsid w:val="00A110F3"/>
    <w:rsid w:val="00A1165B"/>
    <w:rsid w:val="00A11D83"/>
    <w:rsid w:val="00A11EB1"/>
    <w:rsid w:val="00A125CF"/>
    <w:rsid w:val="00A127F5"/>
    <w:rsid w:val="00A12BB4"/>
    <w:rsid w:val="00A12CB4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839"/>
    <w:rsid w:val="00A25AAF"/>
    <w:rsid w:val="00A26176"/>
    <w:rsid w:val="00A27634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BC"/>
    <w:rsid w:val="00A33087"/>
    <w:rsid w:val="00A33A62"/>
    <w:rsid w:val="00A34588"/>
    <w:rsid w:val="00A34919"/>
    <w:rsid w:val="00A353AF"/>
    <w:rsid w:val="00A353CB"/>
    <w:rsid w:val="00A3688A"/>
    <w:rsid w:val="00A36BAD"/>
    <w:rsid w:val="00A36EEE"/>
    <w:rsid w:val="00A37394"/>
    <w:rsid w:val="00A3743B"/>
    <w:rsid w:val="00A377EF"/>
    <w:rsid w:val="00A402A4"/>
    <w:rsid w:val="00A40A6F"/>
    <w:rsid w:val="00A418A8"/>
    <w:rsid w:val="00A42005"/>
    <w:rsid w:val="00A424AA"/>
    <w:rsid w:val="00A442AB"/>
    <w:rsid w:val="00A44FD6"/>
    <w:rsid w:val="00A4552C"/>
    <w:rsid w:val="00A4553A"/>
    <w:rsid w:val="00A45937"/>
    <w:rsid w:val="00A46372"/>
    <w:rsid w:val="00A46756"/>
    <w:rsid w:val="00A46997"/>
    <w:rsid w:val="00A470C0"/>
    <w:rsid w:val="00A4769B"/>
    <w:rsid w:val="00A501C8"/>
    <w:rsid w:val="00A50529"/>
    <w:rsid w:val="00A50860"/>
    <w:rsid w:val="00A51226"/>
    <w:rsid w:val="00A514C1"/>
    <w:rsid w:val="00A51DBB"/>
    <w:rsid w:val="00A51EC3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D6"/>
    <w:rsid w:val="00A605C8"/>
    <w:rsid w:val="00A60A62"/>
    <w:rsid w:val="00A611D9"/>
    <w:rsid w:val="00A61995"/>
    <w:rsid w:val="00A62384"/>
    <w:rsid w:val="00A62549"/>
    <w:rsid w:val="00A62B96"/>
    <w:rsid w:val="00A63B1F"/>
    <w:rsid w:val="00A641E7"/>
    <w:rsid w:val="00A643F8"/>
    <w:rsid w:val="00A64477"/>
    <w:rsid w:val="00A647FA"/>
    <w:rsid w:val="00A64854"/>
    <w:rsid w:val="00A65286"/>
    <w:rsid w:val="00A660DE"/>
    <w:rsid w:val="00A6621F"/>
    <w:rsid w:val="00A665B9"/>
    <w:rsid w:val="00A66B78"/>
    <w:rsid w:val="00A671E4"/>
    <w:rsid w:val="00A6745B"/>
    <w:rsid w:val="00A674B7"/>
    <w:rsid w:val="00A70325"/>
    <w:rsid w:val="00A708BE"/>
    <w:rsid w:val="00A70CAC"/>
    <w:rsid w:val="00A725A5"/>
    <w:rsid w:val="00A73187"/>
    <w:rsid w:val="00A73D99"/>
    <w:rsid w:val="00A73DBC"/>
    <w:rsid w:val="00A73FA6"/>
    <w:rsid w:val="00A74520"/>
    <w:rsid w:val="00A7574A"/>
    <w:rsid w:val="00A75B55"/>
    <w:rsid w:val="00A763A5"/>
    <w:rsid w:val="00A76E4D"/>
    <w:rsid w:val="00A77794"/>
    <w:rsid w:val="00A77D6C"/>
    <w:rsid w:val="00A80688"/>
    <w:rsid w:val="00A806EA"/>
    <w:rsid w:val="00A80FB0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70FA"/>
    <w:rsid w:val="00A87205"/>
    <w:rsid w:val="00A8746F"/>
    <w:rsid w:val="00A8749A"/>
    <w:rsid w:val="00A87F6C"/>
    <w:rsid w:val="00A90747"/>
    <w:rsid w:val="00A90A62"/>
    <w:rsid w:val="00A90C4D"/>
    <w:rsid w:val="00A90E8D"/>
    <w:rsid w:val="00A90EE1"/>
    <w:rsid w:val="00A9249A"/>
    <w:rsid w:val="00A938BD"/>
    <w:rsid w:val="00A93EC5"/>
    <w:rsid w:val="00A94292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C2"/>
    <w:rsid w:val="00AA252F"/>
    <w:rsid w:val="00AA26EF"/>
    <w:rsid w:val="00AA2864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25A6"/>
    <w:rsid w:val="00AC2C0E"/>
    <w:rsid w:val="00AC2E24"/>
    <w:rsid w:val="00AC330C"/>
    <w:rsid w:val="00AC35C8"/>
    <w:rsid w:val="00AC3A53"/>
    <w:rsid w:val="00AC3C38"/>
    <w:rsid w:val="00AC4BA0"/>
    <w:rsid w:val="00AC51A5"/>
    <w:rsid w:val="00AC5D69"/>
    <w:rsid w:val="00AC5DC9"/>
    <w:rsid w:val="00AC61C7"/>
    <w:rsid w:val="00AC6F6F"/>
    <w:rsid w:val="00AC717F"/>
    <w:rsid w:val="00AC7614"/>
    <w:rsid w:val="00AD03DB"/>
    <w:rsid w:val="00AD0474"/>
    <w:rsid w:val="00AD05B9"/>
    <w:rsid w:val="00AD0A25"/>
    <w:rsid w:val="00AD18E4"/>
    <w:rsid w:val="00AD2401"/>
    <w:rsid w:val="00AD265A"/>
    <w:rsid w:val="00AD29B8"/>
    <w:rsid w:val="00AD2A15"/>
    <w:rsid w:val="00AD2B8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787"/>
    <w:rsid w:val="00AF47F6"/>
    <w:rsid w:val="00AF4864"/>
    <w:rsid w:val="00AF54E8"/>
    <w:rsid w:val="00AF550A"/>
    <w:rsid w:val="00AF5E44"/>
    <w:rsid w:val="00AF7C75"/>
    <w:rsid w:val="00AF7F36"/>
    <w:rsid w:val="00B0034C"/>
    <w:rsid w:val="00B006A5"/>
    <w:rsid w:val="00B00C6E"/>
    <w:rsid w:val="00B014D7"/>
    <w:rsid w:val="00B023C5"/>
    <w:rsid w:val="00B0294D"/>
    <w:rsid w:val="00B02AB6"/>
    <w:rsid w:val="00B057F7"/>
    <w:rsid w:val="00B07144"/>
    <w:rsid w:val="00B07EC2"/>
    <w:rsid w:val="00B07F21"/>
    <w:rsid w:val="00B10378"/>
    <w:rsid w:val="00B10840"/>
    <w:rsid w:val="00B109F9"/>
    <w:rsid w:val="00B10A54"/>
    <w:rsid w:val="00B110DB"/>
    <w:rsid w:val="00B11A7F"/>
    <w:rsid w:val="00B11E00"/>
    <w:rsid w:val="00B12796"/>
    <w:rsid w:val="00B12A0B"/>
    <w:rsid w:val="00B131F9"/>
    <w:rsid w:val="00B1344A"/>
    <w:rsid w:val="00B1432D"/>
    <w:rsid w:val="00B15941"/>
    <w:rsid w:val="00B15D27"/>
    <w:rsid w:val="00B16972"/>
    <w:rsid w:val="00B16A96"/>
    <w:rsid w:val="00B17D44"/>
    <w:rsid w:val="00B2077D"/>
    <w:rsid w:val="00B20975"/>
    <w:rsid w:val="00B20A21"/>
    <w:rsid w:val="00B21167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C8C"/>
    <w:rsid w:val="00B251C4"/>
    <w:rsid w:val="00B25768"/>
    <w:rsid w:val="00B25EB1"/>
    <w:rsid w:val="00B26703"/>
    <w:rsid w:val="00B26AB2"/>
    <w:rsid w:val="00B275DE"/>
    <w:rsid w:val="00B300A6"/>
    <w:rsid w:val="00B3064D"/>
    <w:rsid w:val="00B3075C"/>
    <w:rsid w:val="00B31568"/>
    <w:rsid w:val="00B315FD"/>
    <w:rsid w:val="00B316C2"/>
    <w:rsid w:val="00B31CA5"/>
    <w:rsid w:val="00B323CA"/>
    <w:rsid w:val="00B32E9A"/>
    <w:rsid w:val="00B33597"/>
    <w:rsid w:val="00B33820"/>
    <w:rsid w:val="00B33D01"/>
    <w:rsid w:val="00B33D16"/>
    <w:rsid w:val="00B35090"/>
    <w:rsid w:val="00B3520B"/>
    <w:rsid w:val="00B36058"/>
    <w:rsid w:val="00B36284"/>
    <w:rsid w:val="00B368F2"/>
    <w:rsid w:val="00B36B85"/>
    <w:rsid w:val="00B36D36"/>
    <w:rsid w:val="00B372D2"/>
    <w:rsid w:val="00B373A6"/>
    <w:rsid w:val="00B376F6"/>
    <w:rsid w:val="00B37862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C0A"/>
    <w:rsid w:val="00B43983"/>
    <w:rsid w:val="00B443E9"/>
    <w:rsid w:val="00B445F6"/>
    <w:rsid w:val="00B44A48"/>
    <w:rsid w:val="00B451D5"/>
    <w:rsid w:val="00B45399"/>
    <w:rsid w:val="00B45FD6"/>
    <w:rsid w:val="00B46022"/>
    <w:rsid w:val="00B46F58"/>
    <w:rsid w:val="00B47C03"/>
    <w:rsid w:val="00B47E2E"/>
    <w:rsid w:val="00B50ADB"/>
    <w:rsid w:val="00B511A0"/>
    <w:rsid w:val="00B523FB"/>
    <w:rsid w:val="00B53634"/>
    <w:rsid w:val="00B53704"/>
    <w:rsid w:val="00B544F8"/>
    <w:rsid w:val="00B54830"/>
    <w:rsid w:val="00B554A4"/>
    <w:rsid w:val="00B55A9F"/>
    <w:rsid w:val="00B55E4D"/>
    <w:rsid w:val="00B5624B"/>
    <w:rsid w:val="00B628A5"/>
    <w:rsid w:val="00B63584"/>
    <w:rsid w:val="00B63AE2"/>
    <w:rsid w:val="00B63D0A"/>
    <w:rsid w:val="00B63E07"/>
    <w:rsid w:val="00B645F4"/>
    <w:rsid w:val="00B65ED6"/>
    <w:rsid w:val="00B6625D"/>
    <w:rsid w:val="00B70264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8A8"/>
    <w:rsid w:val="00B80BA3"/>
    <w:rsid w:val="00B80FD0"/>
    <w:rsid w:val="00B8140B"/>
    <w:rsid w:val="00B81A06"/>
    <w:rsid w:val="00B8287C"/>
    <w:rsid w:val="00B82D59"/>
    <w:rsid w:val="00B833F0"/>
    <w:rsid w:val="00B83C74"/>
    <w:rsid w:val="00B84D8F"/>
    <w:rsid w:val="00B84DEE"/>
    <w:rsid w:val="00B859E4"/>
    <w:rsid w:val="00B86979"/>
    <w:rsid w:val="00B8750F"/>
    <w:rsid w:val="00B87F5C"/>
    <w:rsid w:val="00B87FA4"/>
    <w:rsid w:val="00B9007B"/>
    <w:rsid w:val="00B90BCD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E31"/>
    <w:rsid w:val="00B94E57"/>
    <w:rsid w:val="00B952D6"/>
    <w:rsid w:val="00B95A36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946"/>
    <w:rsid w:val="00BA2F90"/>
    <w:rsid w:val="00BA3055"/>
    <w:rsid w:val="00BA4127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1340"/>
    <w:rsid w:val="00BB28ED"/>
    <w:rsid w:val="00BB3468"/>
    <w:rsid w:val="00BB3631"/>
    <w:rsid w:val="00BB3EBD"/>
    <w:rsid w:val="00BB4730"/>
    <w:rsid w:val="00BB4C48"/>
    <w:rsid w:val="00BB4E3B"/>
    <w:rsid w:val="00BB6536"/>
    <w:rsid w:val="00BB69BA"/>
    <w:rsid w:val="00BB7543"/>
    <w:rsid w:val="00BB7AFF"/>
    <w:rsid w:val="00BB7E2B"/>
    <w:rsid w:val="00BC023E"/>
    <w:rsid w:val="00BC0AF8"/>
    <w:rsid w:val="00BC0C43"/>
    <w:rsid w:val="00BC126D"/>
    <w:rsid w:val="00BC1F0A"/>
    <w:rsid w:val="00BC2247"/>
    <w:rsid w:val="00BC2B96"/>
    <w:rsid w:val="00BC2C92"/>
    <w:rsid w:val="00BC2D95"/>
    <w:rsid w:val="00BC3165"/>
    <w:rsid w:val="00BC3B5B"/>
    <w:rsid w:val="00BC3BD5"/>
    <w:rsid w:val="00BC45BE"/>
    <w:rsid w:val="00BC4FEE"/>
    <w:rsid w:val="00BC5D38"/>
    <w:rsid w:val="00BC67DE"/>
    <w:rsid w:val="00BC736A"/>
    <w:rsid w:val="00BC75E3"/>
    <w:rsid w:val="00BC7F34"/>
    <w:rsid w:val="00BD062A"/>
    <w:rsid w:val="00BD0C28"/>
    <w:rsid w:val="00BD1883"/>
    <w:rsid w:val="00BD1FA6"/>
    <w:rsid w:val="00BD23F6"/>
    <w:rsid w:val="00BD2D63"/>
    <w:rsid w:val="00BD3893"/>
    <w:rsid w:val="00BD4DC9"/>
    <w:rsid w:val="00BD68DC"/>
    <w:rsid w:val="00BD692B"/>
    <w:rsid w:val="00BD7535"/>
    <w:rsid w:val="00BD7A68"/>
    <w:rsid w:val="00BD7D47"/>
    <w:rsid w:val="00BE166A"/>
    <w:rsid w:val="00BE2874"/>
    <w:rsid w:val="00BE327C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7D3"/>
    <w:rsid w:val="00BF105E"/>
    <w:rsid w:val="00BF2093"/>
    <w:rsid w:val="00BF25DF"/>
    <w:rsid w:val="00BF30F4"/>
    <w:rsid w:val="00BF38AC"/>
    <w:rsid w:val="00BF3F2E"/>
    <w:rsid w:val="00BF6004"/>
    <w:rsid w:val="00BF604C"/>
    <w:rsid w:val="00BF72EB"/>
    <w:rsid w:val="00BF7C7C"/>
    <w:rsid w:val="00C00D20"/>
    <w:rsid w:val="00C0132E"/>
    <w:rsid w:val="00C015A6"/>
    <w:rsid w:val="00C016E4"/>
    <w:rsid w:val="00C01824"/>
    <w:rsid w:val="00C0237D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7783"/>
    <w:rsid w:val="00C078D3"/>
    <w:rsid w:val="00C07A87"/>
    <w:rsid w:val="00C11767"/>
    <w:rsid w:val="00C11987"/>
    <w:rsid w:val="00C11E43"/>
    <w:rsid w:val="00C126E8"/>
    <w:rsid w:val="00C1362C"/>
    <w:rsid w:val="00C13858"/>
    <w:rsid w:val="00C138E9"/>
    <w:rsid w:val="00C14086"/>
    <w:rsid w:val="00C14439"/>
    <w:rsid w:val="00C14AA8"/>
    <w:rsid w:val="00C15CF0"/>
    <w:rsid w:val="00C165DE"/>
    <w:rsid w:val="00C166F8"/>
    <w:rsid w:val="00C16884"/>
    <w:rsid w:val="00C1699B"/>
    <w:rsid w:val="00C16B42"/>
    <w:rsid w:val="00C16B6B"/>
    <w:rsid w:val="00C16C3E"/>
    <w:rsid w:val="00C16D9F"/>
    <w:rsid w:val="00C17181"/>
    <w:rsid w:val="00C17466"/>
    <w:rsid w:val="00C17831"/>
    <w:rsid w:val="00C208E2"/>
    <w:rsid w:val="00C20945"/>
    <w:rsid w:val="00C20A00"/>
    <w:rsid w:val="00C20CE5"/>
    <w:rsid w:val="00C20CFB"/>
    <w:rsid w:val="00C217C5"/>
    <w:rsid w:val="00C21F9C"/>
    <w:rsid w:val="00C22700"/>
    <w:rsid w:val="00C22AD6"/>
    <w:rsid w:val="00C22F97"/>
    <w:rsid w:val="00C232D4"/>
    <w:rsid w:val="00C2438D"/>
    <w:rsid w:val="00C24463"/>
    <w:rsid w:val="00C24508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BB9"/>
    <w:rsid w:val="00C34F0F"/>
    <w:rsid w:val="00C35A36"/>
    <w:rsid w:val="00C35A72"/>
    <w:rsid w:val="00C35CDF"/>
    <w:rsid w:val="00C36967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32A9"/>
    <w:rsid w:val="00C43B90"/>
    <w:rsid w:val="00C43E2A"/>
    <w:rsid w:val="00C441DD"/>
    <w:rsid w:val="00C44372"/>
    <w:rsid w:val="00C44B74"/>
    <w:rsid w:val="00C45ADD"/>
    <w:rsid w:val="00C4608D"/>
    <w:rsid w:val="00C4615B"/>
    <w:rsid w:val="00C4635E"/>
    <w:rsid w:val="00C46632"/>
    <w:rsid w:val="00C46674"/>
    <w:rsid w:val="00C46CBC"/>
    <w:rsid w:val="00C47E01"/>
    <w:rsid w:val="00C5009F"/>
    <w:rsid w:val="00C50441"/>
    <w:rsid w:val="00C5180E"/>
    <w:rsid w:val="00C52B13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34DB"/>
    <w:rsid w:val="00C63586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F75"/>
    <w:rsid w:val="00C769A9"/>
    <w:rsid w:val="00C77BB5"/>
    <w:rsid w:val="00C8034C"/>
    <w:rsid w:val="00C81584"/>
    <w:rsid w:val="00C818BC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AE"/>
    <w:rsid w:val="00C91DD8"/>
    <w:rsid w:val="00C92DA9"/>
    <w:rsid w:val="00C92F56"/>
    <w:rsid w:val="00C93BD1"/>
    <w:rsid w:val="00C93C7A"/>
    <w:rsid w:val="00C93F4E"/>
    <w:rsid w:val="00C9479F"/>
    <w:rsid w:val="00C94CBD"/>
    <w:rsid w:val="00C94D33"/>
    <w:rsid w:val="00C95504"/>
    <w:rsid w:val="00C95F09"/>
    <w:rsid w:val="00C96857"/>
    <w:rsid w:val="00C973BD"/>
    <w:rsid w:val="00C97F9B"/>
    <w:rsid w:val="00CA0A44"/>
    <w:rsid w:val="00CA0A85"/>
    <w:rsid w:val="00CA1B11"/>
    <w:rsid w:val="00CA21C2"/>
    <w:rsid w:val="00CA25AA"/>
    <w:rsid w:val="00CA33AF"/>
    <w:rsid w:val="00CA3744"/>
    <w:rsid w:val="00CA3B94"/>
    <w:rsid w:val="00CA3C7B"/>
    <w:rsid w:val="00CA3C9C"/>
    <w:rsid w:val="00CA45D6"/>
    <w:rsid w:val="00CA52F1"/>
    <w:rsid w:val="00CA7207"/>
    <w:rsid w:val="00CA793C"/>
    <w:rsid w:val="00CB289E"/>
    <w:rsid w:val="00CB2B2B"/>
    <w:rsid w:val="00CB3D6A"/>
    <w:rsid w:val="00CB4660"/>
    <w:rsid w:val="00CB4E32"/>
    <w:rsid w:val="00CB52C6"/>
    <w:rsid w:val="00CB5825"/>
    <w:rsid w:val="00CB5983"/>
    <w:rsid w:val="00CB6D06"/>
    <w:rsid w:val="00CB7081"/>
    <w:rsid w:val="00CC053A"/>
    <w:rsid w:val="00CC0C52"/>
    <w:rsid w:val="00CC0F54"/>
    <w:rsid w:val="00CC1452"/>
    <w:rsid w:val="00CC1875"/>
    <w:rsid w:val="00CC1942"/>
    <w:rsid w:val="00CC1DD4"/>
    <w:rsid w:val="00CC263C"/>
    <w:rsid w:val="00CC28F7"/>
    <w:rsid w:val="00CC376D"/>
    <w:rsid w:val="00CC41C0"/>
    <w:rsid w:val="00CC4B5A"/>
    <w:rsid w:val="00CC4F3D"/>
    <w:rsid w:val="00CC5477"/>
    <w:rsid w:val="00CC66B7"/>
    <w:rsid w:val="00CC7084"/>
    <w:rsid w:val="00CC74CA"/>
    <w:rsid w:val="00CC786F"/>
    <w:rsid w:val="00CC7DB9"/>
    <w:rsid w:val="00CD03AA"/>
    <w:rsid w:val="00CD1A21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4F"/>
    <w:rsid w:val="00CD6C3F"/>
    <w:rsid w:val="00CD6EB6"/>
    <w:rsid w:val="00CD71E0"/>
    <w:rsid w:val="00CD7B1F"/>
    <w:rsid w:val="00CD7BE5"/>
    <w:rsid w:val="00CD7C93"/>
    <w:rsid w:val="00CE0A55"/>
    <w:rsid w:val="00CE130F"/>
    <w:rsid w:val="00CE131E"/>
    <w:rsid w:val="00CE1BCC"/>
    <w:rsid w:val="00CE1FEC"/>
    <w:rsid w:val="00CE376B"/>
    <w:rsid w:val="00CE4432"/>
    <w:rsid w:val="00CE44C1"/>
    <w:rsid w:val="00CE4CEF"/>
    <w:rsid w:val="00CE57C1"/>
    <w:rsid w:val="00CE5C10"/>
    <w:rsid w:val="00CE6280"/>
    <w:rsid w:val="00CE6550"/>
    <w:rsid w:val="00CE6BC7"/>
    <w:rsid w:val="00CE6C2D"/>
    <w:rsid w:val="00CE6C6E"/>
    <w:rsid w:val="00CE7045"/>
    <w:rsid w:val="00CF07FF"/>
    <w:rsid w:val="00CF0AEA"/>
    <w:rsid w:val="00CF22E6"/>
    <w:rsid w:val="00CF26BE"/>
    <w:rsid w:val="00CF2E8E"/>
    <w:rsid w:val="00CF3024"/>
    <w:rsid w:val="00CF32DD"/>
    <w:rsid w:val="00CF3CC6"/>
    <w:rsid w:val="00CF3DAB"/>
    <w:rsid w:val="00CF3E1D"/>
    <w:rsid w:val="00CF4A7D"/>
    <w:rsid w:val="00CF6535"/>
    <w:rsid w:val="00CF6734"/>
    <w:rsid w:val="00CF68FB"/>
    <w:rsid w:val="00CF772F"/>
    <w:rsid w:val="00CF7C7B"/>
    <w:rsid w:val="00D00660"/>
    <w:rsid w:val="00D00941"/>
    <w:rsid w:val="00D00CEC"/>
    <w:rsid w:val="00D0198E"/>
    <w:rsid w:val="00D0266B"/>
    <w:rsid w:val="00D02AB3"/>
    <w:rsid w:val="00D02E89"/>
    <w:rsid w:val="00D03324"/>
    <w:rsid w:val="00D036FA"/>
    <w:rsid w:val="00D03BC0"/>
    <w:rsid w:val="00D04E8B"/>
    <w:rsid w:val="00D06506"/>
    <w:rsid w:val="00D0729C"/>
    <w:rsid w:val="00D07B47"/>
    <w:rsid w:val="00D1005D"/>
    <w:rsid w:val="00D1247A"/>
    <w:rsid w:val="00D133BD"/>
    <w:rsid w:val="00D1434B"/>
    <w:rsid w:val="00D14C06"/>
    <w:rsid w:val="00D14D18"/>
    <w:rsid w:val="00D15321"/>
    <w:rsid w:val="00D15672"/>
    <w:rsid w:val="00D16960"/>
    <w:rsid w:val="00D16E3B"/>
    <w:rsid w:val="00D17348"/>
    <w:rsid w:val="00D17708"/>
    <w:rsid w:val="00D2069E"/>
    <w:rsid w:val="00D20BCB"/>
    <w:rsid w:val="00D20DC0"/>
    <w:rsid w:val="00D213B3"/>
    <w:rsid w:val="00D217FC"/>
    <w:rsid w:val="00D21EAD"/>
    <w:rsid w:val="00D21EC0"/>
    <w:rsid w:val="00D2208B"/>
    <w:rsid w:val="00D23409"/>
    <w:rsid w:val="00D236AB"/>
    <w:rsid w:val="00D23E71"/>
    <w:rsid w:val="00D249AD"/>
    <w:rsid w:val="00D24A41"/>
    <w:rsid w:val="00D25713"/>
    <w:rsid w:val="00D25D43"/>
    <w:rsid w:val="00D26807"/>
    <w:rsid w:val="00D27287"/>
    <w:rsid w:val="00D27F4F"/>
    <w:rsid w:val="00D30D21"/>
    <w:rsid w:val="00D30FAD"/>
    <w:rsid w:val="00D3117A"/>
    <w:rsid w:val="00D315AA"/>
    <w:rsid w:val="00D3199D"/>
    <w:rsid w:val="00D319FE"/>
    <w:rsid w:val="00D31ACF"/>
    <w:rsid w:val="00D31E39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BA9"/>
    <w:rsid w:val="00D34C5A"/>
    <w:rsid w:val="00D356EC"/>
    <w:rsid w:val="00D3579F"/>
    <w:rsid w:val="00D35B77"/>
    <w:rsid w:val="00D369E8"/>
    <w:rsid w:val="00D36FEB"/>
    <w:rsid w:val="00D377B0"/>
    <w:rsid w:val="00D37814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706"/>
    <w:rsid w:val="00D51410"/>
    <w:rsid w:val="00D51CB2"/>
    <w:rsid w:val="00D51EDB"/>
    <w:rsid w:val="00D52022"/>
    <w:rsid w:val="00D5203F"/>
    <w:rsid w:val="00D52A9D"/>
    <w:rsid w:val="00D52B4A"/>
    <w:rsid w:val="00D53DE2"/>
    <w:rsid w:val="00D53F55"/>
    <w:rsid w:val="00D554E0"/>
    <w:rsid w:val="00D55722"/>
    <w:rsid w:val="00D5574A"/>
    <w:rsid w:val="00D55A9D"/>
    <w:rsid w:val="00D55BD5"/>
    <w:rsid w:val="00D5689E"/>
    <w:rsid w:val="00D57B1F"/>
    <w:rsid w:val="00D57D0C"/>
    <w:rsid w:val="00D602DA"/>
    <w:rsid w:val="00D60501"/>
    <w:rsid w:val="00D60BEA"/>
    <w:rsid w:val="00D6140A"/>
    <w:rsid w:val="00D6284B"/>
    <w:rsid w:val="00D62B97"/>
    <w:rsid w:val="00D64051"/>
    <w:rsid w:val="00D64191"/>
    <w:rsid w:val="00D64352"/>
    <w:rsid w:val="00D64DB4"/>
    <w:rsid w:val="00D65292"/>
    <w:rsid w:val="00D65C8F"/>
    <w:rsid w:val="00D6744B"/>
    <w:rsid w:val="00D67622"/>
    <w:rsid w:val="00D678B0"/>
    <w:rsid w:val="00D702C7"/>
    <w:rsid w:val="00D70481"/>
    <w:rsid w:val="00D70E83"/>
    <w:rsid w:val="00D71DC4"/>
    <w:rsid w:val="00D72054"/>
    <w:rsid w:val="00D728FD"/>
    <w:rsid w:val="00D72982"/>
    <w:rsid w:val="00D72A98"/>
    <w:rsid w:val="00D737BD"/>
    <w:rsid w:val="00D73D57"/>
    <w:rsid w:val="00D74623"/>
    <w:rsid w:val="00D74824"/>
    <w:rsid w:val="00D74A8A"/>
    <w:rsid w:val="00D74B26"/>
    <w:rsid w:val="00D74D71"/>
    <w:rsid w:val="00D75515"/>
    <w:rsid w:val="00D75F41"/>
    <w:rsid w:val="00D76651"/>
    <w:rsid w:val="00D7716B"/>
    <w:rsid w:val="00D77402"/>
    <w:rsid w:val="00D77B86"/>
    <w:rsid w:val="00D77CEC"/>
    <w:rsid w:val="00D80567"/>
    <w:rsid w:val="00D808F6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A50"/>
    <w:rsid w:val="00D84E69"/>
    <w:rsid w:val="00D8514A"/>
    <w:rsid w:val="00D85783"/>
    <w:rsid w:val="00D8580B"/>
    <w:rsid w:val="00D85DDF"/>
    <w:rsid w:val="00D86458"/>
    <w:rsid w:val="00D86D02"/>
    <w:rsid w:val="00D8714E"/>
    <w:rsid w:val="00D875A6"/>
    <w:rsid w:val="00D90B5A"/>
    <w:rsid w:val="00D913F8"/>
    <w:rsid w:val="00D9255E"/>
    <w:rsid w:val="00D92DA6"/>
    <w:rsid w:val="00D953FB"/>
    <w:rsid w:val="00D95553"/>
    <w:rsid w:val="00D95D64"/>
    <w:rsid w:val="00D96086"/>
    <w:rsid w:val="00D96A0C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175B"/>
    <w:rsid w:val="00DC1768"/>
    <w:rsid w:val="00DC1BFB"/>
    <w:rsid w:val="00DC1C3F"/>
    <w:rsid w:val="00DC1C75"/>
    <w:rsid w:val="00DC22FF"/>
    <w:rsid w:val="00DC252A"/>
    <w:rsid w:val="00DC2A9E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D23"/>
    <w:rsid w:val="00DD0230"/>
    <w:rsid w:val="00DD0742"/>
    <w:rsid w:val="00DD1A76"/>
    <w:rsid w:val="00DD1B9B"/>
    <w:rsid w:val="00DD1CE2"/>
    <w:rsid w:val="00DD3D2C"/>
    <w:rsid w:val="00DD3F82"/>
    <w:rsid w:val="00DD4BD1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7B4"/>
    <w:rsid w:val="00DE2B3F"/>
    <w:rsid w:val="00DE2BB4"/>
    <w:rsid w:val="00DE3627"/>
    <w:rsid w:val="00DE3A09"/>
    <w:rsid w:val="00DE433B"/>
    <w:rsid w:val="00DE435A"/>
    <w:rsid w:val="00DE4C28"/>
    <w:rsid w:val="00DE5134"/>
    <w:rsid w:val="00DE54E4"/>
    <w:rsid w:val="00DE5589"/>
    <w:rsid w:val="00DE63C1"/>
    <w:rsid w:val="00DE6E93"/>
    <w:rsid w:val="00DE76B1"/>
    <w:rsid w:val="00DE77FC"/>
    <w:rsid w:val="00DE7BA3"/>
    <w:rsid w:val="00DF04DF"/>
    <w:rsid w:val="00DF0631"/>
    <w:rsid w:val="00DF0FBC"/>
    <w:rsid w:val="00DF101B"/>
    <w:rsid w:val="00DF19BF"/>
    <w:rsid w:val="00DF1D51"/>
    <w:rsid w:val="00DF21E4"/>
    <w:rsid w:val="00DF2551"/>
    <w:rsid w:val="00DF2CD6"/>
    <w:rsid w:val="00DF30D2"/>
    <w:rsid w:val="00DF3910"/>
    <w:rsid w:val="00DF45AF"/>
    <w:rsid w:val="00DF47DD"/>
    <w:rsid w:val="00DF504D"/>
    <w:rsid w:val="00DF5094"/>
    <w:rsid w:val="00DF55B2"/>
    <w:rsid w:val="00DF5710"/>
    <w:rsid w:val="00DF61B4"/>
    <w:rsid w:val="00DF712F"/>
    <w:rsid w:val="00DF72B6"/>
    <w:rsid w:val="00E004E0"/>
    <w:rsid w:val="00E0064D"/>
    <w:rsid w:val="00E007E2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5BEC"/>
    <w:rsid w:val="00E05CF8"/>
    <w:rsid w:val="00E05E9A"/>
    <w:rsid w:val="00E06244"/>
    <w:rsid w:val="00E06400"/>
    <w:rsid w:val="00E06601"/>
    <w:rsid w:val="00E067F1"/>
    <w:rsid w:val="00E075AF"/>
    <w:rsid w:val="00E10545"/>
    <w:rsid w:val="00E10D0E"/>
    <w:rsid w:val="00E11092"/>
    <w:rsid w:val="00E1131D"/>
    <w:rsid w:val="00E11806"/>
    <w:rsid w:val="00E119AF"/>
    <w:rsid w:val="00E11BDA"/>
    <w:rsid w:val="00E11D7D"/>
    <w:rsid w:val="00E13D4D"/>
    <w:rsid w:val="00E13DCD"/>
    <w:rsid w:val="00E14444"/>
    <w:rsid w:val="00E15935"/>
    <w:rsid w:val="00E15CA7"/>
    <w:rsid w:val="00E15DD3"/>
    <w:rsid w:val="00E1687B"/>
    <w:rsid w:val="00E168FC"/>
    <w:rsid w:val="00E16C15"/>
    <w:rsid w:val="00E16D88"/>
    <w:rsid w:val="00E1713B"/>
    <w:rsid w:val="00E2062E"/>
    <w:rsid w:val="00E212C6"/>
    <w:rsid w:val="00E21D0B"/>
    <w:rsid w:val="00E21EDD"/>
    <w:rsid w:val="00E2228B"/>
    <w:rsid w:val="00E233D1"/>
    <w:rsid w:val="00E247B3"/>
    <w:rsid w:val="00E24D9B"/>
    <w:rsid w:val="00E251B6"/>
    <w:rsid w:val="00E300BB"/>
    <w:rsid w:val="00E3026D"/>
    <w:rsid w:val="00E302D2"/>
    <w:rsid w:val="00E313FA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5724"/>
    <w:rsid w:val="00E35944"/>
    <w:rsid w:val="00E35F82"/>
    <w:rsid w:val="00E360AA"/>
    <w:rsid w:val="00E36469"/>
    <w:rsid w:val="00E3685C"/>
    <w:rsid w:val="00E36924"/>
    <w:rsid w:val="00E36D7A"/>
    <w:rsid w:val="00E36F52"/>
    <w:rsid w:val="00E40404"/>
    <w:rsid w:val="00E41514"/>
    <w:rsid w:val="00E420F1"/>
    <w:rsid w:val="00E42142"/>
    <w:rsid w:val="00E42250"/>
    <w:rsid w:val="00E42F50"/>
    <w:rsid w:val="00E43210"/>
    <w:rsid w:val="00E43D4E"/>
    <w:rsid w:val="00E44022"/>
    <w:rsid w:val="00E441C9"/>
    <w:rsid w:val="00E44291"/>
    <w:rsid w:val="00E44715"/>
    <w:rsid w:val="00E44995"/>
    <w:rsid w:val="00E44D7C"/>
    <w:rsid w:val="00E453F2"/>
    <w:rsid w:val="00E45688"/>
    <w:rsid w:val="00E466A0"/>
    <w:rsid w:val="00E46747"/>
    <w:rsid w:val="00E471F0"/>
    <w:rsid w:val="00E5004A"/>
    <w:rsid w:val="00E513E0"/>
    <w:rsid w:val="00E520BE"/>
    <w:rsid w:val="00E522AD"/>
    <w:rsid w:val="00E52B5D"/>
    <w:rsid w:val="00E52DDE"/>
    <w:rsid w:val="00E53006"/>
    <w:rsid w:val="00E5511E"/>
    <w:rsid w:val="00E56718"/>
    <w:rsid w:val="00E567BB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505"/>
    <w:rsid w:val="00E66404"/>
    <w:rsid w:val="00E66A64"/>
    <w:rsid w:val="00E66B88"/>
    <w:rsid w:val="00E67554"/>
    <w:rsid w:val="00E67786"/>
    <w:rsid w:val="00E67A50"/>
    <w:rsid w:val="00E67DC6"/>
    <w:rsid w:val="00E70212"/>
    <w:rsid w:val="00E71054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644C"/>
    <w:rsid w:val="00E76911"/>
    <w:rsid w:val="00E779F1"/>
    <w:rsid w:val="00E77C29"/>
    <w:rsid w:val="00E808BB"/>
    <w:rsid w:val="00E813BD"/>
    <w:rsid w:val="00E81D17"/>
    <w:rsid w:val="00E81E75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E9B"/>
    <w:rsid w:val="00E904E9"/>
    <w:rsid w:val="00E90F0C"/>
    <w:rsid w:val="00E91B1C"/>
    <w:rsid w:val="00E91E45"/>
    <w:rsid w:val="00E921B8"/>
    <w:rsid w:val="00E92445"/>
    <w:rsid w:val="00E9267D"/>
    <w:rsid w:val="00E92919"/>
    <w:rsid w:val="00E92B09"/>
    <w:rsid w:val="00E92D2C"/>
    <w:rsid w:val="00E92EB9"/>
    <w:rsid w:val="00E93EEC"/>
    <w:rsid w:val="00E94077"/>
    <w:rsid w:val="00E94135"/>
    <w:rsid w:val="00E9507C"/>
    <w:rsid w:val="00E954B7"/>
    <w:rsid w:val="00E95C5F"/>
    <w:rsid w:val="00E963BD"/>
    <w:rsid w:val="00E96EB0"/>
    <w:rsid w:val="00EA01F1"/>
    <w:rsid w:val="00EA2452"/>
    <w:rsid w:val="00EA2FCB"/>
    <w:rsid w:val="00EA354E"/>
    <w:rsid w:val="00EA35C9"/>
    <w:rsid w:val="00EA51F5"/>
    <w:rsid w:val="00EA6177"/>
    <w:rsid w:val="00EA699A"/>
    <w:rsid w:val="00EA72C5"/>
    <w:rsid w:val="00EA784E"/>
    <w:rsid w:val="00EA7B57"/>
    <w:rsid w:val="00EB00FE"/>
    <w:rsid w:val="00EB04F9"/>
    <w:rsid w:val="00EB0B29"/>
    <w:rsid w:val="00EB108C"/>
    <w:rsid w:val="00EB10A1"/>
    <w:rsid w:val="00EB114D"/>
    <w:rsid w:val="00EB1E47"/>
    <w:rsid w:val="00EB1E87"/>
    <w:rsid w:val="00EB22ED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48"/>
    <w:rsid w:val="00EB65AF"/>
    <w:rsid w:val="00EB6712"/>
    <w:rsid w:val="00EB67DA"/>
    <w:rsid w:val="00EB685D"/>
    <w:rsid w:val="00EB695A"/>
    <w:rsid w:val="00EB69A2"/>
    <w:rsid w:val="00EB6B1B"/>
    <w:rsid w:val="00EB6C08"/>
    <w:rsid w:val="00EB73C3"/>
    <w:rsid w:val="00EB77E6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BCA"/>
    <w:rsid w:val="00EC32A5"/>
    <w:rsid w:val="00EC34FC"/>
    <w:rsid w:val="00EC3566"/>
    <w:rsid w:val="00EC3A56"/>
    <w:rsid w:val="00EC4045"/>
    <w:rsid w:val="00EC4923"/>
    <w:rsid w:val="00EC5090"/>
    <w:rsid w:val="00EC7108"/>
    <w:rsid w:val="00EC749A"/>
    <w:rsid w:val="00EC74C3"/>
    <w:rsid w:val="00EC7836"/>
    <w:rsid w:val="00EC7F2B"/>
    <w:rsid w:val="00ED0180"/>
    <w:rsid w:val="00ED03F9"/>
    <w:rsid w:val="00ED0AE6"/>
    <w:rsid w:val="00ED0CEA"/>
    <w:rsid w:val="00ED0D40"/>
    <w:rsid w:val="00ED1490"/>
    <w:rsid w:val="00ED2146"/>
    <w:rsid w:val="00ED3550"/>
    <w:rsid w:val="00ED37D0"/>
    <w:rsid w:val="00ED50CE"/>
    <w:rsid w:val="00ED636F"/>
    <w:rsid w:val="00ED6F6E"/>
    <w:rsid w:val="00ED7A68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540"/>
    <w:rsid w:val="00EE4050"/>
    <w:rsid w:val="00EE45EE"/>
    <w:rsid w:val="00EE5A65"/>
    <w:rsid w:val="00EE60F8"/>
    <w:rsid w:val="00EE631A"/>
    <w:rsid w:val="00EE6B64"/>
    <w:rsid w:val="00EE7C72"/>
    <w:rsid w:val="00EE7D67"/>
    <w:rsid w:val="00EF002A"/>
    <w:rsid w:val="00EF0C82"/>
    <w:rsid w:val="00EF0E82"/>
    <w:rsid w:val="00EF19BD"/>
    <w:rsid w:val="00EF2D7D"/>
    <w:rsid w:val="00EF4B1C"/>
    <w:rsid w:val="00EF5047"/>
    <w:rsid w:val="00EF556E"/>
    <w:rsid w:val="00EF6706"/>
    <w:rsid w:val="00EF678C"/>
    <w:rsid w:val="00EF689A"/>
    <w:rsid w:val="00EF7826"/>
    <w:rsid w:val="00EF7B70"/>
    <w:rsid w:val="00F001CA"/>
    <w:rsid w:val="00F0036D"/>
    <w:rsid w:val="00F0126A"/>
    <w:rsid w:val="00F02677"/>
    <w:rsid w:val="00F02DD9"/>
    <w:rsid w:val="00F02EFC"/>
    <w:rsid w:val="00F0412F"/>
    <w:rsid w:val="00F0479A"/>
    <w:rsid w:val="00F0517B"/>
    <w:rsid w:val="00F05CD3"/>
    <w:rsid w:val="00F05F16"/>
    <w:rsid w:val="00F06CB7"/>
    <w:rsid w:val="00F06F58"/>
    <w:rsid w:val="00F0746F"/>
    <w:rsid w:val="00F07BD8"/>
    <w:rsid w:val="00F10C20"/>
    <w:rsid w:val="00F10F60"/>
    <w:rsid w:val="00F11249"/>
    <w:rsid w:val="00F11C69"/>
    <w:rsid w:val="00F12060"/>
    <w:rsid w:val="00F1232E"/>
    <w:rsid w:val="00F1356E"/>
    <w:rsid w:val="00F13F1B"/>
    <w:rsid w:val="00F14058"/>
    <w:rsid w:val="00F150B7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EF3"/>
    <w:rsid w:val="00F309B6"/>
    <w:rsid w:val="00F30BDA"/>
    <w:rsid w:val="00F30C41"/>
    <w:rsid w:val="00F30EEA"/>
    <w:rsid w:val="00F3120E"/>
    <w:rsid w:val="00F31955"/>
    <w:rsid w:val="00F32175"/>
    <w:rsid w:val="00F321C8"/>
    <w:rsid w:val="00F3268B"/>
    <w:rsid w:val="00F327E4"/>
    <w:rsid w:val="00F32BA5"/>
    <w:rsid w:val="00F3330C"/>
    <w:rsid w:val="00F33752"/>
    <w:rsid w:val="00F33D01"/>
    <w:rsid w:val="00F3609D"/>
    <w:rsid w:val="00F363B4"/>
    <w:rsid w:val="00F3644B"/>
    <w:rsid w:val="00F37E7C"/>
    <w:rsid w:val="00F37F70"/>
    <w:rsid w:val="00F41042"/>
    <w:rsid w:val="00F415A3"/>
    <w:rsid w:val="00F415B9"/>
    <w:rsid w:val="00F419AB"/>
    <w:rsid w:val="00F41E78"/>
    <w:rsid w:val="00F41E8C"/>
    <w:rsid w:val="00F41F23"/>
    <w:rsid w:val="00F42083"/>
    <w:rsid w:val="00F420DA"/>
    <w:rsid w:val="00F424EA"/>
    <w:rsid w:val="00F429B2"/>
    <w:rsid w:val="00F42E10"/>
    <w:rsid w:val="00F42EDB"/>
    <w:rsid w:val="00F42F49"/>
    <w:rsid w:val="00F43191"/>
    <w:rsid w:val="00F4320A"/>
    <w:rsid w:val="00F43D0A"/>
    <w:rsid w:val="00F44CCD"/>
    <w:rsid w:val="00F44D4E"/>
    <w:rsid w:val="00F44ECD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50011"/>
    <w:rsid w:val="00F50093"/>
    <w:rsid w:val="00F50FA6"/>
    <w:rsid w:val="00F51C0D"/>
    <w:rsid w:val="00F51D4B"/>
    <w:rsid w:val="00F52442"/>
    <w:rsid w:val="00F52894"/>
    <w:rsid w:val="00F530EA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E2B"/>
    <w:rsid w:val="00F6041E"/>
    <w:rsid w:val="00F61565"/>
    <w:rsid w:val="00F61657"/>
    <w:rsid w:val="00F61DB4"/>
    <w:rsid w:val="00F62650"/>
    <w:rsid w:val="00F636ED"/>
    <w:rsid w:val="00F637B1"/>
    <w:rsid w:val="00F643E6"/>
    <w:rsid w:val="00F644D8"/>
    <w:rsid w:val="00F6515F"/>
    <w:rsid w:val="00F6519C"/>
    <w:rsid w:val="00F651E6"/>
    <w:rsid w:val="00F66DCD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DBA"/>
    <w:rsid w:val="00F8002B"/>
    <w:rsid w:val="00F80FC8"/>
    <w:rsid w:val="00F8132B"/>
    <w:rsid w:val="00F81CD5"/>
    <w:rsid w:val="00F8256D"/>
    <w:rsid w:val="00F825C1"/>
    <w:rsid w:val="00F83977"/>
    <w:rsid w:val="00F83AA7"/>
    <w:rsid w:val="00F84086"/>
    <w:rsid w:val="00F84839"/>
    <w:rsid w:val="00F86582"/>
    <w:rsid w:val="00F87168"/>
    <w:rsid w:val="00F8779B"/>
    <w:rsid w:val="00F87C7B"/>
    <w:rsid w:val="00F901CA"/>
    <w:rsid w:val="00F90825"/>
    <w:rsid w:val="00F90E8A"/>
    <w:rsid w:val="00F91DF0"/>
    <w:rsid w:val="00F91FD7"/>
    <w:rsid w:val="00F932A3"/>
    <w:rsid w:val="00F93DAC"/>
    <w:rsid w:val="00F943F6"/>
    <w:rsid w:val="00F944F4"/>
    <w:rsid w:val="00F94655"/>
    <w:rsid w:val="00F9531E"/>
    <w:rsid w:val="00F955CC"/>
    <w:rsid w:val="00F95766"/>
    <w:rsid w:val="00F95B0C"/>
    <w:rsid w:val="00F9721F"/>
    <w:rsid w:val="00F9779A"/>
    <w:rsid w:val="00F97B17"/>
    <w:rsid w:val="00FA04CA"/>
    <w:rsid w:val="00FA1739"/>
    <w:rsid w:val="00FA20B0"/>
    <w:rsid w:val="00FA250A"/>
    <w:rsid w:val="00FA2526"/>
    <w:rsid w:val="00FA32DE"/>
    <w:rsid w:val="00FA3B99"/>
    <w:rsid w:val="00FA4025"/>
    <w:rsid w:val="00FA614C"/>
    <w:rsid w:val="00FA6225"/>
    <w:rsid w:val="00FA6CE6"/>
    <w:rsid w:val="00FA793C"/>
    <w:rsid w:val="00FA7B67"/>
    <w:rsid w:val="00FB11BC"/>
    <w:rsid w:val="00FB182C"/>
    <w:rsid w:val="00FB30A5"/>
    <w:rsid w:val="00FB3269"/>
    <w:rsid w:val="00FB4E89"/>
    <w:rsid w:val="00FB57C0"/>
    <w:rsid w:val="00FB652B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3371"/>
    <w:rsid w:val="00FC3E34"/>
    <w:rsid w:val="00FC3FE5"/>
    <w:rsid w:val="00FC465E"/>
    <w:rsid w:val="00FC4785"/>
    <w:rsid w:val="00FC4E8D"/>
    <w:rsid w:val="00FC5FEC"/>
    <w:rsid w:val="00FC68D5"/>
    <w:rsid w:val="00FC7C85"/>
    <w:rsid w:val="00FD0716"/>
    <w:rsid w:val="00FD0C5E"/>
    <w:rsid w:val="00FD1DA8"/>
    <w:rsid w:val="00FD2013"/>
    <w:rsid w:val="00FD22F4"/>
    <w:rsid w:val="00FD2A44"/>
    <w:rsid w:val="00FD2BA5"/>
    <w:rsid w:val="00FD2FE3"/>
    <w:rsid w:val="00FD3AFD"/>
    <w:rsid w:val="00FD44E3"/>
    <w:rsid w:val="00FD5995"/>
    <w:rsid w:val="00FD6009"/>
    <w:rsid w:val="00FD6A23"/>
    <w:rsid w:val="00FD6B16"/>
    <w:rsid w:val="00FD74A9"/>
    <w:rsid w:val="00FE08F9"/>
    <w:rsid w:val="00FE1526"/>
    <w:rsid w:val="00FE16EA"/>
    <w:rsid w:val="00FE1B2F"/>
    <w:rsid w:val="00FE1F73"/>
    <w:rsid w:val="00FE278A"/>
    <w:rsid w:val="00FE3F5A"/>
    <w:rsid w:val="00FE6082"/>
    <w:rsid w:val="00FE65CC"/>
    <w:rsid w:val="00FE6DE2"/>
    <w:rsid w:val="00FE6F41"/>
    <w:rsid w:val="00FE75F6"/>
    <w:rsid w:val="00FE7769"/>
    <w:rsid w:val="00FF0193"/>
    <w:rsid w:val="00FF0334"/>
    <w:rsid w:val="00FF15BF"/>
    <w:rsid w:val="00FF2686"/>
    <w:rsid w:val="00FF3740"/>
    <w:rsid w:val="00FF3D7D"/>
    <w:rsid w:val="00FF431C"/>
    <w:rsid w:val="00FF4E48"/>
    <w:rsid w:val="00FF5CFB"/>
    <w:rsid w:val="00FF60AC"/>
    <w:rsid w:val="00FF6D3F"/>
    <w:rsid w:val="00FF71EB"/>
    <w:rsid w:val="00FF72CE"/>
    <w:rsid w:val="00FF76D9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E49E023B-FB60-4A2E-A0C9-66ED35972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1076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6987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2022-07-28T09:51:00Z</dcterms:created>
  <dcterms:modified xsi:type="dcterms:W3CDTF">2022-07-28T11:55:00Z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