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6A157C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Sep</w:t>
            </w:r>
            <w:r w:rsidR="003547CF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t</w:t>
            </w: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embre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762778" w:rsidRDefault="00986F1B" w:rsidP="00030D6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62778">
        <w:rPr>
          <w:rFonts w:asciiTheme="majorBidi" w:hAnsiTheme="majorBidi" w:cstheme="majorBidi"/>
          <w:sz w:val="22"/>
          <w:szCs w:val="22"/>
        </w:rPr>
        <w:t>L’</w:t>
      </w:r>
      <w:r w:rsidR="002B4717" w:rsidRPr="00762778">
        <w:rPr>
          <w:rFonts w:asciiTheme="majorBidi" w:hAnsiTheme="majorBidi" w:cstheme="majorBidi"/>
          <w:sz w:val="22"/>
          <w:szCs w:val="22"/>
        </w:rPr>
        <w:t>I</w:t>
      </w:r>
      <w:r w:rsidRPr="00762778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762778">
        <w:rPr>
          <w:rFonts w:asciiTheme="majorBidi" w:hAnsiTheme="majorBidi" w:cstheme="majorBidi"/>
          <w:sz w:val="22"/>
          <w:szCs w:val="22"/>
        </w:rPr>
        <w:t>P</w:t>
      </w:r>
      <w:r w:rsidRPr="00762778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762778">
        <w:rPr>
          <w:rFonts w:asciiTheme="majorBidi" w:hAnsiTheme="majorBidi" w:cstheme="majorBidi"/>
          <w:sz w:val="22"/>
          <w:szCs w:val="22"/>
        </w:rPr>
        <w:t>C</w:t>
      </w:r>
      <w:r w:rsidRPr="00762778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762778">
        <w:rPr>
          <w:rFonts w:asciiTheme="majorBidi" w:hAnsiTheme="majorBidi" w:cstheme="majorBidi"/>
          <w:sz w:val="22"/>
          <w:szCs w:val="22"/>
        </w:rPr>
        <w:t>Kenitra</w:t>
      </w:r>
      <w:r w:rsidRPr="00762778">
        <w:rPr>
          <w:rFonts w:asciiTheme="majorBidi" w:hAnsiTheme="majorBidi" w:cstheme="majorBidi"/>
          <w:sz w:val="22"/>
          <w:szCs w:val="22"/>
        </w:rPr>
        <w:t xml:space="preserve">, du mois </w:t>
      </w:r>
      <w:r w:rsidR="00030D68" w:rsidRPr="00762778">
        <w:rPr>
          <w:rFonts w:asciiTheme="majorBidi" w:hAnsiTheme="majorBidi" w:cstheme="majorBidi"/>
          <w:sz w:val="22"/>
          <w:szCs w:val="22"/>
        </w:rPr>
        <w:t xml:space="preserve">de Septembre </w:t>
      </w:r>
      <w:r w:rsidRPr="00762778">
        <w:rPr>
          <w:rFonts w:asciiTheme="majorBidi" w:hAnsiTheme="majorBidi" w:cstheme="majorBidi"/>
          <w:sz w:val="22"/>
          <w:szCs w:val="22"/>
        </w:rPr>
        <w:t>2022,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62778">
        <w:rPr>
          <w:rFonts w:asciiTheme="majorBidi" w:hAnsiTheme="majorBidi" w:cstheme="majorBidi"/>
          <w:sz w:val="22"/>
          <w:szCs w:val="22"/>
        </w:rPr>
        <w:t>grimp</w:t>
      </w:r>
      <w:r w:rsidR="00E02EE9" w:rsidRPr="00762778">
        <w:rPr>
          <w:rFonts w:asciiTheme="majorBidi" w:hAnsiTheme="majorBidi" w:cstheme="majorBidi"/>
          <w:sz w:val="22"/>
          <w:szCs w:val="22"/>
        </w:rPr>
        <w:t xml:space="preserve">é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="00030D68" w:rsidRPr="00762778">
        <w:rPr>
          <w:rFonts w:asciiTheme="majorBidi" w:hAnsiTheme="majorBidi" w:cstheme="majorBidi"/>
          <w:sz w:val="22"/>
          <w:szCs w:val="22"/>
        </w:rPr>
        <w:t>1</w:t>
      </w:r>
      <w:r w:rsidR="00CB4E32" w:rsidRPr="00762778">
        <w:rPr>
          <w:rFonts w:asciiTheme="majorBidi" w:hAnsiTheme="majorBidi" w:cstheme="majorBidi"/>
          <w:sz w:val="22"/>
          <w:szCs w:val="22"/>
        </w:rPr>
        <w:t>,</w:t>
      </w:r>
      <w:r w:rsidR="00030D68" w:rsidRPr="00762778">
        <w:rPr>
          <w:rFonts w:asciiTheme="majorBidi" w:hAnsiTheme="majorBidi" w:cstheme="majorBidi"/>
          <w:sz w:val="22"/>
          <w:szCs w:val="22"/>
        </w:rPr>
        <w:t>2</w:t>
      </w:r>
      <w:r w:rsidR="002B4717" w:rsidRPr="00762778">
        <w:rPr>
          <w:rFonts w:asciiTheme="majorBidi" w:hAnsiTheme="majorBidi" w:cstheme="majorBidi"/>
          <w:sz w:val="22"/>
          <w:szCs w:val="22"/>
        </w:rPr>
        <w:t>%</w:t>
      </w:r>
      <w:r w:rsidR="0077323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030D68" w:rsidRPr="00762778">
        <w:rPr>
          <w:rFonts w:asciiTheme="majorBidi" w:hAnsiTheme="majorBidi" w:cstheme="majorBidi"/>
          <w:sz w:val="22"/>
          <w:szCs w:val="22"/>
        </w:rPr>
        <w:t>d’août</w:t>
      </w:r>
      <w:r w:rsidR="00342D73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857B95" w:rsidRPr="00762778">
        <w:rPr>
          <w:rFonts w:asciiTheme="majorBidi" w:hAnsiTheme="majorBidi" w:cstheme="majorBidi"/>
          <w:sz w:val="22"/>
          <w:szCs w:val="22"/>
        </w:rPr>
        <w:t>de la même année,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762778">
        <w:rPr>
          <w:rFonts w:asciiTheme="majorBidi" w:hAnsiTheme="majorBidi" w:cstheme="majorBidi"/>
          <w:sz w:val="22"/>
          <w:szCs w:val="22"/>
        </w:rPr>
        <w:t xml:space="preserve">une hausse 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="00030D68" w:rsidRPr="00762778">
        <w:rPr>
          <w:rFonts w:asciiTheme="majorBidi" w:hAnsiTheme="majorBidi" w:cstheme="majorBidi"/>
          <w:sz w:val="22"/>
          <w:szCs w:val="22"/>
        </w:rPr>
        <w:t>1</w:t>
      </w:r>
      <w:r w:rsidR="00064324" w:rsidRPr="00762778">
        <w:rPr>
          <w:rFonts w:asciiTheme="majorBidi" w:hAnsiTheme="majorBidi" w:cstheme="majorBidi"/>
          <w:sz w:val="22"/>
          <w:szCs w:val="22"/>
        </w:rPr>
        <w:t>%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pour l</w:t>
      </w:r>
      <w:r w:rsidR="00030D68" w:rsidRPr="00762778">
        <w:rPr>
          <w:rFonts w:asciiTheme="majorBidi" w:hAnsiTheme="majorBidi" w:cstheme="majorBidi"/>
          <w:sz w:val="22"/>
          <w:szCs w:val="22"/>
        </w:rPr>
        <w:t>a moyenne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national</w:t>
      </w:r>
      <w:r w:rsidR="00030D68" w:rsidRPr="00762778">
        <w:rPr>
          <w:rFonts w:asciiTheme="majorBidi" w:hAnsiTheme="majorBidi" w:cstheme="majorBidi"/>
          <w:sz w:val="22"/>
          <w:szCs w:val="22"/>
        </w:rPr>
        <w:t>e</w:t>
      </w:r>
      <w:r w:rsidR="002B4717" w:rsidRPr="00762778">
        <w:rPr>
          <w:rFonts w:asciiTheme="majorBidi" w:hAnsiTheme="majorBidi" w:cstheme="majorBidi"/>
          <w:sz w:val="22"/>
          <w:szCs w:val="22"/>
        </w:rPr>
        <w:t>.</w:t>
      </w:r>
    </w:p>
    <w:p w:rsidR="002B4717" w:rsidRPr="00762778" w:rsidRDefault="00986F1B" w:rsidP="00030D6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62778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62778">
        <w:rPr>
          <w:rFonts w:asciiTheme="majorBidi" w:hAnsiTheme="majorBidi" w:cstheme="majorBidi"/>
          <w:sz w:val="22"/>
          <w:szCs w:val="22"/>
        </w:rPr>
        <w:t>surélévation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762778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Pr="00762778">
        <w:rPr>
          <w:rFonts w:asciiTheme="majorBidi" w:hAnsiTheme="majorBidi" w:cstheme="majorBidi"/>
          <w:sz w:val="22"/>
          <w:szCs w:val="22"/>
        </w:rPr>
        <w:t>Kenitra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est</w:t>
      </w:r>
      <w:r w:rsidR="003B3265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62778">
        <w:rPr>
          <w:rFonts w:asciiTheme="majorBidi" w:hAnsiTheme="majorBidi" w:cstheme="majorBidi"/>
          <w:sz w:val="22"/>
          <w:szCs w:val="22"/>
        </w:rPr>
        <w:t>due à une combinaison</w:t>
      </w:r>
      <w:r w:rsidR="00E02EE9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 </w:t>
      </w:r>
      <w:r w:rsidR="00857B95" w:rsidRPr="00762778">
        <w:rPr>
          <w:rFonts w:asciiTheme="majorBidi" w:hAnsiTheme="majorBidi" w:cstheme="majorBidi"/>
          <w:sz w:val="22"/>
          <w:szCs w:val="22"/>
        </w:rPr>
        <w:t xml:space="preserve">la </w:t>
      </w:r>
      <w:r w:rsidR="00064324" w:rsidRPr="00762778">
        <w:rPr>
          <w:rFonts w:asciiTheme="majorBidi" w:hAnsiTheme="majorBidi" w:cstheme="majorBidi"/>
          <w:sz w:val="22"/>
          <w:szCs w:val="22"/>
        </w:rPr>
        <w:t>montée</w:t>
      </w:r>
      <w:r w:rsidR="00CB4E32" w:rsidRPr="00762778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="00030D68" w:rsidRPr="00762778">
        <w:rPr>
          <w:rFonts w:asciiTheme="majorBidi" w:hAnsiTheme="majorBidi" w:cstheme="majorBidi"/>
          <w:sz w:val="22"/>
          <w:szCs w:val="22"/>
        </w:rPr>
        <w:t>2</w:t>
      </w:r>
      <w:r w:rsidR="00E02EE9" w:rsidRPr="00762778">
        <w:rPr>
          <w:rFonts w:asciiTheme="majorBidi" w:hAnsiTheme="majorBidi" w:cstheme="majorBidi"/>
          <w:sz w:val="22"/>
          <w:szCs w:val="22"/>
        </w:rPr>
        <w:t>,</w:t>
      </w:r>
      <w:r w:rsidR="00030D68" w:rsidRPr="00762778">
        <w:rPr>
          <w:rFonts w:asciiTheme="majorBidi" w:hAnsiTheme="majorBidi" w:cstheme="majorBidi"/>
          <w:sz w:val="22"/>
          <w:szCs w:val="22"/>
        </w:rPr>
        <w:t>5</w:t>
      </w:r>
      <w:r w:rsidR="00E02EE9" w:rsidRPr="00762778">
        <w:rPr>
          <w:rFonts w:asciiTheme="majorBidi" w:hAnsiTheme="majorBidi" w:cstheme="majorBidi"/>
          <w:sz w:val="22"/>
          <w:szCs w:val="22"/>
        </w:rPr>
        <w:t>% et de celui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des produits non alimentaires</w:t>
      </w:r>
      <w:r w:rsidR="00206DD9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62778">
        <w:rPr>
          <w:rFonts w:asciiTheme="majorBidi" w:hAnsiTheme="majorBidi" w:cstheme="majorBidi"/>
          <w:sz w:val="22"/>
          <w:szCs w:val="22"/>
        </w:rPr>
        <w:t>de 0,3%</w:t>
      </w:r>
      <w:r w:rsidR="002B4717" w:rsidRPr="00762778">
        <w:rPr>
          <w:rFonts w:asciiTheme="majorBidi" w:hAnsiTheme="majorBidi" w:cstheme="majorBidi"/>
          <w:sz w:val="22"/>
          <w:szCs w:val="22"/>
        </w:rPr>
        <w:t>.</w:t>
      </w:r>
    </w:p>
    <w:p w:rsidR="00C21F9C" w:rsidRPr="00762778" w:rsidRDefault="009A5C32" w:rsidP="0083096F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62778">
        <w:rPr>
          <w:rFonts w:asciiTheme="majorBidi" w:hAnsiTheme="majorBidi" w:cstheme="majorBidi"/>
          <w:sz w:val="22"/>
          <w:szCs w:val="22"/>
        </w:rPr>
        <w:t xml:space="preserve">Au sein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 des produits alimentaires, </w:t>
      </w:r>
      <w:r w:rsidRPr="00762778">
        <w:rPr>
          <w:rFonts w:asciiTheme="majorBidi" w:hAnsiTheme="majorBidi" w:cstheme="majorBidi"/>
          <w:sz w:val="22"/>
          <w:szCs w:val="22"/>
        </w:rPr>
        <w:t xml:space="preserve">les classes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ayant eu </w:t>
      </w:r>
      <w:r w:rsidRPr="00762778">
        <w:rPr>
          <w:rFonts w:asciiTheme="majorBidi" w:hAnsiTheme="majorBidi" w:cstheme="majorBidi"/>
          <w:sz w:val="22"/>
          <w:szCs w:val="22"/>
        </w:rPr>
        <w:t xml:space="preserve">des hausses de prix significatives </w:t>
      </w:r>
      <w:r w:rsidR="00C21F9C" w:rsidRPr="00762778">
        <w:rPr>
          <w:rFonts w:asciiTheme="majorBidi" w:hAnsiTheme="majorBidi" w:cstheme="majorBidi"/>
          <w:sz w:val="22"/>
          <w:szCs w:val="22"/>
        </w:rPr>
        <w:t>au cours du mois d</w:t>
      </w:r>
      <w:r w:rsidR="0083096F" w:rsidRPr="00762778">
        <w:rPr>
          <w:rFonts w:asciiTheme="majorBidi" w:hAnsiTheme="majorBidi" w:cstheme="majorBidi"/>
          <w:sz w:val="22"/>
          <w:szCs w:val="22"/>
        </w:rPr>
        <w:t>e Septembre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 2022, </w:t>
      </w:r>
      <w:r w:rsidRPr="00762778">
        <w:rPr>
          <w:rFonts w:asciiTheme="majorBidi" w:hAnsiTheme="majorBidi" w:cstheme="majorBidi"/>
          <w:sz w:val="22"/>
          <w:szCs w:val="22"/>
        </w:rPr>
        <w:t xml:space="preserve">sont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 les </w:t>
      </w:r>
      <w:r w:rsidR="00583ACD" w:rsidRPr="00762778">
        <w:rPr>
          <w:rFonts w:asciiTheme="majorBidi" w:hAnsiTheme="majorBidi" w:cstheme="majorBidi"/>
          <w:sz w:val="22"/>
          <w:szCs w:val="22"/>
        </w:rPr>
        <w:t>"</w:t>
      </w:r>
      <w:r w:rsidR="00064324" w:rsidRPr="00762778">
        <w:rPr>
          <w:rFonts w:asciiTheme="majorBidi" w:hAnsiTheme="majorBidi" w:cstheme="majorBidi"/>
          <w:sz w:val="22"/>
          <w:szCs w:val="22"/>
        </w:rPr>
        <w:t> Fruits </w:t>
      </w:r>
      <w:r w:rsidR="00583ACD" w:rsidRPr="00762778">
        <w:rPr>
          <w:rFonts w:asciiTheme="majorBidi" w:hAnsiTheme="majorBidi" w:cstheme="majorBidi"/>
          <w:sz w:val="22"/>
          <w:szCs w:val="22"/>
        </w:rPr>
        <w:t>"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 avec </w:t>
      </w:r>
      <w:r w:rsidR="0083096F" w:rsidRPr="00762778">
        <w:rPr>
          <w:rFonts w:asciiTheme="majorBidi" w:hAnsiTheme="majorBidi" w:cstheme="majorBidi"/>
          <w:sz w:val="22"/>
          <w:szCs w:val="22"/>
        </w:rPr>
        <w:t>11,8</w:t>
      </w:r>
      <w:r w:rsidR="00064324" w:rsidRPr="00762778">
        <w:rPr>
          <w:rFonts w:asciiTheme="majorBidi" w:hAnsiTheme="majorBidi" w:cstheme="majorBidi"/>
          <w:sz w:val="22"/>
          <w:szCs w:val="22"/>
        </w:rPr>
        <w:t>%</w:t>
      </w:r>
      <w:r w:rsidR="0083096F" w:rsidRPr="00762778">
        <w:rPr>
          <w:rFonts w:asciiTheme="majorBidi" w:hAnsiTheme="majorBidi" w:cstheme="majorBidi"/>
          <w:sz w:val="22"/>
          <w:szCs w:val="22"/>
        </w:rPr>
        <w:t>,</w:t>
      </w:r>
      <w:r w:rsidR="00B1083D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83096F" w:rsidRPr="00762778">
        <w:rPr>
          <w:rFonts w:asciiTheme="majorBidi" w:hAnsiTheme="majorBidi" w:cstheme="majorBidi"/>
          <w:sz w:val="22"/>
          <w:szCs w:val="22"/>
        </w:rPr>
        <w:t xml:space="preserve">les </w:t>
      </w:r>
      <w:r w:rsidR="00583ACD" w:rsidRPr="00762778">
        <w:rPr>
          <w:rFonts w:asciiTheme="majorBidi" w:hAnsiTheme="majorBidi" w:cstheme="majorBidi"/>
          <w:sz w:val="22"/>
          <w:szCs w:val="22"/>
        </w:rPr>
        <w:t>"</w:t>
      </w:r>
      <w:r w:rsidR="00B1083D" w:rsidRPr="00762778">
        <w:rPr>
          <w:rFonts w:asciiTheme="majorBidi" w:hAnsiTheme="majorBidi" w:cstheme="majorBidi"/>
          <w:sz w:val="22"/>
          <w:szCs w:val="22"/>
        </w:rPr>
        <w:t>Légumes</w:t>
      </w:r>
      <w:r w:rsidR="00583ACD" w:rsidRPr="00762778">
        <w:rPr>
          <w:rFonts w:asciiTheme="majorBidi" w:hAnsiTheme="majorBidi" w:cstheme="majorBidi"/>
          <w:sz w:val="22"/>
          <w:szCs w:val="22"/>
        </w:rPr>
        <w:t>"</w:t>
      </w:r>
      <w:r w:rsidR="00B1083D" w:rsidRPr="00762778">
        <w:rPr>
          <w:rFonts w:asciiTheme="majorBidi" w:hAnsiTheme="majorBidi" w:cstheme="majorBidi"/>
          <w:sz w:val="22"/>
          <w:szCs w:val="22"/>
        </w:rPr>
        <w:t xml:space="preserve"> avec </w:t>
      </w:r>
      <w:r w:rsidR="0083096F" w:rsidRPr="00762778">
        <w:rPr>
          <w:rFonts w:asciiTheme="majorBidi" w:hAnsiTheme="majorBidi" w:cstheme="majorBidi"/>
          <w:sz w:val="22"/>
          <w:szCs w:val="22"/>
        </w:rPr>
        <w:t>7</w:t>
      </w:r>
      <w:r w:rsidR="00B1083D" w:rsidRPr="00762778">
        <w:rPr>
          <w:rFonts w:asciiTheme="majorBidi" w:hAnsiTheme="majorBidi" w:cstheme="majorBidi"/>
          <w:sz w:val="22"/>
          <w:szCs w:val="22"/>
        </w:rPr>
        <w:t>,</w:t>
      </w:r>
      <w:r w:rsidR="0083096F" w:rsidRPr="00762778">
        <w:rPr>
          <w:rFonts w:asciiTheme="majorBidi" w:hAnsiTheme="majorBidi" w:cstheme="majorBidi"/>
          <w:sz w:val="22"/>
          <w:szCs w:val="22"/>
        </w:rPr>
        <w:t>5</w:t>
      </w:r>
      <w:r w:rsidR="00B1083D" w:rsidRPr="00762778">
        <w:rPr>
          <w:rFonts w:asciiTheme="majorBidi" w:hAnsiTheme="majorBidi" w:cstheme="majorBidi"/>
          <w:sz w:val="22"/>
          <w:szCs w:val="22"/>
        </w:rPr>
        <w:t xml:space="preserve"> %</w:t>
      </w:r>
      <w:r w:rsidR="0083096F" w:rsidRPr="00762778">
        <w:rPr>
          <w:rFonts w:asciiTheme="majorBidi" w:hAnsiTheme="majorBidi" w:cstheme="majorBidi"/>
          <w:sz w:val="22"/>
          <w:szCs w:val="22"/>
        </w:rPr>
        <w:t xml:space="preserve"> et  les "Viandes" avec 3,7%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. En revanche, </w:t>
      </w:r>
      <w:r w:rsidR="0083096F" w:rsidRPr="00762778">
        <w:rPr>
          <w:rFonts w:asciiTheme="majorBidi" w:hAnsiTheme="majorBidi" w:cstheme="majorBidi"/>
          <w:sz w:val="22"/>
          <w:szCs w:val="22"/>
        </w:rPr>
        <w:t>seuls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les "Poissons et fruits de mer" ont enregistré </w:t>
      </w:r>
      <w:r w:rsidR="0083096F" w:rsidRPr="00762778">
        <w:rPr>
          <w:rFonts w:asciiTheme="majorBidi" w:hAnsiTheme="majorBidi" w:cstheme="majorBidi"/>
          <w:sz w:val="22"/>
          <w:szCs w:val="22"/>
        </w:rPr>
        <w:t>une baisse et qui est de l’ordre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 de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(-1,4%).</w:t>
      </w:r>
      <w:r w:rsidR="00C21F9C" w:rsidRPr="00762778">
        <w:rPr>
          <w:rFonts w:asciiTheme="majorBidi" w:hAnsiTheme="majorBidi" w:cstheme="majorBidi"/>
          <w:sz w:val="22"/>
          <w:szCs w:val="22"/>
        </w:rPr>
        <w:t> </w:t>
      </w:r>
      <w:r w:rsidR="003A144B" w:rsidRPr="00762778">
        <w:rPr>
          <w:rFonts w:asciiTheme="majorBidi" w:hAnsiTheme="majorBidi" w:cstheme="majorBidi"/>
          <w:sz w:val="22"/>
          <w:szCs w:val="22"/>
        </w:rPr>
        <w:t xml:space="preserve"> </w:t>
      </w:r>
    </w:p>
    <w:p w:rsidR="00A6428F" w:rsidRPr="00762778" w:rsidRDefault="00154BBD" w:rsidP="00A6428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62778">
        <w:rPr>
          <w:rFonts w:asciiTheme="majorBidi" w:hAnsiTheme="majorBidi" w:cstheme="majorBidi"/>
          <w:sz w:val="22"/>
          <w:szCs w:val="22"/>
        </w:rPr>
        <w:t xml:space="preserve">Du côté </w:t>
      </w:r>
      <w:r w:rsidR="00520FB2" w:rsidRPr="00762778">
        <w:rPr>
          <w:rFonts w:asciiTheme="majorBidi" w:hAnsiTheme="majorBidi" w:cstheme="majorBidi"/>
          <w:sz w:val="22"/>
          <w:szCs w:val="22"/>
        </w:rPr>
        <w:t>des produits non alimentaires,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six </w:t>
      </w:r>
      <w:r w:rsidR="00520FB2" w:rsidRPr="00762778">
        <w:rPr>
          <w:rFonts w:asciiTheme="majorBidi" w:hAnsiTheme="majorBidi" w:cstheme="majorBidi"/>
          <w:sz w:val="22"/>
          <w:szCs w:val="22"/>
        </w:rPr>
        <w:t xml:space="preserve"> divisions </w:t>
      </w:r>
      <w:r w:rsidRPr="00762778">
        <w:rPr>
          <w:rFonts w:asciiTheme="majorBidi" w:hAnsiTheme="majorBidi" w:cstheme="majorBidi"/>
          <w:sz w:val="22"/>
          <w:szCs w:val="22"/>
        </w:rPr>
        <w:t xml:space="preserve">ont </w:t>
      </w:r>
      <w:r w:rsidR="009A5340" w:rsidRPr="00762778">
        <w:rPr>
          <w:rFonts w:asciiTheme="majorBidi" w:hAnsiTheme="majorBidi" w:cstheme="majorBidi"/>
          <w:sz w:val="22"/>
          <w:szCs w:val="22"/>
        </w:rPr>
        <w:t>connu</w:t>
      </w:r>
      <w:r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une </w:t>
      </w:r>
      <w:r w:rsidR="00E160F3" w:rsidRPr="00762778">
        <w:rPr>
          <w:rFonts w:asciiTheme="majorBidi" w:hAnsiTheme="majorBidi" w:cstheme="majorBidi"/>
          <w:sz w:val="22"/>
          <w:szCs w:val="22"/>
        </w:rPr>
        <w:t>augmentation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d</w:t>
      </w:r>
      <w:r w:rsidR="00E160F3" w:rsidRPr="00762778">
        <w:rPr>
          <w:rFonts w:asciiTheme="majorBidi" w:hAnsiTheme="majorBidi" w:cstheme="majorBidi"/>
          <w:sz w:val="22"/>
          <w:szCs w:val="22"/>
        </w:rPr>
        <w:t>e leur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niveau général </w:t>
      </w:r>
      <w:r w:rsidR="009A5340" w:rsidRPr="00762778">
        <w:rPr>
          <w:rFonts w:asciiTheme="majorBidi" w:hAnsiTheme="majorBidi" w:cstheme="majorBidi"/>
          <w:sz w:val="22"/>
          <w:szCs w:val="22"/>
        </w:rPr>
        <w:t>des prix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. Il s’agit </w:t>
      </w:r>
      <w:r w:rsidR="00583ACD" w:rsidRPr="00762778">
        <w:rPr>
          <w:rFonts w:asciiTheme="majorBidi" w:hAnsiTheme="majorBidi" w:cstheme="majorBidi"/>
          <w:sz w:val="22"/>
          <w:szCs w:val="22"/>
        </w:rPr>
        <w:t>des "Articles d’habillement et chaussures"</w:t>
      </w:r>
      <w:r w:rsidR="006C0A4D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avec 0,1%, </w:t>
      </w:r>
      <w:r w:rsidR="006C0A4D" w:rsidRPr="00762778">
        <w:rPr>
          <w:rFonts w:asciiTheme="majorBidi" w:hAnsiTheme="majorBidi" w:cstheme="majorBidi"/>
          <w:sz w:val="22"/>
          <w:szCs w:val="22"/>
        </w:rPr>
        <w:t xml:space="preserve">des 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"</w:t>
      </w:r>
      <w:r w:rsidR="00E160F3" w:rsidRPr="00762778">
        <w:rPr>
          <w:rFonts w:ascii="Times New Roman" w:hAnsi="Times New Roman"/>
          <w:spacing w:val="0"/>
          <w:sz w:val="24"/>
          <w:szCs w:val="24"/>
          <w:lang w:eastAsia="fr-FR"/>
        </w:rPr>
        <w:t>Logements, eau, gaz électricité et autres combustibles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" avec 0,2%, des "</w:t>
      </w:r>
      <w:r w:rsidR="00A6428F" w:rsidRPr="00762778">
        <w:rPr>
          <w:rFonts w:ascii="Times New Roman" w:hAnsi="Times New Roman"/>
          <w:spacing w:val="0"/>
          <w:sz w:val="22"/>
          <w:szCs w:val="22"/>
          <w:lang w:eastAsia="fr-FR"/>
        </w:rPr>
        <w:t>Meubles, articles de ménage et entretien courant du foyer</w:t>
      </w:r>
      <w:r w:rsidR="006A4493">
        <w:rPr>
          <w:rFonts w:ascii="Times New Roman" w:hAnsi="Times New Roman"/>
          <w:spacing w:val="0"/>
          <w:sz w:val="24"/>
          <w:szCs w:val="24"/>
          <w:lang w:eastAsia="fr-FR"/>
        </w:rPr>
        <w:t xml:space="preserve"> " avec 0,7%, d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es "Transports" avec 0,4%, des "Loisirs et culture" avec 0,5% et des "Biens et services divers" avec 0,3%</w:t>
      </w:r>
      <w:r w:rsidR="00C56AE6" w:rsidRPr="00762778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4C54F7" w:rsidRPr="00762778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62778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762778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762778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762778" w:rsidRDefault="00717FDA" w:rsidP="006A4493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62778">
        <w:rPr>
          <w:rFonts w:asciiTheme="majorBidi" w:hAnsiTheme="majorBidi" w:cstheme="majorBidi"/>
          <w:sz w:val="24"/>
          <w:szCs w:val="24"/>
        </w:rPr>
        <w:t xml:space="preserve">En termes </w:t>
      </w:r>
      <w:r w:rsidR="00061903" w:rsidRPr="00762778">
        <w:rPr>
          <w:rFonts w:asciiTheme="majorBidi" w:hAnsiTheme="majorBidi" w:cstheme="majorBidi"/>
          <w:sz w:val="24"/>
          <w:szCs w:val="24"/>
        </w:rPr>
        <w:t>de variation</w:t>
      </w:r>
      <w:r w:rsidRPr="00762778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762778">
        <w:rPr>
          <w:rFonts w:asciiTheme="majorBidi" w:hAnsiTheme="majorBidi" w:cstheme="majorBidi"/>
          <w:sz w:val="24"/>
          <w:szCs w:val="24"/>
        </w:rPr>
        <w:t>le</w:t>
      </w:r>
      <w:r w:rsidR="004C54F7" w:rsidRPr="00762778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762778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762778">
        <w:rPr>
          <w:rFonts w:asciiTheme="majorBidi" w:hAnsiTheme="majorBidi" w:cstheme="majorBidi"/>
          <w:sz w:val="24"/>
          <w:szCs w:val="24"/>
        </w:rPr>
        <w:t>Kenitra</w:t>
      </w:r>
      <w:r w:rsidR="004C54F7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62778">
        <w:rPr>
          <w:rFonts w:asciiTheme="majorBidi" w:hAnsiTheme="majorBidi" w:cstheme="majorBidi"/>
          <w:sz w:val="24"/>
          <w:szCs w:val="24"/>
        </w:rPr>
        <w:t>a crû</w:t>
      </w:r>
      <w:r w:rsidR="001E5281" w:rsidRPr="00762778">
        <w:rPr>
          <w:rFonts w:asciiTheme="majorBidi" w:hAnsiTheme="majorBidi" w:cstheme="majorBidi"/>
          <w:sz w:val="24"/>
          <w:szCs w:val="24"/>
        </w:rPr>
        <w:t xml:space="preserve"> de </w:t>
      </w:r>
      <w:r w:rsidR="006C0A4D" w:rsidRPr="00762778">
        <w:rPr>
          <w:rFonts w:asciiTheme="majorBidi" w:hAnsiTheme="majorBidi" w:cstheme="majorBidi"/>
          <w:sz w:val="24"/>
          <w:szCs w:val="24"/>
        </w:rPr>
        <w:t>10</w:t>
      </w:r>
      <w:r w:rsidR="001E5281" w:rsidRPr="00762778">
        <w:rPr>
          <w:rFonts w:asciiTheme="majorBidi" w:hAnsiTheme="majorBidi" w:cstheme="majorBidi"/>
          <w:sz w:val="24"/>
          <w:szCs w:val="24"/>
        </w:rPr>
        <w:t>,</w:t>
      </w:r>
      <w:r w:rsidR="00C56AE6" w:rsidRPr="00762778">
        <w:rPr>
          <w:rFonts w:asciiTheme="majorBidi" w:hAnsiTheme="majorBidi" w:cstheme="majorBidi"/>
          <w:sz w:val="24"/>
          <w:szCs w:val="24"/>
        </w:rPr>
        <w:t>3</w:t>
      </w:r>
      <w:r w:rsidR="001E5281" w:rsidRPr="00762778">
        <w:rPr>
          <w:rFonts w:asciiTheme="majorBidi" w:hAnsiTheme="majorBidi" w:cstheme="majorBidi"/>
          <w:sz w:val="24"/>
          <w:szCs w:val="24"/>
        </w:rPr>
        <w:t>%</w:t>
      </w:r>
      <w:r w:rsidR="004C54F7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contre </w:t>
      </w:r>
      <w:r w:rsidR="006C0A4D" w:rsidRPr="00762778">
        <w:rPr>
          <w:rFonts w:asciiTheme="majorBidi" w:hAnsiTheme="majorBidi" w:cstheme="majorBidi"/>
          <w:sz w:val="24"/>
          <w:szCs w:val="24"/>
        </w:rPr>
        <w:t>8</w:t>
      </w:r>
      <w:r w:rsidR="00C56AE6" w:rsidRPr="00762778">
        <w:rPr>
          <w:rFonts w:asciiTheme="majorBidi" w:hAnsiTheme="majorBidi" w:cstheme="majorBidi"/>
          <w:sz w:val="24"/>
          <w:szCs w:val="24"/>
        </w:rPr>
        <w:t>,3</w:t>
      </w:r>
      <w:r w:rsidR="006C0A4D" w:rsidRPr="00762778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762778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762778">
        <w:rPr>
          <w:rFonts w:asciiTheme="majorBidi" w:hAnsiTheme="majorBidi" w:cstheme="majorBidi"/>
          <w:sz w:val="24"/>
          <w:szCs w:val="24"/>
        </w:rPr>
        <w:t>, au mois d</w:t>
      </w:r>
      <w:r w:rsidR="00C56AE6" w:rsidRPr="00762778">
        <w:rPr>
          <w:rFonts w:asciiTheme="majorBidi" w:hAnsiTheme="majorBidi" w:cstheme="majorBidi"/>
          <w:sz w:val="24"/>
          <w:szCs w:val="24"/>
        </w:rPr>
        <w:t>e Septembre</w:t>
      </w:r>
      <w:r w:rsidR="00061903" w:rsidRPr="00762778">
        <w:rPr>
          <w:rFonts w:asciiTheme="majorBidi" w:hAnsiTheme="majorBidi" w:cstheme="majorBidi"/>
          <w:sz w:val="24"/>
          <w:szCs w:val="24"/>
        </w:rPr>
        <w:t xml:space="preserve"> 2022 par rapport à son analogue en 2021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. Ceci, </w:t>
      </w:r>
      <w:r w:rsidRPr="00762778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762778">
        <w:rPr>
          <w:rFonts w:asciiTheme="majorBidi" w:hAnsiTheme="majorBidi" w:cstheme="majorBidi"/>
          <w:sz w:val="24"/>
          <w:szCs w:val="24"/>
        </w:rPr>
        <w:t xml:space="preserve">l’effet </w:t>
      </w:r>
      <w:r w:rsidR="006A4493">
        <w:rPr>
          <w:rFonts w:asciiTheme="majorBidi" w:hAnsiTheme="majorBidi" w:cstheme="majorBidi"/>
          <w:sz w:val="24"/>
          <w:szCs w:val="24"/>
        </w:rPr>
        <w:t>conjugu</w:t>
      </w:r>
      <w:r w:rsidR="00B3075C" w:rsidRPr="00762778">
        <w:rPr>
          <w:rFonts w:asciiTheme="majorBidi" w:hAnsiTheme="majorBidi" w:cstheme="majorBidi"/>
          <w:sz w:val="24"/>
          <w:szCs w:val="24"/>
        </w:rPr>
        <w:t>é</w:t>
      </w:r>
      <w:r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762778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des prix des produits alimentaires de </w:t>
      </w:r>
      <w:r w:rsidR="00F825C1" w:rsidRPr="00762778">
        <w:rPr>
          <w:rFonts w:asciiTheme="majorBidi" w:hAnsiTheme="majorBidi" w:cstheme="majorBidi"/>
          <w:sz w:val="24"/>
          <w:szCs w:val="24"/>
        </w:rPr>
        <w:t>1</w:t>
      </w:r>
      <w:r w:rsidR="00C56AE6" w:rsidRPr="00762778">
        <w:rPr>
          <w:rFonts w:asciiTheme="majorBidi" w:hAnsiTheme="majorBidi" w:cstheme="majorBidi"/>
          <w:sz w:val="24"/>
          <w:szCs w:val="24"/>
        </w:rPr>
        <w:t>6</w:t>
      </w:r>
      <w:r w:rsidR="00061903" w:rsidRPr="00762778">
        <w:rPr>
          <w:rFonts w:asciiTheme="majorBidi" w:hAnsiTheme="majorBidi" w:cstheme="majorBidi"/>
          <w:sz w:val="24"/>
          <w:szCs w:val="24"/>
        </w:rPr>
        <w:t>,</w:t>
      </w:r>
      <w:r w:rsidR="00C56AE6" w:rsidRPr="00762778">
        <w:rPr>
          <w:rFonts w:asciiTheme="majorBidi" w:hAnsiTheme="majorBidi" w:cstheme="majorBidi"/>
          <w:sz w:val="24"/>
          <w:szCs w:val="24"/>
        </w:rPr>
        <w:t>9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762778">
        <w:rPr>
          <w:rFonts w:asciiTheme="majorBidi" w:hAnsiTheme="majorBidi" w:cstheme="majorBidi"/>
          <w:sz w:val="24"/>
          <w:szCs w:val="24"/>
        </w:rPr>
        <w:t xml:space="preserve">de ceux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 des produits non alimentaires</w:t>
      </w:r>
      <w:r w:rsidR="003C3AFE" w:rsidRPr="00762778">
        <w:rPr>
          <w:rFonts w:asciiTheme="majorBidi" w:hAnsiTheme="majorBidi" w:cstheme="majorBidi"/>
          <w:sz w:val="24"/>
          <w:szCs w:val="24"/>
        </w:rPr>
        <w:t xml:space="preserve"> de </w:t>
      </w:r>
      <w:r w:rsidR="006C0A4D" w:rsidRPr="00762778">
        <w:rPr>
          <w:rFonts w:asciiTheme="majorBidi" w:hAnsiTheme="majorBidi" w:cstheme="majorBidi"/>
          <w:sz w:val="24"/>
          <w:szCs w:val="24"/>
        </w:rPr>
        <w:t>5</w:t>
      </w:r>
      <w:r w:rsidR="005A6B34" w:rsidRPr="00762778">
        <w:rPr>
          <w:rFonts w:asciiTheme="majorBidi" w:hAnsiTheme="majorBidi" w:cstheme="majorBidi"/>
          <w:sz w:val="24"/>
          <w:szCs w:val="24"/>
        </w:rPr>
        <w:t>,</w:t>
      </w:r>
      <w:r w:rsidR="00C56AE6" w:rsidRPr="00762778">
        <w:rPr>
          <w:rFonts w:asciiTheme="majorBidi" w:hAnsiTheme="majorBidi" w:cstheme="majorBidi"/>
          <w:sz w:val="24"/>
          <w:szCs w:val="24"/>
        </w:rPr>
        <w:t>4</w:t>
      </w:r>
      <w:r w:rsidR="003C3AFE" w:rsidRPr="00762778">
        <w:rPr>
          <w:rFonts w:asciiTheme="majorBidi" w:hAnsiTheme="majorBidi" w:cstheme="majorBidi"/>
          <w:sz w:val="24"/>
          <w:szCs w:val="24"/>
        </w:rPr>
        <w:t>%.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 </w:t>
      </w:r>
    </w:p>
    <w:p w:rsidR="0058227B" w:rsidRPr="00762778" w:rsidRDefault="0067171A" w:rsidP="005878E2">
      <w:pPr>
        <w:spacing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62778">
        <w:rPr>
          <w:rFonts w:asciiTheme="majorBidi" w:hAnsiTheme="majorBidi" w:cstheme="majorBidi"/>
          <w:sz w:val="24"/>
          <w:szCs w:val="24"/>
        </w:rPr>
        <w:t xml:space="preserve">La tendance inflationniste des produits alimentaires n’a pas cessé de se répandre, notamment, au sein des produits </w:t>
      </w:r>
      <w:r w:rsidR="00107EFE" w:rsidRPr="00762778">
        <w:rPr>
          <w:rFonts w:asciiTheme="majorBidi" w:hAnsiTheme="majorBidi" w:cstheme="majorBidi"/>
          <w:sz w:val="24"/>
          <w:szCs w:val="24"/>
        </w:rPr>
        <w:t>à prix volatils</w:t>
      </w:r>
      <w:r w:rsidRPr="00762778">
        <w:rPr>
          <w:rFonts w:asciiTheme="majorBidi" w:hAnsiTheme="majorBidi" w:cstheme="majorBidi"/>
          <w:sz w:val="24"/>
          <w:szCs w:val="24"/>
        </w:rPr>
        <w:t xml:space="preserve">. En effet, les prix des </w:t>
      </w:r>
      <w:r w:rsidR="00107EFE" w:rsidRPr="00762778">
        <w:rPr>
          <w:rFonts w:asciiTheme="majorBidi" w:hAnsiTheme="majorBidi" w:cstheme="majorBidi"/>
          <w:sz w:val="22"/>
          <w:szCs w:val="22"/>
        </w:rPr>
        <w:t>"</w:t>
      </w:r>
      <w:r w:rsidR="00107EFE" w:rsidRPr="00762778">
        <w:rPr>
          <w:rFonts w:asciiTheme="majorBidi" w:hAnsiTheme="majorBidi" w:cstheme="majorBidi"/>
          <w:sz w:val="24"/>
          <w:szCs w:val="24"/>
        </w:rPr>
        <w:t>L</w:t>
      </w:r>
      <w:r w:rsidRPr="00762778">
        <w:rPr>
          <w:rFonts w:asciiTheme="majorBidi" w:hAnsiTheme="majorBidi" w:cstheme="majorBidi"/>
          <w:sz w:val="24"/>
          <w:szCs w:val="24"/>
        </w:rPr>
        <w:t>égumes</w:t>
      </w:r>
      <w:r w:rsidR="00107EFE" w:rsidRPr="00762778">
        <w:rPr>
          <w:rFonts w:asciiTheme="majorBidi" w:hAnsiTheme="majorBidi" w:cstheme="majorBidi"/>
          <w:sz w:val="22"/>
          <w:szCs w:val="22"/>
        </w:rPr>
        <w:t>"</w:t>
      </w:r>
      <w:r w:rsidRPr="00762778">
        <w:rPr>
          <w:rFonts w:asciiTheme="majorBidi" w:hAnsiTheme="majorBidi" w:cstheme="majorBidi"/>
          <w:sz w:val="24"/>
          <w:szCs w:val="24"/>
        </w:rPr>
        <w:t xml:space="preserve"> ont crû de 42,9% par rapport à la même période </w:t>
      </w:r>
      <w:r w:rsidR="0017076E" w:rsidRPr="00762778">
        <w:rPr>
          <w:rFonts w:asciiTheme="majorBidi" w:hAnsiTheme="majorBidi" w:cstheme="majorBidi"/>
          <w:sz w:val="24"/>
          <w:szCs w:val="24"/>
        </w:rPr>
        <w:t>de l’année précédente</w:t>
      </w:r>
      <w:r w:rsidRPr="00762778">
        <w:rPr>
          <w:rFonts w:asciiTheme="majorBidi" w:hAnsiTheme="majorBidi" w:cstheme="majorBidi"/>
          <w:sz w:val="24"/>
          <w:szCs w:val="24"/>
        </w:rPr>
        <w:t>.</w:t>
      </w:r>
      <w:r w:rsidR="00107EFE" w:rsidRPr="00762778">
        <w:rPr>
          <w:rFonts w:asciiTheme="majorBidi" w:hAnsiTheme="majorBidi" w:cstheme="majorBidi"/>
          <w:sz w:val="24"/>
          <w:szCs w:val="24"/>
        </w:rPr>
        <w:t xml:space="preserve"> Cette hausse était de 19,9% pour les </w:t>
      </w:r>
      <w:r w:rsidR="00107EFE" w:rsidRPr="00762778">
        <w:rPr>
          <w:rFonts w:asciiTheme="majorBidi" w:hAnsiTheme="majorBidi" w:cstheme="majorBidi"/>
          <w:sz w:val="22"/>
          <w:szCs w:val="22"/>
        </w:rPr>
        <w:t>"</w:t>
      </w:r>
      <w:r w:rsidR="00107EFE" w:rsidRPr="00762778">
        <w:rPr>
          <w:rFonts w:asciiTheme="majorBidi" w:hAnsiTheme="majorBidi" w:cstheme="majorBidi"/>
          <w:sz w:val="24"/>
          <w:szCs w:val="24"/>
        </w:rPr>
        <w:t>Fruits</w:t>
      </w:r>
      <w:r w:rsidR="00107EFE" w:rsidRPr="00762778">
        <w:rPr>
          <w:rFonts w:asciiTheme="majorBidi" w:hAnsiTheme="majorBidi" w:cstheme="majorBidi"/>
          <w:sz w:val="22"/>
          <w:szCs w:val="22"/>
        </w:rPr>
        <w:t>"</w:t>
      </w:r>
      <w:r w:rsidR="00107EFE" w:rsidRPr="00762778">
        <w:rPr>
          <w:rFonts w:asciiTheme="majorBidi" w:hAnsiTheme="majorBidi" w:cstheme="majorBidi"/>
          <w:sz w:val="24"/>
          <w:szCs w:val="24"/>
        </w:rPr>
        <w:t xml:space="preserve"> et de 16,6% pour les </w:t>
      </w:r>
      <w:r w:rsidR="00107EFE" w:rsidRPr="00762778">
        <w:rPr>
          <w:rFonts w:asciiTheme="majorBidi" w:hAnsiTheme="majorBidi" w:cstheme="majorBidi"/>
          <w:sz w:val="22"/>
          <w:szCs w:val="22"/>
        </w:rPr>
        <w:t>"</w:t>
      </w:r>
      <w:r w:rsidR="00107EFE" w:rsidRPr="00762778">
        <w:rPr>
          <w:rFonts w:asciiTheme="majorBidi" w:hAnsiTheme="majorBidi" w:cstheme="majorBidi"/>
          <w:sz w:val="24"/>
          <w:szCs w:val="24"/>
        </w:rPr>
        <w:t>Viandes</w:t>
      </w:r>
      <w:r w:rsidR="00107EFE" w:rsidRPr="00762778">
        <w:rPr>
          <w:rFonts w:asciiTheme="majorBidi" w:hAnsiTheme="majorBidi" w:cstheme="majorBidi"/>
          <w:sz w:val="22"/>
          <w:szCs w:val="22"/>
        </w:rPr>
        <w:t>". Mise à part cette classe de produits, les "</w:t>
      </w:r>
      <w:r w:rsidR="00107EFE" w:rsidRPr="00762778">
        <w:rPr>
          <w:rFonts w:asciiTheme="majorBidi" w:hAnsiTheme="majorBidi" w:cstheme="majorBidi"/>
          <w:sz w:val="24"/>
          <w:szCs w:val="24"/>
        </w:rPr>
        <w:t>Huiles et graisses</w:t>
      </w:r>
      <w:r w:rsidR="00107EFE" w:rsidRPr="00762778">
        <w:rPr>
          <w:rFonts w:asciiTheme="majorBidi" w:hAnsiTheme="majorBidi" w:cstheme="majorBidi"/>
          <w:sz w:val="22"/>
          <w:szCs w:val="22"/>
        </w:rPr>
        <w:t xml:space="preserve">" </w:t>
      </w:r>
      <w:r w:rsidR="0058227B" w:rsidRPr="00762778">
        <w:rPr>
          <w:rFonts w:asciiTheme="majorBidi" w:hAnsiTheme="majorBidi" w:cstheme="majorBidi"/>
          <w:sz w:val="24"/>
          <w:szCs w:val="24"/>
        </w:rPr>
        <w:t xml:space="preserve">ont fait, également, l’objet d’une flambée sans précédent avec une hausse de 30,2%. Les </w:t>
      </w:r>
      <w:r w:rsidR="0058227B" w:rsidRPr="00762778">
        <w:rPr>
          <w:rFonts w:asciiTheme="majorBidi" w:hAnsiTheme="majorBidi" w:cstheme="majorBidi"/>
          <w:sz w:val="22"/>
          <w:szCs w:val="22"/>
        </w:rPr>
        <w:t>"</w:t>
      </w:r>
      <w:r w:rsidR="0058227B" w:rsidRPr="00762778">
        <w:rPr>
          <w:rFonts w:asciiTheme="majorBidi" w:hAnsiTheme="majorBidi" w:cstheme="majorBidi"/>
          <w:sz w:val="24"/>
          <w:szCs w:val="24"/>
        </w:rPr>
        <w:t>Pain et céréales</w:t>
      </w:r>
      <w:r w:rsidR="0058227B" w:rsidRPr="00762778">
        <w:rPr>
          <w:rFonts w:asciiTheme="majorBidi" w:hAnsiTheme="majorBidi" w:cstheme="majorBidi"/>
          <w:sz w:val="22"/>
          <w:szCs w:val="22"/>
        </w:rPr>
        <w:t>"</w:t>
      </w:r>
      <w:r w:rsidR="0058227B" w:rsidRPr="00762778">
        <w:rPr>
          <w:rFonts w:asciiTheme="majorBidi" w:hAnsiTheme="majorBidi" w:cstheme="majorBidi"/>
          <w:sz w:val="24"/>
          <w:szCs w:val="24"/>
        </w:rPr>
        <w:t xml:space="preserve"> font aussi partie des produits qui ont connu une inflation à deux chiffres en enregistrant un taux de 10,9%. </w:t>
      </w:r>
    </w:p>
    <w:p w:rsidR="0017076E" w:rsidRPr="00762778" w:rsidRDefault="0058227B" w:rsidP="00FE07F6">
      <w:pPr>
        <w:spacing w:after="240"/>
        <w:ind w:left="0"/>
        <w:jc w:val="both"/>
        <w:rPr>
          <w:rFonts w:ascii="Times New Roman" w:hAnsi="Times New Roman"/>
          <w:spacing w:val="0"/>
          <w:lang w:eastAsia="fr-FR"/>
        </w:rPr>
      </w:pPr>
      <w:r w:rsidRPr="00762778">
        <w:rPr>
          <w:rFonts w:asciiTheme="majorBidi" w:hAnsiTheme="majorBidi" w:cstheme="majorBidi"/>
          <w:sz w:val="24"/>
          <w:szCs w:val="24"/>
        </w:rPr>
        <w:t xml:space="preserve">Quant </w:t>
      </w:r>
      <w:r w:rsidR="0017076E" w:rsidRPr="00762778">
        <w:rPr>
          <w:rFonts w:asciiTheme="majorBidi" w:hAnsiTheme="majorBidi" w:cstheme="majorBidi"/>
          <w:sz w:val="24"/>
          <w:szCs w:val="24"/>
        </w:rPr>
        <w:t>aux variations de</w:t>
      </w:r>
      <w:r w:rsidR="00FE07F6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17076E" w:rsidRPr="00762778">
        <w:rPr>
          <w:rFonts w:asciiTheme="majorBidi" w:hAnsiTheme="majorBidi" w:cstheme="majorBidi"/>
          <w:sz w:val="24"/>
          <w:szCs w:val="24"/>
        </w:rPr>
        <w:t xml:space="preserve"> prix des</w:t>
      </w:r>
      <w:r w:rsidRPr="00762778">
        <w:rPr>
          <w:rFonts w:asciiTheme="majorBidi" w:hAnsiTheme="majorBidi" w:cstheme="majorBidi"/>
          <w:sz w:val="24"/>
          <w:szCs w:val="24"/>
        </w:rPr>
        <w:t xml:space="preserve"> autres classes de</w:t>
      </w:r>
      <w:r w:rsidR="0017076E" w:rsidRPr="00762778">
        <w:rPr>
          <w:rFonts w:asciiTheme="majorBidi" w:hAnsiTheme="majorBidi" w:cstheme="majorBidi"/>
          <w:sz w:val="24"/>
          <w:szCs w:val="24"/>
        </w:rPr>
        <w:t>s</w:t>
      </w:r>
      <w:r w:rsidRPr="00762778">
        <w:rPr>
          <w:rFonts w:asciiTheme="majorBidi" w:hAnsiTheme="majorBidi" w:cstheme="majorBidi"/>
          <w:sz w:val="24"/>
          <w:szCs w:val="24"/>
        </w:rPr>
        <w:t xml:space="preserve"> produits alimentaires</w:t>
      </w:r>
      <w:r w:rsidR="0017076E" w:rsidRPr="00762778">
        <w:rPr>
          <w:rFonts w:asciiTheme="majorBidi" w:hAnsiTheme="majorBidi" w:cstheme="majorBidi"/>
          <w:sz w:val="24"/>
          <w:szCs w:val="24"/>
        </w:rPr>
        <w:t>, elles n’ont pas dépassé le seuil de 10%,  mais restent comme même significatives avec des taux allant de  3,4% pour le</w:t>
      </w:r>
      <w:r w:rsidRPr="00762778">
        <w:rPr>
          <w:rFonts w:asciiTheme="majorBidi" w:hAnsiTheme="majorBidi" w:cstheme="majorBidi"/>
          <w:sz w:val="24"/>
          <w:szCs w:val="24"/>
        </w:rPr>
        <w:t xml:space="preserve">  </w:t>
      </w:r>
      <w:r w:rsidR="0017076E" w:rsidRPr="00762778">
        <w:rPr>
          <w:rFonts w:asciiTheme="majorBidi" w:hAnsiTheme="majorBidi" w:cstheme="majorBidi"/>
          <w:sz w:val="22"/>
          <w:szCs w:val="22"/>
        </w:rPr>
        <w:t>"</w:t>
      </w:r>
      <w:r w:rsidR="0017076E" w:rsidRPr="00762778">
        <w:rPr>
          <w:rFonts w:asciiTheme="majorBidi" w:hAnsiTheme="majorBidi" w:cstheme="majorBidi"/>
          <w:sz w:val="24"/>
          <w:szCs w:val="24"/>
        </w:rPr>
        <w:t>Tabac</w:t>
      </w:r>
      <w:r w:rsidR="0017076E" w:rsidRPr="00762778">
        <w:rPr>
          <w:rFonts w:asciiTheme="majorBidi" w:hAnsiTheme="majorBidi" w:cstheme="majorBidi"/>
          <w:sz w:val="22"/>
          <w:szCs w:val="22"/>
        </w:rPr>
        <w:t>" à 9,4% pour le "L</w:t>
      </w:r>
      <w:r w:rsidR="0017076E" w:rsidRPr="00762778">
        <w:rPr>
          <w:rFonts w:ascii="Times New Roman" w:hAnsi="Times New Roman"/>
          <w:spacing w:val="0"/>
          <w:sz w:val="24"/>
          <w:szCs w:val="24"/>
          <w:lang w:eastAsia="fr-FR"/>
        </w:rPr>
        <w:t>ait, fromage et œufs</w:t>
      </w:r>
      <w:r w:rsidR="0017076E" w:rsidRPr="00762778">
        <w:rPr>
          <w:rFonts w:asciiTheme="majorBidi" w:hAnsiTheme="majorBidi" w:cstheme="majorBidi"/>
          <w:sz w:val="22"/>
          <w:szCs w:val="22"/>
        </w:rPr>
        <w:t>".</w:t>
      </w:r>
    </w:p>
    <w:p w:rsidR="007F0B2B" w:rsidRPr="00762778" w:rsidRDefault="00B415CC" w:rsidP="00C4437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De leur côté,</w:t>
      </w:r>
      <w:r w:rsidR="00FE07F6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les </w:t>
      </w:r>
      <w:r w:rsidR="00A708BE" w:rsidRPr="00762778">
        <w:rPr>
          <w:rFonts w:ascii="Times New Roman" w:hAnsi="Times New Roman"/>
          <w:spacing w:val="0"/>
          <w:sz w:val="22"/>
          <w:szCs w:val="22"/>
          <w:lang w:eastAsia="fr-FR"/>
        </w:rPr>
        <w:t>produit</w:t>
      </w:r>
      <w:r w:rsidR="00FE07F6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s non alimentaires 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n’ont pas échappé à l’</w:t>
      </w:r>
      <w:r w:rsidR="001B586F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inflation au cours de cette année. On trouve à leur tête la division des </w:t>
      </w:r>
      <w:r w:rsidR="001B586F" w:rsidRPr="00762778">
        <w:rPr>
          <w:rFonts w:asciiTheme="majorBidi" w:hAnsiTheme="majorBidi" w:cstheme="majorBidi"/>
          <w:sz w:val="22"/>
          <w:szCs w:val="22"/>
        </w:rPr>
        <w:t>"</w:t>
      </w:r>
      <w:r w:rsidR="001B586F" w:rsidRPr="00762778">
        <w:rPr>
          <w:rFonts w:ascii="Times New Roman" w:hAnsi="Times New Roman"/>
          <w:spacing w:val="0"/>
          <w:sz w:val="22"/>
          <w:szCs w:val="22"/>
          <w:lang w:eastAsia="fr-FR"/>
        </w:rPr>
        <w:t>Transports</w:t>
      </w:r>
      <w:r w:rsidR="001B586F" w:rsidRPr="00762778">
        <w:rPr>
          <w:rFonts w:asciiTheme="majorBidi" w:hAnsiTheme="majorBidi" w:cstheme="majorBidi"/>
          <w:sz w:val="22"/>
          <w:szCs w:val="22"/>
        </w:rPr>
        <w:t xml:space="preserve">" avec 12,5%, </w:t>
      </w:r>
      <w:r w:rsidR="007F0B2B" w:rsidRPr="00762778">
        <w:rPr>
          <w:rFonts w:asciiTheme="majorBidi" w:hAnsiTheme="majorBidi" w:cstheme="majorBidi"/>
          <w:sz w:val="22"/>
          <w:szCs w:val="22"/>
        </w:rPr>
        <w:t>suivis des "</w:t>
      </w:r>
      <w:r w:rsidR="007F0B2B" w:rsidRPr="00762778">
        <w:rPr>
          <w:rFonts w:ascii="Times New Roman" w:hAnsi="Times New Roman"/>
          <w:spacing w:val="0"/>
          <w:sz w:val="24"/>
          <w:szCs w:val="24"/>
          <w:lang w:eastAsia="fr-FR"/>
        </w:rPr>
        <w:t>Biens et services divers</w:t>
      </w:r>
      <w:r w:rsidR="007F0B2B" w:rsidRPr="00762778">
        <w:rPr>
          <w:rFonts w:asciiTheme="majorBidi" w:hAnsiTheme="majorBidi" w:cstheme="majorBidi"/>
          <w:sz w:val="22"/>
          <w:szCs w:val="22"/>
        </w:rPr>
        <w:t xml:space="preserve">" avec 10,8%, des </w:t>
      </w:r>
      <w:r w:rsidR="001B586F" w:rsidRPr="00762778">
        <w:rPr>
          <w:rFonts w:asciiTheme="majorBidi" w:hAnsiTheme="majorBidi" w:cstheme="majorBidi"/>
          <w:sz w:val="22"/>
          <w:szCs w:val="22"/>
        </w:rPr>
        <w:t>"Loisirs et culture"  avec 10,3%, des "</w:t>
      </w:r>
      <w:r w:rsidR="001B586F" w:rsidRPr="00762778">
        <w:rPr>
          <w:rFonts w:ascii="Times New Roman" w:hAnsi="Times New Roman"/>
          <w:spacing w:val="0"/>
          <w:sz w:val="24"/>
          <w:szCs w:val="24"/>
          <w:lang w:eastAsia="fr-FR"/>
        </w:rPr>
        <w:t xml:space="preserve">Meubles, </w:t>
      </w:r>
      <w:r w:rsidR="00C44375">
        <w:rPr>
          <w:rFonts w:ascii="Times New Roman" w:hAnsi="Times New Roman"/>
          <w:spacing w:val="0"/>
          <w:sz w:val="24"/>
          <w:szCs w:val="24"/>
          <w:lang w:eastAsia="fr-FR"/>
        </w:rPr>
        <w:t>a</w:t>
      </w:r>
      <w:r w:rsidR="001B586F" w:rsidRPr="00762778">
        <w:rPr>
          <w:rFonts w:ascii="Times New Roman" w:hAnsi="Times New Roman"/>
          <w:spacing w:val="0"/>
          <w:sz w:val="24"/>
          <w:szCs w:val="24"/>
          <w:lang w:eastAsia="fr-FR"/>
        </w:rPr>
        <w:t>rticles de ménage et entretien courant du foyer</w:t>
      </w:r>
      <w:r w:rsidR="001B586F" w:rsidRPr="00762778">
        <w:rPr>
          <w:rFonts w:asciiTheme="majorBidi" w:hAnsiTheme="majorBidi" w:cstheme="majorBidi"/>
          <w:sz w:val="22"/>
          <w:szCs w:val="22"/>
        </w:rPr>
        <w:t>" avec 9,9%</w:t>
      </w:r>
      <w:r w:rsidR="001B586F" w:rsidRPr="00762778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1B586F" w:rsidRPr="00762778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 xml:space="preserve"> </w:t>
      </w:r>
      <w:r w:rsidR="001B586F" w:rsidRPr="00762778">
        <w:rPr>
          <w:rFonts w:ascii="Times New Roman" w:hAnsi="Times New Roman"/>
          <w:spacing w:val="0"/>
          <w:sz w:val="24"/>
          <w:szCs w:val="24"/>
          <w:lang w:eastAsia="fr-FR"/>
        </w:rPr>
        <w:t>et</w:t>
      </w:r>
      <w:r w:rsidR="001B586F" w:rsidRPr="00762778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 xml:space="preserve"> </w:t>
      </w:r>
      <w:r w:rsidR="001B586F" w:rsidRPr="00762778">
        <w:rPr>
          <w:rFonts w:ascii="Times New Roman" w:hAnsi="Times New Roman"/>
          <w:spacing w:val="0"/>
          <w:sz w:val="24"/>
          <w:szCs w:val="24"/>
          <w:lang w:eastAsia="fr-FR"/>
        </w:rPr>
        <w:t>des</w:t>
      </w:r>
      <w:r w:rsidR="001B586F" w:rsidRPr="00762778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 xml:space="preserve"> </w:t>
      </w:r>
      <w:r w:rsidR="001B586F" w:rsidRPr="00762778">
        <w:rPr>
          <w:rFonts w:asciiTheme="majorBidi" w:hAnsiTheme="majorBidi" w:cstheme="majorBidi"/>
          <w:sz w:val="22"/>
          <w:szCs w:val="22"/>
        </w:rPr>
        <w:t>"</w:t>
      </w:r>
      <w:r w:rsidR="001B586F" w:rsidRPr="00762778">
        <w:rPr>
          <w:rFonts w:ascii="Times New Roman" w:hAnsi="Times New Roman"/>
          <w:spacing w:val="0"/>
          <w:sz w:val="24"/>
          <w:szCs w:val="24"/>
          <w:lang w:eastAsia="fr-FR"/>
        </w:rPr>
        <w:t>Articles d'habillement et chaussures</w:t>
      </w:r>
      <w:r w:rsidR="001B586F" w:rsidRPr="00762778">
        <w:rPr>
          <w:rFonts w:asciiTheme="majorBidi" w:hAnsiTheme="majorBidi" w:cstheme="majorBidi"/>
          <w:sz w:val="22"/>
          <w:szCs w:val="22"/>
        </w:rPr>
        <w:t>" avec 4,8%.</w:t>
      </w:r>
    </w:p>
    <w:p w:rsidR="00A708BE" w:rsidRPr="00762778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62778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35438C" w:rsidRPr="00762778" w:rsidRDefault="002C41D1" w:rsidP="00762778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Entre 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Août 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et Septembre 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202</w:t>
      </w:r>
      <w:r w:rsidR="00745DCF" w:rsidRPr="00762778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, 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>dix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ont enregistré des taux d’inflation au dessous de la moyenne nationale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qui est de l’ordre de 1%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. Il s’agit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d’Al-Hoceima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(-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1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%), de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Tanger, Agadir, Safi et Laayoune avec 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0,4%, de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Settat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0,7%,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de Fès et Tétouan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0,8% et de Guelmim et Dakhla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0,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 w:rsidR="0035438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%. </w:t>
      </w:r>
    </w:p>
    <w:p w:rsidR="000A59EC" w:rsidRPr="00762778" w:rsidRDefault="005A4A14" w:rsidP="00C56AE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Le reste des </w:t>
      </w:r>
      <w:r w:rsidR="00C42BE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0A59EC" w:rsidRPr="00762778">
        <w:rPr>
          <w:rFonts w:ascii="Times New Roman" w:hAnsi="Times New Roman"/>
          <w:spacing w:val="0"/>
          <w:sz w:val="22"/>
          <w:szCs w:val="22"/>
          <w:lang w:eastAsia="fr-FR"/>
        </w:rPr>
        <w:t>villes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dont la ville de </w:t>
      </w:r>
      <w:r w:rsidR="00762778" w:rsidRPr="00762778">
        <w:rPr>
          <w:rFonts w:ascii="Times New Roman" w:hAnsi="Times New Roman"/>
          <w:spacing w:val="0"/>
          <w:sz w:val="22"/>
          <w:szCs w:val="22"/>
          <w:lang w:eastAsia="fr-FR"/>
        </w:rPr>
        <w:t>Kenitra</w:t>
      </w:r>
      <w:r w:rsidR="001B586F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(1,2%)</w:t>
      </w:r>
      <w:r w:rsidR="000A59E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ont eu des</w:t>
      </w:r>
      <w:r w:rsidR="00C42BE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variation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C42BE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mensuelle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C42BE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qui dépassent la moyenne nationale. Celles-ci vont de 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>1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>1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% à </w:t>
      </w:r>
      <w:r w:rsidR="00C42BEC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>Casablanca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, à 1,</w:t>
      </w:r>
      <w:r w:rsidR="00C56AE6" w:rsidRPr="00762778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 w:rsidRPr="00762778">
        <w:rPr>
          <w:rFonts w:ascii="Times New Roman" w:hAnsi="Times New Roman"/>
          <w:spacing w:val="0"/>
          <w:sz w:val="22"/>
          <w:szCs w:val="22"/>
          <w:lang w:eastAsia="fr-FR"/>
        </w:rPr>
        <w:t>% à Beni mellal.</w:t>
      </w:r>
      <w:r w:rsidR="008641DF" w:rsidRPr="0076277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8641DF" w:rsidRPr="008641DF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80"/>
        <w:gridCol w:w="1127"/>
        <w:gridCol w:w="1050"/>
        <w:gridCol w:w="1127"/>
        <w:gridCol w:w="1114"/>
        <w:gridCol w:w="989"/>
      </w:tblGrid>
      <w:tr w:rsidR="00BC1325" w:rsidRPr="00BC1325" w:rsidTr="00BC1325">
        <w:trPr>
          <w:trHeight w:val="510"/>
        </w:trPr>
        <w:tc>
          <w:tcPr>
            <w:tcW w:w="227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4C6C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4C6C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AOUT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4C6C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BC1325" w:rsidRPr="00BC1325" w:rsidTr="00BC1325">
        <w:trPr>
          <w:trHeight w:val="525"/>
        </w:trPr>
        <w:tc>
          <w:tcPr>
            <w:tcW w:w="227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118,6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17,5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BC1325" w:rsidRPr="00BC1325" w:rsidTr="00857792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16,9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4,8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</w:t>
            </w:r>
            <w:r w:rsidR="00A6428F"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113,4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9,9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3,1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121,4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12,5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10,3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114,4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10,8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109,7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10,3</w:t>
            </w:r>
          </w:p>
        </w:tc>
      </w:tr>
      <w:tr w:rsidR="00BC1325" w:rsidRPr="00BC1325" w:rsidTr="00BC1325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31"/>
        <w:gridCol w:w="1341"/>
        <w:gridCol w:w="1127"/>
        <w:gridCol w:w="747"/>
        <w:gridCol w:w="1127"/>
        <w:gridCol w:w="1007"/>
        <w:gridCol w:w="907"/>
      </w:tblGrid>
      <w:tr w:rsidR="00BC1325" w:rsidRPr="00BC1325" w:rsidTr="00BC1325">
        <w:trPr>
          <w:trHeight w:val="510"/>
          <w:tblHeader/>
        </w:trPr>
        <w:tc>
          <w:tcPr>
            <w:tcW w:w="193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AOUT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BC1325" w:rsidRPr="00BC1325" w:rsidTr="00BC1325">
        <w:trPr>
          <w:trHeight w:val="540"/>
          <w:tblHeader/>
        </w:trPr>
        <w:tc>
          <w:tcPr>
            <w:tcW w:w="193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C1325" w:rsidRPr="00BC1325" w:rsidRDefault="00BC1325" w:rsidP="00BC132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BC1325" w:rsidRPr="00BC1325" w:rsidTr="00BC1325">
        <w:trPr>
          <w:trHeight w:val="51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17,5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119,3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18,1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108,9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10,9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114,6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3,7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16,6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109,0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-3,7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9,4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140,4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140,9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30,2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109,3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117,2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131,0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19,9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84,7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7,5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42,9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4,2</w:t>
            </w:r>
          </w:p>
        </w:tc>
      </w:tr>
      <w:tr w:rsidR="00BC1325" w:rsidRPr="00BC1325" w:rsidTr="00BC1325">
        <w:trPr>
          <w:trHeight w:val="54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83,7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96,2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-4,1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14,9</w:t>
            </w:r>
          </w:p>
        </w:tc>
      </w:tr>
      <w:tr w:rsidR="00BC1325" w:rsidRPr="00BC1325" w:rsidTr="00BC1325">
        <w:trPr>
          <w:trHeight w:val="405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99,4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BC1325" w:rsidRPr="00BC1325" w:rsidTr="00BC1325">
        <w:trPr>
          <w:trHeight w:val="405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5,5</w:t>
            </w:r>
          </w:p>
        </w:tc>
      </w:tr>
      <w:tr w:rsidR="00BC1325" w:rsidRPr="00BC1325" w:rsidTr="00BC1325">
        <w:trPr>
          <w:trHeight w:val="51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8,8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BC1325" w:rsidRPr="00BC1325" w:rsidTr="00BC1325">
        <w:trPr>
          <w:trHeight w:val="30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1325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BC1325" w:rsidRPr="00BC1325" w:rsidTr="00BC1325">
        <w:trPr>
          <w:trHeight w:val="461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16,9</w:t>
            </w:r>
          </w:p>
        </w:tc>
      </w:tr>
      <w:tr w:rsidR="00BC1325" w:rsidRPr="00BC1325" w:rsidTr="00BC1325">
        <w:trPr>
          <w:trHeight w:val="550"/>
        </w:trPr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C1325" w:rsidRPr="00BC1325" w:rsidRDefault="00BC1325" w:rsidP="00BC13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132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10,3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8F" w:rsidRDefault="00D92A8F">
      <w:r>
        <w:separator/>
      </w:r>
    </w:p>
    <w:p w:rsidR="00D92A8F" w:rsidRDefault="00D92A8F"/>
  </w:endnote>
  <w:endnote w:type="continuationSeparator" w:id="0">
    <w:p w:rsidR="00D92A8F" w:rsidRDefault="00D92A8F">
      <w:r>
        <w:continuationSeparator/>
      </w:r>
    </w:p>
    <w:p w:rsidR="00D92A8F" w:rsidRDefault="00D92A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C97ED7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8F" w:rsidRDefault="00D92A8F">
      <w:r>
        <w:separator/>
      </w:r>
    </w:p>
    <w:p w:rsidR="00D92A8F" w:rsidRDefault="00D92A8F"/>
  </w:footnote>
  <w:footnote w:type="continuationSeparator" w:id="0">
    <w:p w:rsidR="00D92A8F" w:rsidRDefault="00D92A8F">
      <w:r>
        <w:continuationSeparator/>
      </w:r>
    </w:p>
    <w:p w:rsidR="00D92A8F" w:rsidRDefault="00D92A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076E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B52FAC-73F1-404A-AC9F-86EFA783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1049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2022-10-26T10:37:00Z</dcterms:created>
  <dcterms:modified xsi:type="dcterms:W3CDTF">2022-10-27T12:03:00Z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