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EE" w:rsidRDefault="006D2741" w:rsidP="00B32222">
      <w:pPr>
        <w:tabs>
          <w:tab w:val="left" w:pos="3155"/>
          <w:tab w:val="center" w:pos="4844"/>
        </w:tabs>
        <w:bidi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rect id="_x0000_s1027" style="position:absolute;left:0;text-align:left;margin-left:-116.25pt;margin-top:-23.2pt;width:645pt;height:323.8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7" DrawAspect="Content" ObjectID="_1589565861" r:id="rId9"/>
        </w:pict>
      </w:r>
      <w:r w:rsidR="00B32222">
        <w:rPr>
          <w:rFonts w:cs="Simplified Arabic"/>
          <w:b/>
          <w:bCs/>
          <w:sz w:val="32"/>
          <w:szCs w:val="32"/>
          <w:rtl/>
        </w:rPr>
        <w:tab/>
      </w:r>
      <w:r w:rsidR="00B32222">
        <w:rPr>
          <w:rFonts w:cs="Simplified Arabic"/>
          <w:b/>
          <w:bCs/>
          <w:sz w:val="32"/>
          <w:szCs w:val="32"/>
          <w:rtl/>
        </w:rPr>
        <w:tab/>
      </w: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Default="00621354" w:rsidP="00621354">
      <w:pPr>
        <w:bidi/>
        <w:jc w:val="center"/>
        <w:rPr>
          <w:rFonts w:cs="Simplified Arabic"/>
          <w:b/>
          <w:bCs/>
          <w:sz w:val="32"/>
          <w:szCs w:val="32"/>
          <w:rtl/>
        </w:rPr>
      </w:pPr>
    </w:p>
    <w:p w:rsidR="00621354" w:rsidRPr="00064672" w:rsidRDefault="00621354" w:rsidP="00621354">
      <w:pPr>
        <w:bidi/>
        <w:jc w:val="center"/>
        <w:rPr>
          <w:rFonts w:cs="Simplified Arabic"/>
          <w:b/>
          <w:bCs/>
          <w:sz w:val="10"/>
          <w:szCs w:val="10"/>
          <w:rtl/>
        </w:rPr>
      </w:pPr>
    </w:p>
    <w:p w:rsidR="000D78EE" w:rsidRPr="00234E14" w:rsidRDefault="00FC4B44" w:rsidP="005E09C6">
      <w:pPr>
        <w:bidi/>
        <w:jc w:val="center"/>
        <w:rPr>
          <w:rFonts w:ascii="Book Antiqua" w:hAnsi="Book Antiqua"/>
          <w:bCs/>
          <w:color w:val="C00000"/>
          <w:sz w:val="32"/>
          <w:szCs w:val="32"/>
          <w:rtl/>
        </w:rPr>
      </w:pPr>
      <w:r w:rsidRPr="00234E14">
        <w:rPr>
          <w:rFonts w:cs="Simplified Arabic"/>
          <w:b/>
          <w:bCs/>
          <w:color w:val="C00000"/>
          <w:sz w:val="32"/>
          <w:szCs w:val="32"/>
        </w:rPr>
        <w:t xml:space="preserve">     </w:t>
      </w:r>
      <w:r w:rsidR="000D78EE" w:rsidRPr="00234E14">
        <w:rPr>
          <w:rFonts w:ascii="Book Antiqua" w:hAnsi="Book Antiqua" w:hint="cs"/>
          <w:bCs/>
          <w:color w:val="C00000"/>
          <w:sz w:val="32"/>
          <w:szCs w:val="32"/>
          <w:rtl/>
        </w:rPr>
        <w:t>مذكرة إخبارية</w:t>
      </w:r>
      <w:r w:rsidR="00234E14">
        <w:rPr>
          <w:rFonts w:ascii="Book Antiqua" w:hAnsi="Book Antiqua"/>
          <w:bCs/>
          <w:color w:val="C00000"/>
          <w:sz w:val="32"/>
          <w:szCs w:val="32"/>
        </w:rPr>
        <w:t xml:space="preserve"> </w:t>
      </w:r>
      <w:r w:rsidR="000D78EE" w:rsidRPr="00234E14">
        <w:rPr>
          <w:rFonts w:ascii="Book Antiqua" w:hAnsi="Book Antiqua" w:hint="cs"/>
          <w:bCs/>
          <w:color w:val="C00000"/>
          <w:sz w:val="32"/>
          <w:szCs w:val="32"/>
          <w:rtl/>
        </w:rPr>
        <w:t xml:space="preserve"> حول </w:t>
      </w:r>
    </w:p>
    <w:p w:rsidR="000D78EE" w:rsidRPr="00DF2FA1" w:rsidRDefault="000D78EE" w:rsidP="001F69E5">
      <w:pPr>
        <w:bidi/>
        <w:ind w:hanging="2"/>
        <w:jc w:val="center"/>
        <w:rPr>
          <w:rFonts w:ascii="Book Antiqua" w:hAnsi="Book Antiqua"/>
          <w:bCs/>
          <w:sz w:val="32"/>
          <w:szCs w:val="32"/>
          <w:rtl/>
        </w:rPr>
      </w:pPr>
      <w:r w:rsidRPr="00234E14">
        <w:rPr>
          <w:rFonts w:ascii="Book Antiqua" w:hAnsi="Book Antiqua" w:hint="cs"/>
          <w:bCs/>
          <w:color w:val="C00000"/>
          <w:sz w:val="32"/>
          <w:szCs w:val="32"/>
          <w:rtl/>
        </w:rPr>
        <w:t>ا</w:t>
      </w:r>
      <w:r w:rsidR="001F69E5" w:rsidRPr="00234E14">
        <w:rPr>
          <w:rFonts w:ascii="Book Antiqua" w:hAnsi="Book Antiqua" w:hint="cs"/>
          <w:bCs/>
          <w:color w:val="C00000"/>
          <w:sz w:val="32"/>
          <w:szCs w:val="32"/>
          <w:rtl/>
        </w:rPr>
        <w:t>لحسابات الوطنية المؤقتة</w:t>
      </w:r>
      <w:r w:rsidR="00234E14">
        <w:rPr>
          <w:rFonts w:ascii="Book Antiqua" w:hAnsi="Book Antiqua"/>
          <w:bCs/>
          <w:color w:val="C00000"/>
          <w:sz w:val="32"/>
          <w:szCs w:val="32"/>
        </w:rPr>
        <w:t xml:space="preserve"> </w:t>
      </w:r>
      <w:r w:rsidR="001F69E5" w:rsidRPr="00234E14">
        <w:rPr>
          <w:rFonts w:ascii="Book Antiqua" w:hAnsi="Book Antiqua" w:hint="cs"/>
          <w:bCs/>
          <w:color w:val="C00000"/>
          <w:sz w:val="32"/>
          <w:szCs w:val="32"/>
          <w:rtl/>
        </w:rPr>
        <w:t xml:space="preserve"> لسنة</w:t>
      </w:r>
      <w:r w:rsidR="00234E14">
        <w:rPr>
          <w:rFonts w:ascii="Book Antiqua" w:hAnsi="Book Antiqua"/>
          <w:bCs/>
          <w:color w:val="C00000"/>
          <w:sz w:val="32"/>
          <w:szCs w:val="32"/>
        </w:rPr>
        <w:t xml:space="preserve"> </w:t>
      </w:r>
      <w:r w:rsidR="001F69E5" w:rsidRPr="00234E14">
        <w:rPr>
          <w:rFonts w:ascii="Book Antiqua" w:hAnsi="Book Antiqua" w:hint="cs"/>
          <w:bCs/>
          <w:color w:val="C00000"/>
          <w:sz w:val="32"/>
          <w:szCs w:val="32"/>
          <w:rtl/>
        </w:rPr>
        <w:t xml:space="preserve"> 2017</w:t>
      </w:r>
    </w:p>
    <w:p w:rsidR="000D78EE" w:rsidRDefault="000D78EE" w:rsidP="000D78EE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</w:rPr>
      </w:pPr>
    </w:p>
    <w:p w:rsidR="000D400A" w:rsidRPr="00234E14" w:rsidRDefault="007F6C85" w:rsidP="000D400A">
      <w:pPr>
        <w:bidi/>
        <w:ind w:firstLine="709"/>
        <w:jc w:val="center"/>
        <w:rPr>
          <w:rFonts w:ascii="Book Antiqua" w:hAnsi="Book Antiqua"/>
          <w:b/>
          <w:shadow/>
          <w:sz w:val="28"/>
          <w:szCs w:val="28"/>
          <w:rtl/>
        </w:rPr>
      </w:pPr>
      <w:r>
        <w:rPr>
          <w:rFonts w:ascii="Book Antiqua" w:hAnsi="Book Antiqua"/>
          <w:b/>
          <w:shadow/>
          <w:sz w:val="28"/>
          <w:szCs w:val="28"/>
        </w:rPr>
        <w:t xml:space="preserve">                     </w:t>
      </w:r>
    </w:p>
    <w:p w:rsidR="000D78EE" w:rsidRDefault="002C4FA9" w:rsidP="002C4FA9">
      <w:pPr>
        <w:bidi/>
        <w:spacing w:before="60"/>
        <w:ind w:hanging="2"/>
        <w:jc w:val="center"/>
        <w:rPr>
          <w:rFonts w:ascii="Book Antiqua" w:hAnsi="Book Antiqua"/>
          <w:b/>
          <w:sz w:val="28"/>
          <w:szCs w:val="28"/>
          <w:rtl/>
        </w:rPr>
      </w:pPr>
      <w:r>
        <w:rPr>
          <w:rFonts w:ascii="Book Antiqua" w:hAnsi="Book Antiqua"/>
          <w:b/>
          <w:sz w:val="28"/>
          <w:szCs w:val="28"/>
        </w:rPr>
        <w:t xml:space="preserve">               </w:t>
      </w:r>
    </w:p>
    <w:p w:rsidR="0092581E" w:rsidRPr="000244E1" w:rsidRDefault="000D78EE" w:rsidP="00F20568">
      <w:pPr>
        <w:bidi/>
        <w:spacing w:after="120" w:line="400" w:lineRule="exact"/>
        <w:jc w:val="both"/>
        <w:rPr>
          <w:rFonts w:ascii="Simplified Arabic" w:hAnsi="Simplified Arabic" w:cs="Simplified Arabic"/>
          <w:b/>
          <w:bCs/>
          <w:sz w:val="32"/>
          <w:szCs w:val="32"/>
          <w:lang w:bidi="ar-MA"/>
        </w:rPr>
      </w:pP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أظهرت </w:t>
      </w:r>
      <w:r w:rsidR="00583311" w:rsidRPr="000244E1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نتائج </w:t>
      </w: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الحسابات </w:t>
      </w:r>
      <w:r w:rsidR="001F69E5" w:rsidRPr="000244E1">
        <w:rPr>
          <w:rFonts w:cs="Simplified Arabic"/>
          <w:b/>
          <w:bCs/>
          <w:sz w:val="32"/>
          <w:szCs w:val="32"/>
          <w:rtl/>
          <w:lang w:bidi="ar-MA"/>
        </w:rPr>
        <w:t>الوطنية لسنة 201</w:t>
      </w:r>
      <w:r w:rsidR="001F69E5" w:rsidRPr="000244E1">
        <w:rPr>
          <w:rFonts w:cs="Simplified Arabic" w:hint="cs"/>
          <w:b/>
          <w:bCs/>
          <w:sz w:val="32"/>
          <w:szCs w:val="32"/>
          <w:rtl/>
          <w:lang w:bidi="ar-MA"/>
        </w:rPr>
        <w:t>7</w:t>
      </w:r>
      <w:r w:rsidR="001F69E5" w:rsidRPr="000244E1">
        <w:rPr>
          <w:rFonts w:cs="Simplified Arabic"/>
          <w:b/>
          <w:bCs/>
          <w:sz w:val="32"/>
          <w:szCs w:val="32"/>
          <w:lang w:bidi="ar-MA"/>
        </w:rPr>
        <w:t xml:space="preserve"> </w:t>
      </w:r>
      <w:r w:rsidR="001F69E5" w:rsidRPr="000244E1">
        <w:rPr>
          <w:rFonts w:cs="Simplified Arabic"/>
          <w:b/>
          <w:bCs/>
          <w:sz w:val="32"/>
          <w:szCs w:val="32"/>
          <w:rtl/>
          <w:lang w:bidi="ar-MA"/>
        </w:rPr>
        <w:t>نموًا في الاقتصاد الوطني بنسبة 4</w:t>
      </w:r>
      <w:r w:rsidR="00D8142B" w:rsidRPr="000244E1">
        <w:rPr>
          <w:rFonts w:cs="Simplified Arabic" w:hint="cs"/>
          <w:b/>
          <w:bCs/>
          <w:sz w:val="32"/>
          <w:szCs w:val="32"/>
          <w:rtl/>
          <w:lang w:bidi="ar-MA"/>
        </w:rPr>
        <w:t>,</w:t>
      </w:r>
      <w:r w:rsidR="001F69E5" w:rsidRPr="000244E1">
        <w:rPr>
          <w:rFonts w:cs="Simplified Arabic"/>
          <w:b/>
          <w:bCs/>
          <w:sz w:val="32"/>
          <w:szCs w:val="32"/>
          <w:rtl/>
          <w:lang w:bidi="ar-MA"/>
        </w:rPr>
        <w:t>1</w:t>
      </w:r>
      <w:r w:rsidR="0018136F" w:rsidRPr="000244E1">
        <w:rPr>
          <w:rFonts w:ascii="Book Antiqua" w:hAnsi="Book Antiqua"/>
          <w:b/>
          <w:bCs/>
          <w:sz w:val="32"/>
          <w:szCs w:val="32"/>
        </w:rPr>
        <w:t>%</w:t>
      </w:r>
      <w:r w:rsidR="001F69E5"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="007E0873" w:rsidRPr="000244E1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عوض </w:t>
      </w:r>
      <w:r w:rsidR="001F69E5" w:rsidRPr="000244E1">
        <w:rPr>
          <w:rFonts w:cs="Simplified Arabic"/>
          <w:b/>
          <w:bCs/>
          <w:sz w:val="32"/>
          <w:szCs w:val="32"/>
          <w:rtl/>
          <w:lang w:bidi="ar-MA"/>
        </w:rPr>
        <w:t>1</w:t>
      </w:r>
      <w:r w:rsidR="00D8142B" w:rsidRPr="000244E1">
        <w:rPr>
          <w:rFonts w:cs="Simplified Arabic" w:hint="cs"/>
          <w:b/>
          <w:bCs/>
          <w:sz w:val="32"/>
          <w:szCs w:val="32"/>
          <w:rtl/>
          <w:lang w:bidi="ar-MA"/>
        </w:rPr>
        <w:t>,</w:t>
      </w:r>
      <w:r w:rsidR="001F69E5" w:rsidRPr="000244E1">
        <w:rPr>
          <w:rFonts w:cs="Simplified Arabic"/>
          <w:b/>
          <w:bCs/>
          <w:sz w:val="32"/>
          <w:szCs w:val="32"/>
          <w:rtl/>
          <w:lang w:bidi="ar-MA"/>
        </w:rPr>
        <w:t>1</w:t>
      </w:r>
      <w:r w:rsidR="0018136F" w:rsidRPr="000244E1">
        <w:rPr>
          <w:rFonts w:ascii="Book Antiqua" w:hAnsi="Book Antiqua"/>
          <w:b/>
          <w:bCs/>
          <w:sz w:val="32"/>
          <w:szCs w:val="32"/>
        </w:rPr>
        <w:t>%</w:t>
      </w:r>
      <w:r w:rsidR="001F69E5"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="0092581E" w:rsidRPr="000244E1">
        <w:rPr>
          <w:rFonts w:cs="Simplified Arabic" w:hint="cs"/>
          <w:b/>
          <w:bCs/>
          <w:sz w:val="32"/>
          <w:szCs w:val="32"/>
          <w:rtl/>
          <w:lang w:bidi="ar-MA"/>
        </w:rPr>
        <w:t>سنة</w:t>
      </w:r>
      <w:r w:rsidR="00934F95"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proofErr w:type="spellStart"/>
      <w:r w:rsidR="00934F95" w:rsidRPr="000244E1">
        <w:rPr>
          <w:rFonts w:cs="Simplified Arabic"/>
          <w:b/>
          <w:bCs/>
          <w:sz w:val="32"/>
          <w:szCs w:val="32"/>
          <w:rtl/>
          <w:lang w:bidi="ar-MA"/>
        </w:rPr>
        <w:t>2016،</w:t>
      </w:r>
      <w:proofErr w:type="spellEnd"/>
      <w:r w:rsidR="00934F95"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</w:t>
      </w:r>
      <w:r w:rsidR="0092581E" w:rsidRPr="000244E1">
        <w:rPr>
          <w:rFonts w:cs="Simplified Arabic" w:hint="cs"/>
          <w:b/>
          <w:bCs/>
          <w:sz w:val="32"/>
          <w:szCs w:val="32"/>
          <w:rtl/>
          <w:lang w:bidi="ar-MA"/>
        </w:rPr>
        <w:t>معززا على الخصوص بالانتعاش الملحوظ للنشاط الفلاحي.</w:t>
      </w:r>
      <w:r w:rsidR="00F20568" w:rsidRPr="000244E1">
        <w:rPr>
          <w:rFonts w:cs="Simplified Arabic"/>
          <w:b/>
          <w:bCs/>
          <w:sz w:val="32"/>
          <w:szCs w:val="32"/>
          <w:lang w:bidi="ar-MA"/>
        </w:rPr>
        <w:t xml:space="preserve"> </w:t>
      </w:r>
      <w:r w:rsidR="0092581E" w:rsidRPr="000244E1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وشكـل الاستهلاك النهائي للأسر والطلب الخارجي قاطرة لهذا النمو الاقتصادي في سياق التحكم في التضخم وانخفاض في </w:t>
      </w:r>
      <w:r w:rsidR="005E09C6" w:rsidRPr="000244E1">
        <w:rPr>
          <w:rFonts w:cs="Simplified Arabic" w:hint="cs"/>
          <w:b/>
          <w:bCs/>
          <w:sz w:val="32"/>
          <w:szCs w:val="32"/>
          <w:rtl/>
          <w:lang w:bidi="ar-MA"/>
        </w:rPr>
        <w:t>ا</w:t>
      </w:r>
      <w:r w:rsidR="0092581E" w:rsidRPr="000244E1">
        <w:rPr>
          <w:rFonts w:cs="Simplified Arabic" w:hint="cs"/>
          <w:b/>
          <w:bCs/>
          <w:sz w:val="32"/>
          <w:szCs w:val="32"/>
          <w:rtl/>
          <w:lang w:bidi="ar-MA"/>
        </w:rPr>
        <w:t>لحاجة لتمويل الاقتصاد الوطني</w:t>
      </w:r>
      <w:r w:rsidR="0092581E" w:rsidRPr="000244E1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.</w:t>
      </w:r>
    </w:p>
    <w:p w:rsidR="00934F95" w:rsidRDefault="00934F95" w:rsidP="000D78EE">
      <w:pPr>
        <w:bidi/>
        <w:spacing w:before="60"/>
        <w:ind w:hanging="2"/>
        <w:rPr>
          <w:rFonts w:ascii="Book Antiqua" w:hAnsi="Book Antiqua"/>
          <w:b/>
          <w:bCs/>
          <w:sz w:val="12"/>
          <w:szCs w:val="12"/>
        </w:rPr>
      </w:pPr>
    </w:p>
    <w:p w:rsidR="00234E14" w:rsidRPr="00EC753A" w:rsidRDefault="00234E14" w:rsidP="00234E14">
      <w:pPr>
        <w:bidi/>
        <w:spacing w:before="60"/>
        <w:ind w:hanging="2"/>
        <w:rPr>
          <w:rFonts w:ascii="Book Antiqua" w:hAnsi="Book Antiqua"/>
          <w:b/>
          <w:bCs/>
          <w:sz w:val="12"/>
          <w:szCs w:val="12"/>
          <w:rtl/>
        </w:rPr>
      </w:pPr>
    </w:p>
    <w:p w:rsidR="000D78EE" w:rsidRPr="000244E1" w:rsidRDefault="00541562" w:rsidP="000244E1">
      <w:pPr>
        <w:bidi/>
        <w:spacing w:after="120" w:line="400" w:lineRule="exact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>نمو اقتصادي مدعم بالنشاط الفلاحي</w:t>
      </w:r>
    </w:p>
    <w:p w:rsidR="000D78EE" w:rsidRPr="00EC753A" w:rsidRDefault="000D78EE" w:rsidP="000D78EE">
      <w:pPr>
        <w:bidi/>
        <w:spacing w:before="60"/>
        <w:ind w:hanging="2"/>
        <w:rPr>
          <w:rFonts w:ascii="Book Antiqua" w:hAnsi="Book Antiqua"/>
          <w:b/>
          <w:bCs/>
          <w:sz w:val="12"/>
          <w:szCs w:val="12"/>
          <w:rtl/>
        </w:rPr>
      </w:pPr>
    </w:p>
    <w:p w:rsidR="000D78EE" w:rsidRPr="005E09C6" w:rsidRDefault="0092581E" w:rsidP="005E09C6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 w:rsidRPr="005E09C6">
        <w:rPr>
          <w:rFonts w:ascii="Book Antiqua" w:hAnsi="Book Antiqua" w:hint="cs"/>
          <w:sz w:val="28"/>
          <w:szCs w:val="28"/>
          <w:rtl/>
        </w:rPr>
        <w:t>بلغ</w:t>
      </w:r>
      <w:r w:rsidR="00541562" w:rsidRPr="005E09C6">
        <w:rPr>
          <w:rFonts w:ascii="Book Antiqua" w:hAnsi="Book Antiqua"/>
          <w:sz w:val="28"/>
          <w:szCs w:val="28"/>
          <w:rtl/>
        </w:rPr>
        <w:t xml:space="preserve"> معدل نمو الاقتصاد الوطني 4</w:t>
      </w:r>
      <w:r w:rsidR="00D8142B" w:rsidRPr="005E09C6">
        <w:rPr>
          <w:rFonts w:ascii="Book Antiqua" w:hAnsi="Book Antiqua" w:hint="cs"/>
          <w:sz w:val="28"/>
          <w:szCs w:val="28"/>
          <w:rtl/>
        </w:rPr>
        <w:t>,</w:t>
      </w:r>
      <w:r w:rsidR="00541562" w:rsidRPr="005E09C6">
        <w:rPr>
          <w:rFonts w:ascii="Book Antiqua" w:hAnsi="Book Antiqua"/>
          <w:sz w:val="28"/>
          <w:szCs w:val="28"/>
          <w:rtl/>
        </w:rPr>
        <w:t xml:space="preserve">1 </w:t>
      </w:r>
      <w:r w:rsidR="0018136F" w:rsidRPr="005E09C6">
        <w:rPr>
          <w:rFonts w:ascii="Book Antiqua" w:hAnsi="Book Antiqua"/>
          <w:sz w:val="28"/>
          <w:szCs w:val="28"/>
        </w:rPr>
        <w:t>%</w:t>
      </w:r>
      <w:r w:rsidR="00541562" w:rsidRPr="005E09C6">
        <w:rPr>
          <w:rFonts w:ascii="Book Antiqua" w:hAnsi="Book Antiqua"/>
          <w:sz w:val="28"/>
          <w:szCs w:val="28"/>
          <w:rtl/>
        </w:rPr>
        <w:t xml:space="preserve"> </w:t>
      </w:r>
      <w:r w:rsidRPr="005E09C6">
        <w:rPr>
          <w:rFonts w:ascii="Book Antiqua" w:hAnsi="Book Antiqua" w:hint="cs"/>
          <w:sz w:val="28"/>
          <w:szCs w:val="28"/>
          <w:rtl/>
        </w:rPr>
        <w:t xml:space="preserve">سنة </w:t>
      </w:r>
      <w:r w:rsidR="00541562" w:rsidRPr="005E09C6">
        <w:rPr>
          <w:rFonts w:ascii="Book Antiqua" w:hAnsi="Book Antiqua"/>
          <w:sz w:val="28"/>
          <w:szCs w:val="28"/>
          <w:rtl/>
        </w:rPr>
        <w:t xml:space="preserve"> 2017 </w:t>
      </w:r>
      <w:r w:rsidR="007E0873" w:rsidRPr="005E09C6">
        <w:rPr>
          <w:rFonts w:ascii="Book Antiqua" w:hAnsi="Book Antiqua" w:hint="cs"/>
          <w:sz w:val="28"/>
          <w:szCs w:val="28"/>
          <w:rtl/>
        </w:rPr>
        <w:t xml:space="preserve">عوض </w:t>
      </w:r>
      <w:r w:rsidR="007E0873" w:rsidRPr="005E09C6">
        <w:rPr>
          <w:rFonts w:ascii="Book Antiqua" w:hAnsi="Book Antiqua"/>
          <w:sz w:val="28"/>
          <w:szCs w:val="28"/>
          <w:rtl/>
        </w:rPr>
        <w:t>1</w:t>
      </w:r>
      <w:r w:rsidR="00D8142B" w:rsidRPr="005E09C6">
        <w:rPr>
          <w:rFonts w:ascii="Book Antiqua" w:hAnsi="Book Antiqua" w:hint="cs"/>
          <w:sz w:val="28"/>
          <w:szCs w:val="28"/>
          <w:rtl/>
        </w:rPr>
        <w:t>,</w:t>
      </w:r>
      <w:r w:rsidR="007E0873" w:rsidRPr="005E09C6">
        <w:rPr>
          <w:rFonts w:ascii="Book Antiqua" w:hAnsi="Book Antiqua"/>
          <w:sz w:val="28"/>
          <w:szCs w:val="28"/>
          <w:rtl/>
        </w:rPr>
        <w:t xml:space="preserve">1 </w:t>
      </w:r>
      <w:r w:rsidR="0018136F" w:rsidRPr="005E09C6">
        <w:rPr>
          <w:rFonts w:ascii="Book Antiqua" w:hAnsi="Book Antiqua"/>
          <w:sz w:val="28"/>
          <w:szCs w:val="28"/>
        </w:rPr>
        <w:t>%</w:t>
      </w:r>
      <w:r w:rsidR="007E0873" w:rsidRPr="005E09C6">
        <w:rPr>
          <w:rFonts w:ascii="Book Antiqua" w:hAnsi="Book Antiqua"/>
          <w:sz w:val="28"/>
          <w:szCs w:val="28"/>
          <w:rtl/>
        </w:rPr>
        <w:t xml:space="preserve"> </w:t>
      </w:r>
      <w:r w:rsidRPr="005E09C6">
        <w:rPr>
          <w:rFonts w:ascii="Book Antiqua" w:hAnsi="Book Antiqua" w:hint="cs"/>
          <w:sz w:val="28"/>
          <w:szCs w:val="28"/>
          <w:rtl/>
        </w:rPr>
        <w:t xml:space="preserve">سنة </w:t>
      </w:r>
      <w:r w:rsidR="007E0873" w:rsidRPr="005E09C6">
        <w:rPr>
          <w:rFonts w:ascii="Book Antiqua" w:hAnsi="Book Antiqua"/>
          <w:sz w:val="28"/>
          <w:szCs w:val="28"/>
          <w:rtl/>
        </w:rPr>
        <w:t xml:space="preserve"> </w:t>
      </w:r>
      <w:proofErr w:type="spellStart"/>
      <w:r w:rsidR="007E0873" w:rsidRPr="005E09C6">
        <w:rPr>
          <w:rFonts w:ascii="Book Antiqua" w:hAnsi="Book Antiqua"/>
          <w:sz w:val="28"/>
          <w:szCs w:val="28"/>
          <w:rtl/>
        </w:rPr>
        <w:t>2016،</w:t>
      </w:r>
      <w:proofErr w:type="spellEnd"/>
      <w:r w:rsidRPr="005E09C6">
        <w:rPr>
          <w:rFonts w:ascii="Book Antiqua" w:hAnsi="Book Antiqua" w:hint="cs"/>
          <w:sz w:val="28"/>
          <w:szCs w:val="28"/>
          <w:rtl/>
        </w:rPr>
        <w:t xml:space="preserve"> </w:t>
      </w:r>
      <w:r w:rsidR="005E09C6">
        <w:rPr>
          <w:rFonts w:ascii="Book Antiqua" w:hAnsi="Book Antiqua" w:hint="cs"/>
          <w:sz w:val="28"/>
          <w:szCs w:val="28"/>
          <w:rtl/>
        </w:rPr>
        <w:t>بفعل</w:t>
      </w:r>
      <w:r w:rsidR="000D78EE" w:rsidRPr="005E09C6">
        <w:rPr>
          <w:rFonts w:ascii="Book Antiqua" w:hAnsi="Book Antiqua" w:hint="cs"/>
          <w:sz w:val="28"/>
          <w:szCs w:val="28"/>
          <w:rtl/>
        </w:rPr>
        <w:t xml:space="preserve">: </w:t>
      </w:r>
    </w:p>
    <w:p w:rsidR="000D78EE" w:rsidRPr="005E09C6" w:rsidRDefault="00B25178" w:rsidP="00C539B7">
      <w:pPr>
        <w:pStyle w:val="Paragraphedeliste"/>
        <w:numPr>
          <w:ilvl w:val="0"/>
          <w:numId w:val="7"/>
        </w:numPr>
        <w:bidi/>
        <w:spacing w:before="60"/>
        <w:jc w:val="both"/>
        <w:rPr>
          <w:rFonts w:ascii="Book Antiqua" w:hAnsi="Book Antiqua"/>
          <w:sz w:val="28"/>
          <w:szCs w:val="28"/>
        </w:rPr>
      </w:pPr>
      <w:r w:rsidRPr="005E09C6">
        <w:rPr>
          <w:rFonts w:ascii="Book Antiqua" w:hAnsi="Book Antiqua" w:hint="cs"/>
          <w:sz w:val="28"/>
          <w:szCs w:val="28"/>
          <w:rtl/>
        </w:rPr>
        <w:t>ال</w:t>
      </w:r>
      <w:r w:rsidR="00413F9A" w:rsidRPr="005E09C6">
        <w:rPr>
          <w:rFonts w:ascii="Book Antiqua" w:hAnsi="Book Antiqua" w:hint="cs"/>
          <w:sz w:val="28"/>
          <w:szCs w:val="28"/>
          <w:rtl/>
        </w:rPr>
        <w:t xml:space="preserve">ارتفاع </w:t>
      </w:r>
      <w:r w:rsidRPr="005E09C6">
        <w:rPr>
          <w:rFonts w:ascii="Book Antiqua" w:hAnsi="Book Antiqua" w:hint="cs"/>
          <w:sz w:val="28"/>
          <w:szCs w:val="28"/>
          <w:rtl/>
        </w:rPr>
        <w:t>ال</w:t>
      </w:r>
      <w:r w:rsidR="00413F9A" w:rsidRPr="005E09C6">
        <w:rPr>
          <w:rFonts w:ascii="Book Antiqua" w:hAnsi="Book Antiqua" w:hint="cs"/>
          <w:sz w:val="28"/>
          <w:szCs w:val="28"/>
          <w:rtl/>
        </w:rPr>
        <w:t>ملحوظ</w:t>
      </w:r>
      <w:r w:rsidRPr="005E09C6">
        <w:rPr>
          <w:rFonts w:ascii="Book Antiqua" w:hAnsi="Book Antiqua" w:hint="cs"/>
          <w:sz w:val="28"/>
          <w:szCs w:val="28"/>
          <w:rtl/>
        </w:rPr>
        <w:t xml:space="preserve"> ل</w:t>
      </w:r>
      <w:r w:rsidRPr="005E09C6">
        <w:rPr>
          <w:rFonts w:ascii="Book Antiqua" w:hAnsi="Book Antiqua"/>
          <w:sz w:val="28"/>
          <w:szCs w:val="28"/>
          <w:rtl/>
        </w:rPr>
        <w:t xml:space="preserve">لقيمة المضافة للقطاع </w:t>
      </w:r>
      <w:r w:rsidRPr="005E09C6">
        <w:rPr>
          <w:rFonts w:ascii="Book Antiqua" w:hAnsi="Book Antiqua" w:hint="cs"/>
          <w:sz w:val="28"/>
          <w:szCs w:val="28"/>
          <w:rtl/>
        </w:rPr>
        <w:t xml:space="preserve">الفلاحي </w:t>
      </w:r>
      <w:r w:rsidR="00EC753A" w:rsidRPr="005E09C6">
        <w:rPr>
          <w:rFonts w:ascii="Book Antiqua" w:hAnsi="Book Antiqua" w:hint="cs"/>
          <w:sz w:val="28"/>
          <w:szCs w:val="28"/>
          <w:rtl/>
        </w:rPr>
        <w:t>بالحجم</w:t>
      </w:r>
      <w:r w:rsidR="00EC753A" w:rsidRPr="005E09C6">
        <w:rPr>
          <w:rFonts w:ascii="Book Antiqua" w:hAnsi="Book Antiqua"/>
          <w:sz w:val="28"/>
          <w:szCs w:val="28"/>
          <w:rtl/>
        </w:rPr>
        <w:t xml:space="preserve"> </w:t>
      </w:r>
      <w:r w:rsidRPr="005E09C6">
        <w:rPr>
          <w:rFonts w:ascii="Book Antiqua" w:hAnsi="Book Antiqua"/>
          <w:sz w:val="28"/>
          <w:szCs w:val="28"/>
          <w:rtl/>
        </w:rPr>
        <w:t>(باستثناء الصيد</w:t>
      </w:r>
      <w:r w:rsidR="005E09C6">
        <w:rPr>
          <w:rFonts w:ascii="Book Antiqua" w:hAnsi="Book Antiqua" w:hint="cs"/>
          <w:sz w:val="28"/>
          <w:szCs w:val="28"/>
          <w:rtl/>
        </w:rPr>
        <w:t xml:space="preserve"> البحري</w:t>
      </w:r>
      <w:proofErr w:type="spellStart"/>
      <w:r w:rsidRPr="005E09C6">
        <w:rPr>
          <w:rFonts w:ascii="Book Antiqua" w:hAnsi="Book Antiqua"/>
          <w:sz w:val="28"/>
          <w:szCs w:val="28"/>
          <w:rtl/>
        </w:rPr>
        <w:t>)</w:t>
      </w:r>
      <w:proofErr w:type="spellEnd"/>
      <w:r w:rsidRPr="005E09C6">
        <w:rPr>
          <w:rFonts w:ascii="Book Antiqua" w:hAnsi="Book Antiqua"/>
          <w:sz w:val="28"/>
          <w:szCs w:val="28"/>
          <w:rtl/>
        </w:rPr>
        <w:t xml:space="preserve"> </w:t>
      </w:r>
      <w:r w:rsidR="00413F9A" w:rsidRPr="005E09C6">
        <w:rPr>
          <w:rFonts w:ascii="Book Antiqua" w:hAnsi="Book Antiqua"/>
          <w:sz w:val="28"/>
          <w:szCs w:val="28"/>
          <w:rtl/>
        </w:rPr>
        <w:t>بنسبة 15</w:t>
      </w:r>
      <w:r w:rsidR="00D8142B" w:rsidRPr="005E09C6">
        <w:rPr>
          <w:rFonts w:ascii="Book Antiqua" w:hAnsi="Book Antiqua" w:hint="cs"/>
          <w:sz w:val="28"/>
          <w:szCs w:val="28"/>
          <w:rtl/>
        </w:rPr>
        <w:t>,</w:t>
      </w:r>
      <w:r w:rsidR="00413F9A" w:rsidRPr="005E09C6">
        <w:rPr>
          <w:rFonts w:ascii="Book Antiqua" w:hAnsi="Book Antiqua"/>
          <w:sz w:val="28"/>
          <w:szCs w:val="28"/>
          <w:rtl/>
        </w:rPr>
        <w:t>4</w:t>
      </w:r>
      <w:r w:rsidR="0018136F" w:rsidRPr="005E09C6">
        <w:rPr>
          <w:rFonts w:ascii="Book Antiqua" w:hAnsi="Book Antiqua"/>
          <w:sz w:val="28"/>
          <w:szCs w:val="28"/>
        </w:rPr>
        <w:t>%</w:t>
      </w:r>
      <w:r w:rsidR="00413F9A" w:rsidRPr="005E09C6">
        <w:rPr>
          <w:rFonts w:ascii="Book Antiqua" w:hAnsi="Book Antiqua"/>
          <w:sz w:val="28"/>
          <w:szCs w:val="28"/>
          <w:rtl/>
        </w:rPr>
        <w:t xml:space="preserve"> </w:t>
      </w:r>
      <w:r w:rsidRPr="005E09C6">
        <w:rPr>
          <w:rFonts w:ascii="Book Antiqua" w:hAnsi="Book Antiqua" w:hint="cs"/>
          <w:sz w:val="28"/>
          <w:szCs w:val="28"/>
          <w:rtl/>
        </w:rPr>
        <w:t>مقابل</w:t>
      </w:r>
      <w:r w:rsidR="00413F9A" w:rsidRPr="005E09C6">
        <w:rPr>
          <w:rFonts w:ascii="Book Antiqua" w:hAnsi="Book Antiqua"/>
          <w:sz w:val="28"/>
          <w:szCs w:val="28"/>
          <w:rtl/>
        </w:rPr>
        <w:t xml:space="preserve"> انخفاض بنسبة 13</w:t>
      </w:r>
      <w:r w:rsidR="00D8142B" w:rsidRPr="005E09C6">
        <w:rPr>
          <w:rFonts w:ascii="Book Antiqua" w:hAnsi="Book Antiqua" w:hint="cs"/>
          <w:sz w:val="28"/>
          <w:szCs w:val="28"/>
          <w:rtl/>
        </w:rPr>
        <w:t>,</w:t>
      </w:r>
      <w:r w:rsidR="00413F9A" w:rsidRPr="005E09C6">
        <w:rPr>
          <w:rFonts w:ascii="Book Antiqua" w:hAnsi="Book Antiqua"/>
          <w:sz w:val="28"/>
          <w:szCs w:val="28"/>
          <w:rtl/>
        </w:rPr>
        <w:t>7</w:t>
      </w:r>
      <w:r w:rsidR="0018136F" w:rsidRPr="005E09C6">
        <w:rPr>
          <w:rFonts w:ascii="Book Antiqua" w:hAnsi="Book Antiqua"/>
          <w:sz w:val="28"/>
          <w:szCs w:val="28"/>
        </w:rPr>
        <w:t>%</w:t>
      </w:r>
      <w:r w:rsidR="0018136F" w:rsidRPr="005E09C6">
        <w:rPr>
          <w:rFonts w:ascii="Book Antiqua" w:hAnsi="Book Antiqua" w:hint="cs"/>
          <w:sz w:val="28"/>
          <w:szCs w:val="28"/>
          <w:rtl/>
        </w:rPr>
        <w:t xml:space="preserve"> </w:t>
      </w:r>
      <w:r w:rsidRPr="005E09C6">
        <w:rPr>
          <w:rFonts w:ascii="Book Antiqua" w:hAnsi="Book Antiqua" w:hint="cs"/>
          <w:sz w:val="28"/>
          <w:szCs w:val="28"/>
          <w:rtl/>
        </w:rPr>
        <w:t>سنة</w:t>
      </w:r>
      <w:r w:rsidR="00413F9A" w:rsidRPr="005E09C6">
        <w:rPr>
          <w:rFonts w:ascii="Book Antiqua" w:hAnsi="Book Antiqua"/>
          <w:sz w:val="28"/>
          <w:szCs w:val="28"/>
          <w:rtl/>
        </w:rPr>
        <w:t xml:space="preserve"> 2016 </w:t>
      </w:r>
      <w:proofErr w:type="spellStart"/>
      <w:r w:rsidR="00413F9A" w:rsidRPr="005E09C6">
        <w:rPr>
          <w:rFonts w:ascii="Book Antiqua" w:hAnsi="Book Antiqua"/>
          <w:sz w:val="28"/>
          <w:szCs w:val="28"/>
          <w:rtl/>
        </w:rPr>
        <w:t>؛</w:t>
      </w:r>
      <w:proofErr w:type="spellEnd"/>
    </w:p>
    <w:p w:rsidR="00B25178" w:rsidRDefault="00B25178" w:rsidP="000D400A">
      <w:pPr>
        <w:pStyle w:val="Paragraphedeliste"/>
        <w:numPr>
          <w:ilvl w:val="0"/>
          <w:numId w:val="7"/>
        </w:numPr>
        <w:bidi/>
        <w:spacing w:before="60"/>
        <w:jc w:val="both"/>
        <w:rPr>
          <w:rFonts w:ascii="Book Antiqua" w:hAnsi="Book Antiqua"/>
          <w:sz w:val="28"/>
          <w:szCs w:val="28"/>
        </w:rPr>
      </w:pPr>
      <w:r w:rsidRPr="005E09C6">
        <w:rPr>
          <w:rFonts w:ascii="Book Antiqua" w:hAnsi="Book Antiqua" w:hint="cs"/>
          <w:sz w:val="28"/>
          <w:szCs w:val="28"/>
          <w:rtl/>
        </w:rPr>
        <w:t>ارتفاع القيمة المضافة لباقي قطاعات النشاط غير الفلاحي بنسبة 2,7</w:t>
      </w:r>
      <w:r w:rsidRPr="005E09C6">
        <w:rPr>
          <w:rFonts w:ascii="Book Antiqua" w:hAnsi="Book Antiqua"/>
          <w:sz w:val="28"/>
          <w:szCs w:val="28"/>
        </w:rPr>
        <w:t>%</w:t>
      </w:r>
      <w:r w:rsidRPr="005E09C6">
        <w:rPr>
          <w:rFonts w:ascii="Book Antiqua" w:hAnsi="Book Antiqua" w:hint="cs"/>
          <w:sz w:val="28"/>
          <w:szCs w:val="28"/>
          <w:rtl/>
        </w:rPr>
        <w:t xml:space="preserve"> عوض 2,2</w:t>
      </w:r>
      <w:r w:rsidRPr="005E09C6">
        <w:rPr>
          <w:rFonts w:ascii="Book Antiqua" w:hAnsi="Book Antiqua"/>
          <w:sz w:val="28"/>
          <w:szCs w:val="28"/>
        </w:rPr>
        <w:t>%</w:t>
      </w:r>
      <w:r w:rsidRPr="005E09C6">
        <w:rPr>
          <w:rFonts w:ascii="Book Antiqua" w:hAnsi="Book Antiqua" w:hint="cs"/>
          <w:sz w:val="28"/>
          <w:szCs w:val="28"/>
          <w:rtl/>
        </w:rPr>
        <w:t xml:space="preserve"> سنة من قبل.</w:t>
      </w:r>
    </w:p>
    <w:p w:rsidR="002D0FAF" w:rsidRPr="00C539B7" w:rsidRDefault="002D0FAF" w:rsidP="002D0FAF">
      <w:pPr>
        <w:pStyle w:val="Paragraphedeliste"/>
        <w:bidi/>
        <w:spacing w:before="60"/>
        <w:jc w:val="both"/>
        <w:rPr>
          <w:rFonts w:ascii="Book Antiqua" w:hAnsi="Book Antiqua"/>
          <w:sz w:val="12"/>
          <w:szCs w:val="12"/>
        </w:rPr>
      </w:pPr>
    </w:p>
    <w:p w:rsidR="002D0FAF" w:rsidRDefault="002D0FAF" w:rsidP="00FB5682">
      <w:pPr>
        <w:bidi/>
        <w:spacing w:before="60"/>
        <w:jc w:val="both"/>
        <w:rPr>
          <w:rFonts w:ascii="Book Antiqua" w:hAnsi="Book Antiqua"/>
          <w:sz w:val="28"/>
          <w:szCs w:val="28"/>
          <w:lang w:bidi="ar-MA"/>
        </w:rPr>
      </w:pPr>
      <w:r>
        <w:rPr>
          <w:rFonts w:ascii="Book Antiqua" w:hAnsi="Book Antiqua" w:hint="cs"/>
          <w:sz w:val="28"/>
          <w:szCs w:val="28"/>
          <w:rtl/>
          <w:lang w:bidi="ar-MA"/>
        </w:rPr>
        <w:t>و</w:t>
      </w:r>
      <w:r w:rsidR="00C539B7">
        <w:rPr>
          <w:rFonts w:ascii="Book Antiqua" w:hAnsi="Book Antiqua" w:hint="cs"/>
          <w:sz w:val="28"/>
          <w:szCs w:val="28"/>
          <w:rtl/>
          <w:lang w:bidi="ar-MA"/>
        </w:rPr>
        <w:t>ا</w:t>
      </w:r>
      <w:r>
        <w:rPr>
          <w:rFonts w:ascii="Book Antiqua" w:hAnsi="Book Antiqua" w:hint="cs"/>
          <w:sz w:val="28"/>
          <w:szCs w:val="28"/>
          <w:rtl/>
          <w:lang w:bidi="ar-MA"/>
        </w:rPr>
        <w:t xml:space="preserve">عتبارا لارتفاع </w:t>
      </w:r>
      <w:r>
        <w:rPr>
          <w:rFonts w:ascii="Book Antiqua" w:hAnsi="Book Antiqua" w:hint="cs"/>
          <w:sz w:val="28"/>
          <w:szCs w:val="28"/>
          <w:rtl/>
        </w:rPr>
        <w:t>ا</w:t>
      </w:r>
      <w:r w:rsidRPr="005E09C6">
        <w:rPr>
          <w:rFonts w:ascii="Book Antiqua" w:hAnsi="Book Antiqua"/>
          <w:sz w:val="28"/>
          <w:szCs w:val="28"/>
          <w:rtl/>
        </w:rPr>
        <w:t>لضر</w:t>
      </w:r>
      <w:r>
        <w:rPr>
          <w:rFonts w:ascii="Book Antiqua" w:hAnsi="Book Antiqua" w:hint="cs"/>
          <w:sz w:val="28"/>
          <w:szCs w:val="28"/>
          <w:rtl/>
        </w:rPr>
        <w:t>ي</w:t>
      </w:r>
      <w:r w:rsidRPr="005E09C6">
        <w:rPr>
          <w:rFonts w:ascii="Book Antiqua" w:hAnsi="Book Antiqua"/>
          <w:sz w:val="28"/>
          <w:szCs w:val="28"/>
          <w:rtl/>
        </w:rPr>
        <w:t>ب</w:t>
      </w:r>
      <w:r>
        <w:rPr>
          <w:rFonts w:ascii="Book Antiqua" w:hAnsi="Book Antiqua" w:hint="cs"/>
          <w:sz w:val="28"/>
          <w:szCs w:val="28"/>
          <w:rtl/>
        </w:rPr>
        <w:t>ة</w:t>
      </w:r>
      <w:r w:rsidRPr="005E09C6">
        <w:rPr>
          <w:rFonts w:ascii="Book Antiqua" w:hAnsi="Book Antiqua"/>
          <w:sz w:val="28"/>
          <w:szCs w:val="28"/>
          <w:rtl/>
        </w:rPr>
        <w:t xml:space="preserve"> </w:t>
      </w:r>
      <w:r w:rsidRPr="005E09C6">
        <w:rPr>
          <w:rFonts w:ascii="Book Antiqua" w:hAnsi="Book Antiqua" w:hint="cs"/>
          <w:sz w:val="28"/>
          <w:szCs w:val="28"/>
          <w:rtl/>
        </w:rPr>
        <w:t>عل</w:t>
      </w:r>
      <w:r>
        <w:rPr>
          <w:rFonts w:ascii="Book Antiqua" w:hAnsi="Book Antiqua" w:hint="cs"/>
          <w:sz w:val="28"/>
          <w:szCs w:val="28"/>
          <w:rtl/>
          <w:lang w:bidi="ar-MA"/>
        </w:rPr>
        <w:t>ى</w:t>
      </w:r>
      <w:r w:rsidRPr="005E09C6">
        <w:rPr>
          <w:rFonts w:ascii="Book Antiqua" w:hAnsi="Book Antiqua" w:hint="cs"/>
          <w:sz w:val="28"/>
          <w:szCs w:val="28"/>
          <w:rtl/>
        </w:rPr>
        <w:t xml:space="preserve"> </w:t>
      </w:r>
      <w:proofErr w:type="spellStart"/>
      <w:r w:rsidRPr="005E09C6">
        <w:rPr>
          <w:rFonts w:ascii="Book Antiqua" w:hAnsi="Book Antiqua" w:hint="cs"/>
          <w:sz w:val="28"/>
          <w:szCs w:val="28"/>
          <w:rtl/>
        </w:rPr>
        <w:t>المنتوجات</w:t>
      </w:r>
      <w:proofErr w:type="spellEnd"/>
      <w:r w:rsidRPr="005E09C6">
        <w:rPr>
          <w:rFonts w:ascii="Book Antiqua" w:hAnsi="Book Antiqua" w:hint="cs"/>
          <w:sz w:val="28"/>
          <w:szCs w:val="28"/>
          <w:rtl/>
        </w:rPr>
        <w:t xml:space="preserve"> صافية من </w:t>
      </w:r>
      <w:r w:rsidRPr="005E09C6">
        <w:rPr>
          <w:rFonts w:ascii="Book Antiqua" w:hAnsi="Book Antiqua"/>
          <w:sz w:val="28"/>
          <w:szCs w:val="28"/>
          <w:rtl/>
        </w:rPr>
        <w:t>الإعانات</w:t>
      </w:r>
      <w:r>
        <w:rPr>
          <w:rFonts w:ascii="Book Antiqua" w:hAnsi="Book Antiqua" w:hint="cs"/>
          <w:sz w:val="28"/>
          <w:szCs w:val="28"/>
          <w:rtl/>
        </w:rPr>
        <w:t xml:space="preserve"> بالحجم بنسبة </w:t>
      </w:r>
      <w:r w:rsidRPr="005E09C6">
        <w:rPr>
          <w:rFonts w:ascii="Book Antiqua" w:hAnsi="Book Antiqua"/>
          <w:sz w:val="28"/>
          <w:szCs w:val="28"/>
          <w:rtl/>
        </w:rPr>
        <w:t>2</w:t>
      </w:r>
      <w:r w:rsidRPr="005E09C6">
        <w:rPr>
          <w:rFonts w:ascii="Book Antiqua" w:hAnsi="Book Antiqua" w:hint="cs"/>
          <w:sz w:val="28"/>
          <w:szCs w:val="28"/>
          <w:rtl/>
        </w:rPr>
        <w:t>,</w:t>
      </w:r>
      <w:r w:rsidRPr="005E09C6">
        <w:rPr>
          <w:rFonts w:ascii="Book Antiqua" w:hAnsi="Book Antiqua"/>
          <w:sz w:val="28"/>
          <w:szCs w:val="28"/>
          <w:rtl/>
        </w:rPr>
        <w:t>8</w:t>
      </w:r>
      <w:r w:rsidRPr="005E09C6">
        <w:rPr>
          <w:rFonts w:ascii="Book Antiqua" w:hAnsi="Book Antiqua"/>
          <w:sz w:val="28"/>
          <w:szCs w:val="28"/>
        </w:rPr>
        <w:t>%</w:t>
      </w:r>
      <w:r>
        <w:rPr>
          <w:rFonts w:ascii="Book Antiqua" w:hAnsi="Book Antiqua" w:hint="cs"/>
          <w:sz w:val="28"/>
          <w:szCs w:val="28"/>
          <w:rtl/>
        </w:rPr>
        <w:t xml:space="preserve"> عوض </w:t>
      </w:r>
      <w:r w:rsidRPr="005E09C6">
        <w:rPr>
          <w:rFonts w:ascii="Book Antiqua" w:hAnsi="Book Antiqua"/>
          <w:sz w:val="28"/>
          <w:szCs w:val="28"/>
          <w:rtl/>
        </w:rPr>
        <w:t>8</w:t>
      </w:r>
      <w:r w:rsidRPr="005E09C6">
        <w:rPr>
          <w:rFonts w:ascii="Book Antiqua" w:hAnsi="Book Antiqua" w:hint="cs"/>
          <w:sz w:val="28"/>
          <w:szCs w:val="28"/>
          <w:rtl/>
        </w:rPr>
        <w:t>,</w:t>
      </w:r>
      <w:r w:rsidRPr="005E09C6">
        <w:rPr>
          <w:rFonts w:ascii="Book Antiqua" w:hAnsi="Book Antiqua"/>
          <w:sz w:val="28"/>
          <w:szCs w:val="28"/>
          <w:rtl/>
        </w:rPr>
        <w:t>8</w:t>
      </w:r>
      <w:r w:rsidRPr="005E09C6">
        <w:rPr>
          <w:rFonts w:ascii="Book Antiqua" w:hAnsi="Book Antiqua"/>
          <w:sz w:val="28"/>
          <w:szCs w:val="28"/>
        </w:rPr>
        <w:t>%</w:t>
      </w:r>
      <w:r>
        <w:rPr>
          <w:rFonts w:ascii="Book Antiqua" w:hAnsi="Book Antiqua" w:hint="cs"/>
          <w:sz w:val="28"/>
          <w:szCs w:val="28"/>
          <w:rtl/>
        </w:rPr>
        <w:t xml:space="preserve"> انتقل معدل نمو الناتج الداخلي الاجمالي غير الفلاحي </w:t>
      </w:r>
      <w:r w:rsidR="00FB5682">
        <w:rPr>
          <w:rFonts w:ascii="Book Antiqua" w:hAnsi="Book Antiqua" w:hint="cs"/>
          <w:sz w:val="28"/>
          <w:szCs w:val="28"/>
          <w:rtl/>
        </w:rPr>
        <w:t>إلى</w:t>
      </w:r>
      <w:r>
        <w:rPr>
          <w:rFonts w:ascii="Book Antiqua" w:hAnsi="Book Antiqua" w:hint="cs"/>
          <w:sz w:val="28"/>
          <w:szCs w:val="28"/>
          <w:rtl/>
        </w:rPr>
        <w:t xml:space="preserve"> </w:t>
      </w:r>
      <w:r w:rsidRPr="005E09C6">
        <w:rPr>
          <w:rFonts w:ascii="Book Antiqua" w:hAnsi="Book Antiqua"/>
          <w:sz w:val="28"/>
          <w:szCs w:val="28"/>
          <w:rtl/>
        </w:rPr>
        <w:t>2</w:t>
      </w:r>
      <w:r w:rsidRPr="005E09C6">
        <w:rPr>
          <w:rFonts w:ascii="Book Antiqua" w:hAnsi="Book Antiqua" w:hint="cs"/>
          <w:sz w:val="28"/>
          <w:szCs w:val="28"/>
          <w:rtl/>
        </w:rPr>
        <w:t>,</w:t>
      </w:r>
      <w:r>
        <w:rPr>
          <w:rFonts w:ascii="Book Antiqua" w:hAnsi="Book Antiqua" w:hint="cs"/>
          <w:sz w:val="28"/>
          <w:szCs w:val="28"/>
          <w:rtl/>
        </w:rPr>
        <w:t>7</w:t>
      </w:r>
      <w:r w:rsidRPr="005E09C6">
        <w:rPr>
          <w:rFonts w:ascii="Book Antiqua" w:hAnsi="Book Antiqua"/>
          <w:sz w:val="28"/>
          <w:szCs w:val="28"/>
        </w:rPr>
        <w:t>%</w:t>
      </w:r>
      <w:r w:rsidR="00FB5682">
        <w:rPr>
          <w:rFonts w:ascii="Book Antiqua" w:hAnsi="Book Antiqua" w:hint="cs"/>
          <w:sz w:val="28"/>
          <w:szCs w:val="28"/>
          <w:rtl/>
        </w:rPr>
        <w:t xml:space="preserve"> سنة 2017 بعد أن كان 3</w:t>
      </w:r>
      <w:r w:rsidR="00FB5682" w:rsidRPr="005E09C6">
        <w:rPr>
          <w:rFonts w:ascii="Book Antiqua" w:hAnsi="Book Antiqua" w:hint="cs"/>
          <w:sz w:val="28"/>
          <w:szCs w:val="28"/>
          <w:rtl/>
        </w:rPr>
        <w:t>,</w:t>
      </w:r>
      <w:r w:rsidR="00FB5682">
        <w:rPr>
          <w:rFonts w:ascii="Book Antiqua" w:hAnsi="Book Antiqua" w:hint="cs"/>
          <w:sz w:val="28"/>
          <w:szCs w:val="28"/>
          <w:rtl/>
        </w:rPr>
        <w:t>1</w:t>
      </w:r>
      <w:r w:rsidR="00FB5682" w:rsidRPr="005E09C6">
        <w:rPr>
          <w:rFonts w:ascii="Book Antiqua" w:hAnsi="Book Antiqua"/>
          <w:sz w:val="28"/>
          <w:szCs w:val="28"/>
        </w:rPr>
        <w:t>%</w:t>
      </w:r>
      <w:r w:rsidR="00FB5682">
        <w:rPr>
          <w:rFonts w:ascii="Book Antiqua" w:hAnsi="Book Antiqua" w:hint="cs"/>
          <w:sz w:val="28"/>
          <w:szCs w:val="28"/>
          <w:rtl/>
        </w:rPr>
        <w:t xml:space="preserve"> سنة 2016.</w:t>
      </w:r>
    </w:p>
    <w:p w:rsidR="004D57BB" w:rsidRPr="00C539B7" w:rsidRDefault="004D57BB" w:rsidP="004D57BB">
      <w:pPr>
        <w:bidi/>
        <w:spacing w:before="60"/>
        <w:jc w:val="both"/>
        <w:rPr>
          <w:rFonts w:ascii="Book Antiqua" w:hAnsi="Book Antiqua"/>
          <w:sz w:val="16"/>
          <w:szCs w:val="16"/>
          <w:rtl/>
        </w:rPr>
      </w:pPr>
    </w:p>
    <w:p w:rsidR="000D78EE" w:rsidRDefault="000D78EE" w:rsidP="000D400A">
      <w:pPr>
        <w:bidi/>
        <w:spacing w:before="60"/>
        <w:jc w:val="both"/>
        <w:rPr>
          <w:rFonts w:ascii="Book Antiqua" w:hAnsi="Book Antiqua"/>
          <w:sz w:val="28"/>
          <w:szCs w:val="28"/>
        </w:rPr>
      </w:pPr>
      <w:r w:rsidRPr="005E09C6">
        <w:rPr>
          <w:rFonts w:ascii="Book Antiqua" w:hAnsi="Book Antiqua" w:hint="cs"/>
          <w:sz w:val="28"/>
          <w:szCs w:val="28"/>
          <w:rtl/>
        </w:rPr>
        <w:t xml:space="preserve">وبالأسعار </w:t>
      </w:r>
      <w:proofErr w:type="spellStart"/>
      <w:r w:rsidRPr="005E09C6">
        <w:rPr>
          <w:rFonts w:ascii="Book Antiqua" w:hAnsi="Book Antiqua" w:hint="cs"/>
          <w:sz w:val="28"/>
          <w:szCs w:val="28"/>
          <w:rtl/>
        </w:rPr>
        <w:t>الجارية،</w:t>
      </w:r>
      <w:proofErr w:type="spellEnd"/>
      <w:r w:rsidRPr="005E09C6">
        <w:rPr>
          <w:rFonts w:ascii="Book Antiqua" w:hAnsi="Book Antiqua" w:hint="cs"/>
          <w:sz w:val="28"/>
          <w:szCs w:val="28"/>
          <w:rtl/>
        </w:rPr>
        <w:t xml:space="preserve"> </w:t>
      </w:r>
      <w:r w:rsidR="008D128E" w:rsidRPr="005E09C6">
        <w:rPr>
          <w:rFonts w:ascii="Book Antiqua" w:hAnsi="Book Antiqua" w:hint="cs"/>
          <w:sz w:val="28"/>
          <w:szCs w:val="28"/>
          <w:rtl/>
        </w:rPr>
        <w:t>عرف</w:t>
      </w:r>
      <w:r w:rsidRPr="005E09C6">
        <w:rPr>
          <w:rFonts w:ascii="Book Antiqua" w:hAnsi="Book Antiqua" w:hint="cs"/>
          <w:sz w:val="28"/>
          <w:szCs w:val="28"/>
          <w:rtl/>
        </w:rPr>
        <w:t xml:space="preserve"> الناتج الداخلي الإجمالي</w:t>
      </w:r>
      <w:r w:rsidR="008D128E" w:rsidRPr="005E09C6">
        <w:rPr>
          <w:rFonts w:ascii="Book Antiqua" w:hAnsi="Book Antiqua" w:hint="cs"/>
          <w:sz w:val="28"/>
          <w:szCs w:val="28"/>
          <w:rtl/>
        </w:rPr>
        <w:t xml:space="preserve"> ارتفاعا</w:t>
      </w:r>
      <w:r w:rsidRPr="005E09C6">
        <w:rPr>
          <w:rFonts w:ascii="Book Antiqua" w:hAnsi="Book Antiqua" w:hint="cs"/>
          <w:sz w:val="28"/>
          <w:szCs w:val="28"/>
          <w:rtl/>
        </w:rPr>
        <w:t xml:space="preserve"> بنسبة </w:t>
      </w:r>
      <w:r w:rsidR="006D7E3F" w:rsidRPr="005E09C6">
        <w:rPr>
          <w:rFonts w:ascii="Book Antiqua" w:hAnsi="Book Antiqua" w:hint="cs"/>
          <w:sz w:val="28"/>
          <w:szCs w:val="28"/>
          <w:rtl/>
        </w:rPr>
        <w:t>4</w:t>
      </w:r>
      <w:proofErr w:type="gramStart"/>
      <w:r w:rsidR="006D7E3F" w:rsidRPr="005E09C6">
        <w:rPr>
          <w:rFonts w:ascii="Book Antiqua" w:hAnsi="Book Antiqua" w:hint="cs"/>
          <w:sz w:val="28"/>
          <w:szCs w:val="28"/>
          <w:rtl/>
        </w:rPr>
        <w:t>,9</w:t>
      </w:r>
      <w:r w:rsidRPr="005E09C6">
        <w:rPr>
          <w:rFonts w:ascii="Book Antiqua" w:hAnsi="Book Antiqua"/>
          <w:sz w:val="28"/>
          <w:szCs w:val="28"/>
        </w:rPr>
        <w:t>%</w:t>
      </w:r>
      <w:proofErr w:type="gramEnd"/>
      <w:r w:rsidRPr="005E09C6">
        <w:rPr>
          <w:rFonts w:ascii="Book Antiqua" w:hAnsi="Book Antiqua" w:hint="cs"/>
          <w:sz w:val="28"/>
          <w:szCs w:val="28"/>
          <w:rtl/>
        </w:rPr>
        <w:t xml:space="preserve"> سنة 201</w:t>
      </w:r>
      <w:r w:rsidR="006D7E3F" w:rsidRPr="005E09C6">
        <w:rPr>
          <w:rFonts w:ascii="Book Antiqua" w:hAnsi="Book Antiqua" w:hint="cs"/>
          <w:sz w:val="28"/>
          <w:szCs w:val="28"/>
          <w:rtl/>
        </w:rPr>
        <w:t>7</w:t>
      </w:r>
      <w:r w:rsidRPr="005E09C6">
        <w:rPr>
          <w:rFonts w:ascii="Book Antiqua" w:hAnsi="Book Antiqua" w:hint="cs"/>
          <w:sz w:val="28"/>
          <w:szCs w:val="28"/>
          <w:rtl/>
        </w:rPr>
        <w:t xml:space="preserve"> عوض </w:t>
      </w:r>
      <w:r w:rsidR="006D7E3F" w:rsidRPr="005E09C6">
        <w:rPr>
          <w:rFonts w:ascii="Book Antiqua" w:hAnsi="Book Antiqua" w:hint="cs"/>
          <w:sz w:val="28"/>
          <w:szCs w:val="28"/>
          <w:rtl/>
        </w:rPr>
        <w:t>2,6</w:t>
      </w:r>
      <w:r w:rsidRPr="005E09C6">
        <w:rPr>
          <w:rFonts w:ascii="Book Antiqua" w:hAnsi="Book Antiqua" w:hint="cs"/>
          <w:sz w:val="28"/>
          <w:szCs w:val="28"/>
          <w:rtl/>
        </w:rPr>
        <w:t xml:space="preserve"> </w:t>
      </w:r>
      <w:r w:rsidRPr="005E09C6">
        <w:rPr>
          <w:rFonts w:ascii="Book Antiqua" w:hAnsi="Book Antiqua"/>
          <w:sz w:val="28"/>
          <w:szCs w:val="28"/>
        </w:rPr>
        <w:t>%</w:t>
      </w:r>
      <w:r w:rsidRPr="005E09C6">
        <w:rPr>
          <w:rFonts w:ascii="Book Antiqua" w:hAnsi="Book Antiqua" w:hint="cs"/>
          <w:sz w:val="28"/>
          <w:szCs w:val="28"/>
          <w:rtl/>
        </w:rPr>
        <w:t xml:space="preserve"> سنة </w:t>
      </w:r>
      <w:proofErr w:type="spellStart"/>
      <w:r w:rsidR="006D7E3F" w:rsidRPr="005E09C6">
        <w:rPr>
          <w:rFonts w:ascii="Book Antiqua" w:hAnsi="Book Antiqua" w:hint="cs"/>
          <w:sz w:val="28"/>
          <w:szCs w:val="28"/>
          <w:rtl/>
        </w:rPr>
        <w:t>2016</w:t>
      </w:r>
      <w:r w:rsidR="00F63D8B" w:rsidRPr="005E09C6">
        <w:rPr>
          <w:rFonts w:ascii="Book Antiqua" w:hAnsi="Book Antiqua" w:hint="cs"/>
          <w:sz w:val="28"/>
          <w:szCs w:val="28"/>
          <w:rtl/>
        </w:rPr>
        <w:t>،</w:t>
      </w:r>
      <w:proofErr w:type="spellEnd"/>
      <w:r w:rsidRPr="005E09C6">
        <w:rPr>
          <w:rFonts w:ascii="Book Antiqua" w:hAnsi="Book Antiqua" w:hint="cs"/>
          <w:sz w:val="28"/>
          <w:szCs w:val="28"/>
          <w:rtl/>
        </w:rPr>
        <w:t xml:space="preserve"> مما </w:t>
      </w:r>
      <w:r w:rsidR="00F63D8B" w:rsidRPr="005E09C6">
        <w:rPr>
          <w:rFonts w:ascii="Book Antiqua" w:hAnsi="Book Antiqua" w:hint="cs"/>
          <w:sz w:val="28"/>
          <w:szCs w:val="28"/>
          <w:rtl/>
        </w:rPr>
        <w:t xml:space="preserve">نتج عنه </w:t>
      </w:r>
      <w:r w:rsidRPr="005E09C6">
        <w:rPr>
          <w:rFonts w:ascii="Book Antiqua" w:hAnsi="Book Antiqua" w:hint="cs"/>
          <w:sz w:val="28"/>
          <w:szCs w:val="28"/>
          <w:rtl/>
        </w:rPr>
        <w:t xml:space="preserve">ارتفاع في المستوى العام للأسعار بنسبة </w:t>
      </w:r>
      <w:r w:rsidR="006D7E3F" w:rsidRPr="005E09C6">
        <w:rPr>
          <w:rFonts w:ascii="Book Antiqua" w:hAnsi="Book Antiqua" w:hint="cs"/>
          <w:sz w:val="28"/>
          <w:szCs w:val="28"/>
          <w:rtl/>
        </w:rPr>
        <w:t>0,8</w:t>
      </w:r>
      <w:r w:rsidRPr="005E09C6">
        <w:rPr>
          <w:rFonts w:ascii="Book Antiqua" w:hAnsi="Book Antiqua"/>
          <w:sz w:val="28"/>
          <w:szCs w:val="28"/>
        </w:rPr>
        <w:t>%</w:t>
      </w:r>
      <w:r w:rsidRPr="005E09C6">
        <w:rPr>
          <w:rFonts w:ascii="Book Antiqua" w:hAnsi="Book Antiqua" w:hint="cs"/>
          <w:sz w:val="28"/>
          <w:szCs w:val="28"/>
          <w:rtl/>
        </w:rPr>
        <w:t xml:space="preserve"> عوض </w:t>
      </w:r>
      <w:r w:rsidR="006D7E3F" w:rsidRPr="005E09C6">
        <w:rPr>
          <w:rFonts w:ascii="Book Antiqua" w:hAnsi="Book Antiqua" w:hint="cs"/>
          <w:sz w:val="28"/>
          <w:szCs w:val="28"/>
          <w:rtl/>
        </w:rPr>
        <w:t>1,5</w:t>
      </w:r>
      <w:r w:rsidRPr="005E09C6">
        <w:rPr>
          <w:rFonts w:ascii="Book Antiqua" w:hAnsi="Book Antiqua"/>
          <w:sz w:val="28"/>
          <w:szCs w:val="28"/>
        </w:rPr>
        <w:t>%</w:t>
      </w:r>
      <w:r w:rsidRPr="005E09C6">
        <w:rPr>
          <w:rFonts w:ascii="Book Antiqua" w:hAnsi="Book Antiqua" w:hint="cs"/>
          <w:sz w:val="28"/>
          <w:szCs w:val="28"/>
          <w:rtl/>
        </w:rPr>
        <w:t>.</w:t>
      </w:r>
    </w:p>
    <w:p w:rsidR="00FB40B7" w:rsidRPr="005E09C6" w:rsidRDefault="00FB40B7" w:rsidP="002072EE">
      <w:pPr>
        <w:bidi/>
        <w:spacing w:before="60"/>
        <w:rPr>
          <w:rFonts w:ascii="Book Antiqua" w:hAnsi="Book Antiqua"/>
          <w:b/>
          <w:bCs/>
          <w:sz w:val="16"/>
          <w:szCs w:val="16"/>
          <w:rtl/>
        </w:rPr>
      </w:pPr>
    </w:p>
    <w:p w:rsidR="005E09C6" w:rsidRPr="000244E1" w:rsidRDefault="006A1255" w:rsidP="000244E1">
      <w:pPr>
        <w:bidi/>
        <w:spacing w:after="120" w:line="400" w:lineRule="exact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>طلب داخلي في تباطؤ</w:t>
      </w:r>
    </w:p>
    <w:p w:rsidR="006A1255" w:rsidRPr="005E09C6" w:rsidRDefault="006A1255" w:rsidP="005E09C6">
      <w:pPr>
        <w:bidi/>
        <w:spacing w:before="60"/>
        <w:ind w:hanging="2"/>
        <w:rPr>
          <w:rFonts w:cs="Simplified Arabic"/>
          <w:b/>
          <w:bCs/>
          <w:sz w:val="16"/>
          <w:szCs w:val="16"/>
          <w:rtl/>
        </w:rPr>
      </w:pPr>
      <w:r w:rsidRPr="004F7E93">
        <w:rPr>
          <w:rFonts w:cs="Simplified Arabic" w:hint="cs"/>
          <w:b/>
          <w:bCs/>
          <w:rtl/>
        </w:rPr>
        <w:t xml:space="preserve"> </w:t>
      </w:r>
    </w:p>
    <w:p w:rsidR="000D78EE" w:rsidRDefault="00FC25DF" w:rsidP="00FC25DF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t>ارتفع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الطلب الداخلي </w:t>
      </w:r>
      <w:r>
        <w:rPr>
          <w:rFonts w:ascii="Book Antiqua" w:hAnsi="Book Antiqua" w:hint="cs"/>
          <w:sz w:val="28"/>
          <w:szCs w:val="28"/>
          <w:rtl/>
        </w:rPr>
        <w:t>إلى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6A1255">
        <w:rPr>
          <w:rFonts w:ascii="Book Antiqua" w:hAnsi="Book Antiqua" w:hint="cs"/>
          <w:sz w:val="28"/>
          <w:szCs w:val="28"/>
          <w:rtl/>
        </w:rPr>
        <w:t>3</w:t>
      </w:r>
      <w:proofErr w:type="gramStart"/>
      <w:r w:rsidR="006A1255">
        <w:rPr>
          <w:rFonts w:ascii="Book Antiqua" w:hAnsi="Book Antiqua" w:hint="cs"/>
          <w:sz w:val="28"/>
          <w:szCs w:val="28"/>
          <w:rtl/>
        </w:rPr>
        <w:t>,3</w:t>
      </w:r>
      <w:r w:rsidR="000D78EE" w:rsidRPr="00DF2FA1">
        <w:rPr>
          <w:rFonts w:ascii="Book Antiqua" w:hAnsi="Book Antiqua"/>
          <w:sz w:val="28"/>
          <w:szCs w:val="28"/>
        </w:rPr>
        <w:t>%</w:t>
      </w:r>
      <w:proofErr w:type="gram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سنة 201</w:t>
      </w:r>
      <w:r w:rsidR="006A1255">
        <w:rPr>
          <w:rFonts w:ascii="Book Antiqua" w:hAnsi="Book Antiqua" w:hint="cs"/>
          <w:sz w:val="28"/>
          <w:szCs w:val="28"/>
          <w:rtl/>
        </w:rPr>
        <w:t>7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>
        <w:rPr>
          <w:rFonts w:ascii="Book Antiqua" w:hAnsi="Book Antiqua" w:hint="cs"/>
          <w:sz w:val="28"/>
          <w:szCs w:val="28"/>
          <w:rtl/>
        </w:rPr>
        <w:t xml:space="preserve">بعد أن سجل </w:t>
      </w:r>
      <w:r w:rsidR="006A1255">
        <w:rPr>
          <w:rFonts w:ascii="Book Antiqua" w:hAnsi="Book Antiqua" w:hint="cs"/>
          <w:sz w:val="28"/>
          <w:szCs w:val="28"/>
          <w:rtl/>
        </w:rPr>
        <w:t>5,1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سنة </w:t>
      </w:r>
      <w:r w:rsidR="006A1255">
        <w:rPr>
          <w:rFonts w:ascii="Book Antiqua" w:hAnsi="Book Antiqua" w:hint="cs"/>
          <w:sz w:val="28"/>
          <w:szCs w:val="28"/>
          <w:rtl/>
        </w:rPr>
        <w:t>2016</w:t>
      </w:r>
      <w:r w:rsidR="000D78EE">
        <w:rPr>
          <w:rFonts w:ascii="Book Antiqua" w:hAnsi="Book Antiqua" w:hint="cs"/>
          <w:sz w:val="28"/>
          <w:szCs w:val="28"/>
          <w:rtl/>
        </w:rPr>
        <w:t xml:space="preserve"> </w:t>
      </w:r>
      <w:r w:rsidR="00835ED9">
        <w:rPr>
          <w:rFonts w:ascii="Book Antiqua" w:hAnsi="Book Antiqua" w:hint="cs"/>
          <w:sz w:val="28"/>
          <w:szCs w:val="28"/>
          <w:rtl/>
        </w:rPr>
        <w:t>نتيجة</w:t>
      </w:r>
      <w:r w:rsidR="000D78EE">
        <w:rPr>
          <w:rFonts w:ascii="Book Antiqua" w:hAnsi="Book Antiqua" w:hint="cs"/>
          <w:sz w:val="28"/>
          <w:szCs w:val="28"/>
          <w:rtl/>
        </w:rPr>
        <w:t xml:space="preserve"> </w:t>
      </w:r>
      <w:r>
        <w:rPr>
          <w:rFonts w:ascii="Book Antiqua" w:hAnsi="Book Antiqua" w:hint="cs"/>
          <w:sz w:val="28"/>
          <w:szCs w:val="28"/>
          <w:rtl/>
        </w:rPr>
        <w:t>تباطؤ</w:t>
      </w:r>
      <w:r w:rsidR="006A1255">
        <w:rPr>
          <w:rFonts w:ascii="Book Antiqua" w:hAnsi="Book Antiqua" w:hint="cs"/>
          <w:sz w:val="28"/>
          <w:szCs w:val="28"/>
          <w:rtl/>
        </w:rPr>
        <w:t xml:space="preserve"> </w:t>
      </w:r>
      <w:r>
        <w:rPr>
          <w:rFonts w:ascii="Book Antiqua" w:hAnsi="Book Antiqua" w:hint="cs"/>
          <w:sz w:val="28"/>
          <w:szCs w:val="28"/>
          <w:rtl/>
        </w:rPr>
        <w:t xml:space="preserve">نفقات استهلاك الأسر وانخفاض </w:t>
      </w:r>
      <w:r w:rsidR="006A1255">
        <w:rPr>
          <w:rFonts w:ascii="Book Antiqua" w:hAnsi="Book Antiqua" w:hint="cs"/>
          <w:sz w:val="28"/>
          <w:szCs w:val="28"/>
          <w:rtl/>
        </w:rPr>
        <w:t>الاستثمار</w:t>
      </w:r>
      <w:r w:rsidR="000D78EE">
        <w:rPr>
          <w:rFonts w:ascii="Book Antiqua" w:hAnsi="Book Antiqua" w:hint="cs"/>
          <w:sz w:val="28"/>
          <w:szCs w:val="28"/>
          <w:rtl/>
        </w:rPr>
        <w:t>.</w:t>
      </w:r>
    </w:p>
    <w:p w:rsidR="008A5337" w:rsidRPr="00FC25DF" w:rsidRDefault="008A5337" w:rsidP="001E6267">
      <w:pPr>
        <w:bidi/>
        <w:spacing w:before="60"/>
        <w:ind w:hanging="2"/>
        <w:jc w:val="both"/>
        <w:rPr>
          <w:rFonts w:ascii="Book Antiqua" w:hAnsi="Book Antiqua"/>
          <w:sz w:val="16"/>
          <w:szCs w:val="16"/>
          <w:rtl/>
        </w:rPr>
      </w:pPr>
    </w:p>
    <w:p w:rsidR="000D78EE" w:rsidRDefault="00BB4F53" w:rsidP="00230E82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t>عرف</w:t>
      </w:r>
      <w:r w:rsidR="007037EA">
        <w:rPr>
          <w:rFonts w:ascii="Book Antiqua" w:hAnsi="Book Antiqua" w:hint="cs"/>
          <w:sz w:val="28"/>
          <w:szCs w:val="28"/>
          <w:rtl/>
        </w:rPr>
        <w:t>ت</w:t>
      </w:r>
      <w:r w:rsidR="00934CDC">
        <w:rPr>
          <w:rFonts w:ascii="Book Antiqua" w:hAnsi="Book Antiqua" w:hint="cs"/>
          <w:sz w:val="28"/>
          <w:szCs w:val="28"/>
          <w:rtl/>
        </w:rPr>
        <w:t xml:space="preserve">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نفقات الاستهلاك النهائي للأسر </w:t>
      </w:r>
      <w:r w:rsidR="000D78EE">
        <w:rPr>
          <w:rFonts w:ascii="Book Antiqua" w:hAnsi="Book Antiqua" w:hint="cs"/>
          <w:sz w:val="28"/>
          <w:szCs w:val="28"/>
          <w:rtl/>
        </w:rPr>
        <w:t xml:space="preserve">ارتفاعا بنسبة </w:t>
      </w:r>
      <w:r w:rsidR="00AF5C30">
        <w:rPr>
          <w:rFonts w:ascii="Book Antiqua" w:hAnsi="Book Antiqua" w:hint="cs"/>
          <w:sz w:val="28"/>
          <w:szCs w:val="28"/>
          <w:rtl/>
        </w:rPr>
        <w:t>3</w:t>
      </w:r>
      <w:proofErr w:type="gramStart"/>
      <w:r w:rsidR="00AF5C30">
        <w:rPr>
          <w:rFonts w:ascii="Book Antiqua" w:hAnsi="Book Antiqua" w:hint="cs"/>
          <w:sz w:val="28"/>
          <w:szCs w:val="28"/>
          <w:rtl/>
        </w:rPr>
        <w:t>,5</w:t>
      </w:r>
      <w:r w:rsidR="000D78EE" w:rsidRPr="00DF2FA1">
        <w:rPr>
          <w:rFonts w:ascii="Book Antiqua" w:hAnsi="Book Antiqua"/>
          <w:sz w:val="28"/>
          <w:szCs w:val="28"/>
        </w:rPr>
        <w:t>%</w:t>
      </w:r>
      <w:proofErr w:type="gram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0D78EE">
        <w:rPr>
          <w:rFonts w:ascii="Book Antiqua" w:hAnsi="Book Antiqua" w:hint="cs"/>
          <w:sz w:val="28"/>
          <w:szCs w:val="28"/>
          <w:rtl/>
        </w:rPr>
        <w:t>عو</w:t>
      </w:r>
      <w:r w:rsidR="00C35C2C">
        <w:rPr>
          <w:rFonts w:ascii="Book Antiqua" w:hAnsi="Book Antiqua" w:hint="cs"/>
          <w:sz w:val="28"/>
          <w:szCs w:val="28"/>
          <w:rtl/>
        </w:rPr>
        <w:t xml:space="preserve">ض </w:t>
      </w:r>
      <w:r w:rsidR="00AF5C30">
        <w:rPr>
          <w:rFonts w:ascii="Book Antiqua" w:hAnsi="Book Antiqua" w:hint="cs"/>
          <w:sz w:val="28"/>
          <w:szCs w:val="28"/>
          <w:rtl/>
        </w:rPr>
        <w:t>3,7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سنة</w:t>
      </w:r>
      <w:r w:rsidR="00AF5C30">
        <w:rPr>
          <w:rFonts w:ascii="Book Antiqua" w:hAnsi="Book Antiqua" w:hint="cs"/>
          <w:sz w:val="28"/>
          <w:szCs w:val="28"/>
          <w:rtl/>
        </w:rPr>
        <w:t xml:space="preserve"> </w:t>
      </w:r>
      <w:proofErr w:type="spellStart"/>
      <w:r w:rsidR="00AF5C30">
        <w:rPr>
          <w:rFonts w:ascii="Book Antiqua" w:hAnsi="Book Antiqua" w:hint="cs"/>
          <w:sz w:val="28"/>
          <w:szCs w:val="28"/>
          <w:rtl/>
        </w:rPr>
        <w:t>2016</w:t>
      </w:r>
      <w:r w:rsidR="000D78EE" w:rsidRPr="00DF2FA1">
        <w:rPr>
          <w:rFonts w:ascii="Book Antiqua" w:hAnsi="Book Antiqua" w:hint="cs"/>
          <w:sz w:val="28"/>
          <w:szCs w:val="28"/>
          <w:rtl/>
        </w:rPr>
        <w:t>،</w:t>
      </w:r>
      <w:proofErr w:type="spell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مساهمة ب</w:t>
      </w:r>
      <w:r w:rsidR="00AF5C30">
        <w:rPr>
          <w:rFonts w:ascii="Book Antiqua" w:hAnsi="Book Antiqua" w:hint="cs"/>
          <w:sz w:val="28"/>
          <w:szCs w:val="28"/>
          <w:rtl/>
        </w:rPr>
        <w:t xml:space="preserve">ذلك </w:t>
      </w:r>
      <w:r w:rsidR="005E09C6">
        <w:rPr>
          <w:rFonts w:ascii="Book Antiqua" w:hAnsi="Book Antiqua" w:hint="cs"/>
          <w:sz w:val="28"/>
          <w:szCs w:val="28"/>
          <w:rtl/>
        </w:rPr>
        <w:t>ب</w:t>
      </w:r>
      <w:r w:rsidR="00AF5C30">
        <w:rPr>
          <w:rFonts w:ascii="Book Antiqua" w:hAnsi="Book Antiqua" w:hint="cs"/>
          <w:sz w:val="28"/>
          <w:szCs w:val="28"/>
          <w:rtl/>
        </w:rPr>
        <w:t>نقط</w:t>
      </w:r>
      <w:r w:rsidR="007037EA">
        <w:rPr>
          <w:rFonts w:ascii="Book Antiqua" w:hAnsi="Book Antiqua" w:hint="cs"/>
          <w:sz w:val="28"/>
          <w:szCs w:val="28"/>
          <w:rtl/>
        </w:rPr>
        <w:t>تين</w:t>
      </w:r>
      <w:r w:rsidR="00AF5C30">
        <w:rPr>
          <w:rFonts w:ascii="Book Antiqua" w:hAnsi="Book Antiqua" w:hint="cs"/>
          <w:sz w:val="28"/>
          <w:szCs w:val="28"/>
          <w:rtl/>
        </w:rPr>
        <w:t xml:space="preserve">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في </w:t>
      </w:r>
      <w:r w:rsidR="007037EA">
        <w:rPr>
          <w:rFonts w:ascii="Book Antiqua" w:hAnsi="Book Antiqua" w:hint="cs"/>
          <w:sz w:val="28"/>
          <w:szCs w:val="28"/>
          <w:rtl/>
        </w:rPr>
        <w:t>ال</w:t>
      </w:r>
      <w:r w:rsidR="000D78EE" w:rsidRPr="00DF2FA1">
        <w:rPr>
          <w:rFonts w:ascii="Book Antiqua" w:hAnsi="Book Antiqua" w:hint="cs"/>
          <w:sz w:val="28"/>
          <w:szCs w:val="28"/>
          <w:rtl/>
        </w:rPr>
        <w:t>نمو عوض</w:t>
      </w:r>
      <w:r w:rsidR="007037EA">
        <w:rPr>
          <w:rFonts w:ascii="Book Antiqua" w:hAnsi="Book Antiqua" w:hint="cs"/>
          <w:sz w:val="28"/>
          <w:szCs w:val="28"/>
          <w:rtl/>
        </w:rPr>
        <w:t xml:space="preserve"> </w:t>
      </w:r>
      <w:r w:rsidR="00AF5C30">
        <w:rPr>
          <w:rFonts w:ascii="Book Antiqua" w:hAnsi="Book Antiqua" w:hint="cs"/>
          <w:sz w:val="28"/>
          <w:szCs w:val="28"/>
          <w:rtl/>
        </w:rPr>
        <w:t xml:space="preserve">2,1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نقطة. </w:t>
      </w:r>
      <w:proofErr w:type="spellStart"/>
      <w:r w:rsidR="007037EA">
        <w:rPr>
          <w:rFonts w:ascii="Book Antiqua" w:hAnsi="Book Antiqua" w:hint="cs"/>
          <w:sz w:val="28"/>
          <w:szCs w:val="28"/>
          <w:rtl/>
        </w:rPr>
        <w:t>وبدوره</w:t>
      </w:r>
      <w:r w:rsidR="006C2C28">
        <w:rPr>
          <w:rFonts w:ascii="Book Antiqua" w:hAnsi="Book Antiqua" w:hint="cs"/>
          <w:sz w:val="28"/>
          <w:szCs w:val="28"/>
          <w:rtl/>
        </w:rPr>
        <w:t>،</w:t>
      </w:r>
      <w:proofErr w:type="spell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AF5C30">
        <w:rPr>
          <w:rFonts w:ascii="Book Antiqua" w:hAnsi="Book Antiqua" w:hint="cs"/>
          <w:sz w:val="28"/>
          <w:szCs w:val="28"/>
          <w:rtl/>
        </w:rPr>
        <w:t xml:space="preserve">حافظ </w:t>
      </w:r>
      <w:r w:rsidR="000D78EE" w:rsidRPr="00DF2FA1">
        <w:rPr>
          <w:rFonts w:ascii="Book Antiqua" w:hAnsi="Book Antiqua" w:hint="cs"/>
          <w:sz w:val="28"/>
          <w:szCs w:val="28"/>
          <w:rtl/>
        </w:rPr>
        <w:t>الاستهلاك النهائي للإدارات العمومية</w:t>
      </w:r>
      <w:r w:rsidR="00934CDC">
        <w:rPr>
          <w:rFonts w:ascii="Book Antiqua" w:hAnsi="Book Antiqua" w:hint="cs"/>
          <w:sz w:val="28"/>
          <w:szCs w:val="28"/>
          <w:rtl/>
        </w:rPr>
        <w:t xml:space="preserve"> </w:t>
      </w:r>
      <w:r w:rsidR="00414E6A">
        <w:rPr>
          <w:rFonts w:ascii="Book Antiqua" w:hAnsi="Book Antiqua" w:hint="cs"/>
          <w:sz w:val="28"/>
          <w:szCs w:val="28"/>
          <w:rtl/>
        </w:rPr>
        <w:t xml:space="preserve">على </w:t>
      </w:r>
      <w:r w:rsidR="006C2C28">
        <w:rPr>
          <w:rFonts w:ascii="Book Antiqua" w:hAnsi="Book Antiqua" w:hint="cs"/>
          <w:sz w:val="28"/>
          <w:szCs w:val="28"/>
          <w:rtl/>
        </w:rPr>
        <w:t>و</w:t>
      </w:r>
      <w:r w:rsidR="004D57BB">
        <w:rPr>
          <w:rFonts w:ascii="Book Antiqua" w:hAnsi="Book Antiqua" w:hint="cs"/>
          <w:sz w:val="28"/>
          <w:szCs w:val="28"/>
          <w:rtl/>
        </w:rPr>
        <w:t>ث</w:t>
      </w:r>
      <w:r w:rsidR="006C2C28">
        <w:rPr>
          <w:rFonts w:ascii="Book Antiqua" w:hAnsi="Book Antiqua" w:hint="cs"/>
          <w:sz w:val="28"/>
          <w:szCs w:val="28"/>
          <w:rtl/>
        </w:rPr>
        <w:t>يرة</w:t>
      </w:r>
      <w:r w:rsidR="00414E6A">
        <w:rPr>
          <w:rFonts w:ascii="Book Antiqua" w:hAnsi="Book Antiqua" w:hint="cs"/>
          <w:sz w:val="28"/>
          <w:szCs w:val="28"/>
          <w:rtl/>
        </w:rPr>
        <w:t xml:space="preserve">  نمو</w:t>
      </w:r>
      <w:r w:rsidR="006C2C28">
        <w:rPr>
          <w:rFonts w:ascii="Book Antiqua" w:hAnsi="Book Antiqua" w:hint="cs"/>
          <w:sz w:val="28"/>
          <w:szCs w:val="28"/>
          <w:rtl/>
        </w:rPr>
        <w:t>ه</w:t>
      </w:r>
      <w:r w:rsidR="00414E6A">
        <w:rPr>
          <w:rFonts w:ascii="Book Antiqua" w:hAnsi="Book Antiqua" w:hint="cs"/>
          <w:sz w:val="28"/>
          <w:szCs w:val="28"/>
          <w:rtl/>
        </w:rPr>
        <w:t xml:space="preserve"> </w:t>
      </w:r>
      <w:r w:rsidR="006C2C28">
        <w:rPr>
          <w:rFonts w:ascii="Book Antiqua" w:hAnsi="Book Antiqua" w:hint="cs"/>
          <w:sz w:val="28"/>
          <w:szCs w:val="28"/>
          <w:rtl/>
        </w:rPr>
        <w:t>إذ بلغ</w:t>
      </w:r>
      <w:r w:rsidR="00414E6A">
        <w:rPr>
          <w:rFonts w:ascii="Book Antiqua" w:hAnsi="Book Antiqua" w:hint="cs"/>
          <w:sz w:val="28"/>
          <w:szCs w:val="28"/>
          <w:rtl/>
        </w:rPr>
        <w:t xml:space="preserve"> </w:t>
      </w:r>
      <w:r w:rsidR="0018136F">
        <w:rPr>
          <w:rFonts w:ascii="Book Antiqua" w:hAnsi="Book Antiqua" w:hint="cs"/>
          <w:sz w:val="28"/>
          <w:szCs w:val="28"/>
          <w:rtl/>
        </w:rPr>
        <w:t xml:space="preserve"> </w:t>
      </w:r>
      <w:r w:rsidR="00414E6A">
        <w:rPr>
          <w:rFonts w:ascii="Book Antiqua" w:hAnsi="Book Antiqua" w:hint="cs"/>
          <w:sz w:val="28"/>
          <w:szCs w:val="28"/>
          <w:rtl/>
        </w:rPr>
        <w:t>1,5</w:t>
      </w:r>
      <w:r w:rsidR="0018136F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934CDC">
        <w:rPr>
          <w:rFonts w:ascii="Book Antiqua" w:hAnsi="Book Antiqua" w:hint="cs"/>
          <w:sz w:val="28"/>
          <w:szCs w:val="28"/>
          <w:rtl/>
        </w:rPr>
        <w:t>مساهما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505561">
        <w:rPr>
          <w:rFonts w:ascii="Book Antiqua" w:hAnsi="Book Antiqua" w:hint="cs"/>
          <w:sz w:val="28"/>
          <w:szCs w:val="28"/>
          <w:rtl/>
        </w:rPr>
        <w:t xml:space="preserve">بذلك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في النمو ب </w:t>
      </w:r>
      <w:r w:rsidR="00505561">
        <w:rPr>
          <w:rFonts w:ascii="Book Antiqua" w:hAnsi="Book Antiqua" w:hint="cs"/>
          <w:sz w:val="28"/>
          <w:szCs w:val="28"/>
          <w:rtl/>
        </w:rPr>
        <w:t>0,3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نقطة</w:t>
      </w:r>
      <w:r w:rsidR="000D78EE">
        <w:rPr>
          <w:rFonts w:ascii="Book Antiqua" w:hAnsi="Book Antiqua" w:hint="cs"/>
          <w:sz w:val="28"/>
          <w:szCs w:val="28"/>
          <w:rtl/>
        </w:rPr>
        <w:t>.</w:t>
      </w:r>
    </w:p>
    <w:p w:rsidR="00934CDC" w:rsidRPr="005E09C6" w:rsidRDefault="00934CDC" w:rsidP="001E6267">
      <w:pPr>
        <w:bidi/>
        <w:spacing w:before="60"/>
        <w:ind w:hanging="2"/>
        <w:jc w:val="both"/>
        <w:rPr>
          <w:rFonts w:ascii="Book Antiqua" w:hAnsi="Book Antiqua"/>
          <w:sz w:val="16"/>
          <w:szCs w:val="16"/>
          <w:rtl/>
        </w:rPr>
      </w:pPr>
    </w:p>
    <w:p w:rsidR="000D78EE" w:rsidRDefault="005E09C6" w:rsidP="00C83B8B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  <w:lang w:bidi="ar-MA"/>
        </w:rPr>
        <w:lastRenderedPageBreak/>
        <w:t>ف</w:t>
      </w:r>
      <w:r w:rsidR="00C464B9">
        <w:rPr>
          <w:rFonts w:ascii="Book Antiqua" w:hAnsi="Book Antiqua" w:hint="cs"/>
          <w:sz w:val="28"/>
          <w:szCs w:val="28"/>
          <w:rtl/>
          <w:lang w:bidi="ar-MA"/>
        </w:rPr>
        <w:t>ي حين</w:t>
      </w:r>
      <w:proofErr w:type="spellStart"/>
      <w:r w:rsidR="00934CDC">
        <w:rPr>
          <w:rFonts w:ascii="Book Antiqua" w:hAnsi="Book Antiqua" w:hint="cs"/>
          <w:sz w:val="28"/>
          <w:szCs w:val="28"/>
          <w:rtl/>
        </w:rPr>
        <w:t>،</w:t>
      </w:r>
      <w:proofErr w:type="spellEnd"/>
      <w:r w:rsidR="00934CDC">
        <w:rPr>
          <w:rFonts w:ascii="Book Antiqua" w:hAnsi="Book Antiqua" w:hint="cs"/>
          <w:sz w:val="28"/>
          <w:szCs w:val="28"/>
          <w:rtl/>
        </w:rPr>
        <w:t xml:space="preserve"> </w:t>
      </w:r>
      <w:r w:rsidR="00363E40">
        <w:rPr>
          <w:rFonts w:ascii="Book Antiqua" w:hAnsi="Book Antiqua" w:hint="cs"/>
          <w:sz w:val="28"/>
          <w:szCs w:val="28"/>
          <w:rtl/>
        </w:rPr>
        <w:t xml:space="preserve">عرف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إجمالي تكوين رأس المال </w:t>
      </w:r>
      <w:proofErr w:type="spellStart"/>
      <w:r w:rsidR="000D78EE" w:rsidRPr="00DF2FA1">
        <w:rPr>
          <w:rFonts w:ascii="Book Antiqua" w:hAnsi="Book Antiqua" w:hint="cs"/>
          <w:sz w:val="28"/>
          <w:szCs w:val="28"/>
          <w:rtl/>
        </w:rPr>
        <w:t>الثابت</w:t>
      </w:r>
      <w:r w:rsidR="00934CDC">
        <w:rPr>
          <w:rFonts w:ascii="Book Antiqua" w:hAnsi="Book Antiqua" w:hint="cs"/>
          <w:sz w:val="28"/>
          <w:szCs w:val="28"/>
          <w:rtl/>
        </w:rPr>
        <w:t>،</w:t>
      </w:r>
      <w:proofErr w:type="spell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المكون الثاني للطلب </w:t>
      </w:r>
      <w:proofErr w:type="spellStart"/>
      <w:r w:rsidR="000D78EE" w:rsidRPr="00DF2FA1">
        <w:rPr>
          <w:rFonts w:ascii="Book Antiqua" w:hAnsi="Book Antiqua" w:hint="cs"/>
          <w:sz w:val="28"/>
          <w:szCs w:val="28"/>
          <w:rtl/>
        </w:rPr>
        <w:t>الداخلي،</w:t>
      </w:r>
      <w:proofErr w:type="spell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363E40">
        <w:rPr>
          <w:rFonts w:ascii="Book Antiqua" w:hAnsi="Book Antiqua" w:hint="cs"/>
          <w:sz w:val="28"/>
          <w:szCs w:val="28"/>
          <w:rtl/>
        </w:rPr>
        <w:t xml:space="preserve">انخفاضا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بنسبة </w:t>
      </w:r>
      <w:r w:rsidR="00363E40">
        <w:rPr>
          <w:rFonts w:ascii="Book Antiqua" w:hAnsi="Book Antiqua" w:hint="cs"/>
          <w:sz w:val="28"/>
          <w:szCs w:val="28"/>
          <w:rtl/>
        </w:rPr>
        <w:t>0</w:t>
      </w:r>
      <w:proofErr w:type="gramStart"/>
      <w:r w:rsidR="00363E40">
        <w:rPr>
          <w:rFonts w:ascii="Book Antiqua" w:hAnsi="Book Antiqua" w:hint="cs"/>
          <w:sz w:val="28"/>
          <w:szCs w:val="28"/>
          <w:rtl/>
        </w:rPr>
        <w:t>,8</w:t>
      </w:r>
      <w:proofErr w:type="gram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0D78EE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363E40">
        <w:rPr>
          <w:rFonts w:ascii="Book Antiqua" w:hAnsi="Book Antiqua" w:hint="cs"/>
          <w:sz w:val="28"/>
          <w:szCs w:val="28"/>
          <w:rtl/>
        </w:rPr>
        <w:t>بعد</w:t>
      </w:r>
      <w:r w:rsidR="00C464B9">
        <w:rPr>
          <w:rFonts w:ascii="Book Antiqua" w:hAnsi="Book Antiqua" w:hint="cs"/>
          <w:sz w:val="28"/>
          <w:szCs w:val="28"/>
          <w:rtl/>
        </w:rPr>
        <w:t>ما</w:t>
      </w:r>
      <w:r w:rsidR="00363E40">
        <w:rPr>
          <w:rFonts w:ascii="Book Antiqua" w:hAnsi="Book Antiqua" w:hint="cs"/>
          <w:sz w:val="28"/>
          <w:szCs w:val="28"/>
          <w:rtl/>
        </w:rPr>
        <w:t xml:space="preserve">  ارتفع بنسبة 8,7</w:t>
      </w:r>
      <w:r w:rsidR="00363E40" w:rsidRPr="00DF2FA1">
        <w:rPr>
          <w:rFonts w:ascii="Book Antiqua" w:hAnsi="Book Antiqua"/>
          <w:sz w:val="28"/>
          <w:szCs w:val="28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363E40">
        <w:rPr>
          <w:rFonts w:ascii="Book Antiqua" w:hAnsi="Book Antiqua" w:hint="cs"/>
          <w:sz w:val="28"/>
          <w:szCs w:val="28"/>
          <w:rtl/>
        </w:rPr>
        <w:t xml:space="preserve">سنة </w:t>
      </w:r>
      <w:proofErr w:type="spellStart"/>
      <w:r w:rsidR="00363E40">
        <w:rPr>
          <w:rFonts w:ascii="Book Antiqua" w:hAnsi="Book Antiqua" w:hint="cs"/>
          <w:sz w:val="28"/>
          <w:szCs w:val="28"/>
          <w:rtl/>
        </w:rPr>
        <w:t>2016،</w:t>
      </w:r>
      <w:proofErr w:type="spellEnd"/>
      <w:r w:rsidR="00363E40">
        <w:rPr>
          <w:rFonts w:ascii="Book Antiqua" w:hAnsi="Book Antiqua" w:hint="cs"/>
          <w:sz w:val="28"/>
          <w:szCs w:val="28"/>
          <w:rtl/>
        </w:rPr>
        <w:t xml:space="preserve"> مساهم</w:t>
      </w:r>
      <w:r w:rsidR="00C83B8B">
        <w:rPr>
          <w:rFonts w:ascii="Book Antiqua" w:hAnsi="Book Antiqua" w:hint="cs"/>
          <w:sz w:val="28"/>
          <w:szCs w:val="28"/>
          <w:rtl/>
        </w:rPr>
        <w:t>ا</w:t>
      </w:r>
      <w:r w:rsidR="00363E40">
        <w:rPr>
          <w:rFonts w:ascii="Book Antiqua" w:hAnsi="Book Antiqua" w:hint="cs"/>
          <w:sz w:val="28"/>
          <w:szCs w:val="28"/>
          <w:rtl/>
        </w:rPr>
        <w:t xml:space="preserve"> في النمو </w:t>
      </w:r>
      <w:r w:rsidR="003D3458">
        <w:rPr>
          <w:rFonts w:ascii="Book Antiqua" w:hAnsi="Book Antiqua" w:hint="cs"/>
          <w:sz w:val="28"/>
          <w:szCs w:val="28"/>
          <w:rtl/>
        </w:rPr>
        <w:t xml:space="preserve">ب </w:t>
      </w:r>
      <w:proofErr w:type="spellStart"/>
      <w:r w:rsidR="003D3458">
        <w:rPr>
          <w:rFonts w:ascii="Book Antiqua" w:hAnsi="Book Antiqua" w:hint="cs"/>
          <w:sz w:val="28"/>
          <w:szCs w:val="28"/>
          <w:rtl/>
        </w:rPr>
        <w:t>(0,2-)</w:t>
      </w:r>
      <w:proofErr w:type="spellEnd"/>
      <w:r w:rsidR="003D3458">
        <w:rPr>
          <w:rFonts w:ascii="Book Antiqua" w:hAnsi="Book Antiqua" w:hint="cs"/>
          <w:sz w:val="28"/>
          <w:szCs w:val="28"/>
          <w:rtl/>
        </w:rPr>
        <w:t xml:space="preserve"> نقطة </w:t>
      </w:r>
      <w:r w:rsidR="00E40AE9">
        <w:rPr>
          <w:rFonts w:ascii="Book Antiqua" w:hAnsi="Book Antiqua" w:hint="cs"/>
          <w:sz w:val="28"/>
          <w:szCs w:val="28"/>
          <w:rtl/>
        </w:rPr>
        <w:t>عوض 2</w:t>
      </w:r>
      <w:r w:rsidR="00C83B8B">
        <w:rPr>
          <w:rFonts w:ascii="Book Antiqua" w:hAnsi="Book Antiqua" w:hint="cs"/>
          <w:sz w:val="28"/>
          <w:szCs w:val="28"/>
          <w:rtl/>
        </w:rPr>
        <w:t>,</w:t>
      </w:r>
      <w:r w:rsidR="00E40AE9">
        <w:rPr>
          <w:rFonts w:ascii="Book Antiqua" w:hAnsi="Book Antiqua" w:hint="cs"/>
          <w:sz w:val="28"/>
          <w:szCs w:val="28"/>
          <w:rtl/>
        </w:rPr>
        <w:t xml:space="preserve">5 نقطة. </w:t>
      </w:r>
    </w:p>
    <w:p w:rsidR="00934CDC" w:rsidRPr="005E09C6" w:rsidRDefault="00934CDC" w:rsidP="001E6267">
      <w:pPr>
        <w:bidi/>
        <w:spacing w:before="60"/>
        <w:ind w:hanging="2"/>
        <w:jc w:val="both"/>
        <w:rPr>
          <w:rFonts w:ascii="Book Antiqua" w:hAnsi="Book Antiqua"/>
          <w:sz w:val="16"/>
          <w:szCs w:val="16"/>
          <w:rtl/>
        </w:rPr>
      </w:pPr>
    </w:p>
    <w:p w:rsidR="000D78EE" w:rsidRDefault="000D78EE" w:rsidP="00DC2A75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t xml:space="preserve">وفي هذه </w:t>
      </w:r>
      <w:proofErr w:type="spellStart"/>
      <w:r>
        <w:rPr>
          <w:rFonts w:ascii="Book Antiqua" w:hAnsi="Book Antiqua" w:hint="cs"/>
          <w:sz w:val="28"/>
          <w:szCs w:val="28"/>
          <w:rtl/>
        </w:rPr>
        <w:t>الظروف،</w:t>
      </w:r>
      <w:proofErr w:type="spellEnd"/>
      <w:r>
        <w:rPr>
          <w:rFonts w:ascii="Book Antiqua" w:hAnsi="Book Antiqua" w:hint="cs"/>
          <w:sz w:val="28"/>
          <w:szCs w:val="28"/>
          <w:rtl/>
        </w:rPr>
        <w:t xml:space="preserve"> </w:t>
      </w:r>
      <w:r w:rsidR="0077219A">
        <w:rPr>
          <w:rFonts w:ascii="Book Antiqua" w:hAnsi="Book Antiqua" w:hint="cs"/>
          <w:sz w:val="28"/>
          <w:szCs w:val="28"/>
          <w:rtl/>
        </w:rPr>
        <w:t>انتقلت</w:t>
      </w:r>
      <w:r>
        <w:rPr>
          <w:rFonts w:ascii="Book Antiqua" w:hAnsi="Book Antiqua" w:hint="cs"/>
          <w:sz w:val="28"/>
          <w:szCs w:val="28"/>
          <w:rtl/>
        </w:rPr>
        <w:t xml:space="preserve"> مساهمة الطلب الداخلي</w:t>
      </w:r>
      <w:r w:rsidR="00E40AE9">
        <w:rPr>
          <w:rFonts w:ascii="Book Antiqua" w:hAnsi="Book Antiqua" w:hint="cs"/>
          <w:sz w:val="28"/>
          <w:szCs w:val="28"/>
          <w:rtl/>
        </w:rPr>
        <w:t xml:space="preserve"> في نمو الناتج الداخلي الإجمالي </w:t>
      </w:r>
      <w:r w:rsidR="0077219A">
        <w:rPr>
          <w:rFonts w:ascii="Book Antiqua" w:hAnsi="Book Antiqua" w:hint="cs"/>
          <w:sz w:val="28"/>
          <w:szCs w:val="28"/>
          <w:rtl/>
        </w:rPr>
        <w:t>من 5</w:t>
      </w:r>
      <w:proofErr w:type="gramStart"/>
      <w:r w:rsidR="00E40AE9">
        <w:rPr>
          <w:rFonts w:ascii="Book Antiqua" w:hAnsi="Book Antiqua" w:hint="cs"/>
          <w:sz w:val="28"/>
          <w:szCs w:val="28"/>
          <w:rtl/>
        </w:rPr>
        <w:t>,</w:t>
      </w:r>
      <w:r w:rsidR="0077219A">
        <w:rPr>
          <w:rFonts w:ascii="Book Antiqua" w:hAnsi="Book Antiqua" w:hint="cs"/>
          <w:sz w:val="28"/>
          <w:szCs w:val="28"/>
          <w:rtl/>
        </w:rPr>
        <w:t>4</w:t>
      </w:r>
      <w:proofErr w:type="gramEnd"/>
      <w:r w:rsidR="00E40AE9">
        <w:rPr>
          <w:rFonts w:ascii="Book Antiqua" w:hAnsi="Book Antiqua" w:hint="cs"/>
          <w:sz w:val="28"/>
          <w:szCs w:val="28"/>
          <w:rtl/>
        </w:rPr>
        <w:t xml:space="preserve"> </w:t>
      </w:r>
      <w:r>
        <w:rPr>
          <w:rFonts w:ascii="Book Antiqua" w:hAnsi="Book Antiqua" w:hint="cs"/>
          <w:sz w:val="28"/>
          <w:szCs w:val="28"/>
          <w:rtl/>
        </w:rPr>
        <w:t xml:space="preserve">نقطة </w:t>
      </w:r>
      <w:r w:rsidR="0077219A">
        <w:rPr>
          <w:rFonts w:ascii="Book Antiqua" w:hAnsi="Book Antiqua" w:hint="cs"/>
          <w:sz w:val="28"/>
          <w:szCs w:val="28"/>
          <w:rtl/>
        </w:rPr>
        <w:t>إل</w:t>
      </w:r>
      <w:r w:rsidR="00DC2A75">
        <w:rPr>
          <w:rFonts w:ascii="Book Antiqua" w:hAnsi="Book Antiqua" w:hint="cs"/>
          <w:sz w:val="28"/>
          <w:szCs w:val="28"/>
          <w:rtl/>
        </w:rPr>
        <w:t>ى</w:t>
      </w:r>
      <w:r>
        <w:rPr>
          <w:rFonts w:ascii="Book Antiqua" w:hAnsi="Book Antiqua" w:hint="cs"/>
          <w:sz w:val="28"/>
          <w:szCs w:val="28"/>
          <w:rtl/>
        </w:rPr>
        <w:t xml:space="preserve"> </w:t>
      </w:r>
      <w:r w:rsidR="0077219A">
        <w:rPr>
          <w:rFonts w:ascii="Book Antiqua" w:hAnsi="Book Antiqua" w:hint="cs"/>
          <w:sz w:val="28"/>
          <w:szCs w:val="28"/>
          <w:rtl/>
        </w:rPr>
        <w:t>3</w:t>
      </w:r>
      <w:r w:rsidR="00E40AE9">
        <w:rPr>
          <w:rFonts w:ascii="Book Antiqua" w:hAnsi="Book Antiqua" w:hint="cs"/>
          <w:sz w:val="28"/>
          <w:szCs w:val="28"/>
          <w:rtl/>
        </w:rPr>
        <w:t>,</w:t>
      </w:r>
      <w:r w:rsidR="0077219A">
        <w:rPr>
          <w:rFonts w:ascii="Book Antiqua" w:hAnsi="Book Antiqua" w:hint="cs"/>
          <w:sz w:val="28"/>
          <w:szCs w:val="28"/>
          <w:rtl/>
        </w:rPr>
        <w:t>6</w:t>
      </w:r>
      <w:r>
        <w:rPr>
          <w:rFonts w:ascii="Book Antiqua" w:hAnsi="Book Antiqua" w:hint="cs"/>
          <w:sz w:val="28"/>
          <w:szCs w:val="28"/>
          <w:rtl/>
        </w:rPr>
        <w:t xml:space="preserve"> نقطة سنة 20</w:t>
      </w:r>
      <w:r w:rsidR="00E40AE9">
        <w:rPr>
          <w:rFonts w:ascii="Book Antiqua" w:hAnsi="Book Antiqua" w:hint="cs"/>
          <w:sz w:val="28"/>
          <w:szCs w:val="28"/>
          <w:rtl/>
        </w:rPr>
        <w:t>1</w:t>
      </w:r>
      <w:r w:rsidR="0077219A">
        <w:rPr>
          <w:rFonts w:ascii="Book Antiqua" w:hAnsi="Book Antiqua" w:hint="cs"/>
          <w:sz w:val="28"/>
          <w:szCs w:val="28"/>
          <w:rtl/>
        </w:rPr>
        <w:t>7</w:t>
      </w:r>
      <w:r>
        <w:rPr>
          <w:rFonts w:ascii="Book Antiqua" w:hAnsi="Book Antiqua" w:hint="cs"/>
          <w:sz w:val="28"/>
          <w:szCs w:val="28"/>
          <w:rtl/>
        </w:rPr>
        <w:t>.</w:t>
      </w:r>
    </w:p>
    <w:p w:rsidR="000D78EE" w:rsidRPr="005E09C6" w:rsidRDefault="000D78EE" w:rsidP="000D78EE">
      <w:pPr>
        <w:bidi/>
        <w:spacing w:line="340" w:lineRule="exact"/>
        <w:jc w:val="both"/>
        <w:rPr>
          <w:rFonts w:ascii="Book Antiqua" w:hAnsi="Book Antiqua"/>
          <w:sz w:val="16"/>
          <w:szCs w:val="16"/>
          <w:rtl/>
        </w:rPr>
      </w:pPr>
    </w:p>
    <w:p w:rsidR="000D78EE" w:rsidRPr="000244E1" w:rsidRDefault="008F6710" w:rsidP="000244E1">
      <w:pPr>
        <w:bidi/>
        <w:spacing w:after="120" w:line="400" w:lineRule="exact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تحسن </w:t>
      </w:r>
      <w:r w:rsidR="002C215C" w:rsidRPr="000244E1">
        <w:rPr>
          <w:rFonts w:cs="Simplified Arabic" w:hint="cs"/>
          <w:b/>
          <w:bCs/>
          <w:sz w:val="32"/>
          <w:szCs w:val="32"/>
          <w:rtl/>
          <w:lang w:bidi="ar-MA"/>
        </w:rPr>
        <w:t>ملموس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في </w:t>
      </w:r>
      <w:r w:rsidR="002C215C" w:rsidRPr="000244E1">
        <w:rPr>
          <w:rFonts w:cs="Simplified Arabic" w:hint="cs"/>
          <w:b/>
          <w:bCs/>
          <w:sz w:val="32"/>
          <w:szCs w:val="32"/>
          <w:rtl/>
          <w:lang w:bidi="ar-MA"/>
        </w:rPr>
        <w:t>رصيد المبادلات</w:t>
      </w:r>
      <w:r w:rsidRPr="000244E1">
        <w:rPr>
          <w:rFonts w:cs="Simplified Arabic"/>
          <w:b/>
          <w:bCs/>
          <w:sz w:val="32"/>
          <w:szCs w:val="32"/>
          <w:rtl/>
          <w:lang w:bidi="ar-MA"/>
        </w:rPr>
        <w:t xml:space="preserve"> الخارجية</w:t>
      </w:r>
    </w:p>
    <w:p w:rsidR="00545FA1" w:rsidRPr="005E09C6" w:rsidRDefault="00545FA1" w:rsidP="000D78EE">
      <w:pPr>
        <w:bidi/>
        <w:spacing w:before="60"/>
        <w:ind w:hanging="2"/>
        <w:rPr>
          <w:rFonts w:ascii="Book Antiqua" w:hAnsi="Book Antiqua"/>
          <w:sz w:val="16"/>
          <w:szCs w:val="16"/>
          <w:rtl/>
        </w:rPr>
      </w:pPr>
    </w:p>
    <w:p w:rsidR="000D78EE" w:rsidRDefault="00C87446" w:rsidP="00354947">
      <w:pPr>
        <w:bidi/>
        <w:spacing w:before="60"/>
        <w:ind w:hanging="2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</w:rPr>
        <w:t>ساهم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>
        <w:rPr>
          <w:rFonts w:ascii="Book Antiqua" w:hAnsi="Book Antiqua" w:hint="cs"/>
          <w:sz w:val="28"/>
          <w:szCs w:val="28"/>
          <w:rtl/>
        </w:rPr>
        <w:t xml:space="preserve">صافي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المبادلات الخارجية للسلع والخدمات في </w:t>
      </w:r>
      <w:r>
        <w:rPr>
          <w:rFonts w:ascii="Book Antiqua" w:hAnsi="Book Antiqua" w:hint="cs"/>
          <w:sz w:val="28"/>
          <w:szCs w:val="28"/>
          <w:rtl/>
        </w:rPr>
        <w:t>ال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نمو ب </w:t>
      </w:r>
      <w:r w:rsidR="00BC1572">
        <w:rPr>
          <w:rFonts w:ascii="Book Antiqua" w:hAnsi="Book Antiqua" w:hint="cs"/>
          <w:sz w:val="28"/>
          <w:szCs w:val="28"/>
          <w:rtl/>
        </w:rPr>
        <w:t>0</w:t>
      </w:r>
      <w:proofErr w:type="gramStart"/>
      <w:r w:rsidR="00BC1572">
        <w:rPr>
          <w:rFonts w:ascii="Book Antiqua" w:hAnsi="Book Antiqua" w:hint="cs"/>
          <w:sz w:val="28"/>
          <w:szCs w:val="28"/>
          <w:rtl/>
        </w:rPr>
        <w:t>,5</w:t>
      </w:r>
      <w:proofErr w:type="gram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نقطة </w:t>
      </w:r>
      <w:r>
        <w:rPr>
          <w:rFonts w:ascii="Book Antiqua" w:hAnsi="Book Antiqua" w:hint="cs"/>
          <w:sz w:val="28"/>
          <w:szCs w:val="28"/>
          <w:rtl/>
        </w:rPr>
        <w:t xml:space="preserve">سنة 2017 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عوض مساهمة </w:t>
      </w:r>
      <w:r w:rsidR="00BC1572">
        <w:rPr>
          <w:rFonts w:ascii="Book Antiqua" w:hAnsi="Book Antiqua" w:hint="cs"/>
          <w:sz w:val="28"/>
          <w:szCs w:val="28"/>
          <w:rtl/>
        </w:rPr>
        <w:t xml:space="preserve">سلبية </w:t>
      </w:r>
      <w:r w:rsidR="003806A9">
        <w:rPr>
          <w:rFonts w:ascii="Book Antiqua" w:hAnsi="Book Antiqua" w:hint="cs"/>
          <w:sz w:val="28"/>
          <w:szCs w:val="28"/>
          <w:rtl/>
        </w:rPr>
        <w:t xml:space="preserve">ب </w:t>
      </w:r>
      <w:proofErr w:type="spellStart"/>
      <w:r w:rsidR="00BC1572">
        <w:rPr>
          <w:rFonts w:ascii="Book Antiqua" w:hAnsi="Book Antiqua" w:hint="cs"/>
          <w:sz w:val="28"/>
          <w:szCs w:val="28"/>
          <w:rtl/>
        </w:rPr>
        <w:t>(4,3-)</w:t>
      </w:r>
      <w:proofErr w:type="spellEnd"/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نقطة سنة من قبل</w:t>
      </w:r>
      <w:r w:rsidR="00354947">
        <w:rPr>
          <w:rFonts w:ascii="Book Antiqua" w:hAnsi="Book Antiqua" w:hint="cs"/>
          <w:sz w:val="28"/>
          <w:szCs w:val="28"/>
          <w:rtl/>
        </w:rPr>
        <w:t>.</w:t>
      </w:r>
      <w:r w:rsidR="000D78EE"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="00BC1572">
        <w:rPr>
          <w:rFonts w:ascii="Book Antiqua" w:hAnsi="Book Antiqua" w:hint="cs"/>
          <w:sz w:val="28"/>
          <w:szCs w:val="28"/>
          <w:rtl/>
        </w:rPr>
        <w:t>وارتفعت الصادرات ب 10,9</w:t>
      </w:r>
      <w:r w:rsidR="00BC1572" w:rsidRPr="00DF2FA1">
        <w:rPr>
          <w:rFonts w:ascii="Book Antiqua" w:hAnsi="Book Antiqua"/>
          <w:sz w:val="28"/>
          <w:szCs w:val="28"/>
          <w:lang w:bidi="ar-MA"/>
        </w:rPr>
        <w:t>%</w:t>
      </w:r>
      <w:r w:rsidR="00BC1572">
        <w:rPr>
          <w:rFonts w:ascii="Book Antiqua" w:hAnsi="Book Antiqua" w:hint="cs"/>
          <w:sz w:val="28"/>
          <w:szCs w:val="28"/>
          <w:rtl/>
          <w:lang w:bidi="ar-MA"/>
        </w:rPr>
        <w:t xml:space="preserve"> عوض 5,5</w:t>
      </w:r>
      <w:r w:rsidR="00BC1572" w:rsidRPr="00DF2FA1">
        <w:rPr>
          <w:rFonts w:ascii="Book Antiqua" w:hAnsi="Book Antiqua"/>
          <w:sz w:val="28"/>
          <w:szCs w:val="28"/>
          <w:lang w:bidi="ar-MA"/>
        </w:rPr>
        <w:t>%</w:t>
      </w:r>
      <w:r w:rsidR="00BC1572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r w:rsidR="003806A9">
        <w:rPr>
          <w:rFonts w:ascii="Book Antiqua" w:hAnsi="Book Antiqua" w:hint="cs"/>
          <w:sz w:val="28"/>
          <w:szCs w:val="28"/>
          <w:rtl/>
          <w:lang w:bidi="ar-MA"/>
        </w:rPr>
        <w:t>كما</w:t>
      </w:r>
      <w:r w:rsidR="00BC1572">
        <w:rPr>
          <w:rFonts w:ascii="Book Antiqua" w:hAnsi="Book Antiqua" w:hint="cs"/>
          <w:sz w:val="28"/>
          <w:szCs w:val="28"/>
          <w:rtl/>
          <w:lang w:bidi="ar-MA"/>
        </w:rPr>
        <w:t xml:space="preserve"> ارتفع</w:t>
      </w:r>
      <w:r w:rsidR="003806A9">
        <w:rPr>
          <w:rFonts w:ascii="Book Antiqua" w:hAnsi="Book Antiqua" w:hint="cs"/>
          <w:sz w:val="28"/>
          <w:szCs w:val="28"/>
          <w:rtl/>
          <w:lang w:bidi="ar-MA"/>
        </w:rPr>
        <w:t>ت</w:t>
      </w:r>
      <w:r w:rsidR="00BC1572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r w:rsidR="003806A9">
        <w:rPr>
          <w:rFonts w:ascii="Book Antiqua" w:hAnsi="Book Antiqua" w:hint="cs"/>
          <w:sz w:val="28"/>
          <w:szCs w:val="28"/>
          <w:rtl/>
          <w:lang w:bidi="ar-MA"/>
        </w:rPr>
        <w:t>ا</w:t>
      </w:r>
      <w:r w:rsidR="00BC1572">
        <w:rPr>
          <w:rFonts w:ascii="Book Antiqua" w:hAnsi="Book Antiqua" w:hint="cs"/>
          <w:sz w:val="28"/>
          <w:szCs w:val="28"/>
          <w:rtl/>
          <w:lang w:bidi="ar-MA"/>
        </w:rPr>
        <w:t>لواردات ب</w:t>
      </w:r>
      <w:r w:rsidR="003806A9">
        <w:rPr>
          <w:rFonts w:ascii="Book Antiqua" w:hAnsi="Book Antiqua" w:hint="cs"/>
          <w:sz w:val="28"/>
          <w:szCs w:val="28"/>
          <w:rtl/>
          <w:lang w:bidi="ar-MA"/>
        </w:rPr>
        <w:t>نسبة</w:t>
      </w:r>
      <w:r w:rsidR="00BC1572">
        <w:rPr>
          <w:rFonts w:ascii="Book Antiqua" w:hAnsi="Book Antiqua" w:hint="cs"/>
          <w:sz w:val="28"/>
          <w:szCs w:val="28"/>
          <w:rtl/>
          <w:lang w:bidi="ar-MA"/>
        </w:rPr>
        <w:t xml:space="preserve"> 7,4</w:t>
      </w:r>
      <w:r w:rsidR="00BC1572" w:rsidRPr="00DF2FA1">
        <w:rPr>
          <w:rFonts w:ascii="Book Antiqua" w:hAnsi="Book Antiqua"/>
          <w:sz w:val="28"/>
          <w:szCs w:val="28"/>
          <w:lang w:bidi="ar-MA"/>
        </w:rPr>
        <w:t>%</w:t>
      </w:r>
      <w:r w:rsidR="00BC1572">
        <w:rPr>
          <w:rFonts w:ascii="Book Antiqua" w:hAnsi="Book Antiqua" w:hint="cs"/>
          <w:sz w:val="28"/>
          <w:szCs w:val="28"/>
          <w:rtl/>
          <w:lang w:bidi="ar-MA"/>
        </w:rPr>
        <w:t xml:space="preserve"> عوض 14,7</w:t>
      </w:r>
      <w:r w:rsidR="00BC1572" w:rsidRPr="00DF2FA1">
        <w:rPr>
          <w:rFonts w:ascii="Book Antiqua" w:hAnsi="Book Antiqua"/>
          <w:sz w:val="28"/>
          <w:szCs w:val="28"/>
          <w:lang w:bidi="ar-MA"/>
        </w:rPr>
        <w:t>%</w:t>
      </w:r>
      <w:r w:rsidR="00BC1572">
        <w:rPr>
          <w:rFonts w:ascii="Book Antiqua" w:hAnsi="Book Antiqua" w:hint="cs"/>
          <w:sz w:val="28"/>
          <w:szCs w:val="28"/>
          <w:rtl/>
          <w:lang w:bidi="ar-MA"/>
        </w:rPr>
        <w:t>.</w:t>
      </w:r>
    </w:p>
    <w:p w:rsidR="000D78EE" w:rsidRPr="005E09C6" w:rsidRDefault="000D78EE" w:rsidP="000D78EE">
      <w:pPr>
        <w:bidi/>
        <w:spacing w:before="60"/>
        <w:ind w:hanging="2"/>
        <w:rPr>
          <w:rFonts w:ascii="Book Antiqua" w:hAnsi="Book Antiqua" w:cs="Calibri"/>
          <w:sz w:val="16"/>
          <w:szCs w:val="16"/>
          <w:rtl/>
        </w:rPr>
      </w:pPr>
    </w:p>
    <w:p w:rsidR="003806A9" w:rsidRPr="000244E1" w:rsidRDefault="003806A9" w:rsidP="000244E1">
      <w:pPr>
        <w:bidi/>
        <w:spacing w:after="120" w:line="400" w:lineRule="exact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0244E1">
        <w:rPr>
          <w:rFonts w:cs="Simplified Arabic" w:hint="cs"/>
          <w:b/>
          <w:bCs/>
          <w:sz w:val="32"/>
          <w:szCs w:val="32"/>
          <w:rtl/>
          <w:lang w:bidi="ar-MA"/>
        </w:rPr>
        <w:t>تخفيف</w:t>
      </w:r>
      <w:r w:rsidR="00351AE5" w:rsidRPr="000244E1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الحاجة إلى تمويل الاقتصاد</w:t>
      </w:r>
      <w:r w:rsidR="000244E1" w:rsidRPr="000244E1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الوطني</w:t>
      </w:r>
    </w:p>
    <w:p w:rsidR="00351AE5" w:rsidRPr="005E09C6" w:rsidRDefault="00351AE5" w:rsidP="003806A9">
      <w:pPr>
        <w:bidi/>
        <w:spacing w:before="60"/>
        <w:ind w:hanging="2"/>
        <w:rPr>
          <w:rFonts w:ascii="Book Antiqua" w:hAnsi="Book Antiqua"/>
          <w:sz w:val="16"/>
          <w:szCs w:val="16"/>
          <w:rtl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 </w:t>
      </w:r>
    </w:p>
    <w:p w:rsidR="000D78EE" w:rsidRDefault="000D78EE" w:rsidP="00023CFF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DF2FA1">
        <w:rPr>
          <w:rFonts w:ascii="Book Antiqua" w:hAnsi="Book Antiqua" w:hint="cs"/>
          <w:sz w:val="28"/>
          <w:szCs w:val="28"/>
          <w:rtl/>
        </w:rPr>
        <w:t xml:space="preserve">مع ارتفاع </w:t>
      </w:r>
      <w:r w:rsidR="003806A9">
        <w:rPr>
          <w:rFonts w:ascii="Book Antiqua" w:hAnsi="Book Antiqua" w:hint="cs"/>
          <w:sz w:val="28"/>
          <w:szCs w:val="28"/>
          <w:rtl/>
        </w:rPr>
        <w:t xml:space="preserve">كل من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الناتج الداخلي الإجمالي </w:t>
      </w:r>
      <w:r>
        <w:rPr>
          <w:rFonts w:ascii="Book Antiqua" w:hAnsi="Book Antiqua" w:hint="cs"/>
          <w:sz w:val="28"/>
          <w:szCs w:val="28"/>
          <w:rtl/>
        </w:rPr>
        <w:t>بالأسعار الجارية</w:t>
      </w:r>
      <w:r w:rsidR="00E6337D">
        <w:rPr>
          <w:rFonts w:ascii="Book Antiqua" w:hAnsi="Book Antiqua" w:hint="cs"/>
          <w:sz w:val="28"/>
          <w:szCs w:val="28"/>
          <w:rtl/>
        </w:rPr>
        <w:t xml:space="preserve"> </w:t>
      </w:r>
      <w:r w:rsidR="003806A9">
        <w:rPr>
          <w:rFonts w:ascii="Book Antiqua" w:hAnsi="Book Antiqua" w:hint="cs"/>
          <w:sz w:val="28"/>
          <w:szCs w:val="28"/>
          <w:rtl/>
        </w:rPr>
        <w:t>ب 4,9</w:t>
      </w:r>
      <w:r w:rsidR="003806A9" w:rsidRPr="00DF2FA1">
        <w:rPr>
          <w:rFonts w:ascii="Book Antiqua" w:hAnsi="Book Antiqua"/>
          <w:sz w:val="28"/>
          <w:szCs w:val="28"/>
        </w:rPr>
        <w:t>%</w:t>
      </w:r>
      <w:r w:rsidR="003806A9">
        <w:rPr>
          <w:rFonts w:ascii="Book Antiqua" w:hAnsi="Book Antiqua" w:hint="cs"/>
          <w:sz w:val="28"/>
          <w:szCs w:val="28"/>
          <w:rtl/>
        </w:rPr>
        <w:t xml:space="preserve"> </w:t>
      </w:r>
      <w:r w:rsidR="00E6337D">
        <w:rPr>
          <w:rFonts w:ascii="Book Antiqua" w:hAnsi="Book Antiqua" w:hint="cs"/>
          <w:sz w:val="28"/>
          <w:szCs w:val="28"/>
          <w:rtl/>
        </w:rPr>
        <w:t>سنة 2017</w:t>
      </w:r>
      <w:r w:rsidR="003806A9">
        <w:rPr>
          <w:rFonts w:ascii="Book Antiqua" w:hAnsi="Book Antiqua" w:hint="cs"/>
          <w:sz w:val="28"/>
          <w:szCs w:val="28"/>
          <w:rtl/>
        </w:rPr>
        <w:t xml:space="preserve"> </w:t>
      </w:r>
      <w:r>
        <w:rPr>
          <w:rFonts w:ascii="Book Antiqua" w:hAnsi="Book Antiqua" w:hint="cs"/>
          <w:sz w:val="28"/>
          <w:szCs w:val="28"/>
          <w:rtl/>
        </w:rPr>
        <w:t xml:space="preserve"> </w:t>
      </w:r>
      <w:r w:rsidRPr="00DF2FA1">
        <w:rPr>
          <w:rFonts w:ascii="Book Antiqua" w:hAnsi="Book Antiqua" w:hint="cs"/>
          <w:sz w:val="28"/>
          <w:szCs w:val="28"/>
          <w:rtl/>
        </w:rPr>
        <w:t xml:space="preserve">وصافي الدخول المتأتية من بقية العالم بنسبة </w:t>
      </w:r>
      <w:r w:rsidR="00E6337D">
        <w:rPr>
          <w:rFonts w:ascii="Book Antiqua" w:hAnsi="Book Antiqua" w:hint="cs"/>
          <w:sz w:val="28"/>
          <w:szCs w:val="28"/>
          <w:rtl/>
        </w:rPr>
        <w:t>1</w:t>
      </w:r>
      <w:r w:rsidRPr="00DF2FA1">
        <w:rPr>
          <w:rFonts w:ascii="Book Antiqua" w:hAnsi="Book Antiqua" w:hint="cs"/>
          <w:sz w:val="28"/>
          <w:szCs w:val="28"/>
          <w:rtl/>
        </w:rPr>
        <w:t xml:space="preserve"> </w:t>
      </w:r>
      <w:r w:rsidRPr="00DF2FA1">
        <w:rPr>
          <w:rFonts w:ascii="Book Antiqua" w:hAnsi="Book Antiqua"/>
          <w:sz w:val="28"/>
          <w:szCs w:val="28"/>
        </w:rPr>
        <w:t>%</w:t>
      </w:r>
      <w:proofErr w:type="spellStart"/>
      <w:r w:rsidRPr="00DF2FA1">
        <w:rPr>
          <w:rFonts w:ascii="Book Antiqua" w:hAnsi="Book Antiqua" w:hint="cs"/>
          <w:sz w:val="28"/>
          <w:szCs w:val="28"/>
          <w:rtl/>
          <w:lang w:bidi="ar-MA"/>
        </w:rPr>
        <w:t>،</w:t>
      </w:r>
      <w:proofErr w:type="spellEnd"/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عرف إجمالي الدخل الوطني المتاح </w:t>
      </w:r>
      <w:r w:rsidR="003806A9">
        <w:rPr>
          <w:rFonts w:ascii="Book Antiqua" w:hAnsi="Book Antiqua" w:hint="cs"/>
          <w:sz w:val="28"/>
          <w:szCs w:val="28"/>
          <w:rtl/>
          <w:lang w:bidi="ar-MA"/>
        </w:rPr>
        <w:t>ارتفاعا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بنسبة </w:t>
      </w:r>
      <w:r w:rsidR="00E6337D">
        <w:rPr>
          <w:rFonts w:ascii="Book Antiqua" w:hAnsi="Book Antiqua" w:hint="cs"/>
          <w:sz w:val="28"/>
          <w:szCs w:val="28"/>
          <w:rtl/>
          <w:lang w:bidi="ar-MA"/>
        </w:rPr>
        <w:t>4,7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مقابل </w:t>
      </w:r>
      <w:r w:rsidR="00E6337D">
        <w:rPr>
          <w:rFonts w:ascii="Book Antiqua" w:hAnsi="Book Antiqua" w:hint="cs"/>
          <w:sz w:val="28"/>
          <w:szCs w:val="28"/>
          <w:rtl/>
          <w:lang w:bidi="ar-MA"/>
        </w:rPr>
        <w:t>3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سنة 201</w:t>
      </w:r>
      <w:r w:rsidR="00E6337D">
        <w:rPr>
          <w:rFonts w:ascii="Book Antiqua" w:hAnsi="Book Antiqua" w:hint="cs"/>
          <w:sz w:val="28"/>
          <w:szCs w:val="28"/>
          <w:rtl/>
          <w:lang w:bidi="ar-MA"/>
        </w:rPr>
        <w:t xml:space="preserve">6 ليستقر في 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>1</w:t>
      </w:r>
      <w:r w:rsidR="00E6337D">
        <w:rPr>
          <w:rFonts w:ascii="Book Antiqua" w:hAnsi="Book Antiqua" w:hint="cs"/>
          <w:sz w:val="28"/>
          <w:szCs w:val="28"/>
          <w:rtl/>
          <w:lang w:bidi="ar-MA"/>
        </w:rPr>
        <w:t>125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مليار درهم سنة 201</w:t>
      </w:r>
      <w:r w:rsidR="00E6337D">
        <w:rPr>
          <w:rFonts w:ascii="Book Antiqua" w:hAnsi="Book Antiqua" w:hint="cs"/>
          <w:sz w:val="28"/>
          <w:szCs w:val="28"/>
          <w:rtl/>
          <w:lang w:bidi="ar-MA"/>
        </w:rPr>
        <w:t>7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>.</w:t>
      </w:r>
    </w:p>
    <w:p w:rsidR="001E6267" w:rsidRPr="00DF2FA1" w:rsidRDefault="001E6267" w:rsidP="001E6267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</w:p>
    <w:p w:rsidR="000D78EE" w:rsidRDefault="00AA543A" w:rsidP="00023CFF">
      <w:pPr>
        <w:bidi/>
        <w:spacing w:line="340" w:lineRule="exact"/>
        <w:jc w:val="both"/>
        <w:rPr>
          <w:rFonts w:ascii="Book Antiqua" w:hAnsi="Book Antiqua"/>
          <w:sz w:val="28"/>
          <w:szCs w:val="28"/>
          <w:rtl/>
        </w:rPr>
      </w:pPr>
      <w:r>
        <w:rPr>
          <w:rFonts w:ascii="Book Antiqua" w:hAnsi="Book Antiqua" w:hint="cs"/>
          <w:sz w:val="28"/>
          <w:szCs w:val="28"/>
          <w:rtl/>
          <w:lang w:bidi="ar-MA"/>
        </w:rPr>
        <w:t>مع</w:t>
      </w:r>
      <w:r w:rsidR="000D78EE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r w:rsidR="000D78EE" w:rsidRPr="00DF2FA1">
        <w:rPr>
          <w:rFonts w:ascii="Book Antiqua" w:hAnsi="Book Antiqua" w:hint="cs"/>
          <w:sz w:val="28"/>
          <w:szCs w:val="28"/>
          <w:rtl/>
          <w:lang w:bidi="ar-MA"/>
        </w:rPr>
        <w:t>تحسن الاستهلاك النهائي الوطني</w:t>
      </w:r>
      <w:r w:rsidR="00023CFF">
        <w:rPr>
          <w:rFonts w:ascii="Book Antiqua" w:hAnsi="Book Antiqua" w:hint="cs"/>
          <w:sz w:val="28"/>
          <w:szCs w:val="28"/>
          <w:rtl/>
          <w:lang w:bidi="ar-MA"/>
        </w:rPr>
        <w:t xml:space="preserve"> بدوره</w:t>
      </w:r>
      <w:r w:rsidR="000D78EE"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بنسبة 3</w:t>
      </w:r>
      <w:proofErr w:type="gramStart"/>
      <w:r w:rsidR="00E6337D">
        <w:rPr>
          <w:rFonts w:ascii="Book Antiqua" w:hAnsi="Book Antiqua" w:hint="cs"/>
          <w:sz w:val="28"/>
          <w:szCs w:val="28"/>
          <w:rtl/>
          <w:lang w:bidi="ar-MA"/>
        </w:rPr>
        <w:t>,9</w:t>
      </w:r>
      <w:proofErr w:type="gramEnd"/>
      <w:r w:rsidR="000D78EE"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r w:rsidR="000D78EE" w:rsidRPr="00DF2FA1">
        <w:rPr>
          <w:rFonts w:ascii="Book Antiqua" w:hAnsi="Book Antiqua"/>
          <w:sz w:val="28"/>
          <w:szCs w:val="28"/>
          <w:lang w:bidi="ar-MA"/>
        </w:rPr>
        <w:t>%</w:t>
      </w:r>
      <w:proofErr w:type="spellStart"/>
      <w:r w:rsidR="000D78EE">
        <w:rPr>
          <w:rFonts w:ascii="Book Antiqua" w:hAnsi="Book Antiqua" w:hint="cs"/>
          <w:sz w:val="28"/>
          <w:szCs w:val="28"/>
          <w:rtl/>
          <w:lang w:bidi="ar-MA"/>
        </w:rPr>
        <w:t>،</w:t>
      </w:r>
      <w:proofErr w:type="spellEnd"/>
      <w:r w:rsidR="004B61CB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r w:rsidR="00023CFF">
        <w:rPr>
          <w:rFonts w:ascii="Book Antiqua" w:hAnsi="Book Antiqua" w:hint="cs"/>
          <w:sz w:val="28"/>
          <w:szCs w:val="28"/>
          <w:rtl/>
          <w:lang w:bidi="ar-MA"/>
        </w:rPr>
        <w:t>بلغ</w:t>
      </w:r>
      <w:r w:rsidR="004B61CB">
        <w:rPr>
          <w:rFonts w:ascii="Book Antiqua" w:hAnsi="Book Antiqua" w:hint="cs"/>
          <w:sz w:val="28"/>
          <w:szCs w:val="28"/>
          <w:rtl/>
          <w:lang w:bidi="ar-MA"/>
        </w:rPr>
        <w:t xml:space="preserve"> إجمالي الا</w:t>
      </w:r>
      <w:r w:rsidR="004B61CB" w:rsidRPr="00DF2FA1">
        <w:rPr>
          <w:rFonts w:ascii="Book Antiqua" w:hAnsi="Book Antiqua" w:hint="cs"/>
          <w:sz w:val="28"/>
          <w:szCs w:val="28"/>
          <w:rtl/>
          <w:lang w:bidi="ar-MA"/>
        </w:rPr>
        <w:t>دخار</w:t>
      </w:r>
      <w:r w:rsidR="000D78EE"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الوطني نسبة 28,</w:t>
      </w:r>
      <w:r w:rsidR="00E6337D">
        <w:rPr>
          <w:rFonts w:ascii="Book Antiqua" w:hAnsi="Book Antiqua" w:hint="cs"/>
          <w:sz w:val="28"/>
          <w:szCs w:val="28"/>
          <w:rtl/>
          <w:lang w:bidi="ar-MA"/>
        </w:rPr>
        <w:t>9</w:t>
      </w:r>
      <w:r w:rsidR="000D78EE"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r w:rsidR="000D78EE" w:rsidRPr="00DF2FA1">
        <w:rPr>
          <w:rFonts w:ascii="Book Antiqua" w:hAnsi="Book Antiqua"/>
          <w:sz w:val="28"/>
          <w:szCs w:val="28"/>
          <w:lang w:bidi="ar-MA"/>
        </w:rPr>
        <w:t>%</w:t>
      </w:r>
      <w:r w:rsidR="000D78EE"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من الناتج</w:t>
      </w:r>
      <w:r w:rsidR="00E6337D">
        <w:rPr>
          <w:rFonts w:ascii="Book Antiqua" w:hAnsi="Book Antiqua" w:hint="cs"/>
          <w:sz w:val="28"/>
          <w:szCs w:val="28"/>
          <w:rtl/>
        </w:rPr>
        <w:t xml:space="preserve"> الداخلي الإجمالي</w:t>
      </w:r>
      <w:r w:rsidR="00E6337D">
        <w:rPr>
          <w:rFonts w:ascii="Book Antiqua" w:hAnsi="Book Antiqua" w:hint="cs"/>
          <w:sz w:val="28"/>
          <w:szCs w:val="28"/>
          <w:rtl/>
          <w:lang w:bidi="ar-MA"/>
        </w:rPr>
        <w:t>.</w:t>
      </w:r>
    </w:p>
    <w:p w:rsidR="001E6267" w:rsidRPr="005E09C6" w:rsidRDefault="001E6267" w:rsidP="001E6267">
      <w:pPr>
        <w:bidi/>
        <w:spacing w:line="340" w:lineRule="exact"/>
        <w:jc w:val="both"/>
        <w:rPr>
          <w:rFonts w:ascii="Book Antiqua" w:hAnsi="Book Antiqua"/>
          <w:sz w:val="16"/>
          <w:szCs w:val="16"/>
          <w:rtl/>
        </w:rPr>
      </w:pPr>
    </w:p>
    <w:p w:rsidR="000D78EE" w:rsidRPr="00DF2FA1" w:rsidRDefault="000D78EE" w:rsidP="000244E1">
      <w:pPr>
        <w:bidi/>
        <w:spacing w:after="120" w:line="400" w:lineRule="exact"/>
        <w:jc w:val="both"/>
        <w:rPr>
          <w:rFonts w:ascii="Book Antiqua" w:hAnsi="Book Antiqua"/>
          <w:sz w:val="28"/>
          <w:szCs w:val="28"/>
          <w:rtl/>
          <w:lang w:bidi="ar-MA"/>
        </w:rPr>
      </w:pPr>
      <w:r w:rsidRPr="00DF2FA1">
        <w:rPr>
          <w:rFonts w:ascii="Book Antiqua" w:hAnsi="Book Antiqua" w:hint="cs"/>
          <w:sz w:val="28"/>
          <w:szCs w:val="28"/>
          <w:rtl/>
          <w:lang w:bidi="ar-MA"/>
        </w:rPr>
        <w:t>و</w:t>
      </w:r>
      <w:r w:rsidR="003B3960">
        <w:rPr>
          <w:rFonts w:ascii="Book Antiqua" w:hAnsi="Book Antiqua" w:hint="cs"/>
          <w:sz w:val="28"/>
          <w:szCs w:val="28"/>
          <w:rtl/>
          <w:lang w:bidi="ar-MA"/>
        </w:rPr>
        <w:t xml:space="preserve">قد حافظ 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إجمالي الاستثمار (إجمالي تكوين رأس </w:t>
      </w:r>
      <w:r w:rsidR="001E6267">
        <w:rPr>
          <w:rFonts w:ascii="Book Antiqua" w:hAnsi="Book Antiqua" w:hint="cs"/>
          <w:sz w:val="28"/>
          <w:szCs w:val="28"/>
          <w:rtl/>
          <w:lang w:bidi="ar-MA"/>
        </w:rPr>
        <w:t>المال الثابت والتغير في المخزون</w:t>
      </w:r>
      <w:proofErr w:type="spellStart"/>
      <w:r w:rsidRPr="00DF2FA1">
        <w:rPr>
          <w:rFonts w:ascii="Book Antiqua" w:hAnsi="Book Antiqua" w:hint="cs"/>
          <w:sz w:val="28"/>
          <w:szCs w:val="28"/>
          <w:rtl/>
          <w:lang w:bidi="ar-MA"/>
        </w:rPr>
        <w:t>)</w:t>
      </w:r>
      <w:proofErr w:type="spellEnd"/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r w:rsidR="003B3960">
        <w:rPr>
          <w:rFonts w:ascii="Book Antiqua" w:hAnsi="Book Antiqua" w:hint="cs"/>
          <w:sz w:val="28"/>
          <w:szCs w:val="28"/>
          <w:rtl/>
          <w:lang w:bidi="ar-MA"/>
        </w:rPr>
        <w:t xml:space="preserve">على 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نسبة </w:t>
      </w:r>
      <w:r w:rsidR="003B3960">
        <w:rPr>
          <w:rFonts w:ascii="Book Antiqua" w:hAnsi="Book Antiqua" w:hint="cs"/>
          <w:sz w:val="28"/>
          <w:szCs w:val="28"/>
          <w:rtl/>
          <w:lang w:bidi="ar-MA"/>
        </w:rPr>
        <w:t>32</w:t>
      </w:r>
      <w:proofErr w:type="gramStart"/>
      <w:r w:rsidR="003B3960">
        <w:rPr>
          <w:rFonts w:ascii="Book Antiqua" w:hAnsi="Book Antiqua" w:hint="cs"/>
          <w:sz w:val="28"/>
          <w:szCs w:val="28"/>
          <w:rtl/>
          <w:lang w:bidi="ar-MA"/>
        </w:rPr>
        <w:t>,6</w:t>
      </w:r>
      <w:proofErr w:type="gramEnd"/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من الناتج الد</w:t>
      </w:r>
      <w:r w:rsidR="003B3960">
        <w:rPr>
          <w:rFonts w:ascii="Book Antiqua" w:hAnsi="Book Antiqua" w:hint="cs"/>
          <w:sz w:val="28"/>
          <w:szCs w:val="28"/>
          <w:rtl/>
          <w:lang w:bidi="ar-MA"/>
        </w:rPr>
        <w:t xml:space="preserve">اخلي </w:t>
      </w:r>
      <w:proofErr w:type="spellStart"/>
      <w:r w:rsidR="003B3960">
        <w:rPr>
          <w:rFonts w:ascii="Book Antiqua" w:hAnsi="Book Antiqua" w:hint="cs"/>
          <w:sz w:val="28"/>
          <w:szCs w:val="28"/>
          <w:rtl/>
          <w:lang w:bidi="ar-MA"/>
        </w:rPr>
        <w:t>الإجمالي</w:t>
      </w:r>
      <w:r w:rsidR="00945D18">
        <w:rPr>
          <w:rFonts w:ascii="Book Antiqua" w:hAnsi="Book Antiqua" w:hint="cs"/>
          <w:sz w:val="28"/>
          <w:szCs w:val="28"/>
          <w:rtl/>
          <w:lang w:bidi="ar-MA"/>
        </w:rPr>
        <w:t>،</w:t>
      </w:r>
      <w:proofErr w:type="spellEnd"/>
      <w:r w:rsidR="00945D18">
        <w:rPr>
          <w:rFonts w:ascii="Book Antiqua" w:hAnsi="Book Antiqua" w:hint="cs"/>
          <w:sz w:val="28"/>
          <w:szCs w:val="28"/>
          <w:rtl/>
          <w:lang w:bidi="ar-MA"/>
        </w:rPr>
        <w:t xml:space="preserve"> حيث تم تمويله ب</w:t>
      </w:r>
      <w:r w:rsidR="003B3960">
        <w:rPr>
          <w:rFonts w:ascii="Book Antiqua" w:hAnsi="Book Antiqua" w:hint="cs"/>
          <w:sz w:val="28"/>
          <w:szCs w:val="28"/>
          <w:rtl/>
          <w:lang w:bidi="ar-MA"/>
        </w:rPr>
        <w:t xml:space="preserve"> 88,6</w:t>
      </w:r>
      <w:r w:rsidR="003B3960" w:rsidRPr="00DF2FA1">
        <w:rPr>
          <w:rFonts w:ascii="Book Antiqua" w:hAnsi="Book Antiqua"/>
          <w:sz w:val="28"/>
          <w:szCs w:val="28"/>
          <w:lang w:bidi="ar-MA"/>
        </w:rPr>
        <w:t>%</w:t>
      </w:r>
      <w:r w:rsidR="003B3960">
        <w:rPr>
          <w:rFonts w:ascii="Book Antiqua" w:hAnsi="Book Antiqua" w:hint="cs"/>
          <w:sz w:val="28"/>
          <w:szCs w:val="28"/>
          <w:rtl/>
          <w:lang w:bidi="ar-MA"/>
        </w:rPr>
        <w:t xml:space="preserve"> من إجمالي الادخار الوطني الخام مقابل 86,9</w:t>
      </w:r>
      <w:r w:rsidR="003B3960" w:rsidRPr="00DF2FA1">
        <w:rPr>
          <w:rFonts w:ascii="Book Antiqua" w:hAnsi="Book Antiqua"/>
          <w:sz w:val="28"/>
          <w:szCs w:val="28"/>
          <w:lang w:bidi="ar-MA"/>
        </w:rPr>
        <w:t>%</w:t>
      </w:r>
      <w:r w:rsidR="003B3960">
        <w:rPr>
          <w:rFonts w:ascii="Book Antiqua" w:hAnsi="Book Antiqua" w:hint="cs"/>
          <w:sz w:val="28"/>
          <w:szCs w:val="28"/>
          <w:rtl/>
          <w:lang w:bidi="ar-MA"/>
        </w:rPr>
        <w:t xml:space="preserve"> سنة 2016</w:t>
      </w:r>
      <w:r>
        <w:rPr>
          <w:rFonts w:ascii="Book Antiqua" w:hAnsi="Book Antiqua" w:hint="cs"/>
          <w:sz w:val="28"/>
          <w:szCs w:val="28"/>
          <w:rtl/>
          <w:lang w:bidi="ar-MA"/>
        </w:rPr>
        <w:t>.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proofErr w:type="spellStart"/>
      <w:r w:rsidR="00945D18" w:rsidRPr="00945D18">
        <w:rPr>
          <w:rFonts w:ascii="Book Antiqua" w:hAnsi="Book Antiqua"/>
          <w:sz w:val="28"/>
          <w:szCs w:val="28"/>
          <w:rtl/>
          <w:lang w:bidi="ar-MA"/>
        </w:rPr>
        <w:t>وهكذا،</w:t>
      </w:r>
      <w:proofErr w:type="spellEnd"/>
      <w:r w:rsidR="00945D18" w:rsidRPr="00945D18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r w:rsidR="00A77633">
        <w:rPr>
          <w:rFonts w:ascii="Book Antiqua" w:hAnsi="Book Antiqua" w:hint="cs"/>
          <w:sz w:val="28"/>
          <w:szCs w:val="28"/>
          <w:rtl/>
          <w:lang w:bidi="ar-MA"/>
        </w:rPr>
        <w:t>خفت</w:t>
      </w:r>
      <w:r w:rsidR="00945D18" w:rsidRPr="00945D18">
        <w:rPr>
          <w:rFonts w:ascii="Book Antiqua" w:hAnsi="Book Antiqua" w:hint="cs"/>
          <w:sz w:val="28"/>
          <w:szCs w:val="28"/>
          <w:rtl/>
          <w:lang w:bidi="ar-MA"/>
        </w:rPr>
        <w:t xml:space="preserve"> الحاجة إلى </w:t>
      </w:r>
      <w:r w:rsidR="00945D18" w:rsidRPr="00945D18">
        <w:rPr>
          <w:rFonts w:ascii="Book Antiqua" w:hAnsi="Book Antiqua"/>
          <w:sz w:val="28"/>
          <w:szCs w:val="28"/>
          <w:rtl/>
          <w:lang w:bidi="ar-MA"/>
        </w:rPr>
        <w:t>تمويل الاقتصاد</w:t>
      </w:r>
      <w:r w:rsidR="00945D18" w:rsidRPr="00945D18">
        <w:rPr>
          <w:rFonts w:ascii="Book Antiqua" w:hAnsi="Book Antiqua" w:hint="cs"/>
          <w:sz w:val="28"/>
          <w:szCs w:val="28"/>
          <w:rtl/>
          <w:lang w:bidi="ar-MA"/>
        </w:rPr>
        <w:t xml:space="preserve"> الوطني </w:t>
      </w:r>
      <w:r w:rsidR="00A77633">
        <w:rPr>
          <w:rFonts w:ascii="Book Antiqua" w:hAnsi="Book Antiqua" w:hint="cs"/>
          <w:sz w:val="28"/>
          <w:szCs w:val="28"/>
          <w:rtl/>
          <w:lang w:bidi="ar-MA"/>
        </w:rPr>
        <w:t xml:space="preserve">مقارنة بسنة 2016 </w:t>
      </w:r>
      <w:r w:rsidR="00945D18" w:rsidRPr="00945D18">
        <w:rPr>
          <w:rFonts w:ascii="Book Antiqua" w:hAnsi="Book Antiqua" w:hint="cs"/>
          <w:sz w:val="28"/>
          <w:szCs w:val="28"/>
          <w:rtl/>
          <w:lang w:bidi="ar-MA"/>
        </w:rPr>
        <w:t>منتقلة</w:t>
      </w:r>
      <w:r w:rsidR="00945D18" w:rsidRPr="00945D18">
        <w:rPr>
          <w:rFonts w:ascii="Book Antiqua" w:hAnsi="Book Antiqua"/>
          <w:sz w:val="28"/>
          <w:szCs w:val="28"/>
          <w:rtl/>
          <w:lang w:bidi="ar-MA"/>
        </w:rPr>
        <w:t xml:space="preserve"> من</w:t>
      </w:r>
      <w:r w:rsidR="00945D18">
        <w:rPr>
          <w:rFonts w:ascii="Book Antiqua" w:hAnsi="Book Antiqua" w:hint="cs"/>
          <w:sz w:val="28"/>
          <w:szCs w:val="28"/>
          <w:rtl/>
          <w:lang w:bidi="ar-MA"/>
        </w:rPr>
        <w:t xml:space="preserve"> 4,3</w:t>
      </w:r>
      <w:r w:rsidR="00945D18" w:rsidRPr="00DF2FA1">
        <w:rPr>
          <w:rFonts w:ascii="Book Antiqua" w:hAnsi="Book Antiqua"/>
          <w:sz w:val="28"/>
          <w:szCs w:val="28"/>
          <w:lang w:bidi="ar-MA"/>
        </w:rPr>
        <w:t>%</w:t>
      </w:r>
      <w:r w:rsidR="00945D18" w:rsidRPr="00945D18">
        <w:rPr>
          <w:rFonts w:ascii="Book Antiqua" w:hAnsi="Book Antiqua" w:hint="cs"/>
          <w:sz w:val="28"/>
          <w:szCs w:val="28"/>
          <w:rtl/>
          <w:lang w:bidi="ar-MA"/>
        </w:rPr>
        <w:t xml:space="preserve"> </w:t>
      </w:r>
      <w:r w:rsidR="003B3960" w:rsidRPr="00DF2FA1">
        <w:rPr>
          <w:rFonts w:ascii="Book Antiqua" w:hAnsi="Book Antiqua" w:hint="cs"/>
          <w:sz w:val="28"/>
          <w:szCs w:val="28"/>
          <w:rtl/>
          <w:lang w:bidi="ar-MA"/>
        </w:rPr>
        <w:t>من الناتج الد</w:t>
      </w:r>
      <w:r w:rsidR="003B3960">
        <w:rPr>
          <w:rFonts w:ascii="Book Antiqua" w:hAnsi="Book Antiqua" w:hint="cs"/>
          <w:sz w:val="28"/>
          <w:szCs w:val="28"/>
          <w:rtl/>
          <w:lang w:bidi="ar-MA"/>
        </w:rPr>
        <w:t xml:space="preserve">اخلي الإجمالي 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 xml:space="preserve"> إلى </w:t>
      </w:r>
      <w:r w:rsidR="004B61CB">
        <w:rPr>
          <w:rFonts w:ascii="Book Antiqua" w:hAnsi="Book Antiqua" w:hint="cs"/>
          <w:sz w:val="28"/>
          <w:szCs w:val="28"/>
          <w:rtl/>
          <w:lang w:bidi="ar-MA"/>
        </w:rPr>
        <w:t>3,7</w:t>
      </w:r>
      <w:r w:rsidRPr="00DF2FA1">
        <w:rPr>
          <w:rFonts w:ascii="Book Antiqua" w:hAnsi="Book Antiqua"/>
          <w:sz w:val="28"/>
          <w:szCs w:val="28"/>
          <w:lang w:bidi="ar-MA"/>
        </w:rPr>
        <w:t>%</w:t>
      </w:r>
      <w:r w:rsidRPr="00DF2FA1">
        <w:rPr>
          <w:rFonts w:ascii="Book Antiqua" w:hAnsi="Book Antiqua" w:hint="cs"/>
          <w:sz w:val="28"/>
          <w:szCs w:val="28"/>
          <w:rtl/>
          <w:lang w:bidi="ar-MA"/>
        </w:rPr>
        <w:t>.</w:t>
      </w:r>
    </w:p>
    <w:p w:rsidR="00CB2137" w:rsidRPr="00CB2137" w:rsidRDefault="00621354" w:rsidP="00CB2137">
      <w:pPr>
        <w:bidi/>
        <w:jc w:val="center"/>
        <w:rPr>
          <w:rFonts w:cs="Simplified Arabic"/>
          <w:color w:val="002060"/>
          <w:sz w:val="28"/>
          <w:szCs w:val="28"/>
          <w:rtl/>
          <w:lang w:bidi="ar-MA"/>
        </w:rPr>
      </w:pPr>
      <w:r w:rsidRPr="000D78EE">
        <w:rPr>
          <w:rFonts w:cs="Simplified Arabic"/>
          <w:color w:val="002060"/>
          <w:sz w:val="28"/>
          <w:szCs w:val="28"/>
          <w:lang w:bidi="ar-MA"/>
        </w:rPr>
        <w:br w:type="page"/>
      </w:r>
    </w:p>
    <w:p w:rsidR="00CB2137" w:rsidRDefault="00A04172" w:rsidP="00762665">
      <w:pPr>
        <w:jc w:val="center"/>
        <w:rPr>
          <w:b/>
          <w:bCs/>
          <w:color w:val="002060"/>
          <w:sz w:val="32"/>
          <w:szCs w:val="32"/>
          <w:rtl/>
        </w:rPr>
      </w:pPr>
      <w:r w:rsidRPr="000D78EE">
        <w:rPr>
          <w:rFonts w:hint="cs"/>
          <w:b/>
          <w:bCs/>
          <w:color w:val="002060"/>
          <w:sz w:val="32"/>
          <w:szCs w:val="32"/>
          <w:rtl/>
        </w:rPr>
        <w:lastRenderedPageBreak/>
        <w:t>تطور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المجاميع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الاقتصادية</w:t>
      </w:r>
      <w:r w:rsidRPr="000D78EE">
        <w:rPr>
          <w:b/>
          <w:bCs/>
          <w:color w:val="002060"/>
          <w:sz w:val="32"/>
          <w:szCs w:val="32"/>
          <w:rtl/>
        </w:rPr>
        <w:t xml:space="preserve"> </w:t>
      </w:r>
      <w:r w:rsidRPr="000D78EE">
        <w:rPr>
          <w:rFonts w:hint="cs"/>
          <w:b/>
          <w:bCs/>
          <w:color w:val="002060"/>
          <w:sz w:val="32"/>
          <w:szCs w:val="32"/>
          <w:rtl/>
        </w:rPr>
        <w:t>الأساسية</w:t>
      </w:r>
    </w:p>
    <w:p w:rsidR="00762665" w:rsidRDefault="00762665" w:rsidP="00762665">
      <w:pPr>
        <w:jc w:val="center"/>
        <w:rPr>
          <w:rFonts w:ascii="Arial" w:hAnsi="Arial"/>
          <w:b/>
          <w:bCs/>
          <w:rtl/>
        </w:rPr>
      </w:pPr>
    </w:p>
    <w:tbl>
      <w:tblPr>
        <w:tblW w:w="0" w:type="auto"/>
        <w:jc w:val="center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039"/>
        <w:gridCol w:w="1089"/>
        <w:gridCol w:w="1029"/>
        <w:gridCol w:w="6511"/>
      </w:tblGrid>
      <w:tr w:rsidR="00CB2137" w:rsidRPr="00DF2FA1" w:rsidTr="006C6376">
        <w:trPr>
          <w:cantSplit/>
          <w:trHeight w:val="198"/>
          <w:jc w:val="center"/>
        </w:trPr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CB2137" w:rsidRPr="00DF2FA1" w:rsidRDefault="00CB2137" w:rsidP="006C6376">
            <w:pPr>
              <w:bidi/>
              <w:jc w:val="center"/>
              <w:rPr>
                <w:rFonts w:ascii="Arial" w:hAnsi="Arial"/>
                <w:b/>
                <w:bCs/>
                <w:color w:val="800080"/>
              </w:rPr>
            </w:pPr>
            <w:r>
              <w:rPr>
                <w:rFonts w:ascii="Arial" w:hAnsi="Arial"/>
                <w:b/>
                <w:bCs/>
                <w:color w:val="800080"/>
              </w:rPr>
              <w:t>2017</w:t>
            </w:r>
          </w:p>
        </w:tc>
        <w:tc>
          <w:tcPr>
            <w:tcW w:w="0" w:type="auto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CB2137" w:rsidRPr="00DF2FA1" w:rsidRDefault="00CB2137" w:rsidP="006C6376">
            <w:pPr>
              <w:bidi/>
              <w:jc w:val="center"/>
              <w:rPr>
                <w:rFonts w:ascii="Arial" w:hAnsi="Arial"/>
                <w:b/>
                <w:bCs/>
                <w:color w:val="800080"/>
              </w:rPr>
            </w:pPr>
            <w:r>
              <w:rPr>
                <w:rFonts w:ascii="Arial" w:hAnsi="Arial"/>
                <w:b/>
                <w:bCs/>
                <w:color w:val="800080"/>
              </w:rPr>
              <w:t>2016</w:t>
            </w:r>
          </w:p>
        </w:tc>
        <w:tc>
          <w:tcPr>
            <w:tcW w:w="1029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CB2137" w:rsidRPr="00DF2FA1" w:rsidRDefault="00CB2137" w:rsidP="006C6376">
            <w:pPr>
              <w:bidi/>
              <w:jc w:val="center"/>
              <w:rPr>
                <w:rFonts w:ascii="Arial" w:hAnsi="Arial"/>
                <w:b/>
                <w:bCs/>
                <w:color w:val="800080"/>
              </w:rPr>
            </w:pPr>
            <w:r>
              <w:rPr>
                <w:rFonts w:ascii="Arial" w:hAnsi="Arial"/>
                <w:b/>
                <w:bCs/>
                <w:color w:val="800080"/>
              </w:rPr>
              <w:t>2015</w:t>
            </w:r>
          </w:p>
        </w:tc>
        <w:tc>
          <w:tcPr>
            <w:tcW w:w="6511" w:type="dxa"/>
            <w:tcBorders>
              <w:top w:val="single" w:sz="12" w:space="0" w:color="4F6228"/>
              <w:bottom w:val="single" w:sz="12" w:space="0" w:color="4F6228"/>
            </w:tcBorders>
          </w:tcPr>
          <w:p w:rsidR="00CB2137" w:rsidRPr="00DF2FA1" w:rsidRDefault="00CB2137" w:rsidP="006C6376">
            <w:pPr>
              <w:bidi/>
              <w:jc w:val="center"/>
              <w:rPr>
                <w:rFonts w:ascii="Arial" w:hAnsi="Arial"/>
                <w:b/>
                <w:bCs/>
                <w:color w:val="800080"/>
                <w:lang w:bidi="ar-MA"/>
              </w:rPr>
            </w:pPr>
            <w:proofErr w:type="gramStart"/>
            <w:r w:rsidRPr="00DF2FA1">
              <w:rPr>
                <w:rFonts w:ascii="Arial" w:hAnsi="Arial"/>
                <w:b/>
                <w:bCs/>
                <w:color w:val="800080"/>
                <w:rtl/>
                <w:lang w:bidi="ar-MA"/>
              </w:rPr>
              <w:t>العمليات</w:t>
            </w:r>
            <w:proofErr w:type="gramEnd"/>
          </w:p>
        </w:tc>
      </w:tr>
      <w:tr w:rsidR="00CB2137" w:rsidRPr="00DF2FA1" w:rsidTr="006C6376">
        <w:trPr>
          <w:cantSplit/>
          <w:trHeight w:val="558"/>
          <w:jc w:val="center"/>
        </w:trPr>
        <w:tc>
          <w:tcPr>
            <w:tcW w:w="3061" w:type="dxa"/>
            <w:gridSpan w:val="3"/>
            <w:tcBorders>
              <w:top w:val="single" w:sz="12" w:space="0" w:color="4F6228"/>
            </w:tcBorders>
            <w:vAlign w:val="center"/>
          </w:tcPr>
          <w:p w:rsidR="00CB2137" w:rsidRPr="00DF2FA1" w:rsidRDefault="00CB2137" w:rsidP="006C6376">
            <w:pPr>
              <w:bidi/>
              <w:jc w:val="center"/>
              <w:rPr>
                <w:b/>
                <w:bCs/>
                <w:color w:val="993300"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النمو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الاقتصادي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السنوي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proofErr w:type="gramStart"/>
            <w:r w:rsidRPr="00DF2FA1">
              <w:rPr>
                <w:rFonts w:hint="cs"/>
                <w:b/>
                <w:bCs/>
                <w:color w:val="993300"/>
                <w:rtl/>
              </w:rPr>
              <w:t>ب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b/>
                <w:bCs/>
                <w:color w:val="993300"/>
              </w:rPr>
              <w:t xml:space="preserve"> %</w:t>
            </w:r>
            <w:proofErr w:type="gramEnd"/>
          </w:p>
          <w:p w:rsidR="00CB2137" w:rsidRPr="00DF2FA1" w:rsidRDefault="00CB2137" w:rsidP="006C6376">
            <w:pPr>
              <w:bidi/>
              <w:jc w:val="center"/>
              <w:rPr>
                <w:b/>
                <w:bCs/>
                <w:color w:val="993300"/>
              </w:rPr>
            </w:pPr>
            <w:r w:rsidRPr="00DF2FA1">
              <w:rPr>
                <w:b/>
                <w:bCs/>
                <w:color w:val="993300"/>
                <w:rtl/>
              </w:rPr>
              <w:t>(</w:t>
            </w:r>
            <w:proofErr w:type="gramStart"/>
            <w:r w:rsidRPr="00DF2FA1">
              <w:rPr>
                <w:rFonts w:hint="cs"/>
                <w:b/>
                <w:bCs/>
                <w:color w:val="993300"/>
                <w:rtl/>
              </w:rPr>
              <w:t>بأسعار</w:t>
            </w:r>
            <w:proofErr w:type="gramEnd"/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السنة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الماضية</w:t>
            </w:r>
            <w:proofErr w:type="spellStart"/>
            <w:r w:rsidRPr="00DF2FA1">
              <w:rPr>
                <w:b/>
                <w:bCs/>
                <w:color w:val="993300"/>
                <w:rtl/>
              </w:rPr>
              <w:t>)</w:t>
            </w:r>
            <w:proofErr w:type="spellEnd"/>
          </w:p>
        </w:tc>
        <w:tc>
          <w:tcPr>
            <w:tcW w:w="6511" w:type="dxa"/>
            <w:tcBorders>
              <w:top w:val="single" w:sz="12" w:space="0" w:color="4F6228"/>
            </w:tcBorders>
            <w:vAlign w:val="center"/>
          </w:tcPr>
          <w:p w:rsidR="00CB2137" w:rsidRPr="00DF2FA1" w:rsidRDefault="00CB2137" w:rsidP="006C6376">
            <w:pPr>
              <w:bidi/>
              <w:rPr>
                <w:b/>
                <w:bCs/>
                <w:color w:val="993300"/>
              </w:rPr>
            </w:pPr>
            <w:proofErr w:type="gramStart"/>
            <w:r w:rsidRPr="00DF2FA1">
              <w:rPr>
                <w:rFonts w:hint="cs"/>
                <w:b/>
                <w:bCs/>
                <w:color w:val="993300"/>
                <w:rtl/>
              </w:rPr>
              <w:t>تقسيم</w:t>
            </w:r>
            <w:proofErr w:type="gramEnd"/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الناتج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الداخلي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الإجمالي</w:t>
            </w:r>
          </w:p>
        </w:tc>
      </w:tr>
      <w:tr w:rsidR="00CB2137" w:rsidRPr="00DF2FA1" w:rsidTr="006C6376">
        <w:trPr>
          <w:cantSplit/>
          <w:trHeight w:val="252"/>
          <w:jc w:val="center"/>
        </w:trPr>
        <w:tc>
          <w:tcPr>
            <w:tcW w:w="0" w:type="auto"/>
            <w:vAlign w:val="bottom"/>
          </w:tcPr>
          <w:p w:rsidR="00CB2137" w:rsidRPr="00961FEE" w:rsidRDefault="00CB2137" w:rsidP="006C6376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4,1</w:t>
            </w:r>
          </w:p>
        </w:tc>
        <w:tc>
          <w:tcPr>
            <w:tcW w:w="0" w:type="auto"/>
            <w:vAlign w:val="bottom"/>
          </w:tcPr>
          <w:p w:rsidR="00CB2137" w:rsidRPr="00F00056" w:rsidRDefault="00CB2137" w:rsidP="006C6376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1,1</w:t>
            </w:r>
          </w:p>
        </w:tc>
        <w:tc>
          <w:tcPr>
            <w:tcW w:w="1029" w:type="dxa"/>
            <w:vAlign w:val="bottom"/>
          </w:tcPr>
          <w:p w:rsidR="00CB2137" w:rsidRPr="00961FEE" w:rsidRDefault="00CB2137" w:rsidP="006C6376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4,5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b/>
              </w:rPr>
            </w:pPr>
            <w:proofErr w:type="gramStart"/>
            <w:r w:rsidRPr="00DF2FA1">
              <w:rPr>
                <w:rFonts w:hint="cs"/>
                <w:b/>
                <w:bCs/>
                <w:color w:val="800080"/>
                <w:rtl/>
              </w:rPr>
              <w:t>الناتج</w:t>
            </w:r>
            <w:proofErr w:type="gramEnd"/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الإجمالي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Pr="00961FEE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4,3</w:t>
            </w:r>
          </w:p>
        </w:tc>
        <w:tc>
          <w:tcPr>
            <w:tcW w:w="0" w:type="auto"/>
            <w:vAlign w:val="bottom"/>
          </w:tcPr>
          <w:p w:rsidR="00CB2137" w:rsidRPr="00961FEE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0,1</w:t>
            </w:r>
          </w:p>
        </w:tc>
        <w:tc>
          <w:tcPr>
            <w:tcW w:w="1029" w:type="dxa"/>
            <w:vAlign w:val="bottom"/>
          </w:tcPr>
          <w:p w:rsidR="00CB2137" w:rsidRPr="00C50278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3,0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Pr="00961FEE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15,4</w:t>
            </w:r>
          </w:p>
        </w:tc>
        <w:tc>
          <w:tcPr>
            <w:tcW w:w="0" w:type="auto"/>
            <w:vAlign w:val="bottom"/>
          </w:tcPr>
          <w:p w:rsidR="00CB2137" w:rsidRPr="00961FEE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-13.7</w:t>
            </w:r>
          </w:p>
        </w:tc>
        <w:tc>
          <w:tcPr>
            <w:tcW w:w="1029" w:type="dxa"/>
            <w:vAlign w:val="bottom"/>
          </w:tcPr>
          <w:p w:rsidR="00CB2137" w:rsidRPr="00C50278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11,9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</w:rPr>
              <w:t xml:space="preserve">    </w:t>
            </w:r>
            <w:r w:rsidRPr="00DF2FA1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Pr="00961FEE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2,7</w:t>
            </w:r>
          </w:p>
        </w:tc>
        <w:tc>
          <w:tcPr>
            <w:tcW w:w="0" w:type="auto"/>
            <w:vAlign w:val="bottom"/>
          </w:tcPr>
          <w:p w:rsidR="00CB2137" w:rsidRPr="00961FEE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2,2</w:t>
            </w:r>
          </w:p>
        </w:tc>
        <w:tc>
          <w:tcPr>
            <w:tcW w:w="1029" w:type="dxa"/>
            <w:vAlign w:val="bottom"/>
          </w:tcPr>
          <w:p w:rsidR="00CB2137" w:rsidRPr="00C50278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1,8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</w:rPr>
              <w:t xml:space="preserve">    </w:t>
            </w:r>
            <w:r w:rsidRPr="00DF2FA1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CB2137" w:rsidRPr="00961FEE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2,8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CB2137" w:rsidRPr="00961FEE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8,8</w:t>
            </w:r>
          </w:p>
        </w:tc>
        <w:tc>
          <w:tcPr>
            <w:tcW w:w="1029" w:type="dxa"/>
            <w:tcBorders>
              <w:bottom w:val="nil"/>
            </w:tcBorders>
            <w:vAlign w:val="bottom"/>
          </w:tcPr>
          <w:p w:rsidR="00CB2137" w:rsidRPr="00C50278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18,1</w:t>
            </w:r>
          </w:p>
        </w:tc>
        <w:tc>
          <w:tcPr>
            <w:tcW w:w="6511" w:type="dxa"/>
            <w:tcBorders>
              <w:bottom w:val="nil"/>
            </w:tcBorders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CB2137" w:rsidRPr="00961FEE" w:rsidRDefault="00CB2137" w:rsidP="006C6376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2,7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CB2137" w:rsidRPr="00961FEE" w:rsidRDefault="00CB2137" w:rsidP="006C6376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3,1</w:t>
            </w:r>
          </w:p>
        </w:tc>
        <w:tc>
          <w:tcPr>
            <w:tcW w:w="1029" w:type="dxa"/>
            <w:tcBorders>
              <w:top w:val="nil"/>
              <w:bottom w:val="single" w:sz="6" w:space="0" w:color="4F6228"/>
            </w:tcBorders>
            <w:vAlign w:val="bottom"/>
          </w:tcPr>
          <w:p w:rsidR="00CB2137" w:rsidRPr="00961FEE" w:rsidRDefault="00CB2137" w:rsidP="006C6376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3,7</w:t>
            </w:r>
          </w:p>
        </w:tc>
        <w:tc>
          <w:tcPr>
            <w:tcW w:w="6511" w:type="dxa"/>
            <w:tcBorders>
              <w:top w:val="nil"/>
              <w:bottom w:val="single" w:sz="6" w:space="0" w:color="4F6228"/>
            </w:tcBorders>
          </w:tcPr>
          <w:p w:rsidR="00CB2137" w:rsidRPr="00DF2FA1" w:rsidRDefault="00CB2137" w:rsidP="006C6376">
            <w:pPr>
              <w:bidi/>
              <w:ind w:left="126"/>
              <w:rPr>
                <w:b/>
                <w:bCs/>
                <w:color w:val="800080"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proofErr w:type="spellStart"/>
            <w:r w:rsidRPr="00DF2FA1">
              <w:rPr>
                <w:b/>
                <w:bCs/>
                <w:color w:val="800080"/>
                <w:rtl/>
              </w:rPr>
              <w:t>(*)</w:t>
            </w:r>
            <w:proofErr w:type="spellEnd"/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3061" w:type="dxa"/>
            <w:gridSpan w:val="3"/>
            <w:tcBorders>
              <w:top w:val="single" w:sz="6" w:space="0" w:color="4F6228"/>
            </w:tcBorders>
            <w:vAlign w:val="center"/>
          </w:tcPr>
          <w:p w:rsidR="00CB2137" w:rsidRPr="00DF2FA1" w:rsidRDefault="00CB2137" w:rsidP="006C6376">
            <w:pPr>
              <w:bidi/>
              <w:rPr>
                <w:rFonts w:ascii="Arial" w:hAnsi="Arial"/>
                <w:b/>
                <w:bCs/>
                <w:color w:val="7030A0"/>
              </w:rPr>
            </w:pPr>
          </w:p>
        </w:tc>
        <w:tc>
          <w:tcPr>
            <w:tcW w:w="6511" w:type="dxa"/>
            <w:tcBorders>
              <w:top w:val="single" w:sz="6" w:space="0" w:color="4F6228"/>
            </w:tcBorders>
          </w:tcPr>
          <w:p w:rsidR="00CB2137" w:rsidRPr="00DF2FA1" w:rsidRDefault="00CB2137" w:rsidP="006C6376">
            <w:pPr>
              <w:bidi/>
              <w:rPr>
                <w:rFonts w:ascii="Calibri" w:hAnsi="Calibri"/>
                <w:b/>
                <w:bCs/>
                <w:color w:val="993300"/>
              </w:rPr>
            </w:pPr>
            <w:proofErr w:type="gramStart"/>
            <w:r w:rsidRPr="00DF2FA1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  <w:proofErr w:type="gramEnd"/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Pr="00836C90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3,5</w:t>
            </w:r>
          </w:p>
        </w:tc>
        <w:tc>
          <w:tcPr>
            <w:tcW w:w="0" w:type="auto"/>
            <w:vAlign w:val="bottom"/>
          </w:tcPr>
          <w:p w:rsidR="00CB2137" w:rsidRPr="00836C90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3,7</w:t>
            </w:r>
          </w:p>
        </w:tc>
        <w:tc>
          <w:tcPr>
            <w:tcW w:w="1029" w:type="dxa"/>
            <w:vAlign w:val="bottom"/>
          </w:tcPr>
          <w:p w:rsidR="00CB2137" w:rsidRPr="00DF2FA1" w:rsidRDefault="00CB2137" w:rsidP="006C637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2,2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Pr="00836C90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0" w:type="auto"/>
            <w:vAlign w:val="bottom"/>
          </w:tcPr>
          <w:p w:rsidR="00CB2137" w:rsidRPr="00836C90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1029" w:type="dxa"/>
            <w:vAlign w:val="bottom"/>
          </w:tcPr>
          <w:p w:rsidR="00CB2137" w:rsidRPr="00DF2FA1" w:rsidRDefault="00CB2137" w:rsidP="006C6376">
            <w:pPr>
              <w:jc w:val="right"/>
              <w:rPr>
                <w:bCs/>
              </w:rPr>
            </w:pPr>
            <w:r w:rsidRPr="00DF2FA1">
              <w:rPr>
                <w:bCs/>
              </w:rPr>
              <w:t>2,4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Pr="00836C90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2,1</w:t>
            </w:r>
          </w:p>
        </w:tc>
        <w:tc>
          <w:tcPr>
            <w:tcW w:w="0" w:type="auto"/>
            <w:vAlign w:val="bottom"/>
          </w:tcPr>
          <w:p w:rsidR="00CB2137" w:rsidRPr="00836C90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6,0</w:t>
            </w:r>
          </w:p>
        </w:tc>
        <w:tc>
          <w:tcPr>
            <w:tcW w:w="1029" w:type="dxa"/>
            <w:vAlign w:val="bottom"/>
          </w:tcPr>
          <w:p w:rsidR="00CB2137" w:rsidRPr="00DF2FA1" w:rsidRDefault="00CB2137" w:rsidP="006C6376">
            <w:pPr>
              <w:jc w:val="right"/>
              <w:rPr>
                <w:bCs/>
              </w:rPr>
            </w:pPr>
            <w:r w:rsidRPr="00DF2FA1">
              <w:rPr>
                <w:bCs/>
              </w:rPr>
              <w:t>8,9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  <w:rtl/>
              </w:rPr>
            </w:pPr>
            <w:r w:rsidRPr="00DF2FA1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Pr="00836C90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-0,8</w:t>
            </w:r>
          </w:p>
        </w:tc>
        <w:tc>
          <w:tcPr>
            <w:tcW w:w="0" w:type="auto"/>
            <w:vAlign w:val="bottom"/>
          </w:tcPr>
          <w:p w:rsidR="00CB2137" w:rsidRPr="00836C90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8,7</w:t>
            </w:r>
          </w:p>
        </w:tc>
        <w:tc>
          <w:tcPr>
            <w:tcW w:w="1029" w:type="dxa"/>
            <w:vAlign w:val="bottom"/>
          </w:tcPr>
          <w:p w:rsidR="00CB2137" w:rsidRPr="00DF2FA1" w:rsidRDefault="00CB2137" w:rsidP="006C6376">
            <w:pPr>
              <w:jc w:val="right"/>
              <w:rPr>
                <w:bCs/>
              </w:rPr>
            </w:pPr>
            <w:r w:rsidRPr="00DF2FA1">
              <w:rPr>
                <w:bCs/>
              </w:rPr>
              <w:t>0,2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CB2137" w:rsidRPr="00836C90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7,4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CB2137" w:rsidRPr="00836C90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14,7</w:t>
            </w:r>
          </w:p>
        </w:tc>
        <w:tc>
          <w:tcPr>
            <w:tcW w:w="1029" w:type="dxa"/>
            <w:tcBorders>
              <w:bottom w:val="nil"/>
            </w:tcBorders>
            <w:vAlign w:val="bottom"/>
          </w:tcPr>
          <w:p w:rsidR="00CB2137" w:rsidRPr="00DF2FA1" w:rsidRDefault="00CB2137" w:rsidP="006C6376">
            <w:pPr>
              <w:jc w:val="right"/>
              <w:rPr>
                <w:bCs/>
              </w:rPr>
            </w:pPr>
            <w:r w:rsidRPr="00DF2FA1">
              <w:rPr>
                <w:bCs/>
              </w:rPr>
              <w:t>-1,1</w:t>
            </w:r>
          </w:p>
        </w:tc>
        <w:tc>
          <w:tcPr>
            <w:tcW w:w="6511" w:type="dxa"/>
            <w:tcBorders>
              <w:bottom w:val="nil"/>
            </w:tcBorders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CB2137" w:rsidRPr="00EF4AF2" w:rsidRDefault="00CB2137" w:rsidP="006C6376">
            <w:pPr>
              <w:jc w:val="right"/>
            </w:pPr>
            <w:r>
              <w:t>10,9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CB2137" w:rsidRPr="00EF4AF2" w:rsidRDefault="00CB2137" w:rsidP="006C6376">
            <w:pPr>
              <w:jc w:val="right"/>
            </w:pPr>
            <w:r>
              <w:t>5,5</w:t>
            </w:r>
          </w:p>
        </w:tc>
        <w:tc>
          <w:tcPr>
            <w:tcW w:w="1029" w:type="dxa"/>
            <w:tcBorders>
              <w:top w:val="nil"/>
              <w:bottom w:val="single" w:sz="12" w:space="0" w:color="4F6228"/>
            </w:tcBorders>
            <w:vAlign w:val="bottom"/>
          </w:tcPr>
          <w:p w:rsidR="00CB2137" w:rsidRPr="00DF2FA1" w:rsidRDefault="00CB2137" w:rsidP="006C6376">
            <w:pPr>
              <w:jc w:val="right"/>
            </w:pPr>
            <w:r w:rsidRPr="00DF2FA1">
              <w:t>5,5</w:t>
            </w:r>
          </w:p>
        </w:tc>
        <w:tc>
          <w:tcPr>
            <w:tcW w:w="6511" w:type="dxa"/>
            <w:tcBorders>
              <w:top w:val="nil"/>
              <w:bottom w:val="single" w:sz="12" w:space="0" w:color="4F6228"/>
            </w:tcBorders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3061" w:type="dxa"/>
            <w:gridSpan w:val="3"/>
            <w:tcBorders>
              <w:top w:val="single" w:sz="12" w:space="0" w:color="4F6228"/>
            </w:tcBorders>
            <w:vAlign w:val="center"/>
          </w:tcPr>
          <w:p w:rsidR="00CB2137" w:rsidRPr="00DF2FA1" w:rsidRDefault="00CB2137" w:rsidP="00762665">
            <w:pPr>
              <w:bidi/>
              <w:jc w:val="center"/>
              <w:rPr>
                <w:b/>
                <w:bCs/>
                <w:color w:val="993300"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بالأسعار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الجارية</w:t>
            </w:r>
            <w:r w:rsidR="00762665">
              <w:rPr>
                <w:rFonts w:hint="cs"/>
                <w:b/>
                <w:bCs/>
                <w:color w:val="993300"/>
                <w:rtl/>
              </w:rPr>
              <w:t xml:space="preserve"> </w:t>
            </w:r>
            <w:r w:rsidR="00762665" w:rsidRPr="00DF2FA1">
              <w:rPr>
                <w:b/>
                <w:bCs/>
                <w:color w:val="993300"/>
                <w:rtl/>
              </w:rPr>
              <w:t>(</w:t>
            </w:r>
            <w:r w:rsidR="00762665" w:rsidRPr="00DF2FA1">
              <w:rPr>
                <w:rFonts w:hint="cs"/>
                <w:b/>
                <w:bCs/>
                <w:color w:val="993300"/>
                <w:rtl/>
              </w:rPr>
              <w:t>بمليون</w:t>
            </w:r>
            <w:r w:rsidR="00762665" w:rsidRPr="00DF2FA1">
              <w:rPr>
                <w:b/>
                <w:bCs/>
                <w:color w:val="993300"/>
                <w:rtl/>
              </w:rPr>
              <w:t xml:space="preserve"> </w:t>
            </w:r>
            <w:r w:rsidR="00762665" w:rsidRPr="00DF2FA1">
              <w:rPr>
                <w:rFonts w:hint="cs"/>
                <w:b/>
                <w:bCs/>
                <w:color w:val="993300"/>
                <w:rtl/>
              </w:rPr>
              <w:t>درهم</w:t>
            </w:r>
            <w:proofErr w:type="spellStart"/>
            <w:r w:rsidR="00762665" w:rsidRPr="00DF2FA1">
              <w:rPr>
                <w:b/>
                <w:bCs/>
                <w:color w:val="993300"/>
                <w:rtl/>
              </w:rPr>
              <w:t>)</w:t>
            </w:r>
            <w:proofErr w:type="spellEnd"/>
            <w:r w:rsidRPr="00DF2FA1">
              <w:rPr>
                <w:rFonts w:hint="cs"/>
                <w:b/>
                <w:bCs/>
                <w:color w:val="993300"/>
                <w:rtl/>
              </w:rPr>
              <w:t xml:space="preserve"> </w:t>
            </w:r>
          </w:p>
        </w:tc>
        <w:tc>
          <w:tcPr>
            <w:tcW w:w="6511" w:type="dxa"/>
            <w:tcBorders>
              <w:top w:val="single" w:sz="12" w:space="0" w:color="4F6228"/>
            </w:tcBorders>
            <w:vAlign w:val="center"/>
          </w:tcPr>
          <w:p w:rsidR="00CB2137" w:rsidRPr="00DF2FA1" w:rsidRDefault="00CB2137" w:rsidP="006C6376">
            <w:pPr>
              <w:bidi/>
              <w:rPr>
                <w:b/>
                <w:bCs/>
                <w:color w:val="993300"/>
              </w:rPr>
            </w:pPr>
            <w:proofErr w:type="gramStart"/>
            <w:r w:rsidRPr="00DF2FA1">
              <w:rPr>
                <w:rFonts w:hint="cs"/>
                <w:b/>
                <w:bCs/>
                <w:color w:val="993300"/>
                <w:rtl/>
              </w:rPr>
              <w:t>تقسيم</w:t>
            </w:r>
            <w:proofErr w:type="gramEnd"/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الناتج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الداخلي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الإجمالي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1 063 297</w:t>
            </w:r>
          </w:p>
        </w:tc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1 013 559</w:t>
            </w:r>
          </w:p>
        </w:tc>
        <w:tc>
          <w:tcPr>
            <w:tcW w:w="1029" w:type="dxa"/>
            <w:vAlign w:val="bottom"/>
          </w:tcPr>
          <w:p w:rsidR="00CB2137" w:rsidRDefault="00CB2137" w:rsidP="006C6376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987 950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b/>
                <w:bCs/>
                <w:color w:val="800080"/>
              </w:rPr>
            </w:pPr>
            <w:proofErr w:type="gramStart"/>
            <w:r w:rsidRPr="00DF2FA1">
              <w:rPr>
                <w:rFonts w:hint="cs"/>
                <w:b/>
                <w:bCs/>
                <w:color w:val="800080"/>
                <w:rtl/>
              </w:rPr>
              <w:t>الناتج</w:t>
            </w:r>
            <w:proofErr w:type="gramEnd"/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الإجمالي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940 605</w:t>
            </w:r>
          </w:p>
        </w:tc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894 931</w:t>
            </w:r>
          </w:p>
        </w:tc>
        <w:tc>
          <w:tcPr>
            <w:tcW w:w="1029" w:type="dxa"/>
            <w:vAlign w:val="bottom"/>
          </w:tcPr>
          <w:p w:rsidR="00CB2137" w:rsidRPr="00A31DCD" w:rsidRDefault="00CB2137" w:rsidP="006C6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873 979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القيمة المضافة الكلية بالأسعار الأساسية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120 297</w:t>
            </w:r>
          </w:p>
        </w:tc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110 550</w:t>
            </w:r>
          </w:p>
        </w:tc>
        <w:tc>
          <w:tcPr>
            <w:tcW w:w="1029" w:type="dxa"/>
            <w:vAlign w:val="bottom"/>
          </w:tcPr>
          <w:p w:rsidR="00CB2137" w:rsidRPr="00A31DCD" w:rsidRDefault="00CB2137" w:rsidP="006C6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114 841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</w:rPr>
              <w:t xml:space="preserve">    </w:t>
            </w:r>
            <w:r w:rsidRPr="00DF2FA1">
              <w:rPr>
                <w:rFonts w:ascii="Arial" w:hAnsi="Arial"/>
                <w:color w:val="000000"/>
                <w:rtl/>
              </w:rPr>
              <w:t>القطاع الفلاحي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820 308</w:t>
            </w:r>
          </w:p>
        </w:tc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784 381</w:t>
            </w:r>
          </w:p>
        </w:tc>
        <w:tc>
          <w:tcPr>
            <w:tcW w:w="1029" w:type="dxa"/>
            <w:vAlign w:val="bottom"/>
          </w:tcPr>
          <w:p w:rsidR="00CB2137" w:rsidRPr="00A31DCD" w:rsidRDefault="00CB2137" w:rsidP="006C6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759 138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</w:rPr>
              <w:t xml:space="preserve">    </w:t>
            </w:r>
            <w:r w:rsidRPr="00DF2FA1">
              <w:rPr>
                <w:rFonts w:ascii="Arial" w:hAnsi="Arial"/>
                <w:color w:val="000000"/>
                <w:rtl/>
              </w:rPr>
              <w:t>القطاع غير الفلاحي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CB2137" w:rsidRDefault="00CB2137" w:rsidP="006C637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122 692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CB2137" w:rsidRDefault="00CB2137" w:rsidP="006C6376">
            <w:pPr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118 628</w:t>
            </w:r>
          </w:p>
        </w:tc>
        <w:tc>
          <w:tcPr>
            <w:tcW w:w="1029" w:type="dxa"/>
            <w:tcBorders>
              <w:bottom w:val="nil"/>
            </w:tcBorders>
            <w:vAlign w:val="bottom"/>
          </w:tcPr>
          <w:p w:rsidR="00CB2137" w:rsidRPr="00A31DCD" w:rsidRDefault="00CB2137" w:rsidP="006C6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113 971</w:t>
            </w:r>
          </w:p>
        </w:tc>
        <w:tc>
          <w:tcPr>
            <w:tcW w:w="6511" w:type="dxa"/>
            <w:tcBorders>
              <w:bottom w:val="nil"/>
            </w:tcBorders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صافي الضرائب من الإعانات على المنتجات 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943 000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903 009</w:t>
            </w:r>
          </w:p>
        </w:tc>
        <w:tc>
          <w:tcPr>
            <w:tcW w:w="1029" w:type="dxa"/>
            <w:tcBorders>
              <w:top w:val="nil"/>
              <w:bottom w:val="single" w:sz="6" w:space="0" w:color="4F6228"/>
            </w:tcBorders>
            <w:vAlign w:val="bottom"/>
          </w:tcPr>
          <w:p w:rsidR="00CB2137" w:rsidRDefault="0001355A" w:rsidP="006C6376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 w:hint="cs"/>
                <w:b/>
                <w:bCs/>
                <w:color w:val="800080"/>
                <w:rtl/>
              </w:rPr>
              <w:t>8</w:t>
            </w:r>
            <w:r w:rsidR="00CB2137">
              <w:rPr>
                <w:rFonts w:cs="Calibri"/>
                <w:b/>
                <w:bCs/>
                <w:color w:val="800080"/>
              </w:rPr>
              <w:t>73 109</w:t>
            </w:r>
          </w:p>
        </w:tc>
        <w:tc>
          <w:tcPr>
            <w:tcW w:w="6511" w:type="dxa"/>
            <w:tcBorders>
              <w:top w:val="nil"/>
              <w:bottom w:val="single" w:sz="6" w:space="0" w:color="4F6228"/>
            </w:tcBorders>
          </w:tcPr>
          <w:p w:rsidR="00CB2137" w:rsidRPr="00DF2FA1" w:rsidRDefault="00CB2137" w:rsidP="006C6376">
            <w:pPr>
              <w:bidi/>
              <w:ind w:left="126"/>
              <w:rPr>
                <w:b/>
                <w:bCs/>
                <w:color w:val="800080"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الناتج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الداخلي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الإجمالي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غير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الفلاحي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proofErr w:type="spellStart"/>
            <w:r w:rsidRPr="00DF2FA1">
              <w:rPr>
                <w:b/>
                <w:bCs/>
                <w:color w:val="800080"/>
                <w:rtl/>
              </w:rPr>
              <w:t>(*)</w:t>
            </w:r>
            <w:proofErr w:type="spellEnd"/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3061" w:type="dxa"/>
            <w:gridSpan w:val="3"/>
            <w:tcBorders>
              <w:top w:val="single" w:sz="6" w:space="0" w:color="4F6228"/>
            </w:tcBorders>
            <w:vAlign w:val="center"/>
          </w:tcPr>
          <w:p w:rsidR="00CB2137" w:rsidRPr="00DF2FA1" w:rsidRDefault="00CB2137" w:rsidP="006C6376">
            <w:pPr>
              <w:bidi/>
              <w:rPr>
                <w:rFonts w:ascii="Arial" w:hAnsi="Arial"/>
                <w:b/>
                <w:bCs/>
                <w:color w:val="7030A0"/>
              </w:rPr>
            </w:pPr>
          </w:p>
        </w:tc>
        <w:tc>
          <w:tcPr>
            <w:tcW w:w="6511" w:type="dxa"/>
            <w:tcBorders>
              <w:top w:val="single" w:sz="6" w:space="0" w:color="4F6228"/>
            </w:tcBorders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b/>
                <w:bCs/>
                <w:color w:val="7030A0"/>
              </w:rPr>
            </w:pPr>
            <w:proofErr w:type="gramStart"/>
            <w:r w:rsidRPr="00DF2FA1">
              <w:rPr>
                <w:rFonts w:ascii="Calibri" w:hAnsi="Calibri"/>
                <w:b/>
                <w:bCs/>
                <w:color w:val="993300"/>
                <w:rtl/>
              </w:rPr>
              <w:t>الطلب</w:t>
            </w:r>
            <w:proofErr w:type="gramEnd"/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:rsidR="00CB2137" w:rsidRPr="00762665" w:rsidRDefault="00762665" w:rsidP="00762665">
            <w:pPr>
              <w:jc w:val="right"/>
              <w:rPr>
                <w:rFonts w:asciiTheme="minorHAnsi" w:hAnsiTheme="minorHAnsi" w:cstheme="minorBidi"/>
                <w:rtl/>
                <w:lang w:bidi="ar-MA"/>
              </w:rPr>
            </w:pPr>
            <w:r>
              <w:rPr>
                <w:rFonts w:ascii="Arial" w:hAnsi="Arial" w:hint="cs"/>
                <w:rtl/>
              </w:rPr>
              <w:t xml:space="preserve">  </w:t>
            </w:r>
            <w:r w:rsidRPr="00762665">
              <w:rPr>
                <w:rFonts w:ascii="Arial" w:hAnsi="Arial"/>
              </w:rPr>
              <w:t>610 693</w:t>
            </w:r>
          </w:p>
        </w:tc>
        <w:tc>
          <w:tcPr>
            <w:tcW w:w="0" w:type="auto"/>
            <w:vAlign w:val="center"/>
          </w:tcPr>
          <w:p w:rsidR="00CB2137" w:rsidRDefault="00762665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 xml:space="preserve">   </w:t>
            </w:r>
            <w:r w:rsidR="00CB2137">
              <w:rPr>
                <w:rFonts w:ascii="Arial" w:hAnsi="Arial"/>
              </w:rPr>
              <w:t>585 659</w:t>
            </w:r>
          </w:p>
        </w:tc>
        <w:tc>
          <w:tcPr>
            <w:tcW w:w="1029" w:type="dxa"/>
            <w:vAlign w:val="center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562 842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 للأسر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:rsidR="00CB2137" w:rsidRPr="00762665" w:rsidRDefault="00CB2137" w:rsidP="006C6376">
            <w:pPr>
              <w:jc w:val="right"/>
              <w:rPr>
                <w:rFonts w:ascii="Arial" w:hAnsi="Arial"/>
              </w:rPr>
            </w:pPr>
            <w:r w:rsidRPr="00762665">
              <w:rPr>
                <w:rFonts w:ascii="Arial" w:hAnsi="Arial"/>
              </w:rPr>
              <w:t>201 198</w:t>
            </w:r>
          </w:p>
        </w:tc>
        <w:tc>
          <w:tcPr>
            <w:tcW w:w="0" w:type="auto"/>
            <w:vAlign w:val="center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195 644</w:t>
            </w:r>
          </w:p>
        </w:tc>
        <w:tc>
          <w:tcPr>
            <w:tcW w:w="1029" w:type="dxa"/>
            <w:vAlign w:val="center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190 450</w:t>
            </w:r>
          </w:p>
        </w:tc>
        <w:tc>
          <w:tcPr>
            <w:tcW w:w="6511" w:type="dxa"/>
          </w:tcPr>
          <w:p w:rsidR="00CB2137" w:rsidRPr="00DF2FA1" w:rsidRDefault="00762665" w:rsidP="00762665">
            <w:pPr>
              <w:bidi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   </w:t>
            </w:r>
            <w:r w:rsidR="00CB2137" w:rsidRPr="00DF2FA1">
              <w:rPr>
                <w:rFonts w:ascii="Arial" w:hAnsi="Arial"/>
                <w:color w:val="000000"/>
                <w:rtl/>
              </w:rPr>
              <w:t>نفقات الاستهلاك النهائي للإدارات العمومية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:rsidR="00CB2137" w:rsidRPr="00762665" w:rsidRDefault="00CB2137" w:rsidP="006C6376">
            <w:pPr>
              <w:jc w:val="right"/>
              <w:rPr>
                <w:rFonts w:ascii="Arial" w:hAnsi="Arial"/>
              </w:rPr>
            </w:pPr>
            <w:r w:rsidRPr="00762665">
              <w:rPr>
                <w:rFonts w:ascii="Arial" w:hAnsi="Arial"/>
              </w:rPr>
              <w:t>6 007</w:t>
            </w:r>
          </w:p>
        </w:tc>
        <w:tc>
          <w:tcPr>
            <w:tcW w:w="0" w:type="auto"/>
            <w:vAlign w:val="center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5 845</w:t>
            </w:r>
          </w:p>
        </w:tc>
        <w:tc>
          <w:tcPr>
            <w:tcW w:w="1029" w:type="dxa"/>
            <w:vAlign w:val="center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5 424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  <w:lang w:bidi="ar-MA"/>
              </w:rPr>
            </w:pPr>
            <w:r w:rsidRPr="00DF2FA1">
              <w:rPr>
                <w:rFonts w:ascii="Arial" w:hAnsi="Arial" w:hint="cs"/>
                <w:color w:val="000000"/>
                <w:rtl/>
              </w:rPr>
              <w:t xml:space="preserve">نفقات الاستهلاك للمؤسسات الغير الهادفة للربح 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center"/>
          </w:tcPr>
          <w:p w:rsidR="00CB2137" w:rsidRPr="00762665" w:rsidRDefault="00CB2137" w:rsidP="006C6376">
            <w:pPr>
              <w:jc w:val="right"/>
              <w:rPr>
                <w:rFonts w:ascii="Arial" w:hAnsi="Arial"/>
              </w:rPr>
            </w:pPr>
            <w:r w:rsidRPr="00762665">
              <w:rPr>
                <w:rFonts w:ascii="Arial" w:hAnsi="Arial"/>
              </w:rPr>
              <w:t>302 226</w:t>
            </w:r>
          </w:p>
        </w:tc>
        <w:tc>
          <w:tcPr>
            <w:tcW w:w="0" w:type="auto"/>
            <w:vAlign w:val="center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303 237</w:t>
            </w:r>
          </w:p>
        </w:tc>
        <w:tc>
          <w:tcPr>
            <w:tcW w:w="1029" w:type="dxa"/>
            <w:vAlign w:val="center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280 271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إجمالي تكوين رأس المال الثابت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CB2137" w:rsidRPr="00762665" w:rsidRDefault="00CB2137" w:rsidP="006C6376">
            <w:pPr>
              <w:jc w:val="right"/>
              <w:rPr>
                <w:rFonts w:ascii="Arial" w:hAnsi="Arial"/>
              </w:rPr>
            </w:pPr>
            <w:r w:rsidRPr="00762665">
              <w:rPr>
                <w:rFonts w:ascii="Arial" w:hAnsi="Arial"/>
              </w:rPr>
              <w:t>495 717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460 613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418 871</w:t>
            </w:r>
          </w:p>
        </w:tc>
        <w:tc>
          <w:tcPr>
            <w:tcW w:w="6511" w:type="dxa"/>
            <w:tcBorders>
              <w:bottom w:val="nil"/>
            </w:tcBorders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الواردات من السلع والخدمات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6" w:space="0" w:color="4F6228"/>
            </w:tcBorders>
            <w:vAlign w:val="bottom"/>
          </w:tcPr>
          <w:p w:rsidR="00CB2137" w:rsidRPr="00762665" w:rsidRDefault="00CB2137" w:rsidP="006C6376">
            <w:pPr>
              <w:jc w:val="right"/>
              <w:rPr>
                <w:rFonts w:ascii="Arial" w:hAnsi="Arial"/>
              </w:rPr>
            </w:pPr>
            <w:r w:rsidRPr="00762665">
              <w:rPr>
                <w:rFonts w:ascii="Arial" w:hAnsi="Arial"/>
              </w:rPr>
              <w:t>394 606</w:t>
            </w:r>
          </w:p>
        </w:tc>
        <w:tc>
          <w:tcPr>
            <w:tcW w:w="0" w:type="auto"/>
            <w:tcBorders>
              <w:top w:val="nil"/>
              <w:bottom w:val="single" w:sz="6" w:space="0" w:color="4F6228"/>
            </w:tcBorders>
            <w:vAlign w:val="center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356 523</w:t>
            </w:r>
          </w:p>
        </w:tc>
        <w:tc>
          <w:tcPr>
            <w:tcW w:w="1029" w:type="dxa"/>
            <w:tcBorders>
              <w:top w:val="nil"/>
              <w:bottom w:val="single" w:sz="6" w:space="0" w:color="4F6228"/>
            </w:tcBorders>
            <w:vAlign w:val="center"/>
          </w:tcPr>
          <w:p w:rsidR="00CB2137" w:rsidRDefault="00CB2137" w:rsidP="006C6376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343 807</w:t>
            </w:r>
          </w:p>
        </w:tc>
        <w:tc>
          <w:tcPr>
            <w:tcW w:w="6511" w:type="dxa"/>
            <w:tcBorders>
              <w:top w:val="nil"/>
              <w:bottom w:val="single" w:sz="6" w:space="0" w:color="4F6228"/>
            </w:tcBorders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الصادرات من السلع والخدمات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tcBorders>
              <w:top w:val="single" w:sz="6" w:space="0" w:color="4F6228"/>
            </w:tcBorders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1 124 759</w:t>
            </w:r>
          </w:p>
        </w:tc>
        <w:tc>
          <w:tcPr>
            <w:tcW w:w="0" w:type="auto"/>
            <w:tcBorders>
              <w:top w:val="single" w:sz="6" w:space="0" w:color="4F6228"/>
            </w:tcBorders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1 074 399</w:t>
            </w:r>
          </w:p>
        </w:tc>
        <w:tc>
          <w:tcPr>
            <w:tcW w:w="1029" w:type="dxa"/>
            <w:tcBorders>
              <w:top w:val="single" w:sz="6" w:space="0" w:color="4F6228"/>
            </w:tcBorders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1 043 299</w:t>
            </w:r>
          </w:p>
        </w:tc>
        <w:tc>
          <w:tcPr>
            <w:tcW w:w="6511" w:type="dxa"/>
            <w:tcBorders>
              <w:top w:val="single" w:sz="6" w:space="0" w:color="4F6228"/>
            </w:tcBorders>
          </w:tcPr>
          <w:p w:rsidR="00CB2137" w:rsidRPr="00DF2FA1" w:rsidRDefault="00CB2137" w:rsidP="006C6376">
            <w:pPr>
              <w:bidi/>
              <w:ind w:left="126"/>
              <w:rPr>
                <w:b/>
                <w:bCs/>
                <w:color w:val="800080"/>
              </w:rPr>
            </w:pPr>
            <w:proofErr w:type="gramStart"/>
            <w:r w:rsidRPr="00DF2FA1">
              <w:rPr>
                <w:rFonts w:hint="cs"/>
                <w:b/>
                <w:bCs/>
                <w:color w:val="800080"/>
                <w:rtl/>
              </w:rPr>
              <w:t>إجمالي</w:t>
            </w:r>
            <w:proofErr w:type="gramEnd"/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الدخل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الوطني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المتاح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tcBorders>
              <w:bottom w:val="nil"/>
            </w:tcBorders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306 861</w:t>
            </w:r>
          </w:p>
        </w:tc>
        <w:tc>
          <w:tcPr>
            <w:tcW w:w="0" w:type="auto"/>
            <w:tcBorders>
              <w:bottom w:val="nil"/>
            </w:tcBorders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287 551</w:t>
            </w:r>
          </w:p>
        </w:tc>
        <w:tc>
          <w:tcPr>
            <w:tcW w:w="1029" w:type="dxa"/>
            <w:tcBorders>
              <w:bottom w:val="nil"/>
            </w:tcBorders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284 583</w:t>
            </w:r>
          </w:p>
        </w:tc>
        <w:tc>
          <w:tcPr>
            <w:tcW w:w="6511" w:type="dxa"/>
            <w:tcBorders>
              <w:bottom w:val="nil"/>
            </w:tcBorders>
          </w:tcPr>
          <w:p w:rsidR="00CB2137" w:rsidRPr="00DF2FA1" w:rsidRDefault="00CB2137" w:rsidP="006C6376">
            <w:pPr>
              <w:bidi/>
              <w:ind w:left="126"/>
              <w:rPr>
                <w:b/>
                <w:bCs/>
                <w:color w:val="800080"/>
              </w:rPr>
            </w:pPr>
            <w:proofErr w:type="gramStart"/>
            <w:r w:rsidRPr="00DF2FA1">
              <w:rPr>
                <w:rFonts w:hint="cs"/>
                <w:b/>
                <w:bCs/>
                <w:color w:val="800080"/>
                <w:rtl/>
              </w:rPr>
              <w:t>إجمالي</w:t>
            </w:r>
            <w:proofErr w:type="gramEnd"/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الادخار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الوطني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39 649</w:t>
            </w:r>
          </w:p>
        </w:tc>
        <w:tc>
          <w:tcPr>
            <w:tcW w:w="0" w:type="auto"/>
            <w:tcBorders>
              <w:top w:val="nil"/>
              <w:bottom w:val="single" w:sz="12" w:space="0" w:color="4F6228"/>
            </w:tcBorders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43 250</w:t>
            </w:r>
          </w:p>
        </w:tc>
        <w:tc>
          <w:tcPr>
            <w:tcW w:w="1029" w:type="dxa"/>
            <w:tcBorders>
              <w:top w:val="nil"/>
              <w:bottom w:val="single" w:sz="12" w:space="0" w:color="4F6228"/>
            </w:tcBorders>
            <w:vAlign w:val="bottom"/>
          </w:tcPr>
          <w:p w:rsidR="00CB2137" w:rsidRDefault="00CB2137" w:rsidP="006C6376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19 706</w:t>
            </w:r>
          </w:p>
        </w:tc>
        <w:tc>
          <w:tcPr>
            <w:tcW w:w="6511" w:type="dxa"/>
            <w:tcBorders>
              <w:top w:val="nil"/>
              <w:bottom w:val="single" w:sz="12" w:space="0" w:color="4F6228"/>
            </w:tcBorders>
          </w:tcPr>
          <w:p w:rsidR="00CB2137" w:rsidRPr="00DF2FA1" w:rsidRDefault="00CB2137" w:rsidP="006C6376">
            <w:pPr>
              <w:bidi/>
              <w:ind w:left="126"/>
              <w:rPr>
                <w:b/>
                <w:bCs/>
                <w:color w:val="800080"/>
              </w:rPr>
            </w:pPr>
            <w:r w:rsidRPr="00DF2FA1">
              <w:rPr>
                <w:rFonts w:hint="cs"/>
                <w:b/>
                <w:bCs/>
                <w:color w:val="800080"/>
                <w:rtl/>
              </w:rPr>
              <w:t>الحاجة</w:t>
            </w:r>
            <w:r w:rsidRPr="00DF2FA1">
              <w:rPr>
                <w:b/>
                <w:bCs/>
                <w:color w:val="80008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800080"/>
                <w:rtl/>
              </w:rPr>
              <w:t>التمويلية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3061" w:type="dxa"/>
            <w:gridSpan w:val="3"/>
            <w:tcBorders>
              <w:top w:val="single" w:sz="12" w:space="0" w:color="4F6228"/>
            </w:tcBorders>
            <w:vAlign w:val="center"/>
          </w:tcPr>
          <w:p w:rsidR="00CB2137" w:rsidRPr="00DF2FA1" w:rsidRDefault="00CB2137" w:rsidP="006C6376">
            <w:pPr>
              <w:bidi/>
              <w:jc w:val="center"/>
              <w:rPr>
                <w:b/>
                <w:bCs/>
                <w:color w:val="993300"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ب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b/>
                <w:bCs/>
                <w:color w:val="993300"/>
              </w:rPr>
              <w:t xml:space="preserve"> %</w:t>
            </w:r>
          </w:p>
        </w:tc>
        <w:tc>
          <w:tcPr>
            <w:tcW w:w="6511" w:type="dxa"/>
            <w:tcBorders>
              <w:top w:val="single" w:sz="12" w:space="0" w:color="4F6228"/>
            </w:tcBorders>
            <w:vAlign w:val="center"/>
          </w:tcPr>
          <w:p w:rsidR="00CB2137" w:rsidRPr="00DF2FA1" w:rsidRDefault="00CB2137" w:rsidP="006C6376">
            <w:pPr>
              <w:bidi/>
              <w:rPr>
                <w:b/>
                <w:bCs/>
                <w:color w:val="993300"/>
              </w:rPr>
            </w:pPr>
            <w:r w:rsidRPr="00DF2FA1">
              <w:rPr>
                <w:rFonts w:hint="cs"/>
                <w:b/>
                <w:bCs/>
                <w:color w:val="993300"/>
                <w:rtl/>
              </w:rPr>
              <w:t>بعض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النسب</w:t>
            </w:r>
            <w:r w:rsidRPr="00DF2FA1">
              <w:rPr>
                <w:b/>
                <w:bCs/>
                <w:color w:val="993300"/>
                <w:rtl/>
              </w:rPr>
              <w:t xml:space="preserve"> </w:t>
            </w:r>
            <w:r w:rsidRPr="00DF2FA1">
              <w:rPr>
                <w:rFonts w:hint="cs"/>
                <w:b/>
                <w:bCs/>
                <w:color w:val="993300"/>
                <w:rtl/>
              </w:rPr>
              <w:t>الاقتصادية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30 509</w:t>
            </w:r>
          </w:p>
        </w:tc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29 390</w:t>
            </w:r>
          </w:p>
        </w:tc>
        <w:tc>
          <w:tcPr>
            <w:tcW w:w="1029" w:type="dxa"/>
            <w:vAlign w:val="bottom"/>
          </w:tcPr>
          <w:p w:rsidR="00CB2137" w:rsidRPr="00C266A3" w:rsidRDefault="00CB2137" w:rsidP="006C6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28 951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الناتج الداخلي </w:t>
            </w:r>
            <w:r w:rsidRPr="00DF2FA1">
              <w:rPr>
                <w:rFonts w:ascii="Arial" w:hAnsi="Arial" w:hint="cs"/>
                <w:color w:val="000000"/>
                <w:rtl/>
              </w:rPr>
              <w:t>الإجمالي</w:t>
            </w:r>
            <w:r w:rsidRPr="00DF2FA1">
              <w:rPr>
                <w:rFonts w:ascii="Arial" w:hAnsi="Arial"/>
                <w:color w:val="000000"/>
                <w:rtl/>
              </w:rPr>
              <w:t xml:space="preserve"> حسب الفرد (بالدرهم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)</w:t>
            </w:r>
            <w:proofErr w:type="spellEnd"/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32 272</w:t>
            </w:r>
          </w:p>
        </w:tc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31 154</w:t>
            </w:r>
          </w:p>
        </w:tc>
        <w:tc>
          <w:tcPr>
            <w:tcW w:w="1029" w:type="dxa"/>
            <w:vAlign w:val="bottom"/>
          </w:tcPr>
          <w:p w:rsidR="00CB2137" w:rsidRPr="00C266A3" w:rsidRDefault="00CB2137" w:rsidP="006C6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30 573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إجمالي الدخل الوطني المتاح حسب الفرد (بالدرهم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)</w:t>
            </w:r>
            <w:proofErr w:type="spellEnd"/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57,4</w:t>
            </w:r>
          </w:p>
        </w:tc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57,8</w:t>
            </w:r>
          </w:p>
        </w:tc>
        <w:tc>
          <w:tcPr>
            <w:tcW w:w="1029" w:type="dxa"/>
            <w:vAlign w:val="bottom"/>
          </w:tcPr>
          <w:p w:rsidR="00CB2137" w:rsidRDefault="00CB2137" w:rsidP="006C6376">
            <w:pPr>
              <w:jc w:val="right"/>
            </w:pPr>
            <w:r>
              <w:t>57,0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proofErr w:type="gramStart"/>
            <w:r w:rsidRPr="00DF2FA1">
              <w:rPr>
                <w:rFonts w:ascii="Arial" w:hAnsi="Arial"/>
                <w:color w:val="000000"/>
                <w:rtl/>
              </w:rPr>
              <w:t>نفقات</w:t>
            </w:r>
            <w:proofErr w:type="gramEnd"/>
            <w:r w:rsidRPr="00DF2FA1">
              <w:rPr>
                <w:rFonts w:ascii="Arial" w:hAnsi="Arial"/>
                <w:color w:val="000000"/>
                <w:rtl/>
              </w:rPr>
              <w:t xml:space="preserve"> استهلاك الأسر 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/</w:t>
            </w:r>
            <w:proofErr w:type="spellEnd"/>
            <w:r w:rsidRPr="00DF2FA1">
              <w:rPr>
                <w:rFonts w:ascii="Arial" w:hAnsi="Arial"/>
                <w:color w:val="000000"/>
                <w:rtl/>
              </w:rPr>
              <w:t xml:space="preserve"> الناتج الداخلي الإجمالي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18,9</w:t>
            </w:r>
          </w:p>
        </w:tc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19,3</w:t>
            </w:r>
          </w:p>
        </w:tc>
        <w:tc>
          <w:tcPr>
            <w:tcW w:w="1029" w:type="dxa"/>
            <w:vAlign w:val="bottom"/>
          </w:tcPr>
          <w:p w:rsidR="00CB2137" w:rsidRDefault="00CB2137" w:rsidP="006C6376">
            <w:pPr>
              <w:jc w:val="right"/>
            </w:pPr>
            <w:r>
              <w:t>19,3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نفقات الاستهلاك النهائي للإدارات العمومية 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/</w:t>
            </w:r>
            <w:proofErr w:type="spellEnd"/>
            <w:r w:rsidRPr="00DF2FA1">
              <w:rPr>
                <w:rFonts w:ascii="Arial" w:hAnsi="Arial"/>
                <w:color w:val="000000"/>
                <w:rtl/>
              </w:rPr>
              <w:t xml:space="preserve"> الناتج الداخلي الإجمالي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0,6</w:t>
            </w:r>
          </w:p>
        </w:tc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0,6</w:t>
            </w:r>
          </w:p>
        </w:tc>
        <w:tc>
          <w:tcPr>
            <w:tcW w:w="1029" w:type="dxa"/>
            <w:vAlign w:val="bottom"/>
          </w:tcPr>
          <w:p w:rsidR="00CB2137" w:rsidRDefault="00CB2137" w:rsidP="006C6376">
            <w:pPr>
              <w:jc w:val="right"/>
            </w:pPr>
            <w:r>
              <w:t>0,5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  <w:rtl/>
                <w:lang w:bidi="ar-MA"/>
              </w:rPr>
            </w:pPr>
            <w:r w:rsidRPr="00DF2FA1">
              <w:rPr>
                <w:rFonts w:ascii="Arial" w:hAnsi="Arial"/>
                <w:color w:val="000000"/>
                <w:rtl/>
              </w:rPr>
              <w:t>نفقات الاستهلاك النهائي</w:t>
            </w:r>
            <w:r w:rsidRPr="00DF2FA1">
              <w:rPr>
                <w:rFonts w:ascii="Arial" w:hAnsi="Arial" w:hint="cs"/>
                <w:color w:val="000000"/>
                <w:rtl/>
              </w:rPr>
              <w:t xml:space="preserve"> للمؤسسات الغير الهادفة للربح</w:t>
            </w:r>
            <w:r w:rsidRPr="00DF2FA1">
              <w:rPr>
                <w:rFonts w:ascii="Arial" w:hAnsi="Arial" w:hint="cs"/>
                <w:color w:val="000000"/>
                <w:rtl/>
                <w:lang w:bidi="ar-MA"/>
              </w:rPr>
              <w:t xml:space="preserve"> </w:t>
            </w:r>
            <w:proofErr w:type="spellStart"/>
            <w:r w:rsidRPr="00DF2FA1">
              <w:rPr>
                <w:rFonts w:ascii="Arial" w:hAnsi="Arial" w:hint="cs"/>
                <w:color w:val="000000"/>
                <w:rtl/>
                <w:lang w:bidi="ar-MA"/>
              </w:rPr>
              <w:t>/</w:t>
            </w:r>
            <w:proofErr w:type="spellEnd"/>
            <w:r w:rsidRPr="00DF2FA1">
              <w:rPr>
                <w:rFonts w:ascii="Arial" w:hAnsi="Arial" w:hint="cs"/>
                <w:color w:val="000000"/>
                <w:rtl/>
                <w:lang w:bidi="ar-MA"/>
              </w:rPr>
              <w:t xml:space="preserve"> </w:t>
            </w:r>
            <w:r w:rsidRPr="00DF2FA1">
              <w:rPr>
                <w:rFonts w:ascii="Arial" w:hAnsi="Arial"/>
                <w:color w:val="000000"/>
                <w:rtl/>
              </w:rPr>
              <w:t>الناتج الداخلي الإجمالي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37,1</w:t>
            </w:r>
          </w:p>
        </w:tc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35,2</w:t>
            </w:r>
          </w:p>
        </w:tc>
        <w:tc>
          <w:tcPr>
            <w:tcW w:w="1029" w:type="dxa"/>
            <w:vAlign w:val="bottom"/>
          </w:tcPr>
          <w:p w:rsidR="00CB2137" w:rsidRDefault="00CB2137" w:rsidP="006C6376">
            <w:pPr>
              <w:jc w:val="right"/>
            </w:pPr>
            <w:r>
              <w:t>34,8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الصادرات من السلع والخدمات 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/</w:t>
            </w:r>
            <w:proofErr w:type="spellEnd"/>
            <w:r w:rsidRPr="00DF2FA1">
              <w:rPr>
                <w:rFonts w:ascii="Arial" w:hAnsi="Arial"/>
                <w:color w:val="000000"/>
                <w:rtl/>
              </w:rPr>
              <w:t xml:space="preserve"> الناتج الداخلي الإجمالي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46,6</w:t>
            </w:r>
          </w:p>
        </w:tc>
        <w:tc>
          <w:tcPr>
            <w:tcW w:w="0" w:type="auto"/>
            <w:vAlign w:val="bottom"/>
          </w:tcPr>
          <w:p w:rsidR="00CB2137" w:rsidRDefault="00CB2137" w:rsidP="006C6376">
            <w:pPr>
              <w:jc w:val="right"/>
            </w:pPr>
            <w:r>
              <w:t>45,4</w:t>
            </w:r>
          </w:p>
        </w:tc>
        <w:tc>
          <w:tcPr>
            <w:tcW w:w="1029" w:type="dxa"/>
            <w:vAlign w:val="bottom"/>
          </w:tcPr>
          <w:p w:rsidR="00CB2137" w:rsidRDefault="00CB2137" w:rsidP="006C6376">
            <w:pPr>
              <w:jc w:val="right"/>
            </w:pPr>
            <w:r>
              <w:t>42,4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 xml:space="preserve">الواردات من السلع والخدمات 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/</w:t>
            </w:r>
            <w:proofErr w:type="spellEnd"/>
            <w:r w:rsidRPr="00DF2FA1">
              <w:rPr>
                <w:rFonts w:ascii="Arial" w:hAnsi="Arial"/>
                <w:color w:val="000000"/>
                <w:rtl/>
              </w:rPr>
              <w:t xml:space="preserve"> الناتج الداخلي الإجمالي</w:t>
            </w:r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Pr="00A419A7" w:rsidRDefault="00CB2137" w:rsidP="006C6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32,6</w:t>
            </w:r>
          </w:p>
        </w:tc>
        <w:tc>
          <w:tcPr>
            <w:tcW w:w="0" w:type="auto"/>
            <w:vAlign w:val="bottom"/>
          </w:tcPr>
          <w:p w:rsidR="00CB2137" w:rsidRPr="00A419A7" w:rsidRDefault="00CB2137" w:rsidP="006C6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32,6</w:t>
            </w:r>
          </w:p>
        </w:tc>
        <w:tc>
          <w:tcPr>
            <w:tcW w:w="1029" w:type="dxa"/>
            <w:vAlign w:val="bottom"/>
          </w:tcPr>
          <w:p w:rsidR="00CB2137" w:rsidRPr="00A419A7" w:rsidRDefault="00CB2137" w:rsidP="006C6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30,8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proofErr w:type="gramStart"/>
            <w:r w:rsidRPr="00DF2FA1">
              <w:rPr>
                <w:rFonts w:ascii="Arial" w:hAnsi="Arial"/>
                <w:color w:val="000000"/>
                <w:rtl/>
              </w:rPr>
              <w:t>معدل</w:t>
            </w:r>
            <w:proofErr w:type="gramEnd"/>
            <w:r w:rsidRPr="00DF2FA1">
              <w:rPr>
                <w:rFonts w:ascii="Arial" w:hAnsi="Arial"/>
                <w:color w:val="000000"/>
                <w:rtl/>
              </w:rPr>
              <w:t xml:space="preserve"> الاستثمار (</w:t>
            </w:r>
            <w:r w:rsidRPr="00E44BD1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إجمالي تكوين رأس المال الثابت</w:t>
            </w:r>
            <w:r w:rsidRPr="00E44BD1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proofErr w:type="spellStart"/>
            <w:r w:rsidRPr="00E44BD1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+</w:t>
            </w:r>
            <w:proofErr w:type="spellEnd"/>
            <w:r w:rsidRPr="00E44BD1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 التغير في المخزون </w:t>
            </w:r>
            <w:proofErr w:type="spellStart"/>
            <w:r w:rsidRPr="00E44BD1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/</w:t>
            </w:r>
            <w:proofErr w:type="spellEnd"/>
            <w:r w:rsidRPr="00E44BD1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 xml:space="preserve"> </w:t>
            </w:r>
            <w:r w:rsidRPr="00E44BD1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 xml:space="preserve">الناتج الداخلي </w:t>
            </w:r>
            <w:r w:rsidRPr="00E44BD1">
              <w:rPr>
                <w:rFonts w:ascii="Arial" w:hAnsi="Arial" w:hint="cs"/>
                <w:b/>
                <w:bCs/>
                <w:color w:val="000000"/>
                <w:sz w:val="18"/>
                <w:szCs w:val="18"/>
                <w:rtl/>
              </w:rPr>
              <w:t>الإجمالي</w:t>
            </w:r>
            <w:proofErr w:type="spellStart"/>
            <w:r w:rsidRPr="00E44BD1">
              <w:rPr>
                <w:rFonts w:ascii="Arial" w:hAnsi="Arial"/>
                <w:b/>
                <w:bCs/>
                <w:color w:val="000000"/>
                <w:sz w:val="18"/>
                <w:szCs w:val="18"/>
                <w:rtl/>
              </w:rPr>
              <w:t>)</w:t>
            </w:r>
            <w:proofErr w:type="spellEnd"/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vAlign w:val="bottom"/>
          </w:tcPr>
          <w:p w:rsidR="00CB2137" w:rsidRPr="00A419A7" w:rsidRDefault="00CB2137" w:rsidP="006C6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28,9</w:t>
            </w:r>
          </w:p>
        </w:tc>
        <w:tc>
          <w:tcPr>
            <w:tcW w:w="0" w:type="auto"/>
            <w:vAlign w:val="bottom"/>
          </w:tcPr>
          <w:p w:rsidR="00CB2137" w:rsidRPr="00A419A7" w:rsidRDefault="00CB2137" w:rsidP="006C6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28,4</w:t>
            </w:r>
          </w:p>
        </w:tc>
        <w:tc>
          <w:tcPr>
            <w:tcW w:w="1029" w:type="dxa"/>
            <w:vAlign w:val="bottom"/>
          </w:tcPr>
          <w:p w:rsidR="00CB2137" w:rsidRPr="00A419A7" w:rsidRDefault="00CB2137" w:rsidP="006C6376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28,8</w:t>
            </w:r>
          </w:p>
        </w:tc>
        <w:tc>
          <w:tcPr>
            <w:tcW w:w="6511" w:type="dxa"/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proofErr w:type="gramStart"/>
            <w:r w:rsidRPr="00DF2FA1">
              <w:rPr>
                <w:rFonts w:ascii="Arial" w:hAnsi="Arial"/>
                <w:color w:val="000000"/>
                <w:rtl/>
              </w:rPr>
              <w:t>معدل</w:t>
            </w:r>
            <w:proofErr w:type="gramEnd"/>
            <w:r w:rsidRPr="00DF2FA1">
              <w:rPr>
                <w:rFonts w:ascii="Arial" w:hAnsi="Arial"/>
                <w:color w:val="000000"/>
                <w:rtl/>
              </w:rPr>
              <w:t xml:space="preserve"> الادخار الوطني (إجمالي الادخار الوطني</w:t>
            </w:r>
            <w:r w:rsidRPr="00DF2FA1">
              <w:rPr>
                <w:rFonts w:ascii="Arial" w:hAnsi="Arial" w:hint="cs"/>
                <w:color w:val="000000"/>
                <w:rtl/>
              </w:rPr>
              <w:t xml:space="preserve"> 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/</w:t>
            </w:r>
            <w:proofErr w:type="spellEnd"/>
            <w:r w:rsidRPr="00DF2FA1">
              <w:rPr>
                <w:rFonts w:ascii="Arial" w:hAnsi="Arial"/>
                <w:color w:val="000000"/>
                <w:rtl/>
              </w:rPr>
              <w:t xml:space="preserve"> الناتج الداخلي الإجمالي</w:t>
            </w:r>
            <w:proofErr w:type="spellStart"/>
            <w:r w:rsidRPr="00DF2FA1">
              <w:rPr>
                <w:rFonts w:ascii="Arial" w:hAnsi="Arial"/>
                <w:color w:val="000000"/>
                <w:rtl/>
              </w:rPr>
              <w:t>)</w:t>
            </w:r>
            <w:proofErr w:type="spellEnd"/>
          </w:p>
        </w:tc>
      </w:tr>
      <w:tr w:rsidR="00CB2137" w:rsidRPr="00DF2FA1" w:rsidTr="006C6376">
        <w:trPr>
          <w:cantSplit/>
          <w:trHeight w:val="284"/>
          <w:jc w:val="center"/>
        </w:trPr>
        <w:tc>
          <w:tcPr>
            <w:tcW w:w="0" w:type="auto"/>
            <w:tcBorders>
              <w:bottom w:val="single" w:sz="12" w:space="0" w:color="4F6228"/>
            </w:tcBorders>
            <w:vAlign w:val="bottom"/>
          </w:tcPr>
          <w:p w:rsidR="00CB2137" w:rsidRPr="000842C7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-3,7</w:t>
            </w:r>
          </w:p>
        </w:tc>
        <w:tc>
          <w:tcPr>
            <w:tcW w:w="0" w:type="auto"/>
            <w:tcBorders>
              <w:bottom w:val="single" w:sz="12" w:space="0" w:color="4F6228"/>
            </w:tcBorders>
            <w:vAlign w:val="bottom"/>
          </w:tcPr>
          <w:p w:rsidR="00CB2137" w:rsidRPr="000842C7" w:rsidRDefault="00CB2137" w:rsidP="006C6376">
            <w:pPr>
              <w:jc w:val="right"/>
              <w:rPr>
                <w:bCs/>
              </w:rPr>
            </w:pPr>
            <w:r>
              <w:rPr>
                <w:bCs/>
              </w:rPr>
              <w:t>-4,3</w:t>
            </w:r>
          </w:p>
        </w:tc>
        <w:tc>
          <w:tcPr>
            <w:tcW w:w="1029" w:type="dxa"/>
            <w:tcBorders>
              <w:bottom w:val="single" w:sz="12" w:space="0" w:color="4F6228"/>
            </w:tcBorders>
            <w:vAlign w:val="bottom"/>
          </w:tcPr>
          <w:p w:rsidR="00CB2137" w:rsidRPr="000842C7" w:rsidRDefault="00CB2137" w:rsidP="006C6376">
            <w:pPr>
              <w:jc w:val="right"/>
              <w:rPr>
                <w:bCs/>
              </w:rPr>
            </w:pPr>
            <w:r>
              <w:rPr>
                <w:rFonts w:ascii="Arial" w:hAnsi="Arial"/>
              </w:rPr>
              <w:t>-2,0</w:t>
            </w:r>
          </w:p>
        </w:tc>
        <w:tc>
          <w:tcPr>
            <w:tcW w:w="6511" w:type="dxa"/>
            <w:tcBorders>
              <w:bottom w:val="single" w:sz="12" w:space="0" w:color="4F6228"/>
            </w:tcBorders>
          </w:tcPr>
          <w:p w:rsidR="00CB2137" w:rsidRPr="00DF2FA1" w:rsidRDefault="00CB2137" w:rsidP="006C6376">
            <w:pPr>
              <w:bidi/>
              <w:ind w:left="126"/>
              <w:rPr>
                <w:rFonts w:ascii="Arial" w:hAnsi="Arial"/>
                <w:color w:val="000000"/>
              </w:rPr>
            </w:pPr>
            <w:r w:rsidRPr="00DF2FA1">
              <w:rPr>
                <w:rFonts w:ascii="Arial" w:hAnsi="Arial"/>
                <w:color w:val="000000"/>
                <w:rtl/>
              </w:rPr>
              <w:t>الحاجة التمويلية/الناتج الداخلي الإجمالي</w:t>
            </w:r>
          </w:p>
        </w:tc>
      </w:tr>
    </w:tbl>
    <w:p w:rsidR="000D78EE" w:rsidRPr="00724759" w:rsidRDefault="00CB2137" w:rsidP="00CB2137">
      <w:pPr>
        <w:bidi/>
        <w:spacing w:before="120"/>
        <w:rPr>
          <w:rFonts w:cs="Simplified Arabic"/>
          <w:rtl/>
          <w:lang w:bidi="ar-MA"/>
        </w:rPr>
      </w:pPr>
      <w:proofErr w:type="spellStart"/>
      <w:r w:rsidRPr="00724759">
        <w:rPr>
          <w:rFonts w:ascii="Arial" w:hAnsi="Arial"/>
          <w:b/>
          <w:bCs/>
          <w:rtl/>
        </w:rPr>
        <w:t>(*)</w:t>
      </w:r>
      <w:proofErr w:type="spellEnd"/>
      <w:r w:rsidRPr="00724759">
        <w:rPr>
          <w:rFonts w:ascii="Arial" w:hAnsi="Arial"/>
          <w:b/>
          <w:bCs/>
          <w:rtl/>
        </w:rPr>
        <w:t xml:space="preserve"> القيمة المضافة غير </w:t>
      </w:r>
      <w:proofErr w:type="spellStart"/>
      <w:r w:rsidRPr="00724759">
        <w:rPr>
          <w:rFonts w:ascii="Arial" w:hAnsi="Arial"/>
          <w:b/>
          <w:bCs/>
          <w:rtl/>
        </w:rPr>
        <w:t>الفلاحية</w:t>
      </w:r>
      <w:proofErr w:type="spellEnd"/>
      <w:r w:rsidRPr="00724759">
        <w:rPr>
          <w:rFonts w:ascii="Arial" w:hAnsi="Arial"/>
          <w:b/>
          <w:bCs/>
          <w:rtl/>
        </w:rPr>
        <w:t xml:space="preserve"> مضاف إليها صافي الضرائب من الإعانات على المنتجات</w:t>
      </w:r>
    </w:p>
    <w:sectPr w:rsidR="000D78EE" w:rsidRPr="00724759" w:rsidSect="003C67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18" w:bottom="709" w:left="1134" w:header="720" w:footer="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C48" w:rsidRDefault="00E45C48" w:rsidP="00064672">
      <w:r>
        <w:separator/>
      </w:r>
    </w:p>
  </w:endnote>
  <w:endnote w:type="continuationSeparator" w:id="0">
    <w:p w:rsidR="00E45C48" w:rsidRDefault="00E45C48" w:rsidP="00064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665" w:rsidRDefault="0076266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665" w:rsidRDefault="0076266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665" w:rsidRDefault="0076266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C48" w:rsidRDefault="00E45C48" w:rsidP="00064672">
      <w:r>
        <w:separator/>
      </w:r>
    </w:p>
  </w:footnote>
  <w:footnote w:type="continuationSeparator" w:id="0">
    <w:p w:rsidR="00E45C48" w:rsidRDefault="00E45C48" w:rsidP="00064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665" w:rsidRDefault="0076266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665" w:rsidRDefault="0076266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665" w:rsidRDefault="0076266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11B"/>
    <w:multiLevelType w:val="hybridMultilevel"/>
    <w:tmpl w:val="6FA2FCC2"/>
    <w:lvl w:ilvl="0" w:tplc="0342603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F1705D2"/>
    <w:multiLevelType w:val="hybridMultilevel"/>
    <w:tmpl w:val="EBBC4554"/>
    <w:lvl w:ilvl="0" w:tplc="7000391C">
      <w:numFmt w:val="bullet"/>
      <w:lvlText w:val="-"/>
      <w:lvlJc w:val="left"/>
      <w:pPr>
        <w:ind w:left="720" w:hanging="360"/>
      </w:pPr>
      <w:rPr>
        <w:rFonts w:ascii="Georgia" w:hAnsi="Georgia" w:cs="Georgia" w:hint="default"/>
        <w:b w:val="0"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137BD"/>
    <w:multiLevelType w:val="hybridMultilevel"/>
    <w:tmpl w:val="2B7ECB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16B4F"/>
    <w:multiLevelType w:val="hybridMultilevel"/>
    <w:tmpl w:val="61F46332"/>
    <w:lvl w:ilvl="0" w:tplc="0068F4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107BC"/>
    <w:multiLevelType w:val="hybridMultilevel"/>
    <w:tmpl w:val="ECB0ACF2"/>
    <w:lvl w:ilvl="0" w:tplc="32042FCE">
      <w:start w:val="1"/>
      <w:numFmt w:val="bullet"/>
      <w:lvlText w:val=""/>
      <w:lvlJc w:val="left"/>
      <w:pPr>
        <w:ind w:left="356" w:hanging="360"/>
      </w:pPr>
      <w:rPr>
        <w:rFonts w:ascii="Symbol" w:hAnsi="Symbol" w:hint="default"/>
        <w:i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5BA92002"/>
    <w:multiLevelType w:val="hybridMultilevel"/>
    <w:tmpl w:val="3BC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AD0860"/>
    <w:multiLevelType w:val="hybridMultilevel"/>
    <w:tmpl w:val="FB9AF3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6C0"/>
    <w:rsid w:val="00007D44"/>
    <w:rsid w:val="0001355A"/>
    <w:rsid w:val="00014F3A"/>
    <w:rsid w:val="00023CFF"/>
    <w:rsid w:val="000244E1"/>
    <w:rsid w:val="0002551A"/>
    <w:rsid w:val="0002681C"/>
    <w:rsid w:val="00056C78"/>
    <w:rsid w:val="0006195D"/>
    <w:rsid w:val="00064672"/>
    <w:rsid w:val="000720A3"/>
    <w:rsid w:val="00080039"/>
    <w:rsid w:val="00083662"/>
    <w:rsid w:val="0009278D"/>
    <w:rsid w:val="00092C80"/>
    <w:rsid w:val="00093F84"/>
    <w:rsid w:val="00094A5B"/>
    <w:rsid w:val="000A1308"/>
    <w:rsid w:val="000A4E5A"/>
    <w:rsid w:val="000A5CB4"/>
    <w:rsid w:val="000B75CA"/>
    <w:rsid w:val="000C12D8"/>
    <w:rsid w:val="000C40D2"/>
    <w:rsid w:val="000D400A"/>
    <w:rsid w:val="000D4269"/>
    <w:rsid w:val="000D4E9B"/>
    <w:rsid w:val="000D78EE"/>
    <w:rsid w:val="000E2DF1"/>
    <w:rsid w:val="000F1703"/>
    <w:rsid w:val="001020CF"/>
    <w:rsid w:val="00105ACC"/>
    <w:rsid w:val="00111ED3"/>
    <w:rsid w:val="0011562F"/>
    <w:rsid w:val="0011686D"/>
    <w:rsid w:val="00120826"/>
    <w:rsid w:val="00121025"/>
    <w:rsid w:val="001306C0"/>
    <w:rsid w:val="00131926"/>
    <w:rsid w:val="00133029"/>
    <w:rsid w:val="00136DA2"/>
    <w:rsid w:val="00136FF8"/>
    <w:rsid w:val="00146BED"/>
    <w:rsid w:val="001535E3"/>
    <w:rsid w:val="00153808"/>
    <w:rsid w:val="00153852"/>
    <w:rsid w:val="0015444A"/>
    <w:rsid w:val="0015643B"/>
    <w:rsid w:val="00157EC2"/>
    <w:rsid w:val="001633D6"/>
    <w:rsid w:val="00165099"/>
    <w:rsid w:val="00172A58"/>
    <w:rsid w:val="00173D46"/>
    <w:rsid w:val="00174245"/>
    <w:rsid w:val="001747BF"/>
    <w:rsid w:val="0018062B"/>
    <w:rsid w:val="001811F0"/>
    <w:rsid w:val="0018136F"/>
    <w:rsid w:val="00196DD3"/>
    <w:rsid w:val="001A50FF"/>
    <w:rsid w:val="001A7951"/>
    <w:rsid w:val="001A7E45"/>
    <w:rsid w:val="001B0720"/>
    <w:rsid w:val="001C069A"/>
    <w:rsid w:val="001D35CA"/>
    <w:rsid w:val="001E4B42"/>
    <w:rsid w:val="001E6267"/>
    <w:rsid w:val="001F20FA"/>
    <w:rsid w:val="001F69E5"/>
    <w:rsid w:val="001F6DC2"/>
    <w:rsid w:val="00200835"/>
    <w:rsid w:val="00201934"/>
    <w:rsid w:val="002023D3"/>
    <w:rsid w:val="00204D7C"/>
    <w:rsid w:val="002072EE"/>
    <w:rsid w:val="00221C96"/>
    <w:rsid w:val="00222D0A"/>
    <w:rsid w:val="00227176"/>
    <w:rsid w:val="00230E82"/>
    <w:rsid w:val="002329A4"/>
    <w:rsid w:val="00234E14"/>
    <w:rsid w:val="00243076"/>
    <w:rsid w:val="00244C85"/>
    <w:rsid w:val="0024515C"/>
    <w:rsid w:val="00246125"/>
    <w:rsid w:val="00261BD7"/>
    <w:rsid w:val="002630F1"/>
    <w:rsid w:val="00266C01"/>
    <w:rsid w:val="002714D1"/>
    <w:rsid w:val="00276A6F"/>
    <w:rsid w:val="002778E1"/>
    <w:rsid w:val="00285AD6"/>
    <w:rsid w:val="002862AF"/>
    <w:rsid w:val="002A2D77"/>
    <w:rsid w:val="002B0CE7"/>
    <w:rsid w:val="002B3AB3"/>
    <w:rsid w:val="002B4770"/>
    <w:rsid w:val="002B6732"/>
    <w:rsid w:val="002C215C"/>
    <w:rsid w:val="002C2E42"/>
    <w:rsid w:val="002C4FA9"/>
    <w:rsid w:val="002C53CB"/>
    <w:rsid w:val="002C663B"/>
    <w:rsid w:val="002D0FAF"/>
    <w:rsid w:val="002D34AA"/>
    <w:rsid w:val="00302C22"/>
    <w:rsid w:val="00314B1A"/>
    <w:rsid w:val="003171D7"/>
    <w:rsid w:val="00317FB5"/>
    <w:rsid w:val="00325306"/>
    <w:rsid w:val="00326F21"/>
    <w:rsid w:val="00327E5C"/>
    <w:rsid w:val="00340318"/>
    <w:rsid w:val="003416D9"/>
    <w:rsid w:val="0034298A"/>
    <w:rsid w:val="00342C1A"/>
    <w:rsid w:val="003441E8"/>
    <w:rsid w:val="003503A5"/>
    <w:rsid w:val="003504A0"/>
    <w:rsid w:val="00350C69"/>
    <w:rsid w:val="00351AE5"/>
    <w:rsid w:val="00354947"/>
    <w:rsid w:val="00360ED9"/>
    <w:rsid w:val="00363E40"/>
    <w:rsid w:val="0036541F"/>
    <w:rsid w:val="00367437"/>
    <w:rsid w:val="003770AC"/>
    <w:rsid w:val="003806A9"/>
    <w:rsid w:val="00382CDA"/>
    <w:rsid w:val="00386AAA"/>
    <w:rsid w:val="00392DD3"/>
    <w:rsid w:val="003937FD"/>
    <w:rsid w:val="00396539"/>
    <w:rsid w:val="003A1AAA"/>
    <w:rsid w:val="003A1AF0"/>
    <w:rsid w:val="003A3A23"/>
    <w:rsid w:val="003A55BD"/>
    <w:rsid w:val="003B372D"/>
    <w:rsid w:val="003B3960"/>
    <w:rsid w:val="003B5E87"/>
    <w:rsid w:val="003C32C8"/>
    <w:rsid w:val="003C3626"/>
    <w:rsid w:val="003C43D7"/>
    <w:rsid w:val="003C6732"/>
    <w:rsid w:val="003C7B65"/>
    <w:rsid w:val="003D3458"/>
    <w:rsid w:val="003D5F38"/>
    <w:rsid w:val="003D72BC"/>
    <w:rsid w:val="003E11F8"/>
    <w:rsid w:val="003E1688"/>
    <w:rsid w:val="003E1706"/>
    <w:rsid w:val="003E3E6A"/>
    <w:rsid w:val="003E5857"/>
    <w:rsid w:val="003E6943"/>
    <w:rsid w:val="003F0796"/>
    <w:rsid w:val="003F4B8C"/>
    <w:rsid w:val="0040531B"/>
    <w:rsid w:val="00406304"/>
    <w:rsid w:val="00411FC3"/>
    <w:rsid w:val="00413F9A"/>
    <w:rsid w:val="00414E6A"/>
    <w:rsid w:val="00423563"/>
    <w:rsid w:val="00423E29"/>
    <w:rsid w:val="00431500"/>
    <w:rsid w:val="00432DBC"/>
    <w:rsid w:val="00433E0C"/>
    <w:rsid w:val="00434513"/>
    <w:rsid w:val="00444CB3"/>
    <w:rsid w:val="00451DBD"/>
    <w:rsid w:val="004522EC"/>
    <w:rsid w:val="0045348D"/>
    <w:rsid w:val="0045360F"/>
    <w:rsid w:val="00453AAC"/>
    <w:rsid w:val="0045625D"/>
    <w:rsid w:val="00457C95"/>
    <w:rsid w:val="00465DDC"/>
    <w:rsid w:val="00471DFC"/>
    <w:rsid w:val="00476694"/>
    <w:rsid w:val="00493249"/>
    <w:rsid w:val="004951FA"/>
    <w:rsid w:val="004A1731"/>
    <w:rsid w:val="004A30EF"/>
    <w:rsid w:val="004A3426"/>
    <w:rsid w:val="004A7092"/>
    <w:rsid w:val="004A7B48"/>
    <w:rsid w:val="004B2645"/>
    <w:rsid w:val="004B61CB"/>
    <w:rsid w:val="004B652C"/>
    <w:rsid w:val="004C0CDE"/>
    <w:rsid w:val="004C30F9"/>
    <w:rsid w:val="004C5CE4"/>
    <w:rsid w:val="004C6CA1"/>
    <w:rsid w:val="004D02FB"/>
    <w:rsid w:val="004D57BB"/>
    <w:rsid w:val="004E3B33"/>
    <w:rsid w:val="004E3E91"/>
    <w:rsid w:val="004E4ED2"/>
    <w:rsid w:val="004E5167"/>
    <w:rsid w:val="004E61E8"/>
    <w:rsid w:val="004F7B80"/>
    <w:rsid w:val="004F7BC7"/>
    <w:rsid w:val="00503BCB"/>
    <w:rsid w:val="00505561"/>
    <w:rsid w:val="0051309A"/>
    <w:rsid w:val="0051548F"/>
    <w:rsid w:val="005169D5"/>
    <w:rsid w:val="00526526"/>
    <w:rsid w:val="00530CBC"/>
    <w:rsid w:val="00534193"/>
    <w:rsid w:val="00535D5E"/>
    <w:rsid w:val="005371D4"/>
    <w:rsid w:val="00537EE6"/>
    <w:rsid w:val="0054132A"/>
    <w:rsid w:val="00541562"/>
    <w:rsid w:val="00545BD7"/>
    <w:rsid w:val="00545FA1"/>
    <w:rsid w:val="005471BB"/>
    <w:rsid w:val="00560FE0"/>
    <w:rsid w:val="00575AB8"/>
    <w:rsid w:val="00583311"/>
    <w:rsid w:val="00584262"/>
    <w:rsid w:val="00590DE6"/>
    <w:rsid w:val="00591AAE"/>
    <w:rsid w:val="00597DFF"/>
    <w:rsid w:val="005A2AEF"/>
    <w:rsid w:val="005A3F6A"/>
    <w:rsid w:val="005B3AD6"/>
    <w:rsid w:val="005B7670"/>
    <w:rsid w:val="005C024E"/>
    <w:rsid w:val="005C29EC"/>
    <w:rsid w:val="005D7582"/>
    <w:rsid w:val="005E09C6"/>
    <w:rsid w:val="005E19AA"/>
    <w:rsid w:val="005E452F"/>
    <w:rsid w:val="005E4F96"/>
    <w:rsid w:val="005F7AEF"/>
    <w:rsid w:val="00606B55"/>
    <w:rsid w:val="00611D67"/>
    <w:rsid w:val="00621354"/>
    <w:rsid w:val="00625415"/>
    <w:rsid w:val="00630177"/>
    <w:rsid w:val="0063038D"/>
    <w:rsid w:val="00636C2F"/>
    <w:rsid w:val="00636FBD"/>
    <w:rsid w:val="0064202B"/>
    <w:rsid w:val="00646A9E"/>
    <w:rsid w:val="00661836"/>
    <w:rsid w:val="00664D29"/>
    <w:rsid w:val="00665DEF"/>
    <w:rsid w:val="00667438"/>
    <w:rsid w:val="006A1255"/>
    <w:rsid w:val="006A2D9B"/>
    <w:rsid w:val="006A2E2A"/>
    <w:rsid w:val="006A3552"/>
    <w:rsid w:val="006B4E3E"/>
    <w:rsid w:val="006B4FCF"/>
    <w:rsid w:val="006B5798"/>
    <w:rsid w:val="006B6F1D"/>
    <w:rsid w:val="006C17FC"/>
    <w:rsid w:val="006C2C28"/>
    <w:rsid w:val="006C6866"/>
    <w:rsid w:val="006D2741"/>
    <w:rsid w:val="006D7E3F"/>
    <w:rsid w:val="006E014E"/>
    <w:rsid w:val="006F0F12"/>
    <w:rsid w:val="006F36D6"/>
    <w:rsid w:val="006F4897"/>
    <w:rsid w:val="007037EA"/>
    <w:rsid w:val="00710DC2"/>
    <w:rsid w:val="007133DA"/>
    <w:rsid w:val="007142E8"/>
    <w:rsid w:val="00717842"/>
    <w:rsid w:val="00722123"/>
    <w:rsid w:val="00724759"/>
    <w:rsid w:val="007274FE"/>
    <w:rsid w:val="007350D9"/>
    <w:rsid w:val="007367DB"/>
    <w:rsid w:val="0074109A"/>
    <w:rsid w:val="007416A3"/>
    <w:rsid w:val="007466E0"/>
    <w:rsid w:val="007543E8"/>
    <w:rsid w:val="00755999"/>
    <w:rsid w:val="00762665"/>
    <w:rsid w:val="00763D45"/>
    <w:rsid w:val="00766F6F"/>
    <w:rsid w:val="00767607"/>
    <w:rsid w:val="0077219A"/>
    <w:rsid w:val="00777AEE"/>
    <w:rsid w:val="007921F7"/>
    <w:rsid w:val="007936D1"/>
    <w:rsid w:val="0079390C"/>
    <w:rsid w:val="007956CB"/>
    <w:rsid w:val="007A22A8"/>
    <w:rsid w:val="007A2337"/>
    <w:rsid w:val="007B6D11"/>
    <w:rsid w:val="007B7270"/>
    <w:rsid w:val="007C08BD"/>
    <w:rsid w:val="007C6337"/>
    <w:rsid w:val="007D017F"/>
    <w:rsid w:val="007D139A"/>
    <w:rsid w:val="007D497E"/>
    <w:rsid w:val="007D51A0"/>
    <w:rsid w:val="007E0873"/>
    <w:rsid w:val="007E08E0"/>
    <w:rsid w:val="007E2820"/>
    <w:rsid w:val="007F4397"/>
    <w:rsid w:val="007F6C85"/>
    <w:rsid w:val="007F7A8B"/>
    <w:rsid w:val="00805E59"/>
    <w:rsid w:val="00806609"/>
    <w:rsid w:val="00816F7A"/>
    <w:rsid w:val="00833AF6"/>
    <w:rsid w:val="00835409"/>
    <w:rsid w:val="00835D02"/>
    <w:rsid w:val="00835ED9"/>
    <w:rsid w:val="00840264"/>
    <w:rsid w:val="0084171E"/>
    <w:rsid w:val="00841C0F"/>
    <w:rsid w:val="00851C28"/>
    <w:rsid w:val="00856C4A"/>
    <w:rsid w:val="008602FC"/>
    <w:rsid w:val="00862523"/>
    <w:rsid w:val="00865C76"/>
    <w:rsid w:val="008725F6"/>
    <w:rsid w:val="00882F7E"/>
    <w:rsid w:val="0089734D"/>
    <w:rsid w:val="008A5337"/>
    <w:rsid w:val="008C013A"/>
    <w:rsid w:val="008C28CF"/>
    <w:rsid w:val="008D128E"/>
    <w:rsid w:val="008D45DA"/>
    <w:rsid w:val="008E23EF"/>
    <w:rsid w:val="008E3A9A"/>
    <w:rsid w:val="008E48E6"/>
    <w:rsid w:val="008E57D2"/>
    <w:rsid w:val="008F6710"/>
    <w:rsid w:val="008F712A"/>
    <w:rsid w:val="009000FB"/>
    <w:rsid w:val="009012D4"/>
    <w:rsid w:val="00915A0E"/>
    <w:rsid w:val="00917C47"/>
    <w:rsid w:val="0092283C"/>
    <w:rsid w:val="00922DB8"/>
    <w:rsid w:val="00924854"/>
    <w:rsid w:val="0092581E"/>
    <w:rsid w:val="00934CDC"/>
    <w:rsid w:val="00934F95"/>
    <w:rsid w:val="00940861"/>
    <w:rsid w:val="00944A3E"/>
    <w:rsid w:val="009453B1"/>
    <w:rsid w:val="00945D18"/>
    <w:rsid w:val="00954B41"/>
    <w:rsid w:val="00967225"/>
    <w:rsid w:val="00970B7A"/>
    <w:rsid w:val="00977448"/>
    <w:rsid w:val="009824C8"/>
    <w:rsid w:val="00985DE4"/>
    <w:rsid w:val="009913D7"/>
    <w:rsid w:val="00992434"/>
    <w:rsid w:val="009A40DB"/>
    <w:rsid w:val="009A7266"/>
    <w:rsid w:val="009A7DC2"/>
    <w:rsid w:val="009B0996"/>
    <w:rsid w:val="009B3976"/>
    <w:rsid w:val="009B4C64"/>
    <w:rsid w:val="009C1871"/>
    <w:rsid w:val="009C22DC"/>
    <w:rsid w:val="009C6C69"/>
    <w:rsid w:val="009C7D4D"/>
    <w:rsid w:val="009D02A3"/>
    <w:rsid w:val="009E1582"/>
    <w:rsid w:val="009E4B2B"/>
    <w:rsid w:val="009E5B60"/>
    <w:rsid w:val="009F109B"/>
    <w:rsid w:val="009F49A3"/>
    <w:rsid w:val="00A01EA9"/>
    <w:rsid w:val="00A028AE"/>
    <w:rsid w:val="00A04172"/>
    <w:rsid w:val="00A042F5"/>
    <w:rsid w:val="00A17210"/>
    <w:rsid w:val="00A32B53"/>
    <w:rsid w:val="00A33FAF"/>
    <w:rsid w:val="00A36F31"/>
    <w:rsid w:val="00A40C43"/>
    <w:rsid w:val="00A41F69"/>
    <w:rsid w:val="00A53CB6"/>
    <w:rsid w:val="00A54905"/>
    <w:rsid w:val="00A6045E"/>
    <w:rsid w:val="00A612CF"/>
    <w:rsid w:val="00A63355"/>
    <w:rsid w:val="00A64AC8"/>
    <w:rsid w:val="00A725FF"/>
    <w:rsid w:val="00A77633"/>
    <w:rsid w:val="00A87930"/>
    <w:rsid w:val="00A90F9A"/>
    <w:rsid w:val="00A9107F"/>
    <w:rsid w:val="00A9548C"/>
    <w:rsid w:val="00AA543A"/>
    <w:rsid w:val="00AB79C7"/>
    <w:rsid w:val="00AB7A95"/>
    <w:rsid w:val="00AC106C"/>
    <w:rsid w:val="00AC1463"/>
    <w:rsid w:val="00AC5294"/>
    <w:rsid w:val="00AD46FD"/>
    <w:rsid w:val="00AD51F1"/>
    <w:rsid w:val="00AD5517"/>
    <w:rsid w:val="00AD6643"/>
    <w:rsid w:val="00AD6AF2"/>
    <w:rsid w:val="00AD7846"/>
    <w:rsid w:val="00AD789E"/>
    <w:rsid w:val="00AE0F46"/>
    <w:rsid w:val="00AE235A"/>
    <w:rsid w:val="00AE3C1C"/>
    <w:rsid w:val="00AF28EA"/>
    <w:rsid w:val="00AF42C6"/>
    <w:rsid w:val="00AF5C30"/>
    <w:rsid w:val="00B01046"/>
    <w:rsid w:val="00B0225B"/>
    <w:rsid w:val="00B02624"/>
    <w:rsid w:val="00B07924"/>
    <w:rsid w:val="00B114B4"/>
    <w:rsid w:val="00B12D5F"/>
    <w:rsid w:val="00B22997"/>
    <w:rsid w:val="00B23F1D"/>
    <w:rsid w:val="00B25178"/>
    <w:rsid w:val="00B2596F"/>
    <w:rsid w:val="00B259CF"/>
    <w:rsid w:val="00B277CA"/>
    <w:rsid w:val="00B308BE"/>
    <w:rsid w:val="00B32222"/>
    <w:rsid w:val="00B3234F"/>
    <w:rsid w:val="00B44A67"/>
    <w:rsid w:val="00B50820"/>
    <w:rsid w:val="00B517E6"/>
    <w:rsid w:val="00B52446"/>
    <w:rsid w:val="00B54E44"/>
    <w:rsid w:val="00B70CF8"/>
    <w:rsid w:val="00B714C3"/>
    <w:rsid w:val="00B73DFA"/>
    <w:rsid w:val="00B763A7"/>
    <w:rsid w:val="00B814C1"/>
    <w:rsid w:val="00B835A8"/>
    <w:rsid w:val="00B84324"/>
    <w:rsid w:val="00B84849"/>
    <w:rsid w:val="00B85109"/>
    <w:rsid w:val="00B854A9"/>
    <w:rsid w:val="00B8760C"/>
    <w:rsid w:val="00BB2304"/>
    <w:rsid w:val="00BB4F53"/>
    <w:rsid w:val="00BB64E6"/>
    <w:rsid w:val="00BC1572"/>
    <w:rsid w:val="00BC6B2D"/>
    <w:rsid w:val="00BD0473"/>
    <w:rsid w:val="00BE00BE"/>
    <w:rsid w:val="00BE4F03"/>
    <w:rsid w:val="00BE5F29"/>
    <w:rsid w:val="00BE6881"/>
    <w:rsid w:val="00BF4B6F"/>
    <w:rsid w:val="00BF5B07"/>
    <w:rsid w:val="00BF7529"/>
    <w:rsid w:val="00C04A1B"/>
    <w:rsid w:val="00C1211F"/>
    <w:rsid w:val="00C12279"/>
    <w:rsid w:val="00C174D4"/>
    <w:rsid w:val="00C17FAC"/>
    <w:rsid w:val="00C21AEB"/>
    <w:rsid w:val="00C23184"/>
    <w:rsid w:val="00C25204"/>
    <w:rsid w:val="00C25CFB"/>
    <w:rsid w:val="00C25ED6"/>
    <w:rsid w:val="00C30136"/>
    <w:rsid w:val="00C35C2C"/>
    <w:rsid w:val="00C35EAA"/>
    <w:rsid w:val="00C3712C"/>
    <w:rsid w:val="00C40866"/>
    <w:rsid w:val="00C4516E"/>
    <w:rsid w:val="00C464B9"/>
    <w:rsid w:val="00C5083A"/>
    <w:rsid w:val="00C50F66"/>
    <w:rsid w:val="00C539B7"/>
    <w:rsid w:val="00C60146"/>
    <w:rsid w:val="00C63E5F"/>
    <w:rsid w:val="00C6782D"/>
    <w:rsid w:val="00C70C06"/>
    <w:rsid w:val="00C768E7"/>
    <w:rsid w:val="00C81DD9"/>
    <w:rsid w:val="00C83B8B"/>
    <w:rsid w:val="00C85221"/>
    <w:rsid w:val="00C85E66"/>
    <w:rsid w:val="00C865CA"/>
    <w:rsid w:val="00C86D07"/>
    <w:rsid w:val="00C87446"/>
    <w:rsid w:val="00C91327"/>
    <w:rsid w:val="00C92B40"/>
    <w:rsid w:val="00CA57FB"/>
    <w:rsid w:val="00CB2137"/>
    <w:rsid w:val="00CB2476"/>
    <w:rsid w:val="00CC22B1"/>
    <w:rsid w:val="00CC37F9"/>
    <w:rsid w:val="00CF12AF"/>
    <w:rsid w:val="00CF311C"/>
    <w:rsid w:val="00CF4EAD"/>
    <w:rsid w:val="00CF7FBA"/>
    <w:rsid w:val="00D0152E"/>
    <w:rsid w:val="00D11A76"/>
    <w:rsid w:val="00D12479"/>
    <w:rsid w:val="00D13A80"/>
    <w:rsid w:val="00D1531F"/>
    <w:rsid w:val="00D309C6"/>
    <w:rsid w:val="00D334C6"/>
    <w:rsid w:val="00D339B6"/>
    <w:rsid w:val="00D33CA1"/>
    <w:rsid w:val="00D35D0D"/>
    <w:rsid w:val="00D3747F"/>
    <w:rsid w:val="00D403D1"/>
    <w:rsid w:val="00D51D0B"/>
    <w:rsid w:val="00D56F11"/>
    <w:rsid w:val="00D62C57"/>
    <w:rsid w:val="00D8142B"/>
    <w:rsid w:val="00D81EC3"/>
    <w:rsid w:val="00D82E62"/>
    <w:rsid w:val="00D857A8"/>
    <w:rsid w:val="00D857BE"/>
    <w:rsid w:val="00D87562"/>
    <w:rsid w:val="00D9157B"/>
    <w:rsid w:val="00D933F3"/>
    <w:rsid w:val="00D94BF3"/>
    <w:rsid w:val="00DA228F"/>
    <w:rsid w:val="00DA2554"/>
    <w:rsid w:val="00DB1806"/>
    <w:rsid w:val="00DB2A43"/>
    <w:rsid w:val="00DB42EA"/>
    <w:rsid w:val="00DB6B17"/>
    <w:rsid w:val="00DC2A75"/>
    <w:rsid w:val="00DC3391"/>
    <w:rsid w:val="00DC3536"/>
    <w:rsid w:val="00DC51F2"/>
    <w:rsid w:val="00DC6983"/>
    <w:rsid w:val="00DD001E"/>
    <w:rsid w:val="00DD0F46"/>
    <w:rsid w:val="00DE4BC2"/>
    <w:rsid w:val="00DE56D9"/>
    <w:rsid w:val="00DF2732"/>
    <w:rsid w:val="00DF2B4E"/>
    <w:rsid w:val="00DF6B0B"/>
    <w:rsid w:val="00E03EFE"/>
    <w:rsid w:val="00E154D8"/>
    <w:rsid w:val="00E15910"/>
    <w:rsid w:val="00E15AEB"/>
    <w:rsid w:val="00E27D40"/>
    <w:rsid w:val="00E27D4A"/>
    <w:rsid w:val="00E358AD"/>
    <w:rsid w:val="00E40AE9"/>
    <w:rsid w:val="00E45C48"/>
    <w:rsid w:val="00E467DB"/>
    <w:rsid w:val="00E475E3"/>
    <w:rsid w:val="00E50DD6"/>
    <w:rsid w:val="00E6337D"/>
    <w:rsid w:val="00E70941"/>
    <w:rsid w:val="00E75A93"/>
    <w:rsid w:val="00E8030A"/>
    <w:rsid w:val="00E83FB6"/>
    <w:rsid w:val="00E8533F"/>
    <w:rsid w:val="00E939CA"/>
    <w:rsid w:val="00E940FA"/>
    <w:rsid w:val="00E947BA"/>
    <w:rsid w:val="00E96A25"/>
    <w:rsid w:val="00E97F3A"/>
    <w:rsid w:val="00EA7A00"/>
    <w:rsid w:val="00EB0634"/>
    <w:rsid w:val="00EB1EA6"/>
    <w:rsid w:val="00EB2842"/>
    <w:rsid w:val="00EB772D"/>
    <w:rsid w:val="00EC753A"/>
    <w:rsid w:val="00ED117F"/>
    <w:rsid w:val="00ED5586"/>
    <w:rsid w:val="00EE4B65"/>
    <w:rsid w:val="00EF1C23"/>
    <w:rsid w:val="00EF263E"/>
    <w:rsid w:val="00EF4674"/>
    <w:rsid w:val="00EF7704"/>
    <w:rsid w:val="00EF7A45"/>
    <w:rsid w:val="00F10A8F"/>
    <w:rsid w:val="00F20568"/>
    <w:rsid w:val="00F27103"/>
    <w:rsid w:val="00F3283A"/>
    <w:rsid w:val="00F3660D"/>
    <w:rsid w:val="00F47E28"/>
    <w:rsid w:val="00F51579"/>
    <w:rsid w:val="00F55FF3"/>
    <w:rsid w:val="00F573FB"/>
    <w:rsid w:val="00F611CA"/>
    <w:rsid w:val="00F63D8B"/>
    <w:rsid w:val="00F66872"/>
    <w:rsid w:val="00F72BF6"/>
    <w:rsid w:val="00F77F18"/>
    <w:rsid w:val="00F83599"/>
    <w:rsid w:val="00F872AB"/>
    <w:rsid w:val="00F90ED0"/>
    <w:rsid w:val="00F916C5"/>
    <w:rsid w:val="00F921F1"/>
    <w:rsid w:val="00F93246"/>
    <w:rsid w:val="00FA0C9E"/>
    <w:rsid w:val="00FA120E"/>
    <w:rsid w:val="00FA1C17"/>
    <w:rsid w:val="00FA2113"/>
    <w:rsid w:val="00FA42CF"/>
    <w:rsid w:val="00FB187C"/>
    <w:rsid w:val="00FB1EE8"/>
    <w:rsid w:val="00FB21EC"/>
    <w:rsid w:val="00FB3524"/>
    <w:rsid w:val="00FB40B7"/>
    <w:rsid w:val="00FB5682"/>
    <w:rsid w:val="00FC0087"/>
    <w:rsid w:val="00FC25DF"/>
    <w:rsid w:val="00FC4408"/>
    <w:rsid w:val="00FC4B44"/>
    <w:rsid w:val="00FC554A"/>
    <w:rsid w:val="00FD0480"/>
    <w:rsid w:val="00FE74B6"/>
    <w:rsid w:val="00FF5D63"/>
    <w:rsid w:val="00FF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6C0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1306C0"/>
    <w:pPr>
      <w:keepNext/>
      <w:spacing w:line="360" w:lineRule="auto"/>
      <w:jc w:val="center"/>
      <w:outlineLvl w:val="0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06C0"/>
    <w:rPr>
      <w:rFonts w:ascii="Arial" w:eastAsia="Times New Roman" w:hAnsi="Arial" w:cs="Times New Roman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rsid w:val="00146BED"/>
  </w:style>
  <w:style w:type="character" w:customStyle="1" w:styleId="NotedebasdepageCar">
    <w:name w:val="Note de bas de page Car"/>
    <w:basedOn w:val="Policepardfaut"/>
    <w:link w:val="Notedebasdepage"/>
    <w:rsid w:val="00146B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146BED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06467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64672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6467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4672"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99"/>
    <w:qFormat/>
    <w:rsid w:val="007B6D1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900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7626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548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22853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78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84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6694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43597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279">
          <w:marLeft w:val="0"/>
          <w:marRight w:val="0"/>
          <w:marTop w:val="1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598">
                  <w:marLeft w:val="0"/>
                  <w:marRight w:val="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98567">
                      <w:marLeft w:val="0"/>
                      <w:marRight w:val="0"/>
                      <w:marTop w:val="0"/>
                      <w:marBottom w:val="160"/>
                      <w:divBdr>
                        <w:top w:val="single" w:sz="8" w:space="0" w:color="C0C0C0"/>
                        <w:left w:val="single" w:sz="8" w:space="0" w:color="D9D9D9"/>
                        <w:bottom w:val="single" w:sz="8" w:space="0" w:color="D9D9D9"/>
                        <w:right w:val="single" w:sz="8" w:space="0" w:color="D9D9D9"/>
                      </w:divBdr>
                      <w:divsChild>
                        <w:div w:id="17567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48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67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5697">
                  <w:marLeft w:val="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7065">
                          <w:marLeft w:val="0"/>
                          <w:marRight w:val="0"/>
                          <w:marTop w:val="0"/>
                          <w:marBottom w:val="160"/>
                          <w:divBdr>
                            <w:top w:val="single" w:sz="8" w:space="0" w:color="F5F5F5"/>
                            <w:left w:val="single" w:sz="8" w:space="0" w:color="F5F5F5"/>
                            <w:bottom w:val="single" w:sz="8" w:space="0" w:color="F5F5F5"/>
                            <w:right w:val="single" w:sz="8" w:space="0" w:color="F5F5F5"/>
                          </w:divBdr>
                          <w:divsChild>
                            <w:div w:id="13368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50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11B08-F1AD-4457-87EA-9B84C0B7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إخبارية حول نتائج الحساب التابع</vt:lpstr>
    </vt:vector>
  </TitlesOfParts>
  <Company>Hewlett-Packard Company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إخبارية حول نتائج الحساب التابع</dc:title>
  <dc:creator>admin</dc:creator>
  <cp:lastModifiedBy>hp</cp:lastModifiedBy>
  <cp:revision>2</cp:revision>
  <cp:lastPrinted>2018-06-01T11:02:00Z</cp:lastPrinted>
  <dcterms:created xsi:type="dcterms:W3CDTF">2018-06-03T21:18:00Z</dcterms:created>
  <dcterms:modified xsi:type="dcterms:W3CDTF">2018-06-03T21:18:00Z</dcterms:modified>
</cp:coreProperties>
</file>