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432" w:rsidRDefault="008A2432" w:rsidP="008A2432">
      <w:pPr>
        <w:pStyle w:val="Paragraphedeliste"/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632423" w:themeColor="accent2" w:themeShade="80"/>
          <w:sz w:val="52"/>
          <w:szCs w:val="52"/>
          <w:lang w:bidi="ar-MA"/>
        </w:rPr>
      </w:pPr>
      <w:r>
        <w:rPr>
          <w:rFonts w:asciiTheme="majorBidi" w:hAnsiTheme="majorBidi" w:cstheme="majorBidi"/>
          <w:b/>
          <w:bCs/>
          <w:color w:val="632423" w:themeColor="accent2" w:themeShade="80"/>
          <w:sz w:val="52"/>
          <w:szCs w:val="52"/>
          <w:rtl/>
          <w:lang w:bidi="ar-MA"/>
        </w:rPr>
        <w:t xml:space="preserve">الإحصائيـــات والحسابات </w:t>
      </w:r>
      <w:proofErr w:type="spellStart"/>
      <w:r>
        <w:rPr>
          <w:rFonts w:asciiTheme="majorBidi" w:hAnsiTheme="majorBidi" w:cstheme="majorBidi"/>
          <w:b/>
          <w:bCs/>
          <w:color w:val="632423" w:themeColor="accent2" w:themeShade="80"/>
          <w:sz w:val="52"/>
          <w:szCs w:val="52"/>
          <w:rtl/>
          <w:lang w:bidi="ar-MA"/>
        </w:rPr>
        <w:t>الجهوية</w:t>
      </w:r>
      <w:proofErr w:type="spellEnd"/>
    </w:p>
    <w:p w:rsidR="008A2432" w:rsidRDefault="008A2432" w:rsidP="008A2432">
      <w:pPr>
        <w:pStyle w:val="Paragraphedeliste"/>
        <w:bidi/>
        <w:spacing w:after="0" w:line="240" w:lineRule="auto"/>
        <w:rPr>
          <w:rFonts w:asciiTheme="majorBidi" w:hAnsiTheme="majorBidi" w:cstheme="majorBidi"/>
          <w:b/>
          <w:bCs/>
          <w:snapToGrid w:val="0"/>
          <w:color w:val="C00000"/>
          <w:sz w:val="32"/>
          <w:szCs w:val="32"/>
          <w:rtl/>
          <w:lang w:eastAsia="ar-SA"/>
        </w:rPr>
      </w:pPr>
    </w:p>
    <w:p w:rsidR="008A2432" w:rsidRDefault="008A2432" w:rsidP="008A243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asciiTheme="majorBidi" w:hAnsiTheme="majorBidi" w:cstheme="majorBidi"/>
          <w:b/>
          <w:bCs/>
          <w:snapToGrid w:val="0"/>
          <w:color w:val="C00000"/>
          <w:sz w:val="32"/>
          <w:szCs w:val="32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C00000"/>
          <w:sz w:val="32"/>
          <w:szCs w:val="32"/>
          <w:rtl/>
          <w:lang w:eastAsia="ar-SA"/>
        </w:rPr>
        <w:t>البحث الوطني حول التشغيل</w:t>
      </w:r>
    </w:p>
    <w:p w:rsidR="008A2432" w:rsidRDefault="008A2432" w:rsidP="008A2432">
      <w:pPr>
        <w:bidi/>
        <w:spacing w:after="0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الأهداف الرئيسية للبحث:</w:t>
      </w:r>
    </w:p>
    <w:p w:rsidR="008A2432" w:rsidRDefault="008A2432" w:rsidP="008A2432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تحديد حجم وخاصيات السكان النشيطين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الديمغرافية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والثقافية بمختلف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مكوناتهم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(النشاط ،الشغل، البطالة والشغل الناقص)</w:t>
      </w:r>
    </w:p>
    <w:p w:rsidR="008A2432" w:rsidRDefault="008A2432" w:rsidP="008A2432">
      <w:pPr>
        <w:pStyle w:val="Paragraphedeliste"/>
        <w:numPr>
          <w:ilvl w:val="0"/>
          <w:numId w:val="3"/>
        </w:numPr>
        <w:bidi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قياس مستوى استفادة السكان من الخدمات الاجتماعية الأساسية (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التمدرس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ومحو الأمية، الماء، الكهرباء، الصرف الصحي،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ألخ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.)</w:t>
      </w:r>
    </w:p>
    <w:p w:rsidR="008A2432" w:rsidRDefault="008A2432" w:rsidP="008A2432">
      <w:pPr>
        <w:bidi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دورية و مجال البحث:</w:t>
      </w:r>
    </w:p>
    <w:p w:rsidR="008A2432" w:rsidRDefault="008A2432" w:rsidP="008A2432">
      <w:pPr>
        <w:bidi/>
        <w:ind w:firstLine="708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بحث دائم يشمل مجموع التراب الوطني مع تمثيلية لكلي الوسطين الحضري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والقرويى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ومختلف جهات المملكة.</w:t>
      </w:r>
    </w:p>
    <w:p w:rsidR="008A2432" w:rsidRDefault="008A2432" w:rsidP="008A2432">
      <w:pPr>
        <w:bidi/>
        <w:spacing w:after="0" w:line="240" w:lineRule="auto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 xml:space="preserve">الإطار </w:t>
      </w:r>
      <w:proofErr w:type="spellStart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المفاهيمي</w:t>
      </w:r>
      <w:proofErr w:type="spellEnd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 xml:space="preserve"> المستعمل:</w:t>
      </w:r>
    </w:p>
    <w:p w:rsidR="008A2432" w:rsidRDefault="008A2432" w:rsidP="008A2432">
      <w:pPr>
        <w:bidi/>
        <w:ind w:firstLine="708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كل المفاهيم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والتعاريف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والتصنيفات المستعملة مطابقة لتوصيات المكتب الدولي للشغل 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  <w:t>BIT)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).</w:t>
      </w:r>
    </w:p>
    <w:p w:rsidR="008A2432" w:rsidRDefault="008A2432" w:rsidP="008A2432">
      <w:pPr>
        <w:bidi/>
        <w:spacing w:after="0" w:line="240" w:lineRule="auto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  <w:proofErr w:type="gramStart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عينة</w:t>
      </w:r>
      <w:proofErr w:type="gramEnd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 xml:space="preserve"> البحث:</w:t>
      </w:r>
    </w:p>
    <w:p w:rsidR="008A2432" w:rsidRDefault="008A2432" w:rsidP="008A2432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ممثلة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لمختلف الفئات الاجتماعية و جهات المملكة. و قد تم سحب هذه العينة من العينة الرئيسية المنجزة بالاعتماد على معطيات الإحصاء العام للسكان و السكنى.</w:t>
      </w:r>
    </w:p>
    <w:p w:rsidR="008A2432" w:rsidRDefault="008A2432" w:rsidP="00B84F89">
      <w:pPr>
        <w:pStyle w:val="Paragraphedeliste"/>
        <w:numPr>
          <w:ilvl w:val="0"/>
          <w:numId w:val="4"/>
        </w:numPr>
        <w:bidi/>
        <w:jc w:val="both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تهم </w:t>
      </w: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سنويا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قرابة </w:t>
      </w:r>
      <w:r w:rsidR="00B84F89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9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0000 أسرة، </w:t>
      </w:r>
      <w:r w:rsidR="00B84F89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3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0000 منها بالوسط القروي على الصعيد الوطني.</w:t>
      </w:r>
    </w:p>
    <w:p w:rsidR="008A2432" w:rsidRDefault="008A2432" w:rsidP="008A2432">
      <w:pPr>
        <w:pStyle w:val="Paragraphedeliste"/>
        <w:bidi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</w:p>
    <w:p w:rsidR="008A2432" w:rsidRDefault="008A2432" w:rsidP="008A2432">
      <w:pPr>
        <w:pStyle w:val="Paragraphedeliste"/>
        <w:bidi/>
        <w:spacing w:after="0" w:line="240" w:lineRule="auto"/>
        <w:ind w:left="-2"/>
        <w:jc w:val="both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  <w:proofErr w:type="gramStart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تجميع</w:t>
      </w:r>
      <w:proofErr w:type="gramEnd"/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 xml:space="preserve"> و معالجة المعطيات:</w:t>
      </w:r>
    </w:p>
    <w:p w:rsidR="008A2432" w:rsidRDefault="008A2432" w:rsidP="008A2432">
      <w:pPr>
        <w:pStyle w:val="Paragraphedeliste"/>
        <w:bidi/>
        <w:spacing w:line="240" w:lineRule="auto"/>
        <w:ind w:left="-2"/>
        <w:jc w:val="both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</w:p>
    <w:p w:rsidR="008A2432" w:rsidRDefault="008A2432" w:rsidP="008A243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يتم البحث عن طريق الاستجواب </w:t>
      </w: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المباشر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للمبحوثين. و </w:t>
      </w: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تتم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عملية تجميع المعطيات على مدار السنة.</w:t>
      </w:r>
    </w:p>
    <w:p w:rsidR="008A2432" w:rsidRDefault="008A2432" w:rsidP="008A2432">
      <w:pPr>
        <w:pStyle w:val="Paragraphedeliste"/>
        <w:numPr>
          <w:ilvl w:val="0"/>
          <w:numId w:val="5"/>
        </w:numPr>
        <w:bidi/>
        <w:spacing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انطلاقا من سنة 2007، شرع في استعمال نظام لتجميع المعطيات يعتمد على الحاسوب (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  <w:t>CAPI)</w:t>
      </w: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). و </w:t>
      </w: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هذه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التقنية تمكن من دمج عمليتي تجميع و استغلال المغطيات بحيث تمكن من:</w:t>
      </w:r>
    </w:p>
    <w:p w:rsidR="008A2432" w:rsidRDefault="008A2432" w:rsidP="008A2432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تحسين آجال نشر النتائج،</w:t>
      </w:r>
    </w:p>
    <w:p w:rsidR="008A2432" w:rsidRDefault="008A2432" w:rsidP="008A2432">
      <w:pPr>
        <w:pStyle w:val="Paragraphedeliste"/>
        <w:numPr>
          <w:ilvl w:val="0"/>
          <w:numId w:val="6"/>
        </w:numPr>
        <w:bidi/>
        <w:spacing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ترشيد</w:t>
      </w:r>
      <w:proofErr w:type="gram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استعمال الإمكانيات البشرية و المادية،</w:t>
      </w:r>
    </w:p>
    <w:p w:rsidR="008A2432" w:rsidRDefault="008A2432" w:rsidP="008A2432">
      <w:pPr>
        <w:pStyle w:val="Paragraphedeliste"/>
        <w:numPr>
          <w:ilvl w:val="0"/>
          <w:numId w:val="6"/>
        </w:numPr>
        <w:bidi/>
        <w:spacing w:after="0"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تدبير أحسن للأعمال الميدانية.</w:t>
      </w:r>
    </w:p>
    <w:p w:rsidR="008A2432" w:rsidRDefault="008A2432" w:rsidP="008A2432">
      <w:pPr>
        <w:pStyle w:val="Paragraphedeliste"/>
        <w:bidi/>
        <w:spacing w:after="0" w:line="240" w:lineRule="auto"/>
        <w:ind w:left="1440"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</w:p>
    <w:p w:rsidR="008A2432" w:rsidRDefault="008A2432" w:rsidP="008A2432">
      <w:pPr>
        <w:bidi/>
        <w:spacing w:line="240" w:lineRule="auto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الفريق المكلف بالبحث:</w:t>
      </w:r>
    </w:p>
    <w:p w:rsidR="008A2432" w:rsidRDefault="008A2432" w:rsidP="00B84F89">
      <w:pPr>
        <w:bidi/>
        <w:spacing w:line="240" w:lineRule="auto"/>
        <w:ind w:firstLine="792"/>
        <w:jc w:val="both"/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>يتكون الفريق التقني الموكول له انجاز البحث من مشرف و  5 (خمس) مراقبين و 1</w:t>
      </w:r>
      <w:r w:rsidR="00B84F89">
        <w:rPr>
          <w:rFonts w:asciiTheme="majorBidi" w:hAnsiTheme="majorBidi" w:cstheme="majorBidi" w:hint="cs"/>
          <w:snapToGrid w:val="0"/>
          <w:sz w:val="24"/>
          <w:szCs w:val="24"/>
          <w:rtl/>
          <w:lang w:eastAsia="ar-SA"/>
        </w:rPr>
        <w:t>0</w:t>
      </w:r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 xml:space="preserve"> (اثني عشر) باحث و  وضع رهن إشارتهم 5 (خمس) سيارات.</w:t>
      </w:r>
    </w:p>
    <w:p w:rsidR="008A2432" w:rsidRDefault="008A2432" w:rsidP="008A2432">
      <w:pPr>
        <w:bidi/>
        <w:spacing w:line="240" w:lineRule="auto"/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000000" w:themeColor="text1"/>
          <w:sz w:val="24"/>
          <w:szCs w:val="24"/>
          <w:rtl/>
          <w:lang w:eastAsia="ar-SA"/>
        </w:rPr>
        <w:t>نشر النتائج:</w:t>
      </w:r>
    </w:p>
    <w:p w:rsidR="008A2432" w:rsidRDefault="008A2432" w:rsidP="008A2432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النتائج الأولية الفصلية: 10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ماي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، 10 غشت، 10 </w:t>
      </w:r>
      <w:proofErr w:type="spellStart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نونبر</w:t>
      </w:r>
      <w:proofErr w:type="spellEnd"/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 xml:space="preserve"> و 10 فبراير</w:t>
      </w:r>
    </w:p>
    <w:p w:rsidR="008A2432" w:rsidRDefault="008A2432" w:rsidP="00CE215D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  <w:t>النتائج الفصلية المفصلة</w:t>
      </w:r>
      <w:r w:rsidR="00CE215D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 xml:space="preserve">: 30 يونيو، 30 </w:t>
      </w:r>
      <w:proofErr w:type="spellStart"/>
      <w:r w:rsidR="00CE215D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شتنبر</w:t>
      </w:r>
      <w:proofErr w:type="spellEnd"/>
      <w:r w:rsidR="00CE215D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 xml:space="preserve">، 30 </w:t>
      </w:r>
      <w:proofErr w:type="spellStart"/>
      <w:r w:rsidR="00CE215D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دجنبر</w:t>
      </w:r>
      <w:proofErr w:type="spellEnd"/>
      <w:r w:rsidR="00CE215D"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 xml:space="preserve"> و30 مارس،</w:t>
      </w:r>
    </w:p>
    <w:p w:rsidR="00CE215D" w:rsidRDefault="00800338" w:rsidP="00CE215D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lang w:eastAsia="ar-SA"/>
        </w:rPr>
      </w:pPr>
      <w:proofErr w:type="gramStart"/>
      <w:r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النتائج</w:t>
      </w:r>
      <w:proofErr w:type="gramEnd"/>
      <w:r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 xml:space="preserve"> الأولية السنوية: 10 فبراير من السنة الموالية</w:t>
      </w:r>
    </w:p>
    <w:p w:rsidR="00800338" w:rsidRDefault="00800338" w:rsidP="00800338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lang w:eastAsia="ar-SA"/>
        </w:rPr>
      </w:pPr>
      <w:r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التقرير الأولي للنتائج السنوية: 30 مارس من السنة الموالية،</w:t>
      </w:r>
    </w:p>
    <w:p w:rsidR="00800338" w:rsidRDefault="00800338" w:rsidP="00800338">
      <w:pPr>
        <w:pStyle w:val="Paragraphedeliste"/>
        <w:numPr>
          <w:ilvl w:val="0"/>
          <w:numId w:val="7"/>
        </w:numPr>
        <w:bidi/>
        <w:jc w:val="both"/>
        <w:rPr>
          <w:rFonts w:asciiTheme="majorBidi" w:hAnsiTheme="majorBidi" w:cstheme="majorBidi"/>
          <w:snapToGrid w:val="0"/>
          <w:color w:val="000000" w:themeColor="text1"/>
          <w:sz w:val="24"/>
          <w:szCs w:val="24"/>
          <w:rtl/>
          <w:lang w:eastAsia="ar-SA"/>
        </w:rPr>
      </w:pPr>
      <w:r>
        <w:rPr>
          <w:rFonts w:asciiTheme="majorBidi" w:hAnsiTheme="majorBidi" w:cstheme="majorBidi" w:hint="cs"/>
          <w:snapToGrid w:val="0"/>
          <w:color w:val="000000" w:themeColor="text1"/>
          <w:sz w:val="24"/>
          <w:szCs w:val="24"/>
          <w:rtl/>
          <w:lang w:eastAsia="ar-SA"/>
        </w:rPr>
        <w:t>التقرير المفصل للنتائج السنوية: 30 يونيو من السنة الموالية،</w:t>
      </w:r>
    </w:p>
    <w:p w:rsidR="008A2432" w:rsidRDefault="008A2432" w:rsidP="008A2432">
      <w:pPr>
        <w:bidi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eastAsia="ar-SA"/>
        </w:rPr>
      </w:pPr>
      <w:proofErr w:type="gramStart"/>
      <w:r>
        <w:rPr>
          <w:rFonts w:ascii="Times New Roman" w:hAnsi="Times New Roman" w:cs="Times New Roman"/>
          <w:b/>
          <w:bCs/>
          <w:snapToGrid w:val="0"/>
          <w:sz w:val="24"/>
          <w:szCs w:val="24"/>
          <w:rtl/>
          <w:lang w:eastAsia="ar-SA"/>
        </w:rPr>
        <w:t>ظروف</w:t>
      </w:r>
      <w:proofErr w:type="gramEnd"/>
      <w:r>
        <w:rPr>
          <w:rFonts w:ascii="Times New Roman" w:hAnsi="Times New Roman" w:cs="Times New Roman"/>
          <w:b/>
          <w:bCs/>
          <w:snapToGrid w:val="0"/>
          <w:sz w:val="24"/>
          <w:szCs w:val="24"/>
          <w:rtl/>
          <w:lang w:eastAsia="ar-SA"/>
        </w:rPr>
        <w:t xml:space="preserve"> الإنجاز:</w:t>
      </w:r>
    </w:p>
    <w:p w:rsidR="008A2432" w:rsidRDefault="008A2432" w:rsidP="00A23192">
      <w:pPr>
        <w:bidi/>
        <w:ind w:firstLine="792"/>
        <w:jc w:val="both"/>
        <w:rPr>
          <w:rFonts w:ascii="Times New Roman" w:hAnsi="Times New Roman" w:cs="Times New Roman"/>
          <w:snapToGrid w:val="0"/>
          <w:sz w:val="24"/>
          <w:szCs w:val="24"/>
          <w:lang w:eastAsia="ar-SA"/>
        </w:rPr>
      </w:pP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>يتم نـظـام تجميع معطيات البحث باستعمال الحاسوب (</w:t>
      </w:r>
      <w:r>
        <w:rPr>
          <w:rFonts w:ascii="Times New Roman" w:hAnsi="Times New Roman" w:cs="Times New Roman"/>
          <w:snapToGrid w:val="0"/>
          <w:sz w:val="24"/>
          <w:szCs w:val="24"/>
          <w:lang w:eastAsia="ar-SA" w:bidi="ar-MA"/>
        </w:rPr>
        <w:t>CAPI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 w:bidi="ar-MA"/>
        </w:rPr>
        <w:t>)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.ولقد تمت المراحل المتعلقة بالمنهجية و البرمجة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>المعلوماتية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 </w:t>
      </w:r>
      <w:r w:rsidR="00A23192">
        <w:rPr>
          <w:rFonts w:ascii="Times New Roman" w:hAnsi="Times New Roman" w:cs="Times New Roman" w:hint="cs"/>
          <w:snapToGrid w:val="0"/>
          <w:sz w:val="24"/>
          <w:szCs w:val="24"/>
          <w:rtl/>
          <w:lang w:eastAsia="ar-SA"/>
        </w:rPr>
        <w:t>خلال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 سنة 2017. وهم البحث الأسر العادية القاطنة بالوسطين الحضري والقروي بغض النظر عن جنسية أفرادها.</w:t>
      </w:r>
    </w:p>
    <w:p w:rsidR="008A2432" w:rsidRDefault="008A2432" w:rsidP="008A2432">
      <w:pPr>
        <w:bidi/>
        <w:ind w:left="85" w:firstLine="622"/>
        <w:jc w:val="both"/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</w:pPr>
      <w:r>
        <w:rPr>
          <w:rFonts w:ascii="Times New Roman" w:hAnsi="Times New Roman" w:cs="Times New Roman"/>
          <w:snapToGrid w:val="0"/>
          <w:sz w:val="32"/>
          <w:szCs w:val="32"/>
          <w:rtl/>
          <w:lang w:eastAsia="ar-SA"/>
        </w:rPr>
        <w:lastRenderedPageBreak/>
        <w:tab/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وخلال هذه 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 w:bidi="ar-MA"/>
        </w:rPr>
        <w:t>السنة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، ثم بحث </w:t>
      </w: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 xml:space="preserve">11138 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 أسرة بجهة مراكش-</w:t>
      </w:r>
      <w:proofErr w:type="spellStart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>آسفي</w:t>
      </w:r>
      <w:proofErr w:type="spellEnd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، حيث بلغت الأسر القاطنة بالوسط  القروي حوالي </w:t>
      </w: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5686</w:t>
      </w:r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 أسرة. وفيما يلي التوزيع الجغرافي للعناقيد المعنية بالبحث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>حسب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  <w:rtl/>
          <w:lang w:eastAsia="ar-SA"/>
        </w:rPr>
        <w:t xml:space="preserve"> الـوسط، أقـاليـم و عمالـة الجهة</w:t>
      </w:r>
      <w:r>
        <w:rPr>
          <w:rFonts w:ascii="Times New Roman" w:hAnsi="Times New Roman" w:cs="Times New Roman"/>
          <w:snapToGrid w:val="0"/>
          <w:sz w:val="24"/>
          <w:szCs w:val="24"/>
          <w:lang w:eastAsia="ar-SA"/>
        </w:rPr>
        <w:t>:</w:t>
      </w:r>
    </w:p>
    <w:p w:rsidR="008A2432" w:rsidRDefault="008A2432" w:rsidP="008A243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</w:pPr>
    </w:p>
    <w:p w:rsidR="008A2432" w:rsidRDefault="008A2432" w:rsidP="008A2432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</w:pPr>
    </w:p>
    <w:p w:rsidR="008A2432" w:rsidRDefault="008A2432" w:rsidP="008A243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/>
        </w:rPr>
        <w:t>التوزيع الجغرافي للوحدات الأولية المعنية بالبحث حسب الـوسط، أقـاليـم و عمالـة الجهة خلال سنة 2017</w:t>
      </w:r>
    </w:p>
    <w:tbl>
      <w:tblPr>
        <w:bidiVisual/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0"/>
        <w:gridCol w:w="1701"/>
        <w:gridCol w:w="1701"/>
        <w:gridCol w:w="2406"/>
      </w:tblGrid>
      <w:tr w:rsidR="008A2432" w:rsidTr="008A2432">
        <w:trPr>
          <w:trHeight w:val="389"/>
          <w:jc w:val="center"/>
        </w:trPr>
        <w:tc>
          <w:tcPr>
            <w:tcW w:w="312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>العمالة</w:t>
            </w:r>
            <w:proofErr w:type="gramEnd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 xml:space="preserve"> والأقاليم</w:t>
            </w:r>
          </w:p>
        </w:tc>
        <w:tc>
          <w:tcPr>
            <w:tcW w:w="1702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>حضري</w:t>
            </w:r>
          </w:p>
        </w:tc>
        <w:tc>
          <w:tcPr>
            <w:tcW w:w="17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>قروي</w:t>
            </w:r>
            <w:proofErr w:type="gramEnd"/>
          </w:p>
        </w:tc>
        <w:tc>
          <w:tcPr>
            <w:tcW w:w="2407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>المجموع</w:t>
            </w:r>
            <w:proofErr w:type="gramEnd"/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مراكش</w:t>
            </w:r>
          </w:p>
        </w:tc>
        <w:tc>
          <w:tcPr>
            <w:tcW w:w="17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142</w:t>
            </w:r>
          </w:p>
        </w:tc>
        <w:tc>
          <w:tcPr>
            <w:tcW w:w="17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43</w:t>
            </w:r>
          </w:p>
        </w:tc>
        <w:tc>
          <w:tcPr>
            <w:tcW w:w="240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185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الحوز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56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68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شيشاوة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45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 xml:space="preserve">قلعة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السراغنة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40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60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الرحامنة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35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الصويرة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41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58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 w:bidi="ar-MA"/>
              </w:rPr>
              <w:t>آسفي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50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36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86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اليوسفية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14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27</w:t>
            </w:r>
          </w:p>
        </w:tc>
      </w:tr>
      <w:tr w:rsidR="008A2432" w:rsidTr="008A2432">
        <w:trPr>
          <w:trHeight w:val="196"/>
          <w:jc w:val="center"/>
        </w:trPr>
        <w:tc>
          <w:tcPr>
            <w:tcW w:w="3122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ind w:left="72" w:firstLine="72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rtl/>
                <w:lang w:eastAsia="ar-SA"/>
              </w:rPr>
              <w:t>الجهة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287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0000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rtl/>
              </w:rPr>
              <w:t>564</w:t>
            </w:r>
          </w:p>
        </w:tc>
      </w:tr>
    </w:tbl>
    <w:p w:rsidR="008A2432" w:rsidRDefault="008A2432" w:rsidP="008A2432">
      <w:pPr>
        <w:tabs>
          <w:tab w:val="right" w:pos="1144"/>
          <w:tab w:val="right" w:pos="2137"/>
          <w:tab w:val="right" w:pos="10062"/>
        </w:tabs>
        <w:bidi/>
        <w:spacing w:after="0" w:line="240" w:lineRule="auto"/>
        <w:ind w:left="85" w:right="14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rtl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ab/>
      </w:r>
    </w:p>
    <w:p w:rsidR="008A2432" w:rsidRDefault="008A2432" w:rsidP="008A2432">
      <w:pPr>
        <w:tabs>
          <w:tab w:val="right" w:pos="1144"/>
          <w:tab w:val="right" w:pos="2137"/>
          <w:tab w:val="right" w:pos="10062"/>
        </w:tabs>
        <w:bidi/>
        <w:spacing w:after="0" w:line="240" w:lineRule="auto"/>
        <w:ind w:left="85" w:right="142"/>
        <w:jc w:val="both"/>
        <w:rPr>
          <w:rFonts w:asciiTheme="majorBidi" w:hAnsiTheme="majorBidi" w:cstheme="majorBidi"/>
          <w:color w:val="000000"/>
          <w:sz w:val="16"/>
          <w:szCs w:val="16"/>
          <w:rtl/>
        </w:rPr>
      </w:pPr>
      <w:r>
        <w:rPr>
          <w:rFonts w:asciiTheme="majorBidi" w:hAnsiTheme="majorBidi" w:cstheme="majorBidi"/>
          <w:color w:val="000000"/>
          <w:sz w:val="32"/>
          <w:szCs w:val="32"/>
        </w:rPr>
        <w:tab/>
      </w:r>
    </w:p>
    <w:p w:rsidR="008A2432" w:rsidRDefault="008A2432" w:rsidP="008A2432">
      <w:pPr>
        <w:tabs>
          <w:tab w:val="right" w:pos="1144"/>
          <w:tab w:val="right" w:pos="2137"/>
          <w:tab w:val="right" w:pos="10062"/>
        </w:tabs>
        <w:bidi/>
        <w:spacing w:after="0" w:line="240" w:lineRule="auto"/>
        <w:ind w:left="85" w:right="142"/>
        <w:jc w:val="both"/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color w:val="000000"/>
          <w:sz w:val="24"/>
          <w:szCs w:val="24"/>
          <w:rtl/>
        </w:rPr>
        <w:tab/>
      </w:r>
      <w:r>
        <w:rPr>
          <w:rFonts w:asciiTheme="majorBidi" w:hAnsiTheme="majorBidi" w:cstheme="majorBidi"/>
          <w:color w:val="000000"/>
          <w:sz w:val="24"/>
          <w:szCs w:val="24"/>
          <w:rtl/>
        </w:rPr>
        <w:tab/>
      </w:r>
      <w:proofErr w:type="gramStart"/>
      <w:r>
        <w:rPr>
          <w:rFonts w:asciiTheme="majorBidi" w:hAnsiTheme="majorBidi" w:cstheme="majorBidi"/>
          <w:color w:val="000000"/>
          <w:sz w:val="24"/>
          <w:szCs w:val="24"/>
          <w:rtl/>
        </w:rPr>
        <w:t>و</w:t>
      </w:r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>تقوم</w:t>
      </w:r>
      <w:proofErr w:type="gramEnd"/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 xml:space="preserve"> الفرق بالإنجاز الميداني، من خلاله زيارة</w:t>
      </w:r>
      <w:r>
        <w:rPr>
          <w:rFonts w:asciiTheme="majorBidi" w:hAnsiTheme="majorBidi" w:cstheme="majorBidi"/>
          <w:snapToGrid w:val="0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>و استجواب الأسر المسحوبة ضمن العينة، خلال كل شهر. وفي هذا الصدد، يبين الجدول التالي</w:t>
      </w:r>
      <w:r>
        <w:rPr>
          <w:rFonts w:asciiTheme="majorBidi" w:hAnsiTheme="majorBidi" w:cstheme="majorBidi"/>
          <w:snapToGrid w:val="0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>توزيع الأسر المبحوثة</w:t>
      </w:r>
      <w:r>
        <w:rPr>
          <w:rFonts w:asciiTheme="majorBidi" w:hAnsiTheme="majorBidi" w:cstheme="majorBidi"/>
          <w:snapToGrid w:val="0"/>
          <w:sz w:val="24"/>
          <w:szCs w:val="24"/>
          <w:lang w:eastAsia="ar-SA"/>
        </w:rPr>
        <w:t xml:space="preserve"> </w:t>
      </w:r>
      <w:proofErr w:type="gramStart"/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>حسب</w:t>
      </w:r>
      <w:proofErr w:type="gramEnd"/>
      <w:r>
        <w:rPr>
          <w:rFonts w:asciiTheme="majorBidi" w:hAnsiTheme="majorBidi" w:cstheme="majorBidi"/>
          <w:snapToGrid w:val="0"/>
          <w:sz w:val="24"/>
          <w:szCs w:val="24"/>
          <w:rtl/>
          <w:lang w:eastAsia="ar-SA"/>
        </w:rPr>
        <w:t xml:space="preserve"> الوسط وأقاليم وعمالة الجهة:</w:t>
      </w:r>
    </w:p>
    <w:p w:rsidR="008A2432" w:rsidRDefault="008A2432" w:rsidP="008A2432">
      <w:pPr>
        <w:tabs>
          <w:tab w:val="right" w:pos="1144"/>
          <w:tab w:val="right" w:pos="2137"/>
          <w:tab w:val="right" w:pos="10062"/>
        </w:tabs>
        <w:bidi/>
        <w:spacing w:after="0" w:line="240" w:lineRule="auto"/>
        <w:ind w:left="85" w:right="142"/>
        <w:jc w:val="both"/>
        <w:rPr>
          <w:rFonts w:asciiTheme="majorBidi" w:hAnsiTheme="majorBidi" w:cstheme="majorBidi"/>
          <w:snapToGrid w:val="0"/>
          <w:sz w:val="16"/>
          <w:szCs w:val="16"/>
          <w:lang w:eastAsia="ar-SA"/>
        </w:rPr>
      </w:pPr>
    </w:p>
    <w:p w:rsidR="008A2432" w:rsidRDefault="008A2432" w:rsidP="008A2432">
      <w:pPr>
        <w:tabs>
          <w:tab w:val="right" w:pos="1144"/>
          <w:tab w:val="right" w:pos="2137"/>
          <w:tab w:val="right" w:pos="10062"/>
        </w:tabs>
        <w:bidi/>
        <w:spacing w:after="0" w:line="240" w:lineRule="auto"/>
        <w:ind w:left="85" w:right="142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 w:bidi="ar-MA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 w:bidi="ar-MA"/>
        </w:rPr>
        <w:t xml:space="preserve">توزيع الأسر المبحوثة حسب </w:t>
      </w:r>
      <w:proofErr w:type="spellStart"/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 w:bidi="ar-MA"/>
        </w:rPr>
        <w:t>العمالات</w:t>
      </w:r>
      <w:proofErr w:type="spellEnd"/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rtl/>
          <w:lang w:eastAsia="ar-SA" w:bidi="ar-MA"/>
        </w:rPr>
        <w:t xml:space="preserve"> والأقاليم ووسط الإقامة - 2017</w:t>
      </w:r>
    </w:p>
    <w:tbl>
      <w:tblPr>
        <w:tblW w:w="9224" w:type="dxa"/>
        <w:tblInd w:w="98" w:type="dxa"/>
        <w:tblBorders>
          <w:top w:val="threeDEngrave" w:sz="24" w:space="0" w:color="auto"/>
          <w:left w:val="threeDEngrave" w:sz="24" w:space="0" w:color="auto"/>
          <w:bottom w:val="threeDEmboss" w:sz="24" w:space="0" w:color="auto"/>
          <w:right w:val="threeDEmboss" w:sz="24" w:space="0" w:color="auto"/>
        </w:tblBorders>
        <w:tblLook w:val="04A0"/>
      </w:tblPr>
      <w:tblGrid>
        <w:gridCol w:w="152"/>
        <w:gridCol w:w="992"/>
        <w:gridCol w:w="274"/>
        <w:gridCol w:w="980"/>
        <w:gridCol w:w="59"/>
        <w:gridCol w:w="1037"/>
        <w:gridCol w:w="380"/>
        <w:gridCol w:w="928"/>
        <w:gridCol w:w="111"/>
        <w:gridCol w:w="767"/>
        <w:gridCol w:w="650"/>
        <w:gridCol w:w="626"/>
        <w:gridCol w:w="413"/>
        <w:gridCol w:w="1288"/>
        <w:gridCol w:w="567"/>
      </w:tblGrid>
      <w:tr w:rsidR="008A2432" w:rsidTr="008A2432">
        <w:trPr>
          <w:gridBefore w:val="1"/>
          <w:wBefore w:w="152" w:type="dxa"/>
          <w:trHeight w:val="145"/>
        </w:trPr>
        <w:tc>
          <w:tcPr>
            <w:tcW w:w="2246" w:type="dxa"/>
            <w:gridSpan w:val="3"/>
            <w:tcBorders>
              <w:top w:val="threeDEngrave" w:sz="24" w:space="0" w:color="auto"/>
              <w:left w:val="threeDEngrave" w:sz="2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المجموع</w:t>
            </w:r>
            <w:proofErr w:type="gramEnd"/>
          </w:p>
        </w:tc>
        <w:tc>
          <w:tcPr>
            <w:tcW w:w="2404" w:type="dxa"/>
            <w:gridSpan w:val="4"/>
            <w:tcBorders>
              <w:top w:val="threeDEngrave" w:sz="2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rtl/>
                <w:lang w:eastAsia="ar-SA"/>
              </w:rPr>
              <w:t>قروي</w:t>
            </w:r>
            <w:proofErr w:type="gramEnd"/>
          </w:p>
        </w:tc>
        <w:tc>
          <w:tcPr>
            <w:tcW w:w="2154" w:type="dxa"/>
            <w:gridSpan w:val="4"/>
            <w:tcBorders>
              <w:top w:val="threeDEngrave" w:sz="2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ind w:left="86" w:right="14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rtl/>
                <w:lang w:eastAsia="ar-SA"/>
              </w:rPr>
              <w:t>حضري</w:t>
            </w:r>
          </w:p>
        </w:tc>
        <w:tc>
          <w:tcPr>
            <w:tcW w:w="2268" w:type="dxa"/>
            <w:gridSpan w:val="3"/>
            <w:vMerge w:val="restart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العمالة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 والأقاليم</w:t>
            </w:r>
          </w:p>
        </w:tc>
      </w:tr>
      <w:tr w:rsidR="008A2432" w:rsidTr="008A2432">
        <w:trPr>
          <w:gridBefore w:val="1"/>
          <w:wBefore w:w="152" w:type="dxa"/>
          <w:trHeight w:val="224"/>
        </w:trPr>
        <w:tc>
          <w:tcPr>
            <w:tcW w:w="992" w:type="dxa"/>
            <w:tcBorders>
              <w:top w:val="threeDEmboss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254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/>
              </w:rPr>
              <w:t>العدد</w:t>
            </w:r>
            <w:proofErr w:type="gramEnd"/>
          </w:p>
        </w:tc>
        <w:tc>
          <w:tcPr>
            <w:tcW w:w="1096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308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/>
              </w:rPr>
              <w:t>العدد</w:t>
            </w:r>
            <w:proofErr w:type="gramEnd"/>
          </w:p>
        </w:tc>
        <w:tc>
          <w:tcPr>
            <w:tcW w:w="878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  <w:t>%</w:t>
            </w:r>
          </w:p>
        </w:tc>
        <w:tc>
          <w:tcPr>
            <w:tcW w:w="1276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en-US" w:eastAsia="en-US"/>
              </w:rPr>
              <w:t>العدد</w:t>
            </w:r>
            <w:proofErr w:type="gramEnd"/>
          </w:p>
        </w:tc>
        <w:tc>
          <w:tcPr>
            <w:tcW w:w="0" w:type="auto"/>
            <w:gridSpan w:val="3"/>
            <w:vMerge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ar-SA"/>
              </w:rPr>
            </w:pPr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threeDEmboss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32.48</w:t>
            </w:r>
          </w:p>
        </w:tc>
        <w:tc>
          <w:tcPr>
            <w:tcW w:w="1254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3618</w:t>
            </w:r>
          </w:p>
        </w:tc>
        <w:tc>
          <w:tcPr>
            <w:tcW w:w="1096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14.90</w:t>
            </w:r>
          </w:p>
        </w:tc>
        <w:tc>
          <w:tcPr>
            <w:tcW w:w="1308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847</w:t>
            </w:r>
          </w:p>
        </w:tc>
        <w:tc>
          <w:tcPr>
            <w:tcW w:w="878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50.83</w:t>
            </w:r>
          </w:p>
        </w:tc>
        <w:tc>
          <w:tcPr>
            <w:tcW w:w="1276" w:type="dxa"/>
            <w:gridSpan w:val="2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2771</w:t>
            </w:r>
          </w:p>
        </w:tc>
        <w:tc>
          <w:tcPr>
            <w:tcW w:w="2268" w:type="dxa"/>
            <w:gridSpan w:val="3"/>
            <w:tcBorders>
              <w:top w:val="threeDEmboss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مراكش</w:t>
            </w:r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12.19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1358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19.66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1118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4.40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240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الحوز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7.88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878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12.28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698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3.30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180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شيشاوة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10.77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1200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14.07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800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7.34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 xml:space="preserve">قلعة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السراغنة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6.28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700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7.39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5.14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280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الرحامنة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10.18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1134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14.12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803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6.07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331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الصويرة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15.38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1713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12.66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720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18.21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993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آسفي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4.82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537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4.92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280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4.71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257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 w:rsidP="008A2432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اليوسفية</w:t>
            </w:r>
            <w:proofErr w:type="spellEnd"/>
          </w:p>
        </w:tc>
      </w:tr>
      <w:tr w:rsidR="008A2432" w:rsidTr="008A2432">
        <w:trPr>
          <w:gridBefore w:val="1"/>
          <w:wBefore w:w="152" w:type="dxa"/>
          <w:trHeight w:val="330"/>
        </w:trPr>
        <w:tc>
          <w:tcPr>
            <w:tcW w:w="992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100.00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11138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100.00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5686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100.00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single" w:sz="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5452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E36C0A"/>
            <w:noWrap/>
            <w:vAlign w:val="center"/>
            <w:hideMark/>
          </w:tcPr>
          <w:p w:rsidR="008A2432" w:rsidRDefault="008A243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  <w:lang w:val="en-US" w:eastAsia="en-US"/>
              </w:rPr>
              <w:t>الجــهــة</w:t>
            </w:r>
            <w:proofErr w:type="gramEnd"/>
          </w:p>
        </w:tc>
      </w:tr>
      <w:tr w:rsidR="008A2432" w:rsidTr="008A2432">
        <w:trPr>
          <w:gridAfter w:val="1"/>
          <w:wAfter w:w="567" w:type="dxa"/>
          <w:trHeight w:val="315"/>
        </w:trPr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A2432" w:rsidRDefault="008A2432">
            <w:pPr>
              <w:spacing w:after="0"/>
            </w:pPr>
          </w:p>
        </w:tc>
      </w:tr>
    </w:tbl>
    <w:p w:rsidR="008A2432" w:rsidRDefault="008A2432" w:rsidP="008A2432">
      <w:pPr>
        <w:tabs>
          <w:tab w:val="right" w:pos="1144"/>
          <w:tab w:val="right" w:pos="2137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</w:pPr>
    </w:p>
    <w:p w:rsidR="008A2432" w:rsidRDefault="008A2432" w:rsidP="008A2432">
      <w:pPr>
        <w:tabs>
          <w:tab w:val="right" w:pos="1144"/>
          <w:tab w:val="right" w:pos="2137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  <w:t>توزيع الأسر المبحوثة</w:t>
      </w:r>
      <w:r>
        <w:rPr>
          <w:rFonts w:asciiTheme="majorBidi" w:hAnsiTheme="majorBidi" w:cstheme="majorBidi"/>
          <w:b/>
          <w:bCs/>
          <w:snapToGrid w:val="0"/>
          <w:sz w:val="24"/>
          <w:szCs w:val="24"/>
          <w:lang w:eastAsia="ar-SA"/>
        </w:rPr>
        <w:t xml:space="preserve"> </w:t>
      </w:r>
      <w:r>
        <w:rPr>
          <w:rFonts w:asciiTheme="majorBidi" w:hAnsiTheme="majorBidi" w:cstheme="majorBidi"/>
          <w:b/>
          <w:bCs/>
          <w:snapToGrid w:val="0"/>
          <w:sz w:val="24"/>
          <w:szCs w:val="24"/>
          <w:rtl/>
          <w:lang w:eastAsia="ar-SA"/>
        </w:rPr>
        <w:t>خلال سنة 2017 حسب الوسط  و الشهور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2"/>
        <w:gridCol w:w="2183"/>
        <w:gridCol w:w="2185"/>
        <w:gridCol w:w="3208"/>
      </w:tblGrid>
      <w:tr w:rsidR="008A2432" w:rsidTr="008A2432">
        <w:trPr>
          <w:trHeight w:hRule="exact" w:val="500"/>
        </w:trPr>
        <w:tc>
          <w:tcPr>
            <w:tcW w:w="9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الشهور</w:t>
            </w:r>
            <w:proofErr w:type="gramEnd"/>
          </w:p>
        </w:tc>
        <w:tc>
          <w:tcPr>
            <w:tcW w:w="4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عدد الأسر المبحوثة</w:t>
            </w:r>
          </w:p>
        </w:tc>
      </w:tr>
      <w:tr w:rsidR="008A2432" w:rsidTr="008A2432">
        <w:trPr>
          <w:trHeight w:hRule="exact"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32" w:rsidRDefault="008A243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حضري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قروي</w:t>
            </w:r>
            <w:proofErr w:type="gramEnd"/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المجموع</w:t>
            </w:r>
            <w:proofErr w:type="gramEnd"/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يناير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456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936</w:t>
            </w:r>
          </w:p>
        </w:tc>
      </w:tr>
      <w:tr w:rsidR="008A2432" w:rsidTr="008A2432">
        <w:trPr>
          <w:trHeight w:hRule="exact" w:val="235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فبراير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940</w:t>
            </w:r>
          </w:p>
        </w:tc>
      </w:tr>
      <w:tr w:rsidR="008A2432" w:rsidTr="008A2432">
        <w:trPr>
          <w:trHeight w:hRule="exact" w:val="356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مارس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457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478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935</w:t>
            </w:r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أبريل</w:t>
            </w:r>
            <w:proofErr w:type="gramEnd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940</w:t>
            </w:r>
          </w:p>
        </w:tc>
      </w:tr>
      <w:tr w:rsidR="008A2432" w:rsidTr="008A2432">
        <w:trPr>
          <w:trHeight w:hRule="exact" w:val="31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ماي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454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462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916</w:t>
            </w:r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lastRenderedPageBreak/>
              <w:t>يونيو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443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923</w:t>
            </w:r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يوليوز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436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916</w:t>
            </w:r>
          </w:p>
        </w:tc>
      </w:tr>
      <w:tr w:rsidR="008A2432" w:rsidTr="008A2432">
        <w:trPr>
          <w:trHeight w:hRule="exact" w:val="256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غشت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450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467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917</w:t>
            </w:r>
          </w:p>
        </w:tc>
      </w:tr>
      <w:tr w:rsidR="008A2432" w:rsidTr="008A2432">
        <w:trPr>
          <w:trHeight w:hRule="exact" w:val="29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شتنبر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940</w:t>
            </w:r>
          </w:p>
        </w:tc>
      </w:tr>
      <w:tr w:rsidR="008A2432" w:rsidTr="008A2432">
        <w:trPr>
          <w:trHeight w:hRule="exact" w:val="310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أكتوبر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463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923</w:t>
            </w:r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نونبر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460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476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936</w:t>
            </w:r>
          </w:p>
        </w:tc>
      </w:tr>
      <w:tr w:rsidR="008A2432" w:rsidTr="008A2432">
        <w:trPr>
          <w:trHeight w:hRule="exact" w:val="364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دجنبر</w:t>
            </w:r>
            <w:proofErr w:type="spell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436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480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916</w:t>
            </w:r>
          </w:p>
        </w:tc>
      </w:tr>
      <w:tr w:rsidR="008A2432" w:rsidTr="008A2432">
        <w:trPr>
          <w:trHeight w:hRule="exact" w:val="397"/>
        </w:trPr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8A2432" w:rsidRDefault="008A2432">
            <w:pPr>
              <w:tabs>
                <w:tab w:val="right" w:pos="1144"/>
                <w:tab w:val="right" w:pos="2137"/>
              </w:tabs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napToGrid w:val="0"/>
                <w:sz w:val="24"/>
                <w:szCs w:val="24"/>
                <w:rtl/>
                <w:lang w:eastAsia="ar-SA"/>
              </w:rPr>
              <w:t>المجموع</w:t>
            </w:r>
            <w:proofErr w:type="gramEnd"/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5452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5686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  <w:hideMark/>
          </w:tcPr>
          <w:p w:rsidR="008A2432" w:rsidRDefault="008A24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11138</w:t>
            </w:r>
          </w:p>
        </w:tc>
      </w:tr>
    </w:tbl>
    <w:p w:rsidR="008A2432" w:rsidRDefault="008A2432" w:rsidP="008A2432">
      <w:pPr>
        <w:pStyle w:val="Paragraphedeliste"/>
        <w:bidi/>
        <w:rPr>
          <w:rFonts w:asciiTheme="majorBidi" w:hAnsiTheme="majorBidi" w:cstheme="majorBidi"/>
          <w:b/>
          <w:bCs/>
          <w:snapToGrid w:val="0"/>
          <w:color w:val="C00000"/>
          <w:sz w:val="32"/>
          <w:szCs w:val="32"/>
          <w:lang w:eastAsia="ar-SA"/>
        </w:rPr>
      </w:pPr>
      <w:r>
        <w:rPr>
          <w:rFonts w:asciiTheme="majorBidi" w:hAnsiTheme="majorBidi" w:cstheme="majorBidi"/>
          <w:b/>
          <w:bCs/>
          <w:snapToGrid w:val="0"/>
          <w:color w:val="C00000"/>
          <w:sz w:val="32"/>
          <w:szCs w:val="32"/>
          <w:rtl/>
          <w:lang w:eastAsia="ar-SA"/>
        </w:rPr>
        <w:t xml:space="preserve">     </w:t>
      </w:r>
    </w:p>
    <w:p w:rsidR="00044921" w:rsidRPr="008A2432" w:rsidRDefault="00044921" w:rsidP="008A2432"/>
    <w:sectPr w:rsidR="00044921" w:rsidRPr="008A2432" w:rsidSect="00E9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6332"/>
    <w:multiLevelType w:val="hybridMultilevel"/>
    <w:tmpl w:val="8B12DB50"/>
    <w:lvl w:ilvl="0" w:tplc="AAB0C790">
      <w:numFmt w:val="bullet"/>
      <w:lvlText w:val="-"/>
      <w:lvlJc w:val="left"/>
      <w:pPr>
        <w:ind w:left="644" w:hanging="360"/>
      </w:pPr>
      <w:rPr>
        <w:rFonts w:ascii="Arial" w:eastAsia="Times New Roman" w:hAnsi="Arial" w:cs="Arabic Transparen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10F48"/>
    <w:multiLevelType w:val="hybridMultilevel"/>
    <w:tmpl w:val="05142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D46E03"/>
    <w:multiLevelType w:val="hybridMultilevel"/>
    <w:tmpl w:val="9526383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4165D6"/>
    <w:multiLevelType w:val="hybridMultilevel"/>
    <w:tmpl w:val="5F86169A"/>
    <w:lvl w:ilvl="0" w:tplc="758298F4">
      <w:start w:val="1"/>
      <w:numFmt w:val="decimal"/>
      <w:lvlText w:val="%1)"/>
      <w:lvlJc w:val="left"/>
      <w:pPr>
        <w:ind w:left="720" w:hanging="360"/>
      </w:pPr>
      <w:rPr>
        <w:lang w:val="fr-FR"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FC272A"/>
    <w:multiLevelType w:val="hybridMultilevel"/>
    <w:tmpl w:val="4DC84E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42453F"/>
    <w:multiLevelType w:val="hybridMultilevel"/>
    <w:tmpl w:val="A912C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E2167F"/>
    <w:multiLevelType w:val="hybridMultilevel"/>
    <w:tmpl w:val="7A00CD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B3102"/>
    <w:rsid w:val="00044921"/>
    <w:rsid w:val="001B3102"/>
    <w:rsid w:val="00800338"/>
    <w:rsid w:val="008A2432"/>
    <w:rsid w:val="00A23192"/>
    <w:rsid w:val="00B84F89"/>
    <w:rsid w:val="00CE215D"/>
    <w:rsid w:val="00E9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5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1B3102"/>
  </w:style>
  <w:style w:type="paragraph" w:styleId="Paragraphedeliste">
    <w:name w:val="List Paragraph"/>
    <w:basedOn w:val="Normal"/>
    <w:link w:val="ParagraphedelisteCar"/>
    <w:uiPriority w:val="34"/>
    <w:qFormat/>
    <w:rsid w:val="001B31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6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PCRC3</dc:creator>
  <cp:keywords/>
  <dc:description/>
  <cp:lastModifiedBy>PCRC3</cp:lastModifiedBy>
  <cp:revision>6</cp:revision>
  <dcterms:created xsi:type="dcterms:W3CDTF">2018-04-27T09:18:00Z</dcterms:created>
  <dcterms:modified xsi:type="dcterms:W3CDTF">2018-04-27T11:09:00Z</dcterms:modified>
</cp:coreProperties>
</file>