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7938"/>
      </w:tblGrid>
      <w:tr w:rsidR="00A121FC" w:rsidRPr="00E02B0D" w:rsidTr="009B286F">
        <w:trPr>
          <w:trHeight w:val="9771"/>
        </w:trPr>
        <w:tc>
          <w:tcPr>
            <w:tcW w:w="7797" w:type="dxa"/>
          </w:tcPr>
          <w:p w:rsidR="006A6156" w:rsidRPr="00E02B0D" w:rsidRDefault="006A6156" w:rsidP="006A6156">
            <w:pPr>
              <w:spacing w:line="360" w:lineRule="auto"/>
              <w:jc w:val="center"/>
              <w:rPr>
                <w:rFonts w:ascii="Arabic Typesetting" w:hAnsi="Arabic Typesetting" w:cs="Arabic Typesetting"/>
                <w:b/>
                <w:bCs/>
                <w:sz w:val="28"/>
                <w:szCs w:val="28"/>
              </w:rPr>
            </w:pPr>
          </w:p>
          <w:p w:rsidR="006A6156" w:rsidRPr="00E02B0D" w:rsidRDefault="006A6156" w:rsidP="006A6156">
            <w:pPr>
              <w:spacing w:line="360" w:lineRule="auto"/>
              <w:jc w:val="center"/>
              <w:rPr>
                <w:rFonts w:ascii="Arabic Typesetting" w:hAnsi="Arabic Typesetting" w:cs="Arabic Typesetting"/>
                <w:b/>
                <w:bCs/>
                <w:sz w:val="28"/>
                <w:szCs w:val="28"/>
              </w:rPr>
            </w:pPr>
            <w:r w:rsidRPr="00E02B0D">
              <w:rPr>
                <w:rFonts w:ascii="Arabic Typesetting" w:hAnsi="Arabic Typesetting" w:cs="Arabic Typesetting"/>
                <w:b/>
                <w:bCs/>
                <w:sz w:val="28"/>
                <w:szCs w:val="28"/>
              </w:rPr>
              <w:t>ROYAUME DU MAROC</w:t>
            </w:r>
          </w:p>
          <w:p w:rsidR="00A121FC" w:rsidRPr="00E02B0D" w:rsidRDefault="00A121FC" w:rsidP="00D81AAC">
            <w:pPr>
              <w:jc w:val="center"/>
              <w:rPr>
                <w:rFonts w:ascii="Arabic Typesetting" w:hAnsi="Arabic Typesetting" w:cs="Arabic Typesetting"/>
                <w:sz w:val="28"/>
                <w:szCs w:val="28"/>
              </w:rPr>
            </w:pPr>
            <w:r w:rsidRPr="00E02B0D">
              <w:rPr>
                <w:rFonts w:ascii="Arabic Typesetting" w:hAnsi="Arabic Typesetting" w:cs="Arabic Typesetting"/>
                <w:b/>
                <w:bCs/>
                <w:sz w:val="28"/>
                <w:szCs w:val="28"/>
              </w:rPr>
              <w:t>HAUT COMMISSARIAT AU PLAN</w:t>
            </w:r>
          </w:p>
          <w:p w:rsidR="00A121FC" w:rsidRPr="00E02B0D" w:rsidRDefault="00A121FC" w:rsidP="00D81AAC">
            <w:pPr>
              <w:jc w:val="center"/>
              <w:rPr>
                <w:rFonts w:ascii="Arabic Typesetting" w:hAnsi="Arabic Typesetting" w:cs="Arabic Typesetting"/>
                <w:b/>
                <w:bCs/>
                <w:sz w:val="28"/>
                <w:szCs w:val="28"/>
              </w:rPr>
            </w:pPr>
          </w:p>
          <w:p w:rsidR="00A121FC" w:rsidRPr="00E02B0D" w:rsidRDefault="003977D3" w:rsidP="00D81AAC">
            <w:pPr>
              <w:jc w:val="center"/>
              <w:rPr>
                <w:rFonts w:ascii="Arabic Typesetting" w:hAnsi="Arabic Typesetting" w:cs="Arabic Typesetting"/>
                <w:b/>
                <w:bCs/>
                <w:sz w:val="28"/>
                <w:szCs w:val="28"/>
              </w:rPr>
            </w:pPr>
            <w:r w:rsidRPr="00E02B0D">
              <w:rPr>
                <w:rFonts w:cs="Courier New"/>
                <w:b/>
                <w:bCs/>
                <w:noProof/>
                <w:sz w:val="22"/>
                <w:szCs w:val="22"/>
              </w:rPr>
              <w:drawing>
                <wp:inline distT="0" distB="0" distL="0" distR="0" wp14:anchorId="07E087B7" wp14:editId="4BC31AB2">
                  <wp:extent cx="936422" cy="79200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936422" cy="792000"/>
                          </a:xfrm>
                          <a:prstGeom prst="rect">
                            <a:avLst/>
                          </a:prstGeom>
                          <a:noFill/>
                          <a:ln w="9525">
                            <a:noFill/>
                            <a:miter lim="800000"/>
                            <a:headEnd/>
                            <a:tailEnd/>
                          </a:ln>
                        </pic:spPr>
                      </pic:pic>
                    </a:graphicData>
                  </a:graphic>
                </wp:inline>
              </w:drawing>
            </w:r>
          </w:p>
          <w:p w:rsidR="00A121FC" w:rsidRPr="00E02B0D" w:rsidRDefault="00A121FC" w:rsidP="00D81AAC">
            <w:pPr>
              <w:jc w:val="center"/>
              <w:rPr>
                <w:rFonts w:ascii="Arabic Typesetting" w:hAnsi="Arabic Typesetting" w:cs="Arabic Typesetting"/>
                <w:b/>
                <w:bCs/>
                <w:sz w:val="28"/>
                <w:szCs w:val="28"/>
              </w:rPr>
            </w:pPr>
          </w:p>
          <w:p w:rsidR="00A121FC" w:rsidRPr="00E02B0D" w:rsidRDefault="00A121FC" w:rsidP="00D81AAC">
            <w:pPr>
              <w:jc w:val="center"/>
              <w:rPr>
                <w:rFonts w:ascii="Arabic Typesetting" w:hAnsi="Arabic Typesetting" w:cs="Arabic Typesetting"/>
                <w:b/>
                <w:bCs/>
                <w:sz w:val="40"/>
                <w:szCs w:val="40"/>
              </w:rPr>
            </w:pPr>
          </w:p>
          <w:p w:rsidR="006A6156" w:rsidRPr="00E02B0D" w:rsidRDefault="006A6156" w:rsidP="00D81AAC">
            <w:pPr>
              <w:jc w:val="center"/>
              <w:rPr>
                <w:rFonts w:ascii="Arabic Typesetting" w:hAnsi="Arabic Typesetting" w:cs="Arabic Typesetting"/>
                <w:b/>
                <w:bCs/>
                <w:sz w:val="14"/>
                <w:szCs w:val="14"/>
              </w:rPr>
            </w:pPr>
          </w:p>
          <w:p w:rsidR="00A121FC" w:rsidRPr="00E02B0D" w:rsidRDefault="009C4136" w:rsidP="009C4136">
            <w:pPr>
              <w:tabs>
                <w:tab w:val="left" w:pos="4340"/>
                <w:tab w:val="left" w:pos="5420"/>
              </w:tabs>
              <w:rPr>
                <w:rFonts w:ascii="Arabic Typesetting" w:hAnsi="Arabic Typesetting" w:cs="Arabic Typesetting"/>
                <w:b/>
                <w:bCs/>
                <w:sz w:val="24"/>
                <w:szCs w:val="24"/>
              </w:rPr>
            </w:pPr>
            <w:r w:rsidRPr="00E02B0D">
              <w:rPr>
                <w:rFonts w:ascii="Arabic Typesetting" w:hAnsi="Arabic Typesetting" w:cs="Arabic Typesetting"/>
                <w:b/>
                <w:bCs/>
                <w:sz w:val="40"/>
                <w:szCs w:val="40"/>
              </w:rPr>
              <w:tab/>
            </w:r>
            <w:r w:rsidRPr="00E02B0D">
              <w:rPr>
                <w:rFonts w:ascii="Arabic Typesetting" w:hAnsi="Arabic Typesetting" w:cs="Arabic Typesetting"/>
                <w:b/>
                <w:bCs/>
                <w:sz w:val="40"/>
                <w:szCs w:val="40"/>
              </w:rPr>
              <w:tab/>
            </w:r>
          </w:p>
          <w:tbl>
            <w:tblPr>
              <w:tblW w:w="0" w:type="auto"/>
              <w:tblInd w:w="130" w:type="dxa"/>
              <w:tblBorders>
                <w:top w:val="thinThickSmallGap" w:sz="24" w:space="0" w:color="auto"/>
                <w:left w:val="thinThick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7230"/>
            </w:tblGrid>
            <w:tr w:rsidR="00A121FC" w:rsidRPr="00E02B0D" w:rsidTr="00D81AAC">
              <w:trPr>
                <w:trHeight w:val="1887"/>
              </w:trPr>
              <w:tc>
                <w:tcPr>
                  <w:tcW w:w="7230" w:type="dxa"/>
                </w:tcPr>
                <w:p w:rsidR="00323194" w:rsidRPr="00E02B0D" w:rsidRDefault="00323194" w:rsidP="002835F5">
                  <w:pPr>
                    <w:pStyle w:val="Corpsdetexte"/>
                    <w:spacing w:before="120"/>
                    <w:rPr>
                      <w:rFonts w:ascii="Arabic Typesetting" w:hAnsi="Arabic Typesetting" w:cs="Arabic Typesetting"/>
                      <w:sz w:val="42"/>
                      <w:szCs w:val="42"/>
                    </w:rPr>
                  </w:pPr>
                  <w:r w:rsidRPr="00E02B0D">
                    <w:rPr>
                      <w:rFonts w:ascii="Arabic Typesetting" w:hAnsi="Arabic Typesetting" w:cs="Arabic Typesetting"/>
                      <w:sz w:val="42"/>
                      <w:szCs w:val="42"/>
                    </w:rPr>
                    <w:t>Evolution de l’indice des prix à la consommation</w:t>
                  </w:r>
                </w:p>
                <w:p w:rsidR="00323194" w:rsidRPr="00E02B0D" w:rsidRDefault="00323194" w:rsidP="002835F5">
                  <w:pPr>
                    <w:pStyle w:val="Corpsdetexte"/>
                    <w:spacing w:before="120"/>
                    <w:rPr>
                      <w:rFonts w:ascii="Arabic Typesetting" w:hAnsi="Arabic Typesetting" w:cs="Arabic Typesetting"/>
                      <w:sz w:val="42"/>
                      <w:szCs w:val="42"/>
                    </w:rPr>
                  </w:pPr>
                  <w:r w:rsidRPr="00E02B0D">
                    <w:rPr>
                      <w:rFonts w:ascii="Arabic Typesetting" w:hAnsi="Arabic Typesetting" w:cs="Arabic Typesetting"/>
                      <w:sz w:val="42"/>
                      <w:szCs w:val="42"/>
                    </w:rPr>
                    <w:t>dans la ville de Marrakech</w:t>
                  </w:r>
                </w:p>
                <w:p w:rsidR="00A121FC" w:rsidRPr="00E02B0D" w:rsidRDefault="008D16A5" w:rsidP="003F2385">
                  <w:pPr>
                    <w:pStyle w:val="Corpsdetexte"/>
                    <w:spacing w:before="120"/>
                    <w:rPr>
                      <w:rFonts w:ascii="Arabic Typesetting" w:hAnsi="Arabic Typesetting" w:cs="Arabic Typesetting"/>
                      <w:i/>
                      <w:iCs/>
                      <w:sz w:val="42"/>
                      <w:szCs w:val="42"/>
                    </w:rPr>
                  </w:pPr>
                  <w:r w:rsidRPr="00E02B0D">
                    <w:rPr>
                      <w:rFonts w:ascii="Arabic Typesetting" w:hAnsi="Arabic Typesetting" w:cs="Arabic Typesetting"/>
                      <w:sz w:val="42"/>
                      <w:szCs w:val="42"/>
                    </w:rPr>
                    <w:t xml:space="preserve">entre les mois </w:t>
                  </w:r>
                  <w:r w:rsidR="00DA398B" w:rsidRPr="00E02B0D">
                    <w:rPr>
                      <w:rFonts w:ascii="Arabic Typesetting" w:hAnsi="Arabic Typesetting" w:cs="Arabic Typesetting"/>
                      <w:sz w:val="38"/>
                      <w:szCs w:val="38"/>
                    </w:rPr>
                    <w:t>d’Octobre</w:t>
                  </w:r>
                  <w:r w:rsidR="00837A4F" w:rsidRPr="00E02B0D">
                    <w:rPr>
                      <w:rFonts w:ascii="Arabic Typesetting" w:hAnsi="Arabic Typesetting" w:cs="Arabic Typesetting"/>
                      <w:sz w:val="38"/>
                      <w:szCs w:val="38"/>
                    </w:rPr>
                    <w:t xml:space="preserve"> et de Novembre</w:t>
                  </w:r>
                  <w:r w:rsidR="003F2385" w:rsidRPr="00E02B0D">
                    <w:rPr>
                      <w:rFonts w:ascii="Arabic Typesetting" w:hAnsi="Arabic Typesetting" w:cs="Arabic Typesetting"/>
                      <w:sz w:val="38"/>
                      <w:szCs w:val="38"/>
                    </w:rPr>
                    <w:t xml:space="preserve"> </w:t>
                  </w:r>
                  <w:r w:rsidR="008E0188" w:rsidRPr="00E02B0D">
                    <w:rPr>
                      <w:rFonts w:ascii="Arabic Typesetting" w:hAnsi="Arabic Typesetting" w:cs="Arabic Typesetting"/>
                      <w:sz w:val="38"/>
                      <w:szCs w:val="38"/>
                    </w:rPr>
                    <w:t>2018</w:t>
                  </w:r>
                </w:p>
              </w:tc>
            </w:tr>
          </w:tbl>
          <w:p w:rsidR="00A121FC" w:rsidRPr="00E02B0D" w:rsidRDefault="00A121FC" w:rsidP="00D81AAC">
            <w:pPr>
              <w:jc w:val="center"/>
              <w:rPr>
                <w:rFonts w:ascii="Arabic Typesetting" w:hAnsi="Arabic Typesetting" w:cs="Arabic Typesetting"/>
                <w:b/>
                <w:bCs/>
                <w:sz w:val="28"/>
                <w:szCs w:val="28"/>
              </w:rPr>
            </w:pPr>
          </w:p>
          <w:p w:rsidR="00A121FC" w:rsidRPr="00E02B0D" w:rsidRDefault="00A121FC" w:rsidP="00D81AAC">
            <w:pPr>
              <w:jc w:val="center"/>
              <w:rPr>
                <w:rFonts w:ascii="Arabic Typesetting" w:hAnsi="Arabic Typesetting" w:cs="Arabic Typesetting"/>
                <w:b/>
                <w:bCs/>
                <w:sz w:val="28"/>
                <w:szCs w:val="28"/>
              </w:rPr>
            </w:pPr>
          </w:p>
          <w:p w:rsidR="00A121FC" w:rsidRPr="00E02B0D" w:rsidRDefault="00A121FC" w:rsidP="00D81AAC">
            <w:pPr>
              <w:jc w:val="center"/>
              <w:rPr>
                <w:rFonts w:ascii="Arabic Typesetting" w:hAnsi="Arabic Typesetting" w:cs="Arabic Typesetting"/>
                <w:b/>
                <w:bCs/>
                <w:sz w:val="16"/>
                <w:szCs w:val="16"/>
              </w:rPr>
            </w:pPr>
          </w:p>
          <w:p w:rsidR="00A121FC" w:rsidRPr="00E02B0D" w:rsidRDefault="00A121FC" w:rsidP="00D81AAC">
            <w:pPr>
              <w:jc w:val="center"/>
              <w:rPr>
                <w:rFonts w:ascii="Arabic Typesetting" w:hAnsi="Arabic Typesetting" w:cs="Arabic Typesetting"/>
                <w:b/>
                <w:bCs/>
                <w:sz w:val="16"/>
                <w:szCs w:val="16"/>
              </w:rPr>
            </w:pPr>
          </w:p>
          <w:p w:rsidR="00323194" w:rsidRPr="00E02B0D" w:rsidRDefault="00837A4F" w:rsidP="00837A4F">
            <w:pPr>
              <w:pStyle w:val="Titre1"/>
              <w:jc w:val="center"/>
              <w:rPr>
                <w:rFonts w:ascii="Arabic Typesetting" w:hAnsi="Arabic Typesetting" w:cs="Arabic Typesetting"/>
                <w:sz w:val="36"/>
                <w:szCs w:val="36"/>
              </w:rPr>
            </w:pPr>
            <w:r w:rsidRPr="00E02B0D">
              <w:rPr>
                <w:rFonts w:ascii="Arabic Typesetting" w:hAnsi="Arabic Typesetting" w:cs="Arabic Typesetting"/>
                <w:sz w:val="36"/>
                <w:szCs w:val="36"/>
                <w:lang w:bidi="ar-MA"/>
              </w:rPr>
              <w:t>Décembre</w:t>
            </w:r>
            <w:r w:rsidR="0023695E" w:rsidRPr="00E02B0D">
              <w:rPr>
                <w:rFonts w:ascii="Arabic Typesetting" w:hAnsi="Arabic Typesetting" w:cs="Arabic Typesetting"/>
                <w:sz w:val="36"/>
                <w:szCs w:val="36"/>
                <w:lang w:bidi="ar-MA"/>
              </w:rPr>
              <w:t xml:space="preserve"> </w:t>
            </w:r>
            <w:r w:rsidR="00323194" w:rsidRPr="00E02B0D">
              <w:rPr>
                <w:rFonts w:ascii="Arabic Typesetting" w:hAnsi="Arabic Typesetting" w:cs="Arabic Typesetting"/>
                <w:sz w:val="36"/>
                <w:szCs w:val="36"/>
                <w:lang w:bidi="ar-MA"/>
              </w:rPr>
              <w:t>201</w:t>
            </w:r>
            <w:r w:rsidR="0023695E" w:rsidRPr="00E02B0D">
              <w:rPr>
                <w:rFonts w:ascii="Arabic Typesetting" w:hAnsi="Arabic Typesetting" w:cs="Arabic Typesetting"/>
                <w:sz w:val="36"/>
                <w:szCs w:val="36"/>
                <w:lang w:bidi="ar-MA"/>
              </w:rPr>
              <w:t>8</w:t>
            </w:r>
          </w:p>
          <w:p w:rsidR="00A121FC" w:rsidRPr="00E02B0D" w:rsidRDefault="00A121FC" w:rsidP="00D81AAC"/>
          <w:p w:rsidR="00A121FC" w:rsidRPr="00E02B0D" w:rsidRDefault="00A121FC" w:rsidP="00D81AAC">
            <w:pPr>
              <w:jc w:val="center"/>
              <w:rPr>
                <w:rFonts w:ascii="Arabic Typesetting" w:hAnsi="Arabic Typesetting" w:cs="Arabic Typesetting"/>
                <w:b/>
                <w:bCs/>
                <w:sz w:val="28"/>
                <w:szCs w:val="28"/>
              </w:rPr>
            </w:pPr>
          </w:p>
          <w:p w:rsidR="00A121FC" w:rsidRPr="00E02B0D" w:rsidRDefault="00A121FC" w:rsidP="00D81AAC">
            <w:pPr>
              <w:jc w:val="center"/>
              <w:rPr>
                <w:rFonts w:ascii="Arabic Typesetting" w:hAnsi="Arabic Typesetting" w:cs="Arabic Typesetting"/>
                <w:b/>
                <w:bCs/>
                <w:sz w:val="28"/>
                <w:szCs w:val="28"/>
              </w:rPr>
            </w:pPr>
          </w:p>
          <w:p w:rsidR="00A121FC" w:rsidRPr="00E02B0D" w:rsidRDefault="00A121FC" w:rsidP="00D81AAC">
            <w:pPr>
              <w:jc w:val="center"/>
              <w:rPr>
                <w:rFonts w:ascii="Arabic Typesetting" w:hAnsi="Arabic Typesetting" w:cs="Arabic Typesetting"/>
                <w:b/>
                <w:bCs/>
                <w:sz w:val="28"/>
                <w:szCs w:val="28"/>
              </w:rPr>
            </w:pPr>
          </w:p>
          <w:p w:rsidR="0030428F" w:rsidRPr="00E02B0D" w:rsidRDefault="00A121FC" w:rsidP="0030428F">
            <w:pPr>
              <w:jc w:val="center"/>
              <w:rPr>
                <w:rFonts w:ascii="Arabic Typesetting" w:hAnsi="Arabic Typesetting" w:cs="Arabic Typesetting"/>
                <w:b/>
                <w:bCs/>
                <w:sz w:val="32"/>
                <w:szCs w:val="32"/>
              </w:rPr>
            </w:pPr>
            <w:r w:rsidRPr="00E02B0D">
              <w:rPr>
                <w:rFonts w:ascii="Arabic Typesetting" w:hAnsi="Arabic Typesetting" w:cs="Arabic Typesetting"/>
                <w:b/>
                <w:bCs/>
                <w:sz w:val="32"/>
                <w:szCs w:val="32"/>
              </w:rPr>
              <w:t>Direction Régionale de</w:t>
            </w:r>
          </w:p>
          <w:p w:rsidR="00A121FC" w:rsidRPr="00E02B0D" w:rsidRDefault="00A121FC" w:rsidP="0030428F">
            <w:pPr>
              <w:jc w:val="center"/>
              <w:rPr>
                <w:rFonts w:ascii="Arabic Typesetting" w:hAnsi="Arabic Typesetting" w:cs="Arabic Typesetting"/>
                <w:b/>
                <w:bCs/>
                <w:sz w:val="24"/>
                <w:szCs w:val="24"/>
              </w:rPr>
            </w:pPr>
            <w:r w:rsidRPr="00E02B0D">
              <w:rPr>
                <w:rFonts w:ascii="Arabic Typesetting" w:hAnsi="Arabic Typesetting" w:cs="Arabic Typesetting"/>
                <w:b/>
                <w:bCs/>
                <w:sz w:val="32"/>
                <w:szCs w:val="32"/>
              </w:rPr>
              <w:t>Marrakech–</w:t>
            </w:r>
            <w:r w:rsidR="0030428F" w:rsidRPr="00E02B0D">
              <w:rPr>
                <w:rFonts w:ascii="Arabic Typesetting" w:hAnsi="Arabic Typesetting" w:cs="Arabic Typesetting"/>
                <w:b/>
                <w:bCs/>
                <w:sz w:val="32"/>
                <w:szCs w:val="32"/>
              </w:rPr>
              <w:t>Safi</w:t>
            </w:r>
          </w:p>
          <w:p w:rsidR="00A121FC" w:rsidRPr="00E02B0D" w:rsidRDefault="00A121FC" w:rsidP="00D81AAC">
            <w:pPr>
              <w:ind w:firstLine="176"/>
              <w:jc w:val="both"/>
              <w:rPr>
                <w:rFonts w:ascii="Arial Black" w:eastAsia="Batang" w:hAnsi="Arial Black" w:cs="Courier New"/>
                <w:b/>
                <w:bCs/>
                <w:sz w:val="16"/>
                <w:szCs w:val="16"/>
                <w:u w:val="single"/>
                <w:rtl/>
                <w:lang w:bidi="ar-MA"/>
              </w:rPr>
            </w:pPr>
          </w:p>
          <w:p w:rsidR="009C4136" w:rsidRPr="00E02B0D" w:rsidRDefault="009C4136" w:rsidP="00D81AAC">
            <w:pPr>
              <w:ind w:firstLine="176"/>
              <w:jc w:val="both"/>
              <w:rPr>
                <w:rFonts w:ascii="Arial Black" w:eastAsia="Batang" w:hAnsi="Arial Black" w:cs="Courier New"/>
                <w:b/>
                <w:bCs/>
                <w:sz w:val="16"/>
                <w:szCs w:val="16"/>
                <w:u w:val="single"/>
              </w:rPr>
            </w:pPr>
          </w:p>
          <w:p w:rsidR="00C847D6" w:rsidRPr="00E02B0D" w:rsidRDefault="00C847D6" w:rsidP="00D81AAC">
            <w:pPr>
              <w:ind w:firstLine="176"/>
              <w:jc w:val="both"/>
              <w:rPr>
                <w:rFonts w:ascii="Batang" w:eastAsia="Batang" w:hAnsi="Batang" w:cs="Courier New"/>
                <w:b/>
                <w:bCs/>
                <w:u w:val="single"/>
              </w:rPr>
            </w:pPr>
          </w:p>
          <w:p w:rsidR="00C847D6" w:rsidRPr="00E02B0D" w:rsidRDefault="00C847D6" w:rsidP="00D81AAC">
            <w:pPr>
              <w:ind w:firstLine="176"/>
              <w:jc w:val="both"/>
              <w:rPr>
                <w:rFonts w:ascii="Batang" w:eastAsia="Batang" w:hAnsi="Batang" w:cs="Courier New"/>
                <w:b/>
                <w:bCs/>
                <w:u w:val="single"/>
              </w:rPr>
            </w:pPr>
          </w:p>
          <w:p w:rsidR="00BB0B07" w:rsidRPr="00E02B0D" w:rsidRDefault="00BB0B07" w:rsidP="00D81AAC">
            <w:pPr>
              <w:ind w:firstLine="176"/>
              <w:jc w:val="both"/>
              <w:rPr>
                <w:rFonts w:ascii="Batang" w:eastAsia="Batang" w:hAnsi="Batang" w:cs="Courier New"/>
                <w:b/>
                <w:bCs/>
                <w:u w:val="single"/>
              </w:rPr>
            </w:pPr>
          </w:p>
          <w:p w:rsidR="00A121FC" w:rsidRPr="00E02B0D" w:rsidRDefault="00A121FC" w:rsidP="00D81AAC">
            <w:pPr>
              <w:ind w:firstLine="176"/>
              <w:jc w:val="both"/>
              <w:rPr>
                <w:rFonts w:ascii="Arial" w:hAnsi="Arial" w:cs="Arial"/>
                <w:b/>
                <w:bCs/>
                <w:sz w:val="24"/>
                <w:szCs w:val="24"/>
                <w:u w:val="single"/>
              </w:rPr>
            </w:pPr>
            <w:r w:rsidRPr="00E02B0D">
              <w:rPr>
                <w:rFonts w:ascii="Arial" w:hAnsi="Arial" w:cs="Arial"/>
                <w:b/>
                <w:bCs/>
                <w:sz w:val="24"/>
                <w:szCs w:val="24"/>
                <w:u w:val="single"/>
              </w:rPr>
              <w:t>INTRODUCTION :</w:t>
            </w:r>
          </w:p>
          <w:p w:rsidR="00A121FC" w:rsidRPr="00E02B0D" w:rsidRDefault="00A121FC" w:rsidP="00574A5B">
            <w:pPr>
              <w:spacing w:line="360" w:lineRule="auto"/>
              <w:ind w:left="176" w:right="74" w:firstLine="391"/>
              <w:jc w:val="both"/>
              <w:rPr>
                <w:rFonts w:asciiTheme="minorBidi" w:eastAsia="Batang" w:hAnsiTheme="minorBidi" w:cstheme="minorBidi"/>
                <w:sz w:val="24"/>
                <w:szCs w:val="24"/>
              </w:rPr>
            </w:pPr>
          </w:p>
          <w:p w:rsidR="00A121FC" w:rsidRPr="00E02B0D" w:rsidRDefault="00A121FC" w:rsidP="00574A5B">
            <w:pPr>
              <w:spacing w:after="120" w:line="360" w:lineRule="auto"/>
              <w:ind w:left="176" w:right="74" w:firstLine="391"/>
              <w:jc w:val="both"/>
              <w:rPr>
                <w:rFonts w:asciiTheme="minorBidi" w:eastAsia="Batang" w:hAnsiTheme="minorBidi" w:cstheme="minorBidi"/>
                <w:sz w:val="24"/>
                <w:szCs w:val="24"/>
              </w:rPr>
            </w:pPr>
            <w:r w:rsidRPr="00E02B0D">
              <w:rPr>
                <w:rFonts w:asciiTheme="minorBidi" w:eastAsia="Batang" w:hAnsiTheme="minorBidi" w:cstheme="minorBidi"/>
                <w:sz w:val="24"/>
                <w:szCs w:val="24"/>
              </w:rPr>
              <w:t xml:space="preserve">Le </w:t>
            </w:r>
            <w:proofErr w:type="spellStart"/>
            <w:r w:rsidRPr="00E02B0D">
              <w:rPr>
                <w:rFonts w:asciiTheme="minorBidi" w:eastAsia="Batang" w:hAnsiTheme="minorBidi" w:cstheme="minorBidi"/>
                <w:sz w:val="24"/>
                <w:szCs w:val="24"/>
              </w:rPr>
              <w:t>Haut commissariat</w:t>
            </w:r>
            <w:proofErr w:type="spellEnd"/>
            <w:r w:rsidRPr="00E02B0D">
              <w:rPr>
                <w:rFonts w:asciiTheme="minorBidi" w:eastAsia="Batang" w:hAnsiTheme="minorBidi" w:cstheme="minorBidi"/>
                <w:sz w:val="24"/>
                <w:szCs w:val="24"/>
              </w:rPr>
              <w:t xml:space="preserve"> au Plan a entamé une révision profonde de l’indice du coût de la vie (base 1989) depuis l’année 2005. Cette réforme a donné lieu à un nouvel indice des prix à la consommation (base 200</w:t>
            </w:r>
            <w:r w:rsidRPr="00E02B0D">
              <w:rPr>
                <w:rFonts w:asciiTheme="minorBidi" w:eastAsia="Batang" w:hAnsiTheme="minorBidi" w:cstheme="minorBidi"/>
                <w:sz w:val="24"/>
                <w:szCs w:val="24"/>
                <w:rtl/>
              </w:rPr>
              <w:t>6</w:t>
            </w:r>
            <w:r w:rsidRPr="00E02B0D">
              <w:rPr>
                <w:rFonts w:asciiTheme="minorBidi" w:eastAsia="Batang" w:hAnsiTheme="minorBidi" w:cstheme="minorBidi"/>
                <w:sz w:val="24"/>
                <w:szCs w:val="24"/>
              </w:rPr>
              <w:t>). Le décret concernant l’indice des prix à la consommation (IPC) a été publié au bulletin officiel N° 5790, le 26 Novembre 2009.</w:t>
            </w:r>
          </w:p>
          <w:p w:rsidR="00A121FC" w:rsidRPr="00E02B0D" w:rsidRDefault="00A121FC" w:rsidP="00574A5B">
            <w:pPr>
              <w:spacing w:after="120" w:line="360" w:lineRule="auto"/>
              <w:ind w:left="176" w:right="74" w:firstLine="391"/>
              <w:jc w:val="both"/>
              <w:rPr>
                <w:rFonts w:asciiTheme="minorBidi" w:eastAsia="Batang" w:hAnsiTheme="minorBidi" w:cstheme="minorBidi"/>
                <w:sz w:val="24"/>
                <w:szCs w:val="24"/>
              </w:rPr>
            </w:pPr>
            <w:r w:rsidRPr="00E02B0D">
              <w:rPr>
                <w:rFonts w:asciiTheme="minorBidi" w:eastAsia="Batang" w:hAnsiTheme="minorBidi" w:cstheme="minorBidi"/>
                <w:sz w:val="24"/>
                <w:szCs w:val="24"/>
              </w:rPr>
              <w:t>L’IPC mesure la variation moyenne des prix des produits consommés par les ménages dans 17 villes marocaines entre deux périodes données.</w:t>
            </w:r>
          </w:p>
          <w:p w:rsidR="00A121FC" w:rsidRPr="00E02B0D" w:rsidRDefault="00A121FC" w:rsidP="00574A5B">
            <w:pPr>
              <w:spacing w:after="120" w:line="360" w:lineRule="auto"/>
              <w:ind w:left="176" w:right="74" w:firstLine="391"/>
              <w:jc w:val="both"/>
              <w:rPr>
                <w:rFonts w:asciiTheme="minorBidi" w:eastAsia="Batang" w:hAnsiTheme="minorBidi" w:cstheme="minorBidi"/>
                <w:sz w:val="24"/>
                <w:szCs w:val="24"/>
              </w:rPr>
            </w:pPr>
            <w:r w:rsidRPr="00E02B0D">
              <w:rPr>
                <w:rFonts w:asciiTheme="minorBidi" w:eastAsia="Batang" w:hAnsiTheme="minorBidi" w:cstheme="minorBidi"/>
                <w:sz w:val="24"/>
                <w:szCs w:val="24"/>
              </w:rPr>
              <w:t>Les principales innovations méthodologiques caractérisant le nouvel indice sont :</w:t>
            </w:r>
          </w:p>
          <w:p w:rsidR="00A121FC" w:rsidRPr="00E02B0D"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E02B0D">
              <w:rPr>
                <w:rFonts w:asciiTheme="minorBidi" w:eastAsia="Batang" w:hAnsiTheme="minorBidi" w:cstheme="minorBidi"/>
                <w:sz w:val="24"/>
                <w:szCs w:val="24"/>
              </w:rPr>
              <w:t xml:space="preserve">L’élargissement de la population de </w:t>
            </w:r>
            <w:r w:rsidR="00D82859" w:rsidRPr="00E02B0D">
              <w:rPr>
                <w:rFonts w:asciiTheme="minorBidi" w:eastAsia="Batang" w:hAnsiTheme="minorBidi" w:cstheme="minorBidi"/>
                <w:sz w:val="24"/>
                <w:szCs w:val="24"/>
              </w:rPr>
              <w:t>référence :</w:t>
            </w:r>
            <w:r w:rsidRPr="00E02B0D">
              <w:rPr>
                <w:rFonts w:asciiTheme="minorBidi" w:eastAsia="Batang" w:hAnsiTheme="minorBidi" w:cstheme="minorBidi"/>
                <w:sz w:val="24"/>
                <w:szCs w:val="24"/>
              </w:rPr>
              <w:t xml:space="preserve"> de la population de conditions de vie moyennes à l’ensemble de la population urbaine ;</w:t>
            </w:r>
          </w:p>
          <w:p w:rsidR="00A121FC" w:rsidRPr="00E02B0D"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E02B0D">
              <w:rPr>
                <w:rFonts w:asciiTheme="minorBidi" w:eastAsia="Batang" w:hAnsiTheme="minorBidi" w:cstheme="minorBidi"/>
                <w:sz w:val="24"/>
                <w:szCs w:val="24"/>
              </w:rPr>
              <w:t xml:space="preserve">L’extension du champ géographique : le nouvel indice </w:t>
            </w:r>
            <w:r w:rsidR="00D82859" w:rsidRPr="00E02B0D">
              <w:rPr>
                <w:rFonts w:asciiTheme="minorBidi" w:eastAsia="Batang" w:hAnsiTheme="minorBidi" w:cstheme="minorBidi"/>
                <w:sz w:val="24"/>
                <w:szCs w:val="24"/>
              </w:rPr>
              <w:t>intègre</w:t>
            </w:r>
            <w:r w:rsidRPr="00E02B0D">
              <w:rPr>
                <w:rFonts w:asciiTheme="minorBidi" w:eastAsia="Batang" w:hAnsiTheme="minorBidi" w:cstheme="minorBidi"/>
                <w:sz w:val="24"/>
                <w:szCs w:val="24"/>
              </w:rPr>
              <w:t xml:space="preserve"> 6 villes nouvelles (Al Hoceima, Settat, Beni Mellal, Safi, Dakhla et </w:t>
            </w:r>
            <w:proofErr w:type="spellStart"/>
            <w:r w:rsidRPr="00E02B0D">
              <w:rPr>
                <w:rFonts w:asciiTheme="minorBidi" w:eastAsia="Batang" w:hAnsiTheme="minorBidi" w:cstheme="minorBidi"/>
                <w:sz w:val="24"/>
                <w:szCs w:val="24"/>
              </w:rPr>
              <w:t>Guelmim</w:t>
            </w:r>
            <w:proofErr w:type="spellEnd"/>
            <w:r w:rsidRPr="00E02B0D">
              <w:rPr>
                <w:rFonts w:asciiTheme="minorBidi" w:eastAsia="Batang" w:hAnsiTheme="minorBidi" w:cstheme="minorBidi"/>
                <w:sz w:val="24"/>
                <w:szCs w:val="24"/>
              </w:rPr>
              <w:t xml:space="preserve">) en plus des villes couvertes par l’ICV (Casablanca, Agadir, Fès, </w:t>
            </w:r>
            <w:proofErr w:type="spellStart"/>
            <w:r w:rsidRPr="00E02B0D">
              <w:rPr>
                <w:rFonts w:asciiTheme="minorBidi" w:eastAsia="Batang" w:hAnsiTheme="minorBidi" w:cstheme="minorBidi"/>
                <w:sz w:val="24"/>
                <w:szCs w:val="24"/>
              </w:rPr>
              <w:t>Kénitra</w:t>
            </w:r>
            <w:proofErr w:type="spellEnd"/>
            <w:r w:rsidRPr="00E02B0D">
              <w:rPr>
                <w:rFonts w:asciiTheme="minorBidi" w:eastAsia="Batang" w:hAnsiTheme="minorBidi" w:cstheme="minorBidi"/>
                <w:sz w:val="24"/>
                <w:szCs w:val="24"/>
              </w:rPr>
              <w:t xml:space="preserve">, Marrakech, Oujda, Rabat, Tétouan, Meknès, Tanger et </w:t>
            </w:r>
            <w:proofErr w:type="spellStart"/>
            <w:r w:rsidRPr="00E02B0D">
              <w:rPr>
                <w:rFonts w:asciiTheme="minorBidi" w:eastAsia="Batang" w:hAnsiTheme="minorBidi" w:cstheme="minorBidi"/>
                <w:sz w:val="24"/>
                <w:szCs w:val="24"/>
              </w:rPr>
              <w:t>Laâyoune</w:t>
            </w:r>
            <w:proofErr w:type="spellEnd"/>
            <w:r w:rsidRPr="00E02B0D">
              <w:rPr>
                <w:rFonts w:asciiTheme="minorBidi" w:eastAsia="Batang" w:hAnsiTheme="minorBidi" w:cstheme="minorBidi"/>
                <w:sz w:val="24"/>
                <w:szCs w:val="24"/>
              </w:rPr>
              <w:t>) ;</w:t>
            </w:r>
          </w:p>
          <w:p w:rsidR="00A121FC" w:rsidRPr="00E02B0D"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E02B0D">
              <w:rPr>
                <w:rFonts w:asciiTheme="minorBidi" w:eastAsia="Batang" w:hAnsiTheme="minorBidi" w:cstheme="minorBidi"/>
                <w:sz w:val="24"/>
                <w:szCs w:val="24"/>
              </w:rPr>
              <w:t>L’adoption d’une nouvelle nomenclature (COICOP), ce qui a donné lieu à 12 divisions dans l’IPC remplaçant les 8 groupes de l’ICV ;</w:t>
            </w:r>
          </w:p>
          <w:p w:rsidR="00574A5B" w:rsidRPr="00E02B0D" w:rsidRDefault="00574A5B" w:rsidP="00574A5B">
            <w:pPr>
              <w:pStyle w:val="Paragraphedeliste"/>
              <w:spacing w:line="360" w:lineRule="auto"/>
              <w:ind w:left="601" w:right="74"/>
              <w:jc w:val="both"/>
              <w:rPr>
                <w:rFonts w:asciiTheme="minorBidi" w:eastAsia="Batang" w:hAnsiTheme="minorBidi" w:cstheme="minorBidi"/>
                <w:sz w:val="24"/>
                <w:szCs w:val="24"/>
              </w:rPr>
            </w:pPr>
          </w:p>
          <w:p w:rsidR="00A121FC" w:rsidRPr="00E02B0D"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E02B0D">
              <w:rPr>
                <w:rFonts w:asciiTheme="minorBidi" w:eastAsia="Batang" w:hAnsiTheme="minorBidi" w:cstheme="minorBidi"/>
                <w:sz w:val="24"/>
                <w:szCs w:val="24"/>
              </w:rPr>
              <w:t>L’actualisation du panier de l’indice (478 produits contre 385 pour l’ICV) et l’actualisation de l’échantillon de l’enquête loyer ;</w:t>
            </w:r>
          </w:p>
          <w:p w:rsidR="00A121FC" w:rsidRPr="00E02B0D"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E02B0D">
              <w:rPr>
                <w:rFonts w:asciiTheme="minorBidi" w:eastAsia="Batang" w:hAnsiTheme="minorBidi" w:cstheme="minorBidi"/>
                <w:sz w:val="24"/>
                <w:szCs w:val="24"/>
              </w:rPr>
              <w:t>Le champ de l’enquête inclut les grandes surfaces de vente ;</w:t>
            </w:r>
          </w:p>
          <w:p w:rsidR="00A121FC" w:rsidRPr="00E02B0D"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E02B0D">
              <w:rPr>
                <w:rFonts w:asciiTheme="minorBidi" w:eastAsia="Batang" w:hAnsiTheme="minorBidi" w:cstheme="minorBidi"/>
                <w:sz w:val="24"/>
                <w:szCs w:val="24"/>
              </w:rPr>
              <w:t>L’actualisation des coefficients de pondération grâce aux résultats des enquêtes de consommation 2001 et de niveau de vie 2007.</w:t>
            </w:r>
          </w:p>
          <w:p w:rsidR="00A121FC" w:rsidRPr="00E02B0D"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E02B0D">
              <w:rPr>
                <w:rFonts w:asciiTheme="minorBidi" w:eastAsia="Batang" w:hAnsiTheme="minorBidi" w:cstheme="minorBidi"/>
                <w:sz w:val="24"/>
                <w:szCs w:val="24"/>
              </w:rPr>
              <w:t>Les prix des 478 articles sont observés auprès des points de vente (détaillants et grandes surfaces), soit par lecture directe des prix affichés sur les produits soit en interrogeant le vendeur lorsque les prix ne sont pas affichés.</w:t>
            </w:r>
          </w:p>
          <w:p w:rsidR="00586977" w:rsidRPr="00E02B0D" w:rsidRDefault="00586977" w:rsidP="00574A5B">
            <w:pPr>
              <w:spacing w:line="360" w:lineRule="auto"/>
              <w:ind w:left="317" w:right="74"/>
              <w:jc w:val="both"/>
              <w:rPr>
                <w:rFonts w:asciiTheme="minorBidi" w:eastAsia="Batang" w:hAnsiTheme="minorBidi" w:cstheme="minorBidi"/>
                <w:sz w:val="24"/>
                <w:szCs w:val="24"/>
              </w:rPr>
            </w:pPr>
          </w:p>
          <w:p w:rsidR="00A121FC" w:rsidRPr="00E02B0D" w:rsidRDefault="00A121FC" w:rsidP="00574A5B">
            <w:pPr>
              <w:spacing w:after="120" w:line="360" w:lineRule="auto"/>
              <w:ind w:left="176" w:right="74" w:firstLine="391"/>
              <w:jc w:val="both"/>
              <w:rPr>
                <w:rFonts w:asciiTheme="minorBidi" w:eastAsia="Batang" w:hAnsiTheme="minorBidi" w:cstheme="minorBidi"/>
                <w:sz w:val="24"/>
                <w:szCs w:val="24"/>
              </w:rPr>
            </w:pPr>
            <w:r w:rsidRPr="00E02B0D">
              <w:rPr>
                <w:rFonts w:asciiTheme="minorBidi" w:eastAsia="Batang" w:hAnsiTheme="minorBidi" w:cstheme="minorBidi"/>
                <w:sz w:val="24"/>
                <w:szCs w:val="24"/>
              </w:rPr>
              <w:t xml:space="preserve">La périodicité d’observation des prix varie selon la nature des produits, on a retenu 4 catégories d’articles dont les prix sont </w:t>
            </w:r>
            <w:r w:rsidR="000957DC" w:rsidRPr="00E02B0D">
              <w:rPr>
                <w:rFonts w:asciiTheme="minorBidi" w:eastAsia="Batang" w:hAnsiTheme="minorBidi" w:cstheme="minorBidi"/>
                <w:sz w:val="24"/>
                <w:szCs w:val="24"/>
              </w:rPr>
              <w:t>observés :</w:t>
            </w:r>
            <w:r w:rsidRPr="00E02B0D">
              <w:rPr>
                <w:rFonts w:asciiTheme="minorBidi" w:eastAsia="Batang" w:hAnsiTheme="minorBidi" w:cstheme="minorBidi"/>
                <w:sz w:val="24"/>
                <w:szCs w:val="24"/>
              </w:rPr>
              <w:t xml:space="preserve"> 4 fois par mois ; 2 fois par mois ; 1 fois par mois ; 1 fois par trimestre.</w:t>
            </w:r>
          </w:p>
          <w:p w:rsidR="00574A5B" w:rsidRPr="00E02B0D" w:rsidRDefault="000E6EE1" w:rsidP="00574A5B">
            <w:pPr>
              <w:spacing w:line="360" w:lineRule="auto"/>
              <w:jc w:val="both"/>
              <w:rPr>
                <w:rFonts w:asciiTheme="minorBidi" w:eastAsia="Batang" w:hAnsiTheme="minorBidi" w:cstheme="minorBidi"/>
                <w:sz w:val="24"/>
                <w:szCs w:val="24"/>
              </w:rPr>
            </w:pPr>
            <w:r w:rsidRPr="00E02B0D">
              <w:rPr>
                <w:rFonts w:asciiTheme="minorBidi" w:eastAsia="Batang" w:hAnsiTheme="minorBidi" w:cstheme="minorBidi"/>
                <w:sz w:val="24"/>
                <w:szCs w:val="24"/>
              </w:rPr>
              <w:t xml:space="preserve">       </w:t>
            </w:r>
            <w:r w:rsidR="00297FAE" w:rsidRPr="00E02B0D">
              <w:rPr>
                <w:rFonts w:asciiTheme="minorBidi" w:eastAsia="Batang" w:hAnsiTheme="minorBidi" w:cstheme="minorBidi"/>
                <w:sz w:val="24"/>
                <w:szCs w:val="24"/>
              </w:rPr>
              <w:t>L</w:t>
            </w:r>
            <w:r w:rsidR="008274FC" w:rsidRPr="00E02B0D">
              <w:rPr>
                <w:rFonts w:asciiTheme="minorBidi" w:eastAsia="Batang" w:hAnsiTheme="minorBidi" w:cstheme="minorBidi"/>
                <w:sz w:val="24"/>
                <w:szCs w:val="24"/>
              </w:rPr>
              <w:t xml:space="preserve">e </w:t>
            </w:r>
            <w:proofErr w:type="spellStart"/>
            <w:r w:rsidR="008274FC" w:rsidRPr="00E02B0D">
              <w:rPr>
                <w:rFonts w:asciiTheme="minorBidi" w:eastAsia="Batang" w:hAnsiTheme="minorBidi" w:cstheme="minorBidi"/>
                <w:sz w:val="24"/>
                <w:szCs w:val="24"/>
              </w:rPr>
              <w:t>Haut Commissariat</w:t>
            </w:r>
            <w:proofErr w:type="spellEnd"/>
            <w:r w:rsidR="008274FC" w:rsidRPr="00E02B0D">
              <w:rPr>
                <w:rFonts w:asciiTheme="minorBidi" w:eastAsia="Batang" w:hAnsiTheme="minorBidi" w:cstheme="minorBidi"/>
                <w:sz w:val="24"/>
                <w:szCs w:val="24"/>
              </w:rPr>
              <w:t xml:space="preserve"> au Plan tient à préciser qu’il a procédé à la mise à jour de la structure des pondérations des produits sur la base des nouvelles données issues de l’enquête nationale sur la  consommation et les dépenses des ménages de 2013-2014. </w:t>
            </w:r>
          </w:p>
          <w:p w:rsidR="008274FC" w:rsidRPr="00E02B0D" w:rsidRDefault="000E6EE1" w:rsidP="00574A5B">
            <w:pPr>
              <w:spacing w:line="360" w:lineRule="auto"/>
              <w:jc w:val="both"/>
              <w:rPr>
                <w:rFonts w:asciiTheme="minorBidi" w:eastAsia="Batang" w:hAnsiTheme="minorBidi" w:cstheme="minorBidi"/>
                <w:sz w:val="24"/>
                <w:szCs w:val="24"/>
              </w:rPr>
            </w:pPr>
            <w:r w:rsidRPr="00E02B0D">
              <w:rPr>
                <w:rFonts w:asciiTheme="minorBidi" w:eastAsia="Batang" w:hAnsiTheme="minorBidi" w:cstheme="minorBidi"/>
                <w:sz w:val="24"/>
                <w:szCs w:val="24"/>
              </w:rPr>
              <w:t xml:space="preserve">       </w:t>
            </w:r>
            <w:r w:rsidR="008274FC" w:rsidRPr="00E02B0D">
              <w:rPr>
                <w:rFonts w:asciiTheme="minorBidi" w:eastAsia="Batang" w:hAnsiTheme="minorBidi" w:cstheme="minorBidi"/>
                <w:sz w:val="24"/>
                <w:szCs w:val="24"/>
              </w:rPr>
              <w:t xml:space="preserve">La nouvelle base intermédiaire de l'indice </w:t>
            </w:r>
            <w:r w:rsidRPr="00E02B0D">
              <w:rPr>
                <w:rFonts w:asciiTheme="minorBidi" w:eastAsia="Batang" w:hAnsiTheme="minorBidi" w:cstheme="minorBidi"/>
                <w:sz w:val="24"/>
                <w:szCs w:val="24"/>
              </w:rPr>
              <w:t>des prix à la consommation est </w:t>
            </w:r>
            <w:r w:rsidR="008274FC" w:rsidRPr="00E02B0D">
              <w:rPr>
                <w:rFonts w:asciiTheme="minorBidi" w:eastAsia="Batang" w:hAnsiTheme="minorBidi" w:cstheme="minorBidi"/>
                <w:sz w:val="24"/>
                <w:szCs w:val="24"/>
              </w:rPr>
              <w:t>désormais le mois de décembre 2017 et la base de référence de cet indice demeure l’année 2006.</w:t>
            </w:r>
          </w:p>
          <w:p w:rsidR="00A121FC" w:rsidRPr="00E02B0D" w:rsidRDefault="00A121FC" w:rsidP="000E6EE1">
            <w:pPr>
              <w:jc w:val="both"/>
              <w:rPr>
                <w:rFonts w:ascii="Batang" w:eastAsia="Batang" w:hAnsi="Batang" w:cs="Courier New"/>
              </w:rPr>
            </w:pPr>
          </w:p>
          <w:p w:rsidR="000E6EE1" w:rsidRPr="00E02B0D" w:rsidRDefault="000E6EE1" w:rsidP="00D81AAC">
            <w:pPr>
              <w:tabs>
                <w:tab w:val="left" w:pos="317"/>
              </w:tabs>
              <w:spacing w:after="120"/>
              <w:jc w:val="both"/>
              <w:rPr>
                <w:rFonts w:ascii="Arial" w:hAnsi="Arial" w:cs="Arial"/>
                <w:b/>
                <w:bCs/>
                <w:u w:val="single"/>
              </w:rPr>
            </w:pPr>
          </w:p>
          <w:p w:rsidR="00AD5F7E" w:rsidRPr="00E02B0D" w:rsidRDefault="00AD5F7E" w:rsidP="00B708ED">
            <w:pPr>
              <w:tabs>
                <w:tab w:val="left" w:pos="317"/>
              </w:tabs>
              <w:spacing w:after="120"/>
              <w:jc w:val="both"/>
              <w:rPr>
                <w:rFonts w:ascii="Arial" w:hAnsi="Arial" w:cs="Arial"/>
                <w:b/>
                <w:bCs/>
                <w:u w:val="single"/>
              </w:rPr>
            </w:pPr>
          </w:p>
          <w:p w:rsidR="00AD5F7E" w:rsidRPr="00E02B0D" w:rsidRDefault="00AD5F7E" w:rsidP="00B708ED">
            <w:pPr>
              <w:tabs>
                <w:tab w:val="left" w:pos="317"/>
              </w:tabs>
              <w:spacing w:after="120"/>
              <w:jc w:val="both"/>
              <w:rPr>
                <w:rFonts w:ascii="Arial" w:hAnsi="Arial" w:cs="Arial"/>
                <w:b/>
                <w:bCs/>
                <w:sz w:val="16"/>
                <w:szCs w:val="16"/>
                <w:u w:val="single"/>
              </w:rPr>
            </w:pPr>
          </w:p>
          <w:p w:rsidR="00B708ED" w:rsidRPr="00E02B0D" w:rsidRDefault="00A121FC" w:rsidP="00B708ED">
            <w:pPr>
              <w:tabs>
                <w:tab w:val="left" w:pos="317"/>
              </w:tabs>
              <w:spacing w:after="120"/>
              <w:jc w:val="both"/>
              <w:rPr>
                <w:rFonts w:ascii="Arial" w:hAnsi="Arial" w:cs="Arial"/>
                <w:b/>
                <w:bCs/>
                <w:sz w:val="24"/>
                <w:szCs w:val="24"/>
                <w:u w:val="single"/>
                <w:rtl/>
              </w:rPr>
            </w:pPr>
            <w:r w:rsidRPr="00E02B0D">
              <w:rPr>
                <w:rFonts w:ascii="Arial" w:hAnsi="Arial" w:cs="Arial"/>
                <w:b/>
                <w:bCs/>
                <w:sz w:val="24"/>
                <w:szCs w:val="24"/>
                <w:u w:val="single"/>
              </w:rPr>
              <w:t>AU NIVEAU NATIONAL</w:t>
            </w:r>
            <w:r w:rsidR="00586977" w:rsidRPr="00E02B0D">
              <w:rPr>
                <w:rFonts w:ascii="Arial" w:hAnsi="Arial" w:cs="Arial"/>
                <w:b/>
                <w:bCs/>
                <w:sz w:val="24"/>
                <w:szCs w:val="24"/>
                <w:u w:val="single"/>
              </w:rPr>
              <w:t xml:space="preserve"> </w:t>
            </w:r>
            <w:r w:rsidRPr="00E02B0D">
              <w:rPr>
                <w:rFonts w:ascii="Arial" w:hAnsi="Arial" w:cs="Arial"/>
                <w:b/>
                <w:bCs/>
                <w:sz w:val="24"/>
                <w:szCs w:val="24"/>
                <w:u w:val="single"/>
              </w:rPr>
              <w:t>:</w:t>
            </w:r>
          </w:p>
          <w:p w:rsidR="00015F94" w:rsidRPr="00E02B0D" w:rsidRDefault="00AD5F7E" w:rsidP="00015F94">
            <w:pPr>
              <w:tabs>
                <w:tab w:val="left" w:pos="-720"/>
                <w:tab w:val="left" w:pos="720"/>
                <w:tab w:val="left" w:pos="9000"/>
              </w:tabs>
              <w:spacing w:line="276" w:lineRule="auto"/>
              <w:ind w:right="74"/>
              <w:jc w:val="lowKashida"/>
              <w:rPr>
                <w:rFonts w:ascii="Arial" w:hAnsi="Arial" w:cs="Arial"/>
                <w:sz w:val="24"/>
                <w:szCs w:val="24"/>
                <w:rtl/>
                <w:lang w:bidi="ar-MA"/>
              </w:rPr>
            </w:pPr>
            <w:r w:rsidRPr="00E02B0D">
              <w:rPr>
                <w:rFonts w:ascii="Arial" w:hAnsi="Arial" w:cs="Arial"/>
                <w:sz w:val="24"/>
                <w:szCs w:val="24"/>
                <w:lang w:bidi="ar-MA"/>
              </w:rPr>
              <w:t xml:space="preserve">      </w:t>
            </w:r>
            <w:r w:rsidR="00015F94" w:rsidRPr="00E02B0D">
              <w:rPr>
                <w:rFonts w:ascii="Arial" w:hAnsi="Arial" w:cs="Arial"/>
                <w:sz w:val="24"/>
                <w:szCs w:val="24"/>
                <w:lang w:bidi="ar-MA"/>
              </w:rPr>
              <w:t>L’indice des prix à la consommation a connu, au cours du mois de novembre 2018, une hausse de 0,7% par rapport au mois précédent. Cette variation est le résultat de la hausse de 1,6% de l’indice des produits alimentaires et de 0,2% de l’indice des produits non alimentaires.</w:t>
            </w:r>
          </w:p>
          <w:p w:rsidR="00015F94" w:rsidRPr="00E02B0D" w:rsidRDefault="00015F94" w:rsidP="00015F94">
            <w:pPr>
              <w:tabs>
                <w:tab w:val="left" w:pos="-720"/>
                <w:tab w:val="left" w:pos="720"/>
                <w:tab w:val="left" w:pos="9000"/>
              </w:tabs>
              <w:spacing w:line="276" w:lineRule="auto"/>
              <w:ind w:right="74"/>
              <w:jc w:val="lowKashida"/>
              <w:rPr>
                <w:rFonts w:ascii="Arial" w:hAnsi="Arial" w:cs="Arial"/>
                <w:sz w:val="24"/>
                <w:szCs w:val="24"/>
                <w:lang w:bidi="ar-MA"/>
              </w:rPr>
            </w:pPr>
          </w:p>
          <w:p w:rsidR="00015F94" w:rsidRPr="00E02B0D" w:rsidRDefault="00015F94" w:rsidP="00015F94">
            <w:pPr>
              <w:ind w:firstLine="708"/>
              <w:jc w:val="lowKashida"/>
              <w:rPr>
                <w:rFonts w:ascii="Arial" w:hAnsi="Arial" w:cs="Arial"/>
                <w:sz w:val="24"/>
                <w:szCs w:val="24"/>
                <w:lang w:bidi="ar-MA"/>
              </w:rPr>
            </w:pPr>
            <w:r w:rsidRPr="00E02B0D">
              <w:rPr>
                <w:rFonts w:ascii="Arial" w:hAnsi="Arial" w:cs="Arial"/>
                <w:sz w:val="24"/>
                <w:szCs w:val="24"/>
                <w:lang w:bidi="ar-MA"/>
              </w:rPr>
              <w:t>Les hausses des produits alimentaires observées entre octobre et novembre 2018 concernent principalement les «légumes» avec 10,7%, les « viandes » avec 2,9%, les « poissons et fruits de mer » avec 1,7% et le « lait, fromage et œufs » avec 1,0%. En revanche, les prix ont diminué de 2,5% pour les « fruits » et de 1,1% pour les « huiles et graisses ». Pour les produits non alimentaires, la baisse a concerné principalement les prix des « carburants » avec 1,6%.</w:t>
            </w:r>
          </w:p>
          <w:p w:rsidR="00015F94" w:rsidRPr="00E02B0D" w:rsidRDefault="00015F94" w:rsidP="00015F94">
            <w:pPr>
              <w:jc w:val="lowKashida"/>
              <w:rPr>
                <w:rFonts w:ascii="Arial" w:hAnsi="Arial" w:cs="Arial"/>
                <w:sz w:val="24"/>
                <w:szCs w:val="24"/>
                <w:lang w:bidi="ar-MA"/>
              </w:rPr>
            </w:pPr>
          </w:p>
          <w:p w:rsidR="00015F94" w:rsidRPr="00E02B0D" w:rsidRDefault="00015F94" w:rsidP="00015F94">
            <w:pPr>
              <w:tabs>
                <w:tab w:val="left" w:pos="-720"/>
                <w:tab w:val="left" w:pos="720"/>
                <w:tab w:val="left" w:pos="9000"/>
              </w:tabs>
              <w:spacing w:line="280" w:lineRule="exact"/>
              <w:ind w:right="74"/>
              <w:jc w:val="lowKashida"/>
              <w:rPr>
                <w:rFonts w:ascii="Arial" w:hAnsi="Arial" w:cs="Arial"/>
                <w:sz w:val="24"/>
                <w:szCs w:val="24"/>
                <w:lang w:bidi="ar-MA"/>
              </w:rPr>
            </w:pPr>
            <w:r w:rsidRPr="00E02B0D">
              <w:rPr>
                <w:rFonts w:ascii="Arial" w:hAnsi="Arial" w:cs="Arial"/>
                <w:sz w:val="24"/>
                <w:szCs w:val="24"/>
                <w:lang w:bidi="ar-MA"/>
              </w:rPr>
              <w:t xml:space="preserve"> </w:t>
            </w:r>
            <w:r w:rsidRPr="00E02B0D">
              <w:rPr>
                <w:rFonts w:ascii="Arial" w:hAnsi="Arial" w:cs="Arial"/>
                <w:sz w:val="24"/>
                <w:szCs w:val="24"/>
                <w:lang w:bidi="ar-MA"/>
              </w:rPr>
              <w:tab/>
              <w:t xml:space="preserve">Les hausses les plus importantes de l’IPC ont été enregistrées à Agadir et Safi avec 1,3%, à </w:t>
            </w:r>
            <w:proofErr w:type="spellStart"/>
            <w:r w:rsidRPr="00E02B0D">
              <w:rPr>
                <w:rFonts w:ascii="Arial" w:hAnsi="Arial" w:cs="Arial"/>
                <w:sz w:val="24"/>
                <w:szCs w:val="24"/>
                <w:lang w:bidi="ar-MA"/>
              </w:rPr>
              <w:t>Guelmim</w:t>
            </w:r>
            <w:proofErr w:type="spellEnd"/>
            <w:r w:rsidRPr="00E02B0D">
              <w:rPr>
                <w:rFonts w:ascii="Arial" w:hAnsi="Arial" w:cs="Arial"/>
                <w:sz w:val="24"/>
                <w:szCs w:val="24"/>
                <w:lang w:bidi="ar-MA"/>
              </w:rPr>
              <w:t xml:space="preserve"> avec 1,2%, à </w:t>
            </w:r>
            <w:proofErr w:type="spellStart"/>
            <w:r w:rsidRPr="00E02B0D">
              <w:rPr>
                <w:rFonts w:ascii="Arial" w:hAnsi="Arial" w:cs="Arial"/>
                <w:sz w:val="24"/>
                <w:szCs w:val="24"/>
                <w:lang w:bidi="ar-MA"/>
              </w:rPr>
              <w:t>Laâyoune</w:t>
            </w:r>
            <w:proofErr w:type="spellEnd"/>
            <w:r w:rsidRPr="00E02B0D">
              <w:rPr>
                <w:rFonts w:ascii="Arial" w:hAnsi="Arial" w:cs="Arial"/>
                <w:sz w:val="24"/>
                <w:szCs w:val="24"/>
                <w:lang w:bidi="ar-MA"/>
              </w:rPr>
              <w:t xml:space="preserve"> avec 1,1%, à Dakhla, Settat et Al-Hoceima avec 0,9%, à Meknès, Tanger et Béni-Mellal avec 0,8% et à Casablanca, Rabat et Oujda avec 0,6%. </w:t>
            </w:r>
          </w:p>
          <w:p w:rsidR="00015F94" w:rsidRPr="00E02B0D" w:rsidRDefault="00015F94" w:rsidP="00015F94">
            <w:pPr>
              <w:tabs>
                <w:tab w:val="left" w:pos="-720"/>
                <w:tab w:val="left" w:pos="720"/>
                <w:tab w:val="left" w:pos="9000"/>
              </w:tabs>
              <w:spacing w:line="280" w:lineRule="exact"/>
              <w:ind w:right="74"/>
              <w:jc w:val="lowKashida"/>
              <w:rPr>
                <w:rFonts w:ascii="Arial" w:hAnsi="Arial" w:cs="Arial"/>
                <w:sz w:val="24"/>
                <w:szCs w:val="24"/>
                <w:lang w:bidi="ar-MA"/>
              </w:rPr>
            </w:pPr>
          </w:p>
          <w:p w:rsidR="00015F94" w:rsidRPr="00E02B0D" w:rsidRDefault="00015F94" w:rsidP="00015F94">
            <w:pPr>
              <w:tabs>
                <w:tab w:val="left" w:pos="-720"/>
                <w:tab w:val="left" w:pos="720"/>
                <w:tab w:val="left" w:pos="9000"/>
              </w:tabs>
              <w:spacing w:line="280" w:lineRule="exact"/>
              <w:ind w:right="74"/>
              <w:jc w:val="lowKashida"/>
              <w:rPr>
                <w:rFonts w:ascii="Arial" w:hAnsi="Arial" w:cs="Arial"/>
                <w:spacing w:val="-2"/>
                <w:sz w:val="24"/>
                <w:szCs w:val="24"/>
                <w:lang w:bidi="ar-MA"/>
              </w:rPr>
            </w:pPr>
            <w:r w:rsidRPr="00E02B0D">
              <w:rPr>
                <w:rFonts w:ascii="Arial" w:hAnsi="Arial" w:cs="Arial"/>
                <w:sz w:val="24"/>
                <w:szCs w:val="24"/>
                <w:lang w:bidi="ar-MA"/>
              </w:rPr>
              <w:tab/>
            </w:r>
            <w:r w:rsidRPr="00E02B0D">
              <w:rPr>
                <w:rFonts w:ascii="Arial" w:hAnsi="Arial" w:cs="Arial"/>
                <w:spacing w:val="-2"/>
                <w:sz w:val="24"/>
                <w:szCs w:val="24"/>
                <w:lang w:bidi="ar-MA"/>
              </w:rPr>
              <w:t xml:space="preserve">Comparé au </w:t>
            </w:r>
            <w:r w:rsidRPr="00E02B0D">
              <w:rPr>
                <w:rFonts w:ascii="Arial" w:hAnsi="Arial" w:cs="Arial"/>
                <w:sz w:val="24"/>
                <w:szCs w:val="24"/>
                <w:lang w:bidi="ar-MA"/>
              </w:rPr>
              <w:t>même mois de l’année précédente, l’indice des prix à la consommation a enregistré une hausse de 1,3% au cours du mois de novembre 2018 conséquence de la hausse de l’indice des produits non alimentaires de 2,0% et de la baisse de celui des produits alimentaires de 0,1%.</w:t>
            </w:r>
            <w:r w:rsidRPr="00E02B0D">
              <w:rPr>
                <w:rFonts w:ascii="Arial" w:hAnsi="Arial" w:cs="Arial"/>
                <w:spacing w:val="-2"/>
                <w:sz w:val="24"/>
                <w:szCs w:val="24"/>
                <w:lang w:bidi="ar-MA"/>
              </w:rPr>
              <w:t xml:space="preserve"> Pour les produits non alimentaires, les variations vont d’une hausse de 0,3% dans la «communication» à 6,4% dans les « biens et services divers ».</w:t>
            </w:r>
          </w:p>
          <w:p w:rsidR="00015F94" w:rsidRPr="00E02B0D" w:rsidRDefault="00015F94" w:rsidP="00015F94">
            <w:pPr>
              <w:tabs>
                <w:tab w:val="left" w:pos="-720"/>
                <w:tab w:val="left" w:pos="540"/>
                <w:tab w:val="left" w:pos="9000"/>
              </w:tabs>
              <w:spacing w:line="276" w:lineRule="auto"/>
              <w:ind w:right="74"/>
              <w:jc w:val="lowKashida"/>
              <w:rPr>
                <w:rFonts w:ascii="Arial" w:hAnsi="Arial" w:cs="Arial"/>
                <w:sz w:val="24"/>
                <w:szCs w:val="24"/>
                <w:lang w:bidi="ar-MA"/>
              </w:rPr>
            </w:pPr>
          </w:p>
          <w:p w:rsidR="000C2BBB" w:rsidRPr="00E02B0D" w:rsidRDefault="00015F94" w:rsidP="00015F94">
            <w:pPr>
              <w:tabs>
                <w:tab w:val="left" w:pos="-720"/>
                <w:tab w:val="left" w:pos="540"/>
                <w:tab w:val="left" w:pos="9000"/>
              </w:tabs>
              <w:spacing w:line="276" w:lineRule="auto"/>
              <w:ind w:right="74"/>
              <w:jc w:val="lowKashida"/>
              <w:rPr>
                <w:rFonts w:ascii="Arial" w:hAnsi="Arial" w:cs="Arial"/>
                <w:sz w:val="24"/>
                <w:szCs w:val="24"/>
                <w:lang w:bidi="ar-MA"/>
              </w:rPr>
            </w:pPr>
            <w:r w:rsidRPr="00E02B0D">
              <w:rPr>
                <w:rFonts w:ascii="Arial" w:hAnsi="Arial" w:cs="Arial"/>
                <w:sz w:val="24"/>
                <w:szCs w:val="24"/>
                <w:lang w:bidi="ar-MA"/>
              </w:rPr>
              <w:tab/>
              <w:t xml:space="preserve">  Dans ces conditions, l’indicateur d’inflation sous-jacente, qui exclut les produits à prix volatiles et les produits à tarifs publics, aurait connu au cours du mois de novembre 2018 une hausse de 0,5% par rapport au mois d’octobre 2018 et de 1,1% par rapport au mois de novembre 2017.</w:t>
            </w:r>
          </w:p>
          <w:p w:rsidR="00FA49A7" w:rsidRPr="00E02B0D" w:rsidRDefault="00FA49A7" w:rsidP="002F5B6D">
            <w:pPr>
              <w:tabs>
                <w:tab w:val="left" w:pos="-720"/>
                <w:tab w:val="left" w:pos="540"/>
                <w:tab w:val="left" w:pos="9000"/>
              </w:tabs>
              <w:spacing w:line="276" w:lineRule="auto"/>
              <w:ind w:right="74"/>
              <w:jc w:val="lowKashida"/>
              <w:rPr>
                <w:rFonts w:ascii="Arial" w:hAnsi="Arial" w:cs="Arial"/>
                <w:sz w:val="24"/>
                <w:szCs w:val="24"/>
                <w:lang w:bidi="ar-MA"/>
              </w:rPr>
            </w:pPr>
          </w:p>
          <w:p w:rsidR="00BB0B07" w:rsidRPr="00E02B0D" w:rsidRDefault="008E0188" w:rsidP="00680AE6">
            <w:pPr>
              <w:ind w:left="33"/>
              <w:jc w:val="center"/>
              <w:rPr>
                <w:rFonts w:eastAsia="Batang" w:cs="Times New Roman"/>
                <w:b/>
                <w:bCs/>
                <w:sz w:val="26"/>
                <w:szCs w:val="26"/>
              </w:rPr>
            </w:pPr>
            <w:r w:rsidRPr="00E02B0D">
              <w:rPr>
                <w:rFonts w:eastAsia="Batang" w:cs="Times New Roman"/>
                <w:b/>
                <w:bCs/>
                <w:sz w:val="26"/>
                <w:szCs w:val="26"/>
              </w:rPr>
              <w:t>Tableau 1</w:t>
            </w:r>
            <w:r w:rsidRPr="00E02B0D">
              <w:rPr>
                <w:rFonts w:eastAsia="Batang" w:cs="Times New Roman"/>
                <w:b/>
                <w:bCs/>
                <w:sz w:val="26"/>
                <w:szCs w:val="26"/>
                <w:rtl/>
              </w:rPr>
              <w:t> </w:t>
            </w:r>
            <w:r w:rsidRPr="00E02B0D">
              <w:rPr>
                <w:rFonts w:eastAsia="Batang" w:cs="Times New Roman"/>
                <w:b/>
                <w:bCs/>
                <w:sz w:val="26"/>
                <w:szCs w:val="26"/>
              </w:rPr>
              <w:t>: Variation de l’IPC au niveau des villes</w:t>
            </w:r>
            <w:r w:rsidR="00BB0B07" w:rsidRPr="00E02B0D">
              <w:rPr>
                <w:rFonts w:eastAsia="Batang" w:cs="Times New Roman"/>
                <w:b/>
                <w:bCs/>
                <w:sz w:val="26"/>
                <w:szCs w:val="26"/>
              </w:rPr>
              <w:t xml:space="preserve"> </w:t>
            </w:r>
          </w:p>
          <w:p w:rsidR="008E0188" w:rsidRPr="00E02B0D" w:rsidRDefault="00BB0B07" w:rsidP="00837A4F">
            <w:pPr>
              <w:ind w:left="33"/>
              <w:jc w:val="center"/>
              <w:rPr>
                <w:rFonts w:eastAsia="Batang" w:cs="Times New Roman"/>
                <w:b/>
                <w:bCs/>
                <w:sz w:val="26"/>
                <w:szCs w:val="26"/>
              </w:rPr>
            </w:pPr>
            <w:r w:rsidRPr="00E02B0D">
              <w:rPr>
                <w:rFonts w:eastAsia="Batang" w:cs="Times New Roman"/>
                <w:b/>
                <w:bCs/>
                <w:sz w:val="26"/>
                <w:szCs w:val="26"/>
              </w:rPr>
              <w:t xml:space="preserve">                 </w:t>
            </w:r>
            <w:r w:rsidR="008E0188" w:rsidRPr="00E02B0D">
              <w:rPr>
                <w:rFonts w:eastAsia="Batang" w:cs="Times New Roman"/>
                <w:b/>
                <w:bCs/>
                <w:sz w:val="26"/>
                <w:szCs w:val="26"/>
              </w:rPr>
              <w:t xml:space="preserve">entre </w:t>
            </w:r>
            <w:r w:rsidR="00AD5F7E" w:rsidRPr="00E02B0D">
              <w:rPr>
                <w:rFonts w:eastAsia="Batang" w:cs="Times New Roman"/>
                <w:b/>
                <w:bCs/>
                <w:sz w:val="26"/>
                <w:szCs w:val="26"/>
              </w:rPr>
              <w:t>octobre</w:t>
            </w:r>
            <w:r w:rsidR="00837A4F" w:rsidRPr="00E02B0D">
              <w:rPr>
                <w:rFonts w:eastAsia="Batang" w:cs="Times New Roman"/>
                <w:b/>
                <w:bCs/>
                <w:sz w:val="26"/>
                <w:szCs w:val="26"/>
              </w:rPr>
              <w:t xml:space="preserve"> et novembre</w:t>
            </w:r>
            <w:r w:rsidR="00B31DE5" w:rsidRPr="00E02B0D">
              <w:rPr>
                <w:rFonts w:eastAsia="Batang" w:cs="Times New Roman"/>
                <w:b/>
                <w:bCs/>
                <w:sz w:val="26"/>
                <w:szCs w:val="26"/>
              </w:rPr>
              <w:t xml:space="preserve"> </w:t>
            </w:r>
            <w:r w:rsidR="008E0188" w:rsidRPr="00E02B0D">
              <w:rPr>
                <w:rFonts w:eastAsia="Batang" w:cs="Times New Roman"/>
                <w:b/>
                <w:bCs/>
                <w:sz w:val="26"/>
                <w:szCs w:val="26"/>
              </w:rPr>
              <w:t>2018</w:t>
            </w:r>
          </w:p>
          <w:p w:rsidR="008E0188" w:rsidRPr="00E02B0D" w:rsidRDefault="008E0188" w:rsidP="008E0188">
            <w:pPr>
              <w:ind w:left="1026" w:right="885"/>
              <w:jc w:val="center"/>
              <w:rPr>
                <w:rFonts w:eastAsia="Batang" w:cs="Times New Roman"/>
                <w:b/>
                <w:bCs/>
                <w:sz w:val="4"/>
                <w:szCs w:val="4"/>
              </w:rPr>
            </w:pPr>
          </w:p>
          <w:p w:rsidR="008E0188" w:rsidRPr="00E02B0D" w:rsidRDefault="008E0188" w:rsidP="008E0188">
            <w:pPr>
              <w:tabs>
                <w:tab w:val="left" w:pos="4620"/>
              </w:tabs>
              <w:rPr>
                <w:rFonts w:eastAsia="Batang" w:cs="Times New Roman"/>
                <w:b/>
                <w:bCs/>
                <w:sz w:val="12"/>
                <w:szCs w:val="12"/>
              </w:rPr>
            </w:pPr>
            <w:r w:rsidRPr="00E02B0D">
              <w:rPr>
                <w:rFonts w:eastAsia="Batang" w:cs="Times New Roman"/>
                <w:b/>
                <w:bCs/>
                <w:sz w:val="8"/>
                <w:szCs w:val="8"/>
              </w:rPr>
              <w:tab/>
            </w:r>
          </w:p>
          <w:tbl>
            <w:tblPr>
              <w:tblW w:w="718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968"/>
              <w:gridCol w:w="1843"/>
              <w:gridCol w:w="1685"/>
              <w:gridCol w:w="1685"/>
            </w:tblGrid>
            <w:tr w:rsidR="00E02B0D" w:rsidRPr="00E02B0D" w:rsidTr="003F2385">
              <w:trPr>
                <w:trHeight w:val="710"/>
                <w:jc w:val="center"/>
              </w:trPr>
              <w:tc>
                <w:tcPr>
                  <w:tcW w:w="1968" w:type="dxa"/>
                  <w:vAlign w:val="center"/>
                </w:tcPr>
                <w:p w:rsidR="00837A4F" w:rsidRPr="00E02B0D" w:rsidRDefault="00837A4F" w:rsidP="00837A4F">
                  <w:pPr>
                    <w:tabs>
                      <w:tab w:val="left" w:pos="0"/>
                    </w:tabs>
                    <w:spacing w:line="360" w:lineRule="auto"/>
                    <w:jc w:val="center"/>
                    <w:rPr>
                      <w:rFonts w:ascii="Courier New" w:hAnsi="Courier New" w:cs="Courier New"/>
                      <w:b/>
                      <w:bCs/>
                      <w:sz w:val="24"/>
                      <w:szCs w:val="24"/>
                    </w:rPr>
                  </w:pPr>
                  <w:r w:rsidRPr="00E02B0D">
                    <w:rPr>
                      <w:rFonts w:ascii="Courier New" w:hAnsi="Courier New" w:cs="Courier New"/>
                      <w:b/>
                      <w:bCs/>
                      <w:sz w:val="24"/>
                      <w:szCs w:val="24"/>
                    </w:rPr>
                    <w:t>Villes</w:t>
                  </w:r>
                </w:p>
              </w:tc>
              <w:tc>
                <w:tcPr>
                  <w:tcW w:w="1843" w:type="dxa"/>
                  <w:vAlign w:val="center"/>
                </w:tcPr>
                <w:p w:rsidR="00837A4F" w:rsidRPr="00E02B0D" w:rsidRDefault="00837A4F" w:rsidP="00837A4F">
                  <w:pPr>
                    <w:tabs>
                      <w:tab w:val="left" w:pos="0"/>
                    </w:tabs>
                    <w:jc w:val="center"/>
                    <w:rPr>
                      <w:rFonts w:ascii="Courier New" w:eastAsia="Batang" w:hAnsi="Courier New" w:cs="Courier New"/>
                      <w:b/>
                      <w:bCs/>
                      <w:sz w:val="24"/>
                      <w:szCs w:val="24"/>
                    </w:rPr>
                  </w:pPr>
                  <w:r w:rsidRPr="00E02B0D">
                    <w:rPr>
                      <w:rFonts w:ascii="Courier New" w:eastAsia="Batang" w:hAnsi="Courier New" w:cs="Courier New"/>
                      <w:b/>
                      <w:bCs/>
                      <w:sz w:val="24"/>
                      <w:szCs w:val="24"/>
                    </w:rPr>
                    <w:t>Octobre</w:t>
                  </w:r>
                </w:p>
                <w:p w:rsidR="00837A4F" w:rsidRPr="00E02B0D" w:rsidRDefault="00837A4F" w:rsidP="00837A4F">
                  <w:pPr>
                    <w:tabs>
                      <w:tab w:val="left" w:pos="0"/>
                    </w:tabs>
                    <w:jc w:val="center"/>
                    <w:rPr>
                      <w:rFonts w:ascii="Courier New" w:eastAsia="Batang" w:hAnsi="Courier New" w:cs="Courier New"/>
                      <w:b/>
                      <w:bCs/>
                      <w:sz w:val="24"/>
                      <w:szCs w:val="24"/>
                    </w:rPr>
                  </w:pPr>
                  <w:r w:rsidRPr="00E02B0D">
                    <w:rPr>
                      <w:rFonts w:ascii="Courier New" w:eastAsia="Batang" w:hAnsi="Courier New" w:cs="Courier New"/>
                      <w:b/>
                      <w:bCs/>
                      <w:sz w:val="24"/>
                      <w:szCs w:val="24"/>
                    </w:rPr>
                    <w:t>2018</w:t>
                  </w:r>
                </w:p>
              </w:tc>
              <w:tc>
                <w:tcPr>
                  <w:tcW w:w="1685" w:type="dxa"/>
                  <w:vAlign w:val="center"/>
                </w:tcPr>
                <w:p w:rsidR="00837A4F" w:rsidRPr="00E02B0D" w:rsidRDefault="00837A4F" w:rsidP="00837A4F">
                  <w:pPr>
                    <w:tabs>
                      <w:tab w:val="left" w:pos="0"/>
                    </w:tabs>
                    <w:jc w:val="center"/>
                    <w:rPr>
                      <w:rFonts w:ascii="Courier New" w:eastAsia="Batang" w:hAnsi="Courier New" w:cs="Courier New"/>
                      <w:b/>
                      <w:bCs/>
                      <w:sz w:val="24"/>
                      <w:szCs w:val="24"/>
                    </w:rPr>
                  </w:pPr>
                  <w:r w:rsidRPr="00E02B0D">
                    <w:rPr>
                      <w:rFonts w:ascii="Courier New" w:eastAsia="Batang" w:hAnsi="Courier New" w:cs="Courier New"/>
                      <w:b/>
                      <w:bCs/>
                      <w:sz w:val="24"/>
                      <w:szCs w:val="24"/>
                    </w:rPr>
                    <w:t>Novembre 2018</w:t>
                  </w:r>
                </w:p>
              </w:tc>
              <w:tc>
                <w:tcPr>
                  <w:tcW w:w="1685" w:type="dxa"/>
                  <w:tcBorders>
                    <w:top w:val="double" w:sz="4" w:space="0" w:color="auto"/>
                  </w:tcBorders>
                  <w:noWrap/>
                  <w:vAlign w:val="center"/>
                </w:tcPr>
                <w:p w:rsidR="00837A4F" w:rsidRPr="00E02B0D" w:rsidRDefault="00837A4F" w:rsidP="00837A4F">
                  <w:pPr>
                    <w:tabs>
                      <w:tab w:val="left" w:pos="0"/>
                    </w:tabs>
                    <w:jc w:val="center"/>
                    <w:rPr>
                      <w:rFonts w:ascii="Courier New" w:eastAsia="Batang" w:hAnsi="Courier New" w:cs="Courier New"/>
                      <w:b/>
                      <w:bCs/>
                      <w:sz w:val="24"/>
                      <w:szCs w:val="24"/>
                    </w:rPr>
                  </w:pPr>
                  <w:r w:rsidRPr="00E02B0D">
                    <w:rPr>
                      <w:rFonts w:ascii="Courier New" w:eastAsia="Batang" w:hAnsi="Courier New" w:cs="Courier New"/>
                      <w:b/>
                      <w:bCs/>
                      <w:sz w:val="24"/>
                      <w:szCs w:val="24"/>
                    </w:rPr>
                    <w:t>Variation</w:t>
                  </w:r>
                </w:p>
                <w:p w:rsidR="00837A4F" w:rsidRPr="00E02B0D" w:rsidRDefault="00837A4F" w:rsidP="00837A4F">
                  <w:pPr>
                    <w:tabs>
                      <w:tab w:val="left" w:pos="0"/>
                    </w:tabs>
                    <w:jc w:val="center"/>
                    <w:rPr>
                      <w:rFonts w:ascii="Courier New" w:eastAsia="Batang" w:hAnsi="Courier New" w:cs="Courier New"/>
                      <w:b/>
                      <w:bCs/>
                      <w:sz w:val="24"/>
                      <w:szCs w:val="24"/>
                    </w:rPr>
                  </w:pPr>
                  <w:r w:rsidRPr="00E02B0D">
                    <w:rPr>
                      <w:rFonts w:ascii="Courier New" w:eastAsia="Batang" w:hAnsi="Courier New" w:cs="Courier New"/>
                      <w:b/>
                      <w:bCs/>
                      <w:sz w:val="24"/>
                      <w:szCs w:val="24"/>
                    </w:rPr>
                    <w:t>(%)</w:t>
                  </w:r>
                </w:p>
              </w:tc>
            </w:tr>
            <w:tr w:rsidR="00E02B0D" w:rsidRPr="00E02B0D" w:rsidTr="00837A4F">
              <w:trPr>
                <w:trHeight w:val="461"/>
                <w:jc w:val="center"/>
              </w:trPr>
              <w:tc>
                <w:tcPr>
                  <w:tcW w:w="1968" w:type="dxa"/>
                  <w:vAlign w:val="center"/>
                </w:tcPr>
                <w:p w:rsidR="00837A4F" w:rsidRPr="00E02B0D" w:rsidRDefault="00837A4F" w:rsidP="00837A4F">
                  <w:pPr>
                    <w:tabs>
                      <w:tab w:val="left" w:pos="0"/>
                    </w:tabs>
                    <w:rPr>
                      <w:rFonts w:ascii="Courier New" w:hAnsi="Courier New" w:cs="Courier New"/>
                      <w:b/>
                      <w:bCs/>
                      <w:sz w:val="24"/>
                      <w:szCs w:val="24"/>
                    </w:rPr>
                  </w:pPr>
                  <w:r w:rsidRPr="00E02B0D">
                    <w:rPr>
                      <w:rFonts w:ascii="Courier New" w:hAnsi="Courier New" w:cs="Courier New"/>
                      <w:b/>
                      <w:bCs/>
                      <w:sz w:val="24"/>
                      <w:szCs w:val="24"/>
                    </w:rPr>
                    <w:t>Agadir</w:t>
                  </w:r>
                </w:p>
              </w:tc>
              <w:tc>
                <w:tcPr>
                  <w:tcW w:w="1843"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117,6</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119,1</w:t>
                  </w:r>
                </w:p>
              </w:tc>
              <w:tc>
                <w:tcPr>
                  <w:tcW w:w="1685" w:type="dxa"/>
                  <w:tcBorders>
                    <w:top w:val="single" w:sz="4" w:space="0" w:color="auto"/>
                  </w:tcBorders>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1,3</w:t>
                  </w:r>
                </w:p>
              </w:tc>
            </w:tr>
            <w:tr w:rsidR="00E02B0D" w:rsidRPr="00E02B0D" w:rsidTr="00837A4F">
              <w:trPr>
                <w:trHeight w:val="397"/>
                <w:jc w:val="center"/>
              </w:trPr>
              <w:tc>
                <w:tcPr>
                  <w:tcW w:w="1968" w:type="dxa"/>
                  <w:vAlign w:val="center"/>
                </w:tcPr>
                <w:p w:rsidR="00837A4F" w:rsidRPr="00E02B0D" w:rsidRDefault="00837A4F" w:rsidP="00837A4F">
                  <w:pPr>
                    <w:tabs>
                      <w:tab w:val="left" w:pos="0"/>
                    </w:tabs>
                    <w:rPr>
                      <w:rFonts w:ascii="Courier New" w:hAnsi="Courier New" w:cs="Courier New"/>
                      <w:b/>
                      <w:bCs/>
                      <w:sz w:val="24"/>
                      <w:szCs w:val="24"/>
                    </w:rPr>
                  </w:pPr>
                  <w:r w:rsidRPr="00E02B0D">
                    <w:rPr>
                      <w:rFonts w:ascii="Courier New" w:hAnsi="Courier New" w:cs="Courier New"/>
                      <w:b/>
                      <w:bCs/>
                      <w:sz w:val="24"/>
                      <w:szCs w:val="24"/>
                    </w:rPr>
                    <w:t>Casablanca</w:t>
                  </w:r>
                </w:p>
              </w:tc>
              <w:tc>
                <w:tcPr>
                  <w:tcW w:w="1843"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123,2</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123,9</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0,6</w:t>
                  </w:r>
                </w:p>
              </w:tc>
            </w:tr>
            <w:tr w:rsidR="00E02B0D" w:rsidRPr="00E02B0D" w:rsidTr="00837A4F">
              <w:trPr>
                <w:trHeight w:val="397"/>
                <w:jc w:val="center"/>
              </w:trPr>
              <w:tc>
                <w:tcPr>
                  <w:tcW w:w="1968" w:type="dxa"/>
                  <w:vAlign w:val="center"/>
                </w:tcPr>
                <w:p w:rsidR="00837A4F" w:rsidRPr="00E02B0D" w:rsidRDefault="00837A4F" w:rsidP="00837A4F">
                  <w:pPr>
                    <w:tabs>
                      <w:tab w:val="left" w:pos="0"/>
                    </w:tabs>
                    <w:rPr>
                      <w:rFonts w:ascii="Courier New" w:hAnsi="Courier New" w:cs="Courier New"/>
                      <w:b/>
                      <w:bCs/>
                      <w:sz w:val="24"/>
                      <w:szCs w:val="24"/>
                    </w:rPr>
                  </w:pPr>
                  <w:r w:rsidRPr="00E02B0D">
                    <w:rPr>
                      <w:rFonts w:ascii="Courier New" w:hAnsi="Courier New" w:cs="Courier New"/>
                      <w:b/>
                      <w:bCs/>
                      <w:sz w:val="24"/>
                      <w:szCs w:val="24"/>
                    </w:rPr>
                    <w:t>Fès</w:t>
                  </w:r>
                </w:p>
              </w:tc>
              <w:tc>
                <w:tcPr>
                  <w:tcW w:w="1843"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121,3</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121,6</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0,2</w:t>
                  </w:r>
                </w:p>
              </w:tc>
            </w:tr>
            <w:tr w:rsidR="00E02B0D" w:rsidRPr="00E02B0D" w:rsidTr="00837A4F">
              <w:trPr>
                <w:trHeight w:val="397"/>
                <w:jc w:val="center"/>
              </w:trPr>
              <w:tc>
                <w:tcPr>
                  <w:tcW w:w="1968" w:type="dxa"/>
                  <w:vAlign w:val="center"/>
                </w:tcPr>
                <w:p w:rsidR="00837A4F" w:rsidRPr="00E02B0D" w:rsidRDefault="00837A4F" w:rsidP="00837A4F">
                  <w:pPr>
                    <w:tabs>
                      <w:tab w:val="left" w:pos="0"/>
                    </w:tabs>
                    <w:rPr>
                      <w:rFonts w:ascii="Courier New" w:hAnsi="Courier New" w:cs="Courier New"/>
                      <w:b/>
                      <w:bCs/>
                      <w:sz w:val="24"/>
                      <w:szCs w:val="24"/>
                    </w:rPr>
                  </w:pPr>
                  <w:r w:rsidRPr="00E02B0D">
                    <w:rPr>
                      <w:rFonts w:ascii="Courier New" w:hAnsi="Courier New" w:cs="Courier New"/>
                      <w:b/>
                      <w:bCs/>
                      <w:sz w:val="24"/>
                      <w:szCs w:val="24"/>
                    </w:rPr>
                    <w:t>Kenitra</w:t>
                  </w:r>
                </w:p>
              </w:tc>
              <w:tc>
                <w:tcPr>
                  <w:tcW w:w="1843"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118,3</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118,6</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0,3</w:t>
                  </w:r>
                </w:p>
              </w:tc>
            </w:tr>
            <w:tr w:rsidR="00E02B0D" w:rsidRPr="00E02B0D" w:rsidTr="00837A4F">
              <w:trPr>
                <w:trHeight w:val="437"/>
                <w:jc w:val="center"/>
              </w:trPr>
              <w:tc>
                <w:tcPr>
                  <w:tcW w:w="1968" w:type="dxa"/>
                  <w:shd w:val="clear" w:color="auto" w:fill="D9D9D9"/>
                  <w:vAlign w:val="center"/>
                </w:tcPr>
                <w:p w:rsidR="00837A4F" w:rsidRPr="00E02B0D" w:rsidRDefault="00837A4F" w:rsidP="00837A4F">
                  <w:pPr>
                    <w:tabs>
                      <w:tab w:val="left" w:pos="0"/>
                    </w:tabs>
                    <w:rPr>
                      <w:rFonts w:ascii="Courier New" w:hAnsi="Courier New" w:cs="Courier New"/>
                      <w:b/>
                      <w:bCs/>
                      <w:sz w:val="24"/>
                      <w:szCs w:val="24"/>
                    </w:rPr>
                  </w:pPr>
                  <w:r w:rsidRPr="00E02B0D">
                    <w:rPr>
                      <w:rFonts w:ascii="Courier New" w:hAnsi="Courier New" w:cs="Courier New"/>
                      <w:b/>
                      <w:bCs/>
                      <w:sz w:val="24"/>
                      <w:szCs w:val="24"/>
                    </w:rPr>
                    <w:t>Marrakech</w:t>
                  </w:r>
                </w:p>
              </w:tc>
              <w:tc>
                <w:tcPr>
                  <w:tcW w:w="1843" w:type="dxa"/>
                  <w:shd w:val="clear" w:color="auto" w:fill="D9D9D9"/>
                  <w:vAlign w:val="center"/>
                </w:tcPr>
                <w:p w:rsidR="00837A4F" w:rsidRPr="00E02B0D" w:rsidRDefault="00837A4F" w:rsidP="00837A4F">
                  <w:pPr>
                    <w:rPr>
                      <w:rFonts w:ascii="Arial" w:hAnsi="Arial" w:cs="Arial"/>
                      <w:b/>
                      <w:bCs/>
                      <w:sz w:val="24"/>
                      <w:szCs w:val="24"/>
                    </w:rPr>
                  </w:pPr>
                  <w:r w:rsidRPr="00E02B0D">
                    <w:rPr>
                      <w:rFonts w:ascii="Arial" w:hAnsi="Arial" w:cs="Arial"/>
                      <w:b/>
                      <w:bCs/>
                      <w:sz w:val="24"/>
                      <w:szCs w:val="24"/>
                    </w:rPr>
                    <w:t>119,8</w:t>
                  </w:r>
                </w:p>
              </w:tc>
              <w:tc>
                <w:tcPr>
                  <w:tcW w:w="1685" w:type="dxa"/>
                  <w:shd w:val="clear" w:color="auto" w:fill="D9D9D9"/>
                  <w:vAlign w:val="center"/>
                </w:tcPr>
                <w:p w:rsidR="00837A4F" w:rsidRPr="00E02B0D" w:rsidRDefault="00837A4F" w:rsidP="00837A4F">
                  <w:pPr>
                    <w:rPr>
                      <w:rFonts w:ascii="Arial" w:hAnsi="Arial" w:cs="Arial"/>
                      <w:b/>
                      <w:bCs/>
                      <w:sz w:val="24"/>
                      <w:szCs w:val="24"/>
                    </w:rPr>
                  </w:pPr>
                  <w:r w:rsidRPr="00E02B0D">
                    <w:rPr>
                      <w:rFonts w:ascii="Arial" w:hAnsi="Arial" w:cs="Arial"/>
                      <w:b/>
                      <w:bCs/>
                      <w:sz w:val="24"/>
                      <w:szCs w:val="24"/>
                    </w:rPr>
                    <w:t>120,4</w:t>
                  </w:r>
                </w:p>
              </w:tc>
              <w:tc>
                <w:tcPr>
                  <w:tcW w:w="1685" w:type="dxa"/>
                  <w:shd w:val="clear" w:color="auto" w:fill="D9D9D9"/>
                  <w:vAlign w:val="center"/>
                </w:tcPr>
                <w:p w:rsidR="00837A4F" w:rsidRPr="00E02B0D" w:rsidRDefault="00837A4F" w:rsidP="00837A4F">
                  <w:pPr>
                    <w:rPr>
                      <w:rFonts w:ascii="Arial" w:hAnsi="Arial" w:cs="Arial"/>
                      <w:b/>
                      <w:bCs/>
                      <w:sz w:val="24"/>
                      <w:szCs w:val="24"/>
                    </w:rPr>
                  </w:pPr>
                  <w:r w:rsidRPr="00E02B0D">
                    <w:rPr>
                      <w:rFonts w:ascii="Arial" w:hAnsi="Arial" w:cs="Arial"/>
                      <w:b/>
                      <w:bCs/>
                      <w:sz w:val="24"/>
                      <w:szCs w:val="24"/>
                    </w:rPr>
                    <w:t>0,5</w:t>
                  </w:r>
                </w:p>
              </w:tc>
            </w:tr>
            <w:tr w:rsidR="00E02B0D" w:rsidRPr="00E02B0D" w:rsidTr="00837A4F">
              <w:trPr>
                <w:trHeight w:val="397"/>
                <w:jc w:val="center"/>
              </w:trPr>
              <w:tc>
                <w:tcPr>
                  <w:tcW w:w="1968" w:type="dxa"/>
                  <w:vAlign w:val="center"/>
                </w:tcPr>
                <w:p w:rsidR="00837A4F" w:rsidRPr="00E02B0D" w:rsidRDefault="00837A4F" w:rsidP="00837A4F">
                  <w:pPr>
                    <w:tabs>
                      <w:tab w:val="left" w:pos="0"/>
                    </w:tabs>
                    <w:rPr>
                      <w:rFonts w:ascii="Courier New" w:hAnsi="Courier New" w:cs="Courier New"/>
                      <w:b/>
                      <w:bCs/>
                      <w:sz w:val="24"/>
                      <w:szCs w:val="24"/>
                    </w:rPr>
                  </w:pPr>
                  <w:r w:rsidRPr="00E02B0D">
                    <w:rPr>
                      <w:rFonts w:ascii="Courier New" w:hAnsi="Courier New" w:cs="Courier New"/>
                      <w:b/>
                      <w:bCs/>
                      <w:sz w:val="24"/>
                      <w:szCs w:val="24"/>
                    </w:rPr>
                    <w:t>Oujda</w:t>
                  </w:r>
                </w:p>
              </w:tc>
              <w:tc>
                <w:tcPr>
                  <w:tcW w:w="1843"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117,3</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118,0</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0,6</w:t>
                  </w:r>
                </w:p>
              </w:tc>
            </w:tr>
            <w:tr w:rsidR="00E02B0D" w:rsidRPr="00E02B0D" w:rsidTr="00837A4F">
              <w:trPr>
                <w:trHeight w:val="397"/>
                <w:jc w:val="center"/>
              </w:trPr>
              <w:tc>
                <w:tcPr>
                  <w:tcW w:w="1968" w:type="dxa"/>
                  <w:vAlign w:val="center"/>
                </w:tcPr>
                <w:p w:rsidR="00837A4F" w:rsidRPr="00E02B0D" w:rsidRDefault="00837A4F" w:rsidP="00837A4F">
                  <w:pPr>
                    <w:tabs>
                      <w:tab w:val="left" w:pos="0"/>
                    </w:tabs>
                    <w:rPr>
                      <w:rFonts w:ascii="Courier New" w:hAnsi="Courier New" w:cs="Courier New"/>
                      <w:b/>
                      <w:bCs/>
                      <w:sz w:val="24"/>
                      <w:szCs w:val="24"/>
                    </w:rPr>
                  </w:pPr>
                  <w:r w:rsidRPr="00E02B0D">
                    <w:rPr>
                      <w:rFonts w:ascii="Courier New" w:hAnsi="Courier New" w:cs="Courier New"/>
                      <w:b/>
                      <w:bCs/>
                      <w:sz w:val="24"/>
                      <w:szCs w:val="24"/>
                    </w:rPr>
                    <w:t>Rabat</w:t>
                  </w:r>
                </w:p>
              </w:tc>
              <w:tc>
                <w:tcPr>
                  <w:tcW w:w="1843"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116,8</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117,5</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0,6</w:t>
                  </w:r>
                </w:p>
              </w:tc>
            </w:tr>
            <w:tr w:rsidR="00E02B0D" w:rsidRPr="00E02B0D" w:rsidTr="00837A4F">
              <w:trPr>
                <w:trHeight w:val="397"/>
                <w:jc w:val="center"/>
              </w:trPr>
              <w:tc>
                <w:tcPr>
                  <w:tcW w:w="1968" w:type="dxa"/>
                  <w:vAlign w:val="center"/>
                </w:tcPr>
                <w:p w:rsidR="00837A4F" w:rsidRPr="00E02B0D" w:rsidRDefault="00837A4F" w:rsidP="00837A4F">
                  <w:pPr>
                    <w:tabs>
                      <w:tab w:val="left" w:pos="0"/>
                    </w:tabs>
                    <w:rPr>
                      <w:rFonts w:ascii="Courier New" w:hAnsi="Courier New" w:cs="Courier New"/>
                      <w:b/>
                      <w:bCs/>
                      <w:sz w:val="24"/>
                      <w:szCs w:val="24"/>
                    </w:rPr>
                  </w:pPr>
                  <w:r w:rsidRPr="00E02B0D">
                    <w:rPr>
                      <w:rFonts w:ascii="Courier New" w:hAnsi="Courier New" w:cs="Courier New"/>
                      <w:b/>
                      <w:bCs/>
                      <w:sz w:val="24"/>
                      <w:szCs w:val="24"/>
                    </w:rPr>
                    <w:t>Tétouan</w:t>
                  </w:r>
                </w:p>
              </w:tc>
              <w:tc>
                <w:tcPr>
                  <w:tcW w:w="1843"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120,1</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120,7</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0,5</w:t>
                  </w:r>
                </w:p>
              </w:tc>
            </w:tr>
            <w:tr w:rsidR="00E02B0D" w:rsidRPr="00E02B0D" w:rsidTr="00837A4F">
              <w:trPr>
                <w:trHeight w:val="397"/>
                <w:jc w:val="center"/>
              </w:trPr>
              <w:tc>
                <w:tcPr>
                  <w:tcW w:w="1968" w:type="dxa"/>
                  <w:vAlign w:val="center"/>
                </w:tcPr>
                <w:p w:rsidR="00837A4F" w:rsidRPr="00E02B0D" w:rsidRDefault="00837A4F" w:rsidP="00837A4F">
                  <w:pPr>
                    <w:tabs>
                      <w:tab w:val="left" w:pos="0"/>
                    </w:tabs>
                    <w:rPr>
                      <w:rFonts w:ascii="Courier New" w:hAnsi="Courier New" w:cs="Courier New"/>
                      <w:b/>
                      <w:bCs/>
                      <w:sz w:val="24"/>
                      <w:szCs w:val="24"/>
                    </w:rPr>
                  </w:pPr>
                  <w:r w:rsidRPr="00E02B0D">
                    <w:rPr>
                      <w:rFonts w:ascii="Courier New" w:hAnsi="Courier New" w:cs="Courier New"/>
                      <w:b/>
                      <w:bCs/>
                      <w:sz w:val="24"/>
                      <w:szCs w:val="24"/>
                    </w:rPr>
                    <w:t>Meknès</w:t>
                  </w:r>
                </w:p>
              </w:tc>
              <w:tc>
                <w:tcPr>
                  <w:tcW w:w="1843"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121,0</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122,0</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0,8</w:t>
                  </w:r>
                </w:p>
              </w:tc>
            </w:tr>
            <w:tr w:rsidR="00E02B0D" w:rsidRPr="00E02B0D" w:rsidTr="00837A4F">
              <w:trPr>
                <w:trHeight w:val="397"/>
                <w:jc w:val="center"/>
              </w:trPr>
              <w:tc>
                <w:tcPr>
                  <w:tcW w:w="1968" w:type="dxa"/>
                  <w:vAlign w:val="center"/>
                </w:tcPr>
                <w:p w:rsidR="00837A4F" w:rsidRPr="00E02B0D" w:rsidRDefault="00837A4F" w:rsidP="00837A4F">
                  <w:pPr>
                    <w:tabs>
                      <w:tab w:val="left" w:pos="0"/>
                    </w:tabs>
                    <w:rPr>
                      <w:rFonts w:ascii="Courier New" w:hAnsi="Courier New" w:cs="Courier New"/>
                      <w:b/>
                      <w:bCs/>
                      <w:sz w:val="24"/>
                      <w:szCs w:val="24"/>
                    </w:rPr>
                  </w:pPr>
                  <w:r w:rsidRPr="00E02B0D">
                    <w:rPr>
                      <w:rFonts w:ascii="Courier New" w:hAnsi="Courier New" w:cs="Courier New"/>
                      <w:b/>
                      <w:bCs/>
                      <w:sz w:val="24"/>
                      <w:szCs w:val="24"/>
                    </w:rPr>
                    <w:t>Tanger</w:t>
                  </w:r>
                </w:p>
              </w:tc>
              <w:tc>
                <w:tcPr>
                  <w:tcW w:w="1843"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121,1</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122,1</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0,8</w:t>
                  </w:r>
                </w:p>
              </w:tc>
            </w:tr>
            <w:tr w:rsidR="00E02B0D" w:rsidRPr="00E02B0D" w:rsidTr="00837A4F">
              <w:trPr>
                <w:trHeight w:val="397"/>
                <w:jc w:val="center"/>
              </w:trPr>
              <w:tc>
                <w:tcPr>
                  <w:tcW w:w="1968" w:type="dxa"/>
                  <w:vAlign w:val="center"/>
                </w:tcPr>
                <w:p w:rsidR="00837A4F" w:rsidRPr="00E02B0D" w:rsidRDefault="00837A4F" w:rsidP="00837A4F">
                  <w:pPr>
                    <w:tabs>
                      <w:tab w:val="left" w:pos="0"/>
                    </w:tabs>
                    <w:rPr>
                      <w:rFonts w:ascii="Courier New" w:hAnsi="Courier New" w:cs="Courier New"/>
                      <w:b/>
                      <w:bCs/>
                      <w:sz w:val="24"/>
                      <w:szCs w:val="24"/>
                    </w:rPr>
                  </w:pPr>
                  <w:proofErr w:type="spellStart"/>
                  <w:r w:rsidRPr="00E02B0D">
                    <w:rPr>
                      <w:rFonts w:ascii="Courier New" w:hAnsi="Courier New" w:cs="Courier New"/>
                      <w:b/>
                      <w:bCs/>
                      <w:sz w:val="24"/>
                      <w:szCs w:val="24"/>
                    </w:rPr>
                    <w:t>Laâyoune</w:t>
                  </w:r>
                  <w:proofErr w:type="spellEnd"/>
                </w:p>
              </w:tc>
              <w:tc>
                <w:tcPr>
                  <w:tcW w:w="1843"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122,0</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123,3</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1,1</w:t>
                  </w:r>
                </w:p>
              </w:tc>
            </w:tr>
            <w:tr w:rsidR="00E02B0D" w:rsidRPr="00E02B0D" w:rsidTr="00837A4F">
              <w:trPr>
                <w:trHeight w:val="397"/>
                <w:jc w:val="center"/>
              </w:trPr>
              <w:tc>
                <w:tcPr>
                  <w:tcW w:w="1968" w:type="dxa"/>
                  <w:vAlign w:val="center"/>
                </w:tcPr>
                <w:p w:rsidR="00837A4F" w:rsidRPr="00E02B0D" w:rsidRDefault="00837A4F" w:rsidP="00837A4F">
                  <w:pPr>
                    <w:tabs>
                      <w:tab w:val="left" w:pos="0"/>
                    </w:tabs>
                    <w:rPr>
                      <w:rFonts w:ascii="Courier New" w:hAnsi="Courier New" w:cs="Courier New"/>
                      <w:b/>
                      <w:bCs/>
                      <w:sz w:val="24"/>
                      <w:szCs w:val="24"/>
                    </w:rPr>
                  </w:pPr>
                  <w:r w:rsidRPr="00E02B0D">
                    <w:rPr>
                      <w:rFonts w:ascii="Courier New" w:hAnsi="Courier New" w:cs="Courier New"/>
                      <w:b/>
                      <w:bCs/>
                      <w:sz w:val="24"/>
                      <w:szCs w:val="24"/>
                    </w:rPr>
                    <w:t>Dakhla</w:t>
                  </w:r>
                </w:p>
              </w:tc>
              <w:tc>
                <w:tcPr>
                  <w:tcW w:w="1843"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121,4</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122,5</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0,9</w:t>
                  </w:r>
                </w:p>
              </w:tc>
            </w:tr>
            <w:tr w:rsidR="00E02B0D" w:rsidRPr="00E02B0D" w:rsidTr="00837A4F">
              <w:trPr>
                <w:trHeight w:val="397"/>
                <w:jc w:val="center"/>
              </w:trPr>
              <w:tc>
                <w:tcPr>
                  <w:tcW w:w="1968" w:type="dxa"/>
                  <w:vAlign w:val="center"/>
                </w:tcPr>
                <w:p w:rsidR="00837A4F" w:rsidRPr="00E02B0D" w:rsidRDefault="00837A4F" w:rsidP="00837A4F">
                  <w:pPr>
                    <w:tabs>
                      <w:tab w:val="left" w:pos="0"/>
                    </w:tabs>
                    <w:rPr>
                      <w:rFonts w:ascii="Courier New" w:hAnsi="Courier New" w:cs="Courier New"/>
                      <w:b/>
                      <w:bCs/>
                      <w:sz w:val="24"/>
                      <w:szCs w:val="24"/>
                    </w:rPr>
                  </w:pPr>
                  <w:proofErr w:type="spellStart"/>
                  <w:r w:rsidRPr="00E02B0D">
                    <w:rPr>
                      <w:rFonts w:ascii="Courier New" w:hAnsi="Courier New" w:cs="Courier New"/>
                      <w:b/>
                      <w:bCs/>
                      <w:sz w:val="24"/>
                      <w:szCs w:val="24"/>
                    </w:rPr>
                    <w:t>Guelmim</w:t>
                  </w:r>
                  <w:proofErr w:type="spellEnd"/>
                </w:p>
              </w:tc>
              <w:tc>
                <w:tcPr>
                  <w:tcW w:w="1843"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119,0</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120,4</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1,2</w:t>
                  </w:r>
                </w:p>
              </w:tc>
            </w:tr>
            <w:tr w:rsidR="00E02B0D" w:rsidRPr="00E02B0D" w:rsidTr="00837A4F">
              <w:trPr>
                <w:trHeight w:val="397"/>
                <w:jc w:val="center"/>
              </w:trPr>
              <w:tc>
                <w:tcPr>
                  <w:tcW w:w="1968" w:type="dxa"/>
                  <w:vAlign w:val="center"/>
                </w:tcPr>
                <w:p w:rsidR="00837A4F" w:rsidRPr="00E02B0D" w:rsidRDefault="00837A4F" w:rsidP="00837A4F">
                  <w:pPr>
                    <w:tabs>
                      <w:tab w:val="left" w:pos="0"/>
                    </w:tabs>
                    <w:rPr>
                      <w:rFonts w:ascii="Courier New" w:hAnsi="Courier New" w:cs="Courier New"/>
                      <w:b/>
                      <w:bCs/>
                      <w:sz w:val="24"/>
                      <w:szCs w:val="24"/>
                    </w:rPr>
                  </w:pPr>
                  <w:r w:rsidRPr="00E02B0D">
                    <w:rPr>
                      <w:rFonts w:ascii="Courier New" w:hAnsi="Courier New" w:cs="Courier New"/>
                      <w:b/>
                      <w:bCs/>
                      <w:sz w:val="24"/>
                      <w:szCs w:val="24"/>
                    </w:rPr>
                    <w:t>Settat</w:t>
                  </w:r>
                </w:p>
              </w:tc>
              <w:tc>
                <w:tcPr>
                  <w:tcW w:w="1843"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117,2</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118,3</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0,9</w:t>
                  </w:r>
                </w:p>
              </w:tc>
            </w:tr>
            <w:tr w:rsidR="00E02B0D" w:rsidRPr="00E02B0D" w:rsidTr="00837A4F">
              <w:trPr>
                <w:trHeight w:val="397"/>
                <w:jc w:val="center"/>
              </w:trPr>
              <w:tc>
                <w:tcPr>
                  <w:tcW w:w="1968" w:type="dxa"/>
                  <w:vAlign w:val="center"/>
                </w:tcPr>
                <w:p w:rsidR="00837A4F" w:rsidRPr="00E02B0D" w:rsidRDefault="00837A4F" w:rsidP="00837A4F">
                  <w:pPr>
                    <w:tabs>
                      <w:tab w:val="left" w:pos="0"/>
                    </w:tabs>
                    <w:rPr>
                      <w:rFonts w:ascii="Courier New" w:hAnsi="Courier New" w:cs="Courier New"/>
                      <w:b/>
                      <w:bCs/>
                      <w:sz w:val="24"/>
                      <w:szCs w:val="24"/>
                    </w:rPr>
                  </w:pPr>
                  <w:r w:rsidRPr="00E02B0D">
                    <w:rPr>
                      <w:rFonts w:ascii="Courier New" w:hAnsi="Courier New" w:cs="Courier New"/>
                      <w:b/>
                      <w:bCs/>
                      <w:sz w:val="24"/>
                      <w:szCs w:val="24"/>
                    </w:rPr>
                    <w:t>Safi</w:t>
                  </w:r>
                </w:p>
              </w:tc>
              <w:tc>
                <w:tcPr>
                  <w:tcW w:w="1843"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115,6</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117,1</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1,3</w:t>
                  </w:r>
                </w:p>
              </w:tc>
            </w:tr>
            <w:tr w:rsidR="00E02B0D" w:rsidRPr="00E02B0D" w:rsidTr="00837A4F">
              <w:trPr>
                <w:trHeight w:val="454"/>
                <w:jc w:val="center"/>
              </w:trPr>
              <w:tc>
                <w:tcPr>
                  <w:tcW w:w="1968" w:type="dxa"/>
                  <w:vAlign w:val="center"/>
                </w:tcPr>
                <w:p w:rsidR="00837A4F" w:rsidRPr="00E02B0D" w:rsidRDefault="00837A4F" w:rsidP="00837A4F">
                  <w:pPr>
                    <w:tabs>
                      <w:tab w:val="left" w:pos="0"/>
                    </w:tabs>
                    <w:rPr>
                      <w:rFonts w:ascii="Courier New" w:hAnsi="Courier New" w:cs="Courier New"/>
                      <w:b/>
                      <w:bCs/>
                      <w:sz w:val="24"/>
                      <w:szCs w:val="24"/>
                    </w:rPr>
                  </w:pPr>
                  <w:r w:rsidRPr="00E02B0D">
                    <w:rPr>
                      <w:rFonts w:ascii="Courier New" w:hAnsi="Courier New" w:cs="Courier New"/>
                      <w:b/>
                      <w:bCs/>
                      <w:sz w:val="24"/>
                      <w:szCs w:val="24"/>
                    </w:rPr>
                    <w:t>Beni Mellal</w:t>
                  </w:r>
                </w:p>
              </w:tc>
              <w:tc>
                <w:tcPr>
                  <w:tcW w:w="1843"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117,3</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118,2</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0,8</w:t>
                  </w:r>
                </w:p>
              </w:tc>
            </w:tr>
            <w:tr w:rsidR="00E02B0D" w:rsidRPr="00E02B0D" w:rsidTr="00837A4F">
              <w:trPr>
                <w:trHeight w:val="454"/>
                <w:jc w:val="center"/>
              </w:trPr>
              <w:tc>
                <w:tcPr>
                  <w:tcW w:w="1968" w:type="dxa"/>
                  <w:vAlign w:val="center"/>
                </w:tcPr>
                <w:p w:rsidR="00837A4F" w:rsidRPr="00E02B0D" w:rsidRDefault="00837A4F" w:rsidP="00837A4F">
                  <w:pPr>
                    <w:tabs>
                      <w:tab w:val="left" w:pos="0"/>
                    </w:tabs>
                    <w:rPr>
                      <w:rFonts w:ascii="Courier New" w:hAnsi="Courier New" w:cs="Courier New"/>
                      <w:b/>
                      <w:bCs/>
                      <w:sz w:val="24"/>
                      <w:szCs w:val="24"/>
                    </w:rPr>
                  </w:pPr>
                  <w:r w:rsidRPr="00E02B0D">
                    <w:rPr>
                      <w:rFonts w:ascii="Courier New" w:hAnsi="Courier New" w:cs="Courier New"/>
                      <w:b/>
                      <w:bCs/>
                      <w:sz w:val="24"/>
                      <w:szCs w:val="24"/>
                    </w:rPr>
                    <w:t>Al Hoceima</w:t>
                  </w:r>
                </w:p>
              </w:tc>
              <w:tc>
                <w:tcPr>
                  <w:tcW w:w="1843"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118,9</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120,0</w:t>
                  </w:r>
                </w:p>
              </w:tc>
              <w:tc>
                <w:tcPr>
                  <w:tcW w:w="1685" w:type="dxa"/>
                  <w:vAlign w:val="center"/>
                </w:tcPr>
                <w:p w:rsidR="00837A4F" w:rsidRPr="00E02B0D" w:rsidRDefault="00837A4F" w:rsidP="00837A4F">
                  <w:pPr>
                    <w:rPr>
                      <w:rFonts w:ascii="Arial" w:hAnsi="Arial" w:cs="Arial"/>
                      <w:sz w:val="24"/>
                      <w:szCs w:val="24"/>
                    </w:rPr>
                  </w:pPr>
                  <w:r w:rsidRPr="00E02B0D">
                    <w:rPr>
                      <w:rFonts w:ascii="Arial" w:hAnsi="Arial" w:cs="Arial"/>
                      <w:sz w:val="24"/>
                      <w:szCs w:val="24"/>
                    </w:rPr>
                    <w:t>0,9</w:t>
                  </w:r>
                </w:p>
              </w:tc>
            </w:tr>
            <w:tr w:rsidR="00E02B0D" w:rsidRPr="00E02B0D" w:rsidTr="00837A4F">
              <w:trPr>
                <w:trHeight w:hRule="exact" w:val="624"/>
                <w:jc w:val="center"/>
              </w:trPr>
              <w:tc>
                <w:tcPr>
                  <w:tcW w:w="1968" w:type="dxa"/>
                  <w:shd w:val="clear" w:color="auto" w:fill="D9D9D9"/>
                  <w:vAlign w:val="center"/>
                </w:tcPr>
                <w:p w:rsidR="00837A4F" w:rsidRPr="00E02B0D" w:rsidRDefault="00837A4F" w:rsidP="00837A4F">
                  <w:pPr>
                    <w:tabs>
                      <w:tab w:val="left" w:pos="0"/>
                    </w:tabs>
                    <w:rPr>
                      <w:rFonts w:asciiTheme="minorBidi" w:hAnsiTheme="minorBidi" w:cstheme="minorBidi"/>
                      <w:b/>
                      <w:bCs/>
                      <w:sz w:val="24"/>
                      <w:szCs w:val="24"/>
                    </w:rPr>
                  </w:pPr>
                  <w:r w:rsidRPr="00E02B0D">
                    <w:rPr>
                      <w:rFonts w:ascii="Courier New" w:hAnsi="Courier New" w:cs="Courier New"/>
                      <w:b/>
                      <w:bCs/>
                      <w:sz w:val="24"/>
                      <w:szCs w:val="24"/>
                    </w:rPr>
                    <w:t>Ensemble</w:t>
                  </w:r>
                </w:p>
              </w:tc>
              <w:tc>
                <w:tcPr>
                  <w:tcW w:w="1843" w:type="dxa"/>
                  <w:shd w:val="clear" w:color="auto" w:fill="D9D9D9"/>
                  <w:vAlign w:val="center"/>
                </w:tcPr>
                <w:p w:rsidR="00837A4F" w:rsidRPr="00E02B0D" w:rsidRDefault="00837A4F" w:rsidP="00837A4F">
                  <w:pPr>
                    <w:rPr>
                      <w:rFonts w:ascii="Arial" w:hAnsi="Arial" w:cs="Arial"/>
                      <w:b/>
                      <w:bCs/>
                      <w:sz w:val="24"/>
                      <w:szCs w:val="24"/>
                    </w:rPr>
                  </w:pPr>
                  <w:r w:rsidRPr="00E02B0D">
                    <w:rPr>
                      <w:rFonts w:ascii="Arial" w:hAnsi="Arial" w:cs="Arial"/>
                      <w:b/>
                      <w:bCs/>
                      <w:sz w:val="24"/>
                      <w:szCs w:val="24"/>
                    </w:rPr>
                    <w:t>119,9</w:t>
                  </w:r>
                </w:p>
              </w:tc>
              <w:tc>
                <w:tcPr>
                  <w:tcW w:w="1685" w:type="dxa"/>
                  <w:shd w:val="clear" w:color="auto" w:fill="D9D9D9"/>
                  <w:vAlign w:val="center"/>
                </w:tcPr>
                <w:p w:rsidR="00837A4F" w:rsidRPr="00E02B0D" w:rsidRDefault="00837A4F" w:rsidP="00837A4F">
                  <w:pPr>
                    <w:rPr>
                      <w:rFonts w:ascii="Arial" w:hAnsi="Arial" w:cs="Arial"/>
                      <w:b/>
                      <w:bCs/>
                      <w:sz w:val="24"/>
                      <w:szCs w:val="24"/>
                    </w:rPr>
                  </w:pPr>
                  <w:r w:rsidRPr="00E02B0D">
                    <w:rPr>
                      <w:rFonts w:ascii="Arial" w:hAnsi="Arial" w:cs="Arial"/>
                      <w:b/>
                      <w:bCs/>
                      <w:sz w:val="24"/>
                      <w:szCs w:val="24"/>
                    </w:rPr>
                    <w:t>120,7</w:t>
                  </w:r>
                </w:p>
              </w:tc>
              <w:tc>
                <w:tcPr>
                  <w:tcW w:w="1685" w:type="dxa"/>
                  <w:shd w:val="clear" w:color="auto" w:fill="D9D9D9"/>
                  <w:vAlign w:val="center"/>
                </w:tcPr>
                <w:p w:rsidR="00837A4F" w:rsidRPr="00E02B0D" w:rsidRDefault="00837A4F" w:rsidP="00837A4F">
                  <w:pPr>
                    <w:rPr>
                      <w:rFonts w:ascii="Arial" w:hAnsi="Arial" w:cs="Arial"/>
                      <w:b/>
                      <w:bCs/>
                      <w:sz w:val="24"/>
                      <w:szCs w:val="24"/>
                    </w:rPr>
                  </w:pPr>
                  <w:r w:rsidRPr="00E02B0D">
                    <w:rPr>
                      <w:rFonts w:ascii="Arial" w:hAnsi="Arial" w:cs="Arial"/>
                      <w:b/>
                      <w:bCs/>
                      <w:sz w:val="24"/>
                      <w:szCs w:val="24"/>
                    </w:rPr>
                    <w:t>0,7</w:t>
                  </w:r>
                </w:p>
              </w:tc>
            </w:tr>
          </w:tbl>
          <w:p w:rsidR="008E0188" w:rsidRPr="00E02B0D" w:rsidRDefault="008E0188" w:rsidP="00D81AAC">
            <w:pPr>
              <w:ind w:left="601" w:right="601"/>
              <w:jc w:val="center"/>
              <w:rPr>
                <w:rFonts w:ascii="Batang" w:eastAsia="Batang" w:hAnsi="Batang" w:cs="Arial"/>
                <w:sz w:val="8"/>
                <w:szCs w:val="8"/>
                <w:u w:val="single"/>
                <w:lang w:bidi="ar-MA"/>
              </w:rPr>
            </w:pPr>
          </w:p>
          <w:p w:rsidR="009C4136" w:rsidRPr="00E02B0D" w:rsidRDefault="009C4136" w:rsidP="00D81AAC">
            <w:pPr>
              <w:ind w:left="601" w:right="601"/>
              <w:jc w:val="center"/>
              <w:rPr>
                <w:rFonts w:ascii="Batang" w:eastAsia="Batang" w:hAnsi="Batang" w:cs="Arial"/>
                <w:sz w:val="4"/>
                <w:szCs w:val="4"/>
                <w:u w:val="single"/>
                <w:lang w:bidi="ar-MA"/>
              </w:rPr>
            </w:pPr>
          </w:p>
          <w:p w:rsidR="009C4136" w:rsidRPr="00E02B0D" w:rsidRDefault="009C4136" w:rsidP="00D81AAC">
            <w:pPr>
              <w:ind w:left="601" w:right="601"/>
              <w:jc w:val="center"/>
              <w:rPr>
                <w:rFonts w:ascii="Batang" w:eastAsia="Batang" w:hAnsi="Batang" w:cs="Arial"/>
                <w:sz w:val="8"/>
                <w:szCs w:val="8"/>
                <w:u w:val="single"/>
                <w:lang w:bidi="ar-MA"/>
              </w:rPr>
            </w:pPr>
          </w:p>
          <w:p w:rsidR="003A4D31" w:rsidRPr="00E02B0D" w:rsidRDefault="003A4D31" w:rsidP="00D81AAC">
            <w:pPr>
              <w:tabs>
                <w:tab w:val="left" w:pos="317"/>
              </w:tabs>
              <w:spacing w:after="120"/>
              <w:jc w:val="both"/>
              <w:rPr>
                <w:rFonts w:ascii="Arial" w:hAnsi="Arial" w:cs="Arial"/>
                <w:b/>
                <w:bCs/>
                <w:u w:val="single"/>
                <w:rtl/>
              </w:rPr>
            </w:pPr>
          </w:p>
          <w:p w:rsidR="0065282B" w:rsidRPr="00E02B0D" w:rsidRDefault="0065282B" w:rsidP="00D81AAC">
            <w:pPr>
              <w:tabs>
                <w:tab w:val="left" w:pos="317"/>
              </w:tabs>
              <w:spacing w:after="120"/>
              <w:jc w:val="both"/>
              <w:rPr>
                <w:rFonts w:ascii="Arial" w:hAnsi="Arial" w:cs="Arial"/>
                <w:b/>
                <w:bCs/>
                <w:u w:val="single"/>
              </w:rPr>
            </w:pPr>
          </w:p>
          <w:p w:rsidR="00A121FC" w:rsidRPr="00E02B0D" w:rsidRDefault="00A121FC" w:rsidP="00D81AAC">
            <w:pPr>
              <w:tabs>
                <w:tab w:val="left" w:pos="317"/>
              </w:tabs>
              <w:spacing w:after="120"/>
              <w:jc w:val="both"/>
              <w:rPr>
                <w:rFonts w:ascii="Arial" w:hAnsi="Arial" w:cs="Arial"/>
                <w:b/>
                <w:bCs/>
                <w:sz w:val="24"/>
                <w:szCs w:val="24"/>
                <w:u w:val="single"/>
                <w:rtl/>
              </w:rPr>
            </w:pPr>
            <w:r w:rsidRPr="00E02B0D">
              <w:rPr>
                <w:rFonts w:ascii="Arial" w:hAnsi="Arial" w:cs="Arial"/>
                <w:b/>
                <w:bCs/>
                <w:sz w:val="24"/>
                <w:szCs w:val="24"/>
                <w:u w:val="single"/>
              </w:rPr>
              <w:t>AU NIVEAU DE LA VILLE DE MARRAKECH</w:t>
            </w:r>
          </w:p>
          <w:p w:rsidR="002D51D0" w:rsidRPr="00E02B0D" w:rsidRDefault="002D51D0" w:rsidP="00894D14">
            <w:pPr>
              <w:tabs>
                <w:tab w:val="left" w:pos="-720"/>
                <w:tab w:val="left" w:pos="540"/>
                <w:tab w:val="left" w:pos="9000"/>
              </w:tabs>
              <w:spacing w:line="480" w:lineRule="exact"/>
              <w:ind w:left="176" w:right="176" w:firstLine="601"/>
              <w:jc w:val="lowKashida"/>
              <w:rPr>
                <w:rFonts w:ascii="Arial" w:hAnsi="Arial" w:cs="Arial"/>
                <w:sz w:val="24"/>
                <w:szCs w:val="24"/>
                <w:rtl/>
              </w:rPr>
            </w:pPr>
          </w:p>
          <w:p w:rsidR="001E774B" w:rsidRPr="00E02B0D" w:rsidRDefault="00A121FC" w:rsidP="001E774B">
            <w:pPr>
              <w:tabs>
                <w:tab w:val="left" w:pos="-720"/>
                <w:tab w:val="left" w:pos="540"/>
                <w:tab w:val="left" w:pos="9000"/>
              </w:tabs>
              <w:spacing w:line="480" w:lineRule="exact"/>
              <w:ind w:left="176" w:right="176" w:firstLine="601"/>
              <w:jc w:val="lowKashida"/>
              <w:rPr>
                <w:rFonts w:ascii="Arial" w:hAnsi="Arial" w:cs="Arial"/>
                <w:sz w:val="24"/>
                <w:szCs w:val="24"/>
              </w:rPr>
            </w:pPr>
            <w:r w:rsidRPr="00E02B0D">
              <w:rPr>
                <w:rFonts w:ascii="Arial" w:hAnsi="Arial" w:cs="Arial"/>
                <w:sz w:val="24"/>
                <w:szCs w:val="24"/>
              </w:rPr>
              <w:t xml:space="preserve">L’indice des prix à la consommation, dans la ville de Marrakech, </w:t>
            </w:r>
            <w:r w:rsidR="00F71925" w:rsidRPr="00E02B0D">
              <w:rPr>
                <w:rFonts w:ascii="Arial" w:hAnsi="Arial" w:cs="Arial"/>
                <w:sz w:val="24"/>
                <w:szCs w:val="24"/>
              </w:rPr>
              <w:t xml:space="preserve">a connu, au cours du mois </w:t>
            </w:r>
            <w:r w:rsidR="003A2F1B" w:rsidRPr="00E02B0D">
              <w:rPr>
                <w:rFonts w:ascii="Arial" w:hAnsi="Arial" w:cs="Arial"/>
                <w:sz w:val="24"/>
                <w:szCs w:val="24"/>
                <w:lang w:bidi="ar-MA"/>
              </w:rPr>
              <w:t>d</w:t>
            </w:r>
            <w:r w:rsidR="00AF62C9" w:rsidRPr="00E02B0D">
              <w:rPr>
                <w:rFonts w:ascii="Arial" w:hAnsi="Arial" w:cs="Arial"/>
                <w:sz w:val="24"/>
                <w:szCs w:val="24"/>
                <w:lang w:bidi="ar-MA"/>
              </w:rPr>
              <w:t>e novembre</w:t>
            </w:r>
            <w:r w:rsidR="003F2385" w:rsidRPr="00E02B0D">
              <w:rPr>
                <w:rFonts w:ascii="Arial" w:hAnsi="Arial" w:cs="Arial"/>
                <w:sz w:val="24"/>
                <w:szCs w:val="24"/>
                <w:lang w:bidi="ar-MA"/>
              </w:rPr>
              <w:t xml:space="preserve"> 2018</w:t>
            </w:r>
            <w:r w:rsidR="00F71925" w:rsidRPr="00E02B0D">
              <w:rPr>
                <w:rFonts w:ascii="Arial" w:hAnsi="Arial" w:cs="Arial"/>
                <w:sz w:val="24"/>
                <w:szCs w:val="24"/>
              </w:rPr>
              <w:t xml:space="preserve">, une </w:t>
            </w:r>
            <w:r w:rsidR="00AF62C9" w:rsidRPr="00E02B0D">
              <w:rPr>
                <w:rFonts w:ascii="Arial" w:hAnsi="Arial" w:cs="Arial"/>
                <w:sz w:val="24"/>
                <w:szCs w:val="24"/>
              </w:rPr>
              <w:t xml:space="preserve">hausse </w:t>
            </w:r>
            <w:r w:rsidR="003A2F1B" w:rsidRPr="00E02B0D">
              <w:rPr>
                <w:rFonts w:ascii="Arial" w:hAnsi="Arial" w:cs="Arial"/>
                <w:sz w:val="24"/>
                <w:szCs w:val="24"/>
              </w:rPr>
              <w:t>de 0,</w:t>
            </w:r>
            <w:r w:rsidR="00AF62C9" w:rsidRPr="00E02B0D">
              <w:rPr>
                <w:rFonts w:ascii="Arial" w:hAnsi="Arial" w:cs="Arial"/>
                <w:sz w:val="24"/>
                <w:szCs w:val="24"/>
              </w:rPr>
              <w:t>5</w:t>
            </w:r>
            <w:r w:rsidR="003A2F1B" w:rsidRPr="00E02B0D">
              <w:rPr>
                <w:rFonts w:ascii="Arial" w:hAnsi="Arial" w:cs="Arial"/>
                <w:sz w:val="24"/>
                <w:szCs w:val="24"/>
              </w:rPr>
              <w:t xml:space="preserve">%  </w:t>
            </w:r>
            <w:r w:rsidR="003F2385" w:rsidRPr="00E02B0D">
              <w:rPr>
                <w:rFonts w:ascii="Arial" w:hAnsi="Arial" w:cs="Arial"/>
                <w:sz w:val="24"/>
                <w:szCs w:val="24"/>
              </w:rPr>
              <w:t xml:space="preserve"> </w:t>
            </w:r>
            <w:r w:rsidR="00F71925" w:rsidRPr="00E02B0D">
              <w:rPr>
                <w:rFonts w:ascii="Arial" w:hAnsi="Arial" w:cs="Arial"/>
                <w:sz w:val="24"/>
                <w:szCs w:val="24"/>
              </w:rPr>
              <w:t>par rapport au mois précédent.</w:t>
            </w:r>
          </w:p>
          <w:p w:rsidR="001E774B" w:rsidRPr="00E02B0D" w:rsidRDefault="001E774B" w:rsidP="001E774B">
            <w:pPr>
              <w:tabs>
                <w:tab w:val="left" w:pos="-720"/>
                <w:tab w:val="left" w:pos="540"/>
                <w:tab w:val="left" w:pos="9000"/>
              </w:tabs>
              <w:spacing w:line="480" w:lineRule="exact"/>
              <w:ind w:left="176" w:right="176" w:firstLine="601"/>
              <w:jc w:val="lowKashida"/>
              <w:rPr>
                <w:rFonts w:ascii="Arial" w:hAnsi="Arial" w:cs="Arial"/>
                <w:sz w:val="24"/>
                <w:szCs w:val="24"/>
              </w:rPr>
            </w:pPr>
          </w:p>
          <w:p w:rsidR="004D70AF" w:rsidRPr="00E02B0D" w:rsidRDefault="00F71925" w:rsidP="001E774B">
            <w:pPr>
              <w:tabs>
                <w:tab w:val="left" w:pos="-720"/>
                <w:tab w:val="left" w:pos="540"/>
                <w:tab w:val="left" w:pos="9000"/>
              </w:tabs>
              <w:spacing w:line="480" w:lineRule="exact"/>
              <w:ind w:left="176" w:right="176" w:firstLine="601"/>
              <w:jc w:val="lowKashida"/>
              <w:rPr>
                <w:rFonts w:ascii="Arial" w:hAnsi="Arial" w:cs="Arial"/>
                <w:sz w:val="24"/>
                <w:szCs w:val="24"/>
                <w:lang w:bidi="ar-MA"/>
              </w:rPr>
            </w:pPr>
            <w:r w:rsidRPr="00E02B0D">
              <w:rPr>
                <w:rFonts w:ascii="Arial" w:hAnsi="Arial" w:cs="Arial"/>
                <w:sz w:val="24"/>
                <w:szCs w:val="24"/>
                <w:lang w:bidi="ar-MA"/>
              </w:rPr>
              <w:t xml:space="preserve">Cette </w:t>
            </w:r>
            <w:r w:rsidR="00343323" w:rsidRPr="00E02B0D">
              <w:rPr>
                <w:rFonts w:ascii="Arial" w:hAnsi="Arial" w:cs="Arial"/>
                <w:sz w:val="24"/>
                <w:szCs w:val="24"/>
                <w:lang w:bidi="ar-MA"/>
              </w:rPr>
              <w:t>variation</w:t>
            </w:r>
            <w:r w:rsidRPr="00E02B0D">
              <w:rPr>
                <w:rFonts w:ascii="Arial" w:hAnsi="Arial" w:cs="Arial"/>
                <w:sz w:val="24"/>
                <w:szCs w:val="24"/>
                <w:lang w:bidi="ar-MA"/>
              </w:rPr>
              <w:t xml:space="preserve"> est le résultat </w:t>
            </w:r>
            <w:r w:rsidR="00343323" w:rsidRPr="00E02B0D">
              <w:rPr>
                <w:rFonts w:ascii="Arial" w:hAnsi="Arial" w:cs="Arial"/>
                <w:sz w:val="24"/>
                <w:szCs w:val="24"/>
                <w:lang w:bidi="ar-MA"/>
              </w:rPr>
              <w:t>d</w:t>
            </w:r>
            <w:r w:rsidR="002D20C3" w:rsidRPr="00E02B0D">
              <w:rPr>
                <w:rFonts w:ascii="Arial" w:hAnsi="Arial" w:cs="Arial"/>
                <w:sz w:val="24"/>
                <w:szCs w:val="24"/>
                <w:lang w:bidi="ar-MA"/>
              </w:rPr>
              <w:t>’un</w:t>
            </w:r>
            <w:r w:rsidR="004D70AF" w:rsidRPr="00E02B0D">
              <w:rPr>
                <w:rFonts w:ascii="Arial" w:hAnsi="Arial" w:cs="Arial"/>
                <w:sz w:val="24"/>
                <w:szCs w:val="24"/>
                <w:lang w:bidi="ar-MA"/>
              </w:rPr>
              <w:t>e hausse d</w:t>
            </w:r>
            <w:r w:rsidR="009A110F" w:rsidRPr="00E02B0D">
              <w:rPr>
                <w:rFonts w:ascii="Arial" w:hAnsi="Arial" w:cs="Arial"/>
                <w:sz w:val="24"/>
                <w:szCs w:val="24"/>
                <w:lang w:bidi="ar-MA"/>
              </w:rPr>
              <w:t xml:space="preserve">e 1,5% de l’indice des </w:t>
            </w:r>
            <w:r w:rsidR="00894D14" w:rsidRPr="00E02B0D">
              <w:rPr>
                <w:rFonts w:ascii="Arial" w:hAnsi="Arial" w:cs="Arial"/>
                <w:sz w:val="24"/>
                <w:szCs w:val="24"/>
                <w:lang w:bidi="ar-MA"/>
              </w:rPr>
              <w:t xml:space="preserve">produits alimentaires </w:t>
            </w:r>
            <w:r w:rsidR="009A110F" w:rsidRPr="00E02B0D">
              <w:rPr>
                <w:rFonts w:ascii="Arial" w:hAnsi="Arial" w:cs="Arial"/>
                <w:sz w:val="24"/>
                <w:szCs w:val="24"/>
                <w:lang w:bidi="ar-MA"/>
              </w:rPr>
              <w:t>et d’une baisse de 0,1% de l’indice des produits non alimentaires.</w:t>
            </w:r>
          </w:p>
          <w:p w:rsidR="00CE34CB" w:rsidRPr="00E02B0D" w:rsidRDefault="00CE34CB" w:rsidP="004D70AF">
            <w:pPr>
              <w:tabs>
                <w:tab w:val="left" w:pos="-720"/>
                <w:tab w:val="left" w:pos="540"/>
                <w:tab w:val="left" w:pos="9000"/>
              </w:tabs>
              <w:spacing w:line="480" w:lineRule="exact"/>
              <w:ind w:left="176" w:right="176" w:firstLine="601"/>
              <w:jc w:val="lowKashida"/>
              <w:rPr>
                <w:rFonts w:ascii="Arial" w:hAnsi="Arial" w:cs="Arial"/>
                <w:sz w:val="24"/>
                <w:szCs w:val="24"/>
                <w:lang w:bidi="ar-MA"/>
              </w:rPr>
            </w:pPr>
          </w:p>
          <w:p w:rsidR="00A121FC" w:rsidRPr="00E02B0D" w:rsidRDefault="00A121FC" w:rsidP="007B7B8D">
            <w:pPr>
              <w:tabs>
                <w:tab w:val="left" w:pos="-720"/>
                <w:tab w:val="left" w:pos="540"/>
                <w:tab w:val="left" w:pos="9000"/>
              </w:tabs>
              <w:spacing w:line="480" w:lineRule="exact"/>
              <w:ind w:left="176" w:right="176" w:firstLine="601"/>
              <w:jc w:val="lowKashida"/>
              <w:rPr>
                <w:rFonts w:ascii="Arial" w:hAnsi="Arial" w:cs="Arial"/>
                <w:sz w:val="24"/>
                <w:szCs w:val="24"/>
              </w:rPr>
            </w:pPr>
            <w:r w:rsidRPr="00E02B0D">
              <w:rPr>
                <w:rFonts w:ascii="Arial" w:hAnsi="Arial" w:cs="Arial"/>
                <w:sz w:val="24"/>
                <w:szCs w:val="24"/>
              </w:rPr>
              <w:t>Comparé à son niveau au même mois de l'année</w:t>
            </w:r>
            <w:r w:rsidRPr="00E02B0D">
              <w:rPr>
                <w:rFonts w:ascii="Arial" w:hAnsi="Arial" w:cs="Arial" w:hint="cs"/>
                <w:sz w:val="24"/>
                <w:szCs w:val="24"/>
                <w:rtl/>
              </w:rPr>
              <w:t xml:space="preserve"> </w:t>
            </w:r>
            <w:r w:rsidRPr="00E02B0D">
              <w:rPr>
                <w:rFonts w:ascii="Arial" w:hAnsi="Arial" w:cs="Arial"/>
                <w:sz w:val="24"/>
                <w:szCs w:val="24"/>
              </w:rPr>
              <w:t xml:space="preserve">précédente, l’indice des prix à la consommation du </w:t>
            </w:r>
            <w:r w:rsidR="00820653" w:rsidRPr="00E02B0D">
              <w:rPr>
                <w:rFonts w:ascii="Arial" w:hAnsi="Arial" w:cs="Arial"/>
                <w:sz w:val="24"/>
                <w:szCs w:val="24"/>
              </w:rPr>
              <w:t>mois d</w:t>
            </w:r>
            <w:r w:rsidR="007B7B8D" w:rsidRPr="00E02B0D">
              <w:rPr>
                <w:rFonts w:ascii="Arial" w:hAnsi="Arial" w:cs="Arial"/>
                <w:sz w:val="24"/>
                <w:szCs w:val="24"/>
              </w:rPr>
              <w:t xml:space="preserve">e novembre </w:t>
            </w:r>
            <w:r w:rsidRPr="00E02B0D">
              <w:rPr>
                <w:rFonts w:ascii="Arial" w:hAnsi="Arial" w:cs="Arial"/>
                <w:sz w:val="24"/>
                <w:szCs w:val="24"/>
              </w:rPr>
              <w:t xml:space="preserve">a </w:t>
            </w:r>
            <w:r w:rsidR="006E6E77" w:rsidRPr="00E02B0D">
              <w:rPr>
                <w:rFonts w:ascii="Arial" w:hAnsi="Arial" w:cs="Arial"/>
                <w:sz w:val="24"/>
                <w:szCs w:val="24"/>
              </w:rPr>
              <w:t>augmenté</w:t>
            </w:r>
            <w:r w:rsidRPr="00E02B0D">
              <w:rPr>
                <w:rFonts w:ascii="Arial" w:hAnsi="Arial" w:cs="Arial"/>
                <w:sz w:val="24"/>
                <w:szCs w:val="24"/>
              </w:rPr>
              <w:t xml:space="preserve"> de </w:t>
            </w:r>
            <w:r w:rsidR="007B7B8D" w:rsidRPr="00E02B0D">
              <w:rPr>
                <w:rFonts w:ascii="Arial" w:hAnsi="Arial" w:cs="Arial"/>
                <w:sz w:val="24"/>
                <w:szCs w:val="24"/>
              </w:rPr>
              <w:t>0</w:t>
            </w:r>
            <w:r w:rsidRPr="00E02B0D">
              <w:rPr>
                <w:rFonts w:ascii="Arial" w:hAnsi="Arial" w:cs="Arial"/>
                <w:sz w:val="24"/>
                <w:szCs w:val="24"/>
              </w:rPr>
              <w:t>,</w:t>
            </w:r>
            <w:r w:rsidR="007B7B8D" w:rsidRPr="00E02B0D">
              <w:rPr>
                <w:rFonts w:ascii="Arial" w:hAnsi="Arial" w:cs="Arial"/>
                <w:sz w:val="24"/>
                <w:szCs w:val="24"/>
              </w:rPr>
              <w:t>9</w:t>
            </w:r>
            <w:r w:rsidRPr="00E02B0D">
              <w:rPr>
                <w:rFonts w:ascii="Arial" w:hAnsi="Arial" w:cs="Arial"/>
                <w:sz w:val="24"/>
                <w:szCs w:val="24"/>
              </w:rPr>
              <w:t>% dans la ville de Marrakech.</w:t>
            </w:r>
          </w:p>
          <w:p w:rsidR="000D6C81" w:rsidRPr="00E02B0D" w:rsidRDefault="000D6C81" w:rsidP="003A4D31">
            <w:pPr>
              <w:tabs>
                <w:tab w:val="left" w:pos="-720"/>
                <w:tab w:val="left" w:pos="540"/>
                <w:tab w:val="left" w:pos="9000"/>
              </w:tabs>
              <w:spacing w:line="480" w:lineRule="exact"/>
              <w:ind w:left="176" w:right="176" w:firstLine="601"/>
              <w:jc w:val="lowKashida"/>
              <w:rPr>
                <w:rFonts w:ascii="Arial" w:hAnsi="Arial" w:cs="Arial"/>
                <w:sz w:val="16"/>
                <w:szCs w:val="16"/>
              </w:rPr>
            </w:pPr>
          </w:p>
          <w:p w:rsidR="00A121FC" w:rsidRPr="00E02B0D" w:rsidRDefault="00A121FC" w:rsidP="0065282B">
            <w:pPr>
              <w:tabs>
                <w:tab w:val="left" w:pos="-720"/>
                <w:tab w:val="left" w:pos="540"/>
                <w:tab w:val="left" w:pos="9000"/>
              </w:tabs>
              <w:spacing w:line="480" w:lineRule="exact"/>
              <w:ind w:left="176" w:right="176" w:firstLine="601"/>
              <w:jc w:val="lowKashida"/>
              <w:rPr>
                <w:rFonts w:ascii="Arial" w:hAnsi="Arial" w:cs="Arial"/>
                <w:sz w:val="24"/>
                <w:szCs w:val="24"/>
              </w:rPr>
            </w:pPr>
            <w:r w:rsidRPr="00E02B0D">
              <w:rPr>
                <w:rFonts w:ascii="Arial" w:hAnsi="Arial" w:cs="Arial"/>
                <w:sz w:val="24"/>
                <w:szCs w:val="24"/>
              </w:rPr>
              <w:t>Les classes alimentaires ont enregistré des modifications de leurs</w:t>
            </w:r>
            <w:r w:rsidR="00AB2E29" w:rsidRPr="00E02B0D">
              <w:rPr>
                <w:rFonts w:ascii="Arial" w:hAnsi="Arial" w:cs="Arial"/>
                <w:sz w:val="24"/>
                <w:szCs w:val="24"/>
              </w:rPr>
              <w:t xml:space="preserve"> </w:t>
            </w:r>
            <w:r w:rsidRPr="00E02B0D">
              <w:rPr>
                <w:rFonts w:ascii="Arial" w:hAnsi="Arial" w:cs="Arial"/>
                <w:sz w:val="24"/>
                <w:szCs w:val="24"/>
              </w:rPr>
              <w:t>indices, entre</w:t>
            </w:r>
            <w:r w:rsidR="000C1D51" w:rsidRPr="00E02B0D">
              <w:rPr>
                <w:rFonts w:ascii="Arial" w:hAnsi="Arial" w:cs="Arial"/>
                <w:sz w:val="24"/>
                <w:szCs w:val="24"/>
              </w:rPr>
              <w:t xml:space="preserve"> octobre</w:t>
            </w:r>
            <w:r w:rsidR="007B7B8D" w:rsidRPr="00E02B0D">
              <w:rPr>
                <w:rFonts w:ascii="Arial" w:hAnsi="Arial" w:cs="Arial"/>
                <w:sz w:val="24"/>
                <w:szCs w:val="24"/>
              </w:rPr>
              <w:t xml:space="preserve"> et novembre</w:t>
            </w:r>
            <w:r w:rsidR="005B3CF4" w:rsidRPr="00E02B0D">
              <w:rPr>
                <w:rFonts w:ascii="Arial" w:hAnsi="Arial" w:cs="Arial"/>
                <w:sz w:val="24"/>
                <w:szCs w:val="24"/>
              </w:rPr>
              <w:t xml:space="preserve"> </w:t>
            </w:r>
            <w:r w:rsidR="00723AEC" w:rsidRPr="00E02B0D">
              <w:rPr>
                <w:rFonts w:ascii="Arial" w:hAnsi="Arial" w:cs="Arial"/>
                <w:sz w:val="24"/>
                <w:szCs w:val="24"/>
              </w:rPr>
              <w:t>2018</w:t>
            </w:r>
            <w:r w:rsidRPr="00E02B0D">
              <w:rPr>
                <w:rFonts w:ascii="Arial" w:hAnsi="Arial" w:cs="Arial"/>
                <w:sz w:val="24"/>
                <w:szCs w:val="24"/>
              </w:rPr>
              <w:t xml:space="preserve">, allant </w:t>
            </w:r>
            <w:r w:rsidR="00B636F1" w:rsidRPr="00E02B0D">
              <w:rPr>
                <w:rFonts w:ascii="Arial" w:hAnsi="Arial" w:cs="Arial"/>
                <w:sz w:val="24"/>
                <w:szCs w:val="24"/>
              </w:rPr>
              <w:t>d</w:t>
            </w:r>
            <w:r w:rsidR="000F0E86" w:rsidRPr="00E02B0D">
              <w:rPr>
                <w:rFonts w:ascii="Arial" w:hAnsi="Arial" w:cs="Arial"/>
                <w:sz w:val="24"/>
                <w:szCs w:val="24"/>
              </w:rPr>
              <w:t>’une baisse d</w:t>
            </w:r>
            <w:r w:rsidR="00B636F1" w:rsidRPr="00E02B0D">
              <w:rPr>
                <w:rFonts w:ascii="Arial" w:hAnsi="Arial" w:cs="Arial"/>
                <w:sz w:val="24"/>
                <w:szCs w:val="24"/>
              </w:rPr>
              <w:t>e</w:t>
            </w:r>
            <w:r w:rsidR="000F0E86" w:rsidRPr="00E02B0D">
              <w:rPr>
                <w:rFonts w:ascii="Arial" w:hAnsi="Arial" w:cs="Arial"/>
                <w:sz w:val="24"/>
                <w:szCs w:val="24"/>
              </w:rPr>
              <w:t xml:space="preserve"> </w:t>
            </w:r>
            <w:r w:rsidR="0065282B" w:rsidRPr="00E02B0D">
              <w:rPr>
                <w:rFonts w:ascii="Arial" w:hAnsi="Arial" w:cs="Arial"/>
                <w:sz w:val="24"/>
                <w:szCs w:val="24"/>
              </w:rPr>
              <w:t>2</w:t>
            </w:r>
            <w:r w:rsidR="00A63A16" w:rsidRPr="00E02B0D">
              <w:rPr>
                <w:rFonts w:ascii="Arial" w:hAnsi="Arial" w:cs="Arial"/>
                <w:sz w:val="24"/>
                <w:szCs w:val="24"/>
              </w:rPr>
              <w:t>,</w:t>
            </w:r>
            <w:r w:rsidR="0065282B" w:rsidRPr="00E02B0D">
              <w:rPr>
                <w:rFonts w:ascii="Arial" w:hAnsi="Arial" w:cs="Arial"/>
                <w:sz w:val="24"/>
                <w:szCs w:val="24"/>
              </w:rPr>
              <w:t>2</w:t>
            </w:r>
            <w:r w:rsidR="00B63DCD" w:rsidRPr="00E02B0D">
              <w:rPr>
                <w:rFonts w:ascii="Arial" w:hAnsi="Arial" w:cs="Arial"/>
                <w:sz w:val="24"/>
                <w:szCs w:val="24"/>
              </w:rPr>
              <w:t xml:space="preserve">% pour </w:t>
            </w:r>
            <w:r w:rsidR="008D3672" w:rsidRPr="00E02B0D">
              <w:rPr>
                <w:rFonts w:ascii="Arial" w:hAnsi="Arial" w:cs="Arial"/>
                <w:sz w:val="24"/>
                <w:szCs w:val="24"/>
              </w:rPr>
              <w:t>l</w:t>
            </w:r>
            <w:r w:rsidR="002D51D0" w:rsidRPr="00E02B0D">
              <w:rPr>
                <w:rFonts w:ascii="Arial" w:hAnsi="Arial" w:cs="Arial"/>
                <w:sz w:val="24"/>
                <w:szCs w:val="24"/>
              </w:rPr>
              <w:t>es «</w:t>
            </w:r>
            <w:r w:rsidR="002D51D0" w:rsidRPr="00E02B0D">
              <w:rPr>
                <w:rFonts w:ascii="Arial" w:hAnsi="Arial" w:cs="Arial" w:hint="cs"/>
                <w:sz w:val="24"/>
                <w:szCs w:val="24"/>
                <w:rtl/>
              </w:rPr>
              <w:t xml:space="preserve"> </w:t>
            </w:r>
            <w:r w:rsidR="002D51D0" w:rsidRPr="00E02B0D">
              <w:rPr>
                <w:rFonts w:ascii="Arial" w:hAnsi="Arial" w:cs="Arial"/>
                <w:sz w:val="24"/>
                <w:szCs w:val="24"/>
              </w:rPr>
              <w:t>Fruits</w:t>
            </w:r>
            <w:r w:rsidR="002D51D0" w:rsidRPr="00E02B0D">
              <w:rPr>
                <w:rFonts w:ascii="Arial" w:hAnsi="Arial" w:cs="Arial" w:hint="cs"/>
                <w:sz w:val="24"/>
                <w:szCs w:val="24"/>
                <w:rtl/>
              </w:rPr>
              <w:t xml:space="preserve"> </w:t>
            </w:r>
            <w:r w:rsidR="002D51D0" w:rsidRPr="00E02B0D">
              <w:rPr>
                <w:rFonts w:ascii="Arial" w:hAnsi="Arial" w:cs="Arial"/>
                <w:sz w:val="24"/>
                <w:szCs w:val="24"/>
              </w:rPr>
              <w:t>»</w:t>
            </w:r>
            <w:r w:rsidR="008D3672" w:rsidRPr="00E02B0D">
              <w:rPr>
                <w:rFonts w:ascii="Arial" w:hAnsi="Arial" w:cs="Arial"/>
                <w:sz w:val="24"/>
                <w:szCs w:val="24"/>
              </w:rPr>
              <w:t xml:space="preserve"> </w:t>
            </w:r>
            <w:r w:rsidRPr="00E02B0D">
              <w:rPr>
                <w:rFonts w:ascii="Arial" w:hAnsi="Arial" w:cs="Arial"/>
                <w:sz w:val="24"/>
                <w:szCs w:val="24"/>
              </w:rPr>
              <w:t xml:space="preserve">à </w:t>
            </w:r>
            <w:r w:rsidR="000F0E86" w:rsidRPr="00E02B0D">
              <w:rPr>
                <w:rFonts w:ascii="Arial" w:hAnsi="Arial" w:cs="Arial"/>
                <w:sz w:val="24"/>
                <w:szCs w:val="24"/>
              </w:rPr>
              <w:t xml:space="preserve">une </w:t>
            </w:r>
            <w:r w:rsidR="00B63DCD" w:rsidRPr="00E02B0D">
              <w:rPr>
                <w:rFonts w:ascii="Arial" w:hAnsi="Arial" w:cs="Arial"/>
                <w:sz w:val="24"/>
                <w:szCs w:val="24"/>
              </w:rPr>
              <w:t xml:space="preserve">hausse </w:t>
            </w:r>
            <w:r w:rsidR="000F0E86" w:rsidRPr="00E02B0D">
              <w:rPr>
                <w:rFonts w:ascii="Arial" w:hAnsi="Arial" w:cs="Arial"/>
                <w:sz w:val="24"/>
                <w:szCs w:val="24"/>
              </w:rPr>
              <w:t>de</w:t>
            </w:r>
            <w:r w:rsidR="0065282B" w:rsidRPr="00E02B0D">
              <w:rPr>
                <w:rFonts w:ascii="Arial" w:hAnsi="Arial" w:cs="Arial"/>
                <w:sz w:val="24"/>
                <w:szCs w:val="24"/>
              </w:rPr>
              <w:t xml:space="preserve"> </w:t>
            </w:r>
            <w:r w:rsidR="002D51D0" w:rsidRPr="00E02B0D">
              <w:rPr>
                <w:rFonts w:ascii="Arial" w:hAnsi="Arial" w:cs="Arial"/>
                <w:sz w:val="24"/>
                <w:szCs w:val="24"/>
              </w:rPr>
              <w:t>8</w:t>
            </w:r>
            <w:r w:rsidRPr="00E02B0D">
              <w:rPr>
                <w:rFonts w:ascii="Arial" w:hAnsi="Arial" w:cs="Arial"/>
                <w:sz w:val="24"/>
                <w:szCs w:val="24"/>
              </w:rPr>
              <w:t xml:space="preserve">% pour </w:t>
            </w:r>
            <w:r w:rsidR="000D6C81" w:rsidRPr="00E02B0D">
              <w:rPr>
                <w:rFonts w:ascii="Arial" w:hAnsi="Arial" w:cs="Arial"/>
                <w:sz w:val="24"/>
                <w:szCs w:val="24"/>
              </w:rPr>
              <w:t>les</w:t>
            </w:r>
            <w:r w:rsidR="00143D2F" w:rsidRPr="00E02B0D">
              <w:rPr>
                <w:rFonts w:ascii="Arial" w:hAnsi="Arial" w:cs="Arial"/>
                <w:sz w:val="24"/>
                <w:szCs w:val="24"/>
              </w:rPr>
              <w:t xml:space="preserve"> </w:t>
            </w:r>
            <w:r w:rsidR="002D51D0" w:rsidRPr="00E02B0D">
              <w:rPr>
                <w:rFonts w:ascii="Arial" w:hAnsi="Arial" w:cs="Arial"/>
                <w:sz w:val="24"/>
                <w:szCs w:val="24"/>
              </w:rPr>
              <w:t>« Légumes »</w:t>
            </w:r>
            <w:r w:rsidR="0004696E" w:rsidRPr="00E02B0D">
              <w:rPr>
                <w:rFonts w:ascii="Arial" w:hAnsi="Arial" w:cs="Arial"/>
                <w:sz w:val="24"/>
                <w:szCs w:val="24"/>
              </w:rPr>
              <w:t>.</w:t>
            </w:r>
            <w:r w:rsidR="000F0E86" w:rsidRPr="00E02B0D">
              <w:rPr>
                <w:rFonts w:ascii="Arial" w:hAnsi="Arial" w:cs="Arial"/>
                <w:sz w:val="24"/>
                <w:szCs w:val="24"/>
              </w:rPr>
              <w:t xml:space="preserve"> </w:t>
            </w:r>
          </w:p>
          <w:p w:rsidR="00A121FC" w:rsidRPr="00E02B0D" w:rsidRDefault="00A121FC" w:rsidP="00D81AAC">
            <w:pPr>
              <w:tabs>
                <w:tab w:val="left" w:pos="-720"/>
                <w:tab w:val="left" w:pos="540"/>
                <w:tab w:val="left" w:pos="9000"/>
              </w:tabs>
              <w:ind w:left="176" w:right="176" w:firstLine="601"/>
              <w:jc w:val="lowKashida"/>
              <w:rPr>
                <w:rFonts w:ascii="Arial" w:hAnsi="Arial" w:cs="Arial"/>
                <w:sz w:val="24"/>
                <w:szCs w:val="24"/>
              </w:rPr>
            </w:pPr>
          </w:p>
          <w:p w:rsidR="003A4D31" w:rsidRPr="00E02B0D" w:rsidRDefault="003A4D31" w:rsidP="00D81AAC">
            <w:pPr>
              <w:tabs>
                <w:tab w:val="left" w:pos="7405"/>
              </w:tabs>
              <w:spacing w:line="400" w:lineRule="exact"/>
              <w:ind w:left="175" w:right="176" w:hanging="143"/>
              <w:jc w:val="center"/>
              <w:rPr>
                <w:rFonts w:eastAsia="Batang" w:cs="Times New Roman"/>
                <w:b/>
                <w:bCs/>
                <w:sz w:val="26"/>
                <w:szCs w:val="26"/>
              </w:rPr>
            </w:pPr>
          </w:p>
          <w:p w:rsidR="00E5087B" w:rsidRPr="00E02B0D" w:rsidRDefault="00E5087B" w:rsidP="00D81AAC">
            <w:pPr>
              <w:tabs>
                <w:tab w:val="left" w:pos="7405"/>
              </w:tabs>
              <w:spacing w:line="400" w:lineRule="exact"/>
              <w:ind w:left="175" w:right="176" w:hanging="143"/>
              <w:jc w:val="center"/>
              <w:rPr>
                <w:rFonts w:eastAsia="Batang" w:cs="Times New Roman"/>
                <w:b/>
                <w:bCs/>
                <w:sz w:val="26"/>
                <w:szCs w:val="26"/>
                <w:rtl/>
              </w:rPr>
            </w:pPr>
          </w:p>
          <w:p w:rsidR="001E774B" w:rsidRPr="00E02B0D" w:rsidRDefault="001E774B" w:rsidP="00D81AAC">
            <w:pPr>
              <w:tabs>
                <w:tab w:val="left" w:pos="7405"/>
              </w:tabs>
              <w:spacing w:line="400" w:lineRule="exact"/>
              <w:ind w:left="175" w:right="176" w:hanging="143"/>
              <w:jc w:val="center"/>
              <w:rPr>
                <w:rFonts w:eastAsia="Batang" w:cs="Times New Roman"/>
                <w:b/>
                <w:bCs/>
                <w:sz w:val="26"/>
                <w:szCs w:val="26"/>
                <w:rtl/>
              </w:rPr>
            </w:pPr>
          </w:p>
          <w:p w:rsidR="00A121FC" w:rsidRPr="00E02B0D" w:rsidRDefault="00A121FC" w:rsidP="00D81AAC">
            <w:pPr>
              <w:tabs>
                <w:tab w:val="left" w:pos="7405"/>
              </w:tabs>
              <w:spacing w:line="400" w:lineRule="exact"/>
              <w:ind w:left="175" w:right="176" w:hanging="143"/>
              <w:jc w:val="center"/>
              <w:rPr>
                <w:rFonts w:eastAsia="Batang" w:cs="Times New Roman"/>
                <w:b/>
                <w:bCs/>
                <w:sz w:val="26"/>
                <w:szCs w:val="26"/>
                <w:rtl/>
              </w:rPr>
            </w:pPr>
            <w:r w:rsidRPr="00E02B0D">
              <w:rPr>
                <w:rFonts w:eastAsia="Batang" w:cs="Times New Roman"/>
                <w:b/>
                <w:bCs/>
                <w:sz w:val="26"/>
                <w:szCs w:val="26"/>
              </w:rPr>
              <w:t xml:space="preserve">Tableau </w:t>
            </w:r>
            <w:r w:rsidRPr="00E02B0D">
              <w:rPr>
                <w:rFonts w:eastAsia="Batang" w:cs="Times New Roman" w:hint="cs"/>
                <w:b/>
                <w:bCs/>
                <w:sz w:val="26"/>
                <w:szCs w:val="26"/>
                <w:rtl/>
              </w:rPr>
              <w:t>2</w:t>
            </w:r>
            <w:r w:rsidRPr="00E02B0D">
              <w:rPr>
                <w:rFonts w:eastAsia="Batang" w:cs="Times New Roman"/>
                <w:b/>
                <w:bCs/>
                <w:sz w:val="26"/>
                <w:szCs w:val="26"/>
                <w:rtl/>
              </w:rPr>
              <w:t> </w:t>
            </w:r>
            <w:r w:rsidRPr="00E02B0D">
              <w:rPr>
                <w:rFonts w:eastAsia="Batang" w:cs="Times New Roman"/>
                <w:b/>
                <w:bCs/>
                <w:sz w:val="26"/>
                <w:szCs w:val="26"/>
              </w:rPr>
              <w:t>: Variation de l’IPC par division de produits</w:t>
            </w:r>
          </w:p>
          <w:p w:rsidR="00A121FC" w:rsidRPr="00E02B0D" w:rsidRDefault="00A121FC" w:rsidP="004D70AF">
            <w:pPr>
              <w:tabs>
                <w:tab w:val="left" w:pos="7405"/>
              </w:tabs>
              <w:spacing w:line="400" w:lineRule="exact"/>
              <w:ind w:left="175" w:right="176" w:hanging="143"/>
              <w:jc w:val="center"/>
              <w:rPr>
                <w:rFonts w:eastAsia="Batang" w:cs="Times New Roman"/>
                <w:b/>
                <w:bCs/>
                <w:sz w:val="26"/>
                <w:szCs w:val="26"/>
              </w:rPr>
            </w:pPr>
            <w:r w:rsidRPr="00E02B0D">
              <w:rPr>
                <w:rFonts w:eastAsia="Batang" w:cs="Times New Roman"/>
                <w:b/>
                <w:bCs/>
                <w:sz w:val="26"/>
                <w:szCs w:val="26"/>
              </w:rPr>
              <w:t>dans</w:t>
            </w:r>
            <w:r w:rsidRPr="00E02B0D">
              <w:rPr>
                <w:rFonts w:eastAsia="Batang" w:cs="Times New Roman" w:hint="cs"/>
                <w:b/>
                <w:bCs/>
                <w:sz w:val="26"/>
                <w:szCs w:val="26"/>
                <w:rtl/>
              </w:rPr>
              <w:t xml:space="preserve"> </w:t>
            </w:r>
            <w:r w:rsidRPr="00E02B0D">
              <w:rPr>
                <w:rFonts w:eastAsia="Batang" w:cs="Times New Roman"/>
                <w:b/>
                <w:bCs/>
                <w:sz w:val="26"/>
                <w:szCs w:val="26"/>
              </w:rPr>
              <w:t xml:space="preserve">la ville de Marrakech </w:t>
            </w:r>
            <w:r w:rsidR="00AD5F7E" w:rsidRPr="00E02B0D">
              <w:rPr>
                <w:rFonts w:eastAsia="Batang" w:cs="Times New Roman"/>
                <w:b/>
                <w:bCs/>
                <w:sz w:val="26"/>
                <w:szCs w:val="26"/>
              </w:rPr>
              <w:t>entre octobre</w:t>
            </w:r>
            <w:r w:rsidR="004D70AF" w:rsidRPr="00E02B0D">
              <w:rPr>
                <w:rFonts w:eastAsia="Batang" w:cs="Times New Roman"/>
                <w:b/>
                <w:bCs/>
                <w:sz w:val="26"/>
                <w:szCs w:val="26"/>
              </w:rPr>
              <w:t xml:space="preserve"> et novembre</w:t>
            </w:r>
            <w:r w:rsidR="00AD5F7E" w:rsidRPr="00E02B0D">
              <w:rPr>
                <w:rFonts w:eastAsia="Batang" w:cs="Times New Roman"/>
                <w:b/>
                <w:bCs/>
                <w:sz w:val="26"/>
                <w:szCs w:val="26"/>
              </w:rPr>
              <w:t xml:space="preserve"> 2018</w:t>
            </w:r>
          </w:p>
          <w:p w:rsidR="00A121FC" w:rsidRPr="00E02B0D" w:rsidRDefault="00A121FC" w:rsidP="00D81AAC">
            <w:pPr>
              <w:tabs>
                <w:tab w:val="left" w:pos="4520"/>
              </w:tabs>
              <w:ind w:left="601" w:right="601"/>
              <w:rPr>
                <w:rFonts w:eastAsia="Batang" w:cs="Times New Roman"/>
                <w:b/>
                <w:bCs/>
                <w:sz w:val="14"/>
                <w:szCs w:val="14"/>
                <w:rtl/>
              </w:rPr>
            </w:pPr>
            <w:r w:rsidRPr="00E02B0D">
              <w:rPr>
                <w:rFonts w:eastAsia="Batang" w:cs="Times New Roman"/>
                <w:b/>
                <w:bCs/>
                <w:sz w:val="16"/>
                <w:szCs w:val="16"/>
              </w:rPr>
              <w:tab/>
            </w:r>
          </w:p>
          <w:tbl>
            <w:tblPr>
              <w:tblW w:w="726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53"/>
              <w:gridCol w:w="1276"/>
              <w:gridCol w:w="1276"/>
              <w:gridCol w:w="1256"/>
            </w:tblGrid>
            <w:tr w:rsidR="00E02B0D" w:rsidRPr="00E02B0D" w:rsidTr="00AD5F7E">
              <w:trPr>
                <w:trHeight w:val="792"/>
                <w:jc w:val="center"/>
              </w:trPr>
              <w:tc>
                <w:tcPr>
                  <w:tcW w:w="3453" w:type="dxa"/>
                  <w:shd w:val="clear" w:color="auto" w:fill="auto"/>
                  <w:vAlign w:val="center"/>
                </w:tcPr>
                <w:p w:rsidR="00AF62C9" w:rsidRPr="00E02B0D" w:rsidRDefault="00AF62C9" w:rsidP="00AF62C9">
                  <w:pPr>
                    <w:jc w:val="center"/>
                    <w:rPr>
                      <w:rFonts w:asciiTheme="majorBidi" w:eastAsia="Batang" w:hAnsiTheme="majorBidi" w:cstheme="majorBidi"/>
                      <w:b/>
                      <w:bCs/>
                      <w:sz w:val="24"/>
                      <w:szCs w:val="24"/>
                    </w:rPr>
                  </w:pPr>
                  <w:r w:rsidRPr="00E02B0D">
                    <w:rPr>
                      <w:rFonts w:asciiTheme="majorBidi" w:eastAsia="Batang" w:hAnsiTheme="majorBidi" w:cstheme="majorBidi"/>
                      <w:b/>
                      <w:bCs/>
                      <w:sz w:val="24"/>
                      <w:szCs w:val="24"/>
                    </w:rPr>
                    <w:t>Divisions</w:t>
                  </w:r>
                </w:p>
              </w:tc>
              <w:tc>
                <w:tcPr>
                  <w:tcW w:w="1276" w:type="dxa"/>
                  <w:vAlign w:val="center"/>
                </w:tcPr>
                <w:p w:rsidR="00AF62C9" w:rsidRPr="00E02B0D" w:rsidRDefault="00AF62C9" w:rsidP="00AF62C9">
                  <w:pPr>
                    <w:tabs>
                      <w:tab w:val="left" w:pos="0"/>
                    </w:tabs>
                    <w:jc w:val="center"/>
                    <w:rPr>
                      <w:rFonts w:asciiTheme="majorBidi" w:eastAsia="Batang" w:hAnsiTheme="majorBidi" w:cstheme="majorBidi"/>
                      <w:b/>
                      <w:bCs/>
                      <w:sz w:val="24"/>
                      <w:szCs w:val="24"/>
                    </w:rPr>
                  </w:pPr>
                  <w:r w:rsidRPr="00E02B0D">
                    <w:rPr>
                      <w:rFonts w:asciiTheme="majorBidi" w:eastAsia="Batang" w:hAnsiTheme="majorBidi" w:cstheme="majorBidi"/>
                      <w:b/>
                      <w:bCs/>
                      <w:sz w:val="24"/>
                      <w:szCs w:val="24"/>
                    </w:rPr>
                    <w:t>Octobre</w:t>
                  </w:r>
                </w:p>
                <w:p w:rsidR="00AF62C9" w:rsidRPr="00E02B0D" w:rsidRDefault="00AF62C9" w:rsidP="00AF62C9">
                  <w:pPr>
                    <w:tabs>
                      <w:tab w:val="left" w:pos="36"/>
                    </w:tabs>
                    <w:jc w:val="center"/>
                    <w:rPr>
                      <w:rFonts w:asciiTheme="majorBidi" w:eastAsia="Batang" w:hAnsiTheme="majorBidi" w:cstheme="majorBidi"/>
                      <w:b/>
                      <w:bCs/>
                      <w:sz w:val="24"/>
                      <w:szCs w:val="24"/>
                    </w:rPr>
                  </w:pPr>
                  <w:r w:rsidRPr="00E02B0D">
                    <w:rPr>
                      <w:rFonts w:asciiTheme="majorBidi" w:eastAsia="Batang" w:hAnsiTheme="majorBidi" w:cstheme="majorBidi"/>
                      <w:b/>
                      <w:bCs/>
                      <w:sz w:val="24"/>
                      <w:szCs w:val="24"/>
                    </w:rPr>
                    <w:t>2018</w:t>
                  </w:r>
                </w:p>
              </w:tc>
              <w:tc>
                <w:tcPr>
                  <w:tcW w:w="1276" w:type="dxa"/>
                  <w:vAlign w:val="center"/>
                </w:tcPr>
                <w:p w:rsidR="00AF62C9" w:rsidRPr="00E02B0D" w:rsidRDefault="00AF62C9" w:rsidP="00AF62C9">
                  <w:pPr>
                    <w:tabs>
                      <w:tab w:val="left" w:pos="36"/>
                    </w:tabs>
                    <w:jc w:val="center"/>
                    <w:rPr>
                      <w:rFonts w:asciiTheme="majorBidi" w:eastAsia="Batang" w:hAnsiTheme="majorBidi" w:cstheme="majorBidi"/>
                      <w:b/>
                      <w:bCs/>
                      <w:sz w:val="24"/>
                      <w:szCs w:val="24"/>
                    </w:rPr>
                  </w:pPr>
                  <w:r w:rsidRPr="00E02B0D">
                    <w:rPr>
                      <w:rFonts w:asciiTheme="majorBidi" w:eastAsia="Batang" w:hAnsiTheme="majorBidi" w:cstheme="majorBidi"/>
                      <w:b/>
                      <w:bCs/>
                      <w:sz w:val="24"/>
                      <w:szCs w:val="24"/>
                    </w:rPr>
                    <w:t>Novembre 2018</w:t>
                  </w:r>
                </w:p>
              </w:tc>
              <w:tc>
                <w:tcPr>
                  <w:tcW w:w="1256" w:type="dxa"/>
                  <w:shd w:val="clear" w:color="auto" w:fill="auto"/>
                  <w:vAlign w:val="center"/>
                </w:tcPr>
                <w:p w:rsidR="00AF62C9" w:rsidRPr="00E02B0D" w:rsidRDefault="00AF62C9" w:rsidP="00AF62C9">
                  <w:pPr>
                    <w:tabs>
                      <w:tab w:val="left" w:pos="36"/>
                    </w:tabs>
                    <w:jc w:val="center"/>
                    <w:rPr>
                      <w:rFonts w:asciiTheme="majorBidi" w:eastAsia="Batang" w:hAnsiTheme="majorBidi" w:cstheme="majorBidi"/>
                      <w:b/>
                      <w:bCs/>
                      <w:sz w:val="24"/>
                      <w:szCs w:val="24"/>
                    </w:rPr>
                  </w:pPr>
                  <w:r w:rsidRPr="00E02B0D">
                    <w:rPr>
                      <w:rFonts w:asciiTheme="majorBidi" w:eastAsia="Batang" w:hAnsiTheme="majorBidi" w:cstheme="majorBidi"/>
                      <w:b/>
                      <w:bCs/>
                      <w:sz w:val="24"/>
                      <w:szCs w:val="24"/>
                    </w:rPr>
                    <w:t>Variation</w:t>
                  </w:r>
                </w:p>
                <w:p w:rsidR="00AF62C9" w:rsidRPr="00E02B0D" w:rsidRDefault="00AF62C9" w:rsidP="00AF62C9">
                  <w:pPr>
                    <w:tabs>
                      <w:tab w:val="left" w:pos="36"/>
                    </w:tabs>
                    <w:jc w:val="center"/>
                    <w:rPr>
                      <w:rFonts w:asciiTheme="majorBidi" w:eastAsia="Batang" w:hAnsiTheme="majorBidi" w:cstheme="majorBidi"/>
                      <w:b/>
                      <w:bCs/>
                      <w:sz w:val="24"/>
                      <w:szCs w:val="24"/>
                    </w:rPr>
                  </w:pPr>
                  <w:r w:rsidRPr="00E02B0D">
                    <w:rPr>
                      <w:rFonts w:asciiTheme="majorBidi" w:eastAsia="Batang" w:hAnsiTheme="majorBidi" w:cstheme="majorBidi"/>
                      <w:b/>
                      <w:bCs/>
                      <w:sz w:val="24"/>
                      <w:szCs w:val="24"/>
                    </w:rPr>
                    <w:t>(%)</w:t>
                  </w:r>
                </w:p>
              </w:tc>
            </w:tr>
            <w:tr w:rsidR="00E02B0D" w:rsidRPr="00E02B0D" w:rsidTr="005E5B1F">
              <w:trPr>
                <w:trHeight w:val="680"/>
                <w:jc w:val="center"/>
              </w:trPr>
              <w:tc>
                <w:tcPr>
                  <w:tcW w:w="3453" w:type="dxa"/>
                  <w:shd w:val="clear" w:color="auto" w:fill="auto"/>
                  <w:vAlign w:val="center"/>
                </w:tcPr>
                <w:p w:rsidR="005E5B1F" w:rsidRPr="00E02B0D" w:rsidRDefault="005E5B1F" w:rsidP="005E5B1F">
                  <w:pPr>
                    <w:rPr>
                      <w:rFonts w:asciiTheme="majorBidi" w:eastAsia="Batang" w:hAnsiTheme="majorBidi" w:cstheme="majorBidi"/>
                      <w:sz w:val="24"/>
                      <w:szCs w:val="24"/>
                    </w:rPr>
                  </w:pPr>
                  <w:r w:rsidRPr="00E02B0D">
                    <w:rPr>
                      <w:rFonts w:asciiTheme="majorBidi" w:eastAsia="Batang" w:hAnsiTheme="majorBidi" w:cstheme="majorBidi"/>
                      <w:sz w:val="24"/>
                      <w:szCs w:val="24"/>
                    </w:rPr>
                    <w:t>Produits alimentaires et boissons non alcoolisées</w:t>
                  </w:r>
                </w:p>
              </w:tc>
              <w:tc>
                <w:tcPr>
                  <w:tcW w:w="1276" w:type="dxa"/>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125,4</w:t>
                  </w:r>
                </w:p>
              </w:tc>
              <w:tc>
                <w:tcPr>
                  <w:tcW w:w="1276" w:type="dxa"/>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127,3</w:t>
                  </w:r>
                </w:p>
              </w:tc>
              <w:tc>
                <w:tcPr>
                  <w:tcW w:w="1256" w:type="dxa"/>
                  <w:shd w:val="clear" w:color="auto" w:fill="auto"/>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1,5</w:t>
                  </w:r>
                </w:p>
              </w:tc>
            </w:tr>
            <w:tr w:rsidR="00E02B0D" w:rsidRPr="00E02B0D" w:rsidTr="005E5B1F">
              <w:trPr>
                <w:trHeight w:val="680"/>
                <w:jc w:val="center"/>
              </w:trPr>
              <w:tc>
                <w:tcPr>
                  <w:tcW w:w="3453" w:type="dxa"/>
                  <w:shd w:val="clear" w:color="auto" w:fill="auto"/>
                  <w:vAlign w:val="center"/>
                </w:tcPr>
                <w:p w:rsidR="005E5B1F" w:rsidRPr="00E02B0D" w:rsidRDefault="005E5B1F" w:rsidP="005E5B1F">
                  <w:pPr>
                    <w:rPr>
                      <w:rFonts w:asciiTheme="majorBidi" w:eastAsia="Batang" w:hAnsiTheme="majorBidi" w:cstheme="majorBidi"/>
                      <w:sz w:val="24"/>
                      <w:szCs w:val="24"/>
                    </w:rPr>
                  </w:pPr>
                  <w:r w:rsidRPr="00E02B0D">
                    <w:rPr>
                      <w:rFonts w:asciiTheme="majorBidi" w:eastAsia="Batang" w:hAnsiTheme="majorBidi" w:cstheme="majorBidi"/>
                      <w:sz w:val="24"/>
                      <w:szCs w:val="24"/>
                    </w:rPr>
                    <w:t>Boissons alcoolisées, Tabac et Stupéfiants</w:t>
                  </w:r>
                </w:p>
              </w:tc>
              <w:tc>
                <w:tcPr>
                  <w:tcW w:w="1276" w:type="dxa"/>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138,8</w:t>
                  </w:r>
                </w:p>
              </w:tc>
              <w:tc>
                <w:tcPr>
                  <w:tcW w:w="1276" w:type="dxa"/>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138,8</w:t>
                  </w:r>
                </w:p>
              </w:tc>
              <w:tc>
                <w:tcPr>
                  <w:tcW w:w="1256" w:type="dxa"/>
                  <w:shd w:val="clear" w:color="auto" w:fill="auto"/>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0,0</w:t>
                  </w:r>
                </w:p>
              </w:tc>
            </w:tr>
            <w:tr w:rsidR="00E02B0D" w:rsidRPr="00E02B0D" w:rsidTr="005E5B1F">
              <w:trPr>
                <w:trHeight w:val="680"/>
                <w:jc w:val="center"/>
              </w:trPr>
              <w:tc>
                <w:tcPr>
                  <w:tcW w:w="3453" w:type="dxa"/>
                  <w:shd w:val="clear" w:color="auto" w:fill="auto"/>
                  <w:vAlign w:val="center"/>
                </w:tcPr>
                <w:p w:rsidR="005E5B1F" w:rsidRPr="00E02B0D" w:rsidRDefault="005E5B1F" w:rsidP="005E5B1F">
                  <w:pPr>
                    <w:rPr>
                      <w:rFonts w:asciiTheme="majorBidi" w:eastAsia="Batang" w:hAnsiTheme="majorBidi" w:cstheme="majorBidi"/>
                      <w:sz w:val="24"/>
                      <w:szCs w:val="24"/>
                    </w:rPr>
                  </w:pPr>
                  <w:r w:rsidRPr="00E02B0D">
                    <w:rPr>
                      <w:rFonts w:asciiTheme="majorBidi" w:eastAsia="Batang" w:hAnsiTheme="majorBidi" w:cstheme="majorBidi"/>
                      <w:sz w:val="24"/>
                      <w:szCs w:val="24"/>
                    </w:rPr>
                    <w:t>Articles d’habillement et chaussures</w:t>
                  </w:r>
                </w:p>
              </w:tc>
              <w:tc>
                <w:tcPr>
                  <w:tcW w:w="1276" w:type="dxa"/>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110,1</w:t>
                  </w:r>
                </w:p>
              </w:tc>
              <w:tc>
                <w:tcPr>
                  <w:tcW w:w="1276" w:type="dxa"/>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110,1</w:t>
                  </w:r>
                </w:p>
              </w:tc>
              <w:tc>
                <w:tcPr>
                  <w:tcW w:w="1256" w:type="dxa"/>
                  <w:shd w:val="clear" w:color="auto" w:fill="auto"/>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0,0</w:t>
                  </w:r>
                </w:p>
              </w:tc>
            </w:tr>
            <w:tr w:rsidR="00E02B0D" w:rsidRPr="00E02B0D" w:rsidTr="005E5B1F">
              <w:trPr>
                <w:trHeight w:val="680"/>
                <w:jc w:val="center"/>
              </w:trPr>
              <w:tc>
                <w:tcPr>
                  <w:tcW w:w="3453" w:type="dxa"/>
                  <w:shd w:val="clear" w:color="auto" w:fill="auto"/>
                  <w:vAlign w:val="center"/>
                </w:tcPr>
                <w:p w:rsidR="005E5B1F" w:rsidRPr="00E02B0D" w:rsidRDefault="005E5B1F" w:rsidP="005E5B1F">
                  <w:pPr>
                    <w:rPr>
                      <w:rFonts w:asciiTheme="majorBidi" w:eastAsia="Batang" w:hAnsiTheme="majorBidi" w:cstheme="majorBidi"/>
                      <w:sz w:val="24"/>
                      <w:szCs w:val="24"/>
                    </w:rPr>
                  </w:pPr>
                  <w:r w:rsidRPr="00E02B0D">
                    <w:rPr>
                      <w:rFonts w:asciiTheme="majorBidi" w:eastAsia="Batang" w:hAnsiTheme="majorBidi" w:cstheme="majorBidi"/>
                      <w:sz w:val="24"/>
                      <w:szCs w:val="24"/>
                    </w:rPr>
                    <w:t>Logement, Eau, Gaz, Electricité et autres combustibles</w:t>
                  </w:r>
                </w:p>
              </w:tc>
              <w:tc>
                <w:tcPr>
                  <w:tcW w:w="1276" w:type="dxa"/>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114,4</w:t>
                  </w:r>
                </w:p>
              </w:tc>
              <w:tc>
                <w:tcPr>
                  <w:tcW w:w="1276" w:type="dxa"/>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114,5</w:t>
                  </w:r>
                </w:p>
              </w:tc>
              <w:tc>
                <w:tcPr>
                  <w:tcW w:w="1256" w:type="dxa"/>
                  <w:shd w:val="clear" w:color="auto" w:fill="auto"/>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0,1</w:t>
                  </w:r>
                </w:p>
              </w:tc>
            </w:tr>
            <w:tr w:rsidR="00E02B0D" w:rsidRPr="00E02B0D" w:rsidTr="005E5B1F">
              <w:trPr>
                <w:trHeight w:val="680"/>
                <w:jc w:val="center"/>
              </w:trPr>
              <w:tc>
                <w:tcPr>
                  <w:tcW w:w="3453" w:type="dxa"/>
                  <w:shd w:val="clear" w:color="auto" w:fill="auto"/>
                  <w:vAlign w:val="center"/>
                </w:tcPr>
                <w:p w:rsidR="005E5B1F" w:rsidRPr="00E02B0D" w:rsidRDefault="005E5B1F" w:rsidP="005E5B1F">
                  <w:pPr>
                    <w:rPr>
                      <w:rFonts w:asciiTheme="majorBidi" w:eastAsia="Batang" w:hAnsiTheme="majorBidi" w:cstheme="majorBidi"/>
                      <w:sz w:val="24"/>
                      <w:szCs w:val="24"/>
                    </w:rPr>
                  </w:pPr>
                  <w:r w:rsidRPr="00E02B0D">
                    <w:rPr>
                      <w:rFonts w:asciiTheme="majorBidi" w:eastAsia="Batang" w:hAnsiTheme="majorBidi" w:cstheme="majorBidi"/>
                      <w:sz w:val="24"/>
                      <w:szCs w:val="24"/>
                    </w:rPr>
                    <w:t>Meubles, Articles de ménage et entretien courant du foyer</w:t>
                  </w:r>
                </w:p>
              </w:tc>
              <w:tc>
                <w:tcPr>
                  <w:tcW w:w="1276" w:type="dxa"/>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114,8</w:t>
                  </w:r>
                </w:p>
              </w:tc>
              <w:tc>
                <w:tcPr>
                  <w:tcW w:w="1276" w:type="dxa"/>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115,2</w:t>
                  </w:r>
                </w:p>
              </w:tc>
              <w:tc>
                <w:tcPr>
                  <w:tcW w:w="1256" w:type="dxa"/>
                  <w:shd w:val="clear" w:color="auto" w:fill="auto"/>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0,3</w:t>
                  </w:r>
                </w:p>
              </w:tc>
            </w:tr>
            <w:tr w:rsidR="00E02B0D" w:rsidRPr="00E02B0D" w:rsidTr="005E5B1F">
              <w:trPr>
                <w:trHeight w:val="506"/>
                <w:jc w:val="center"/>
              </w:trPr>
              <w:tc>
                <w:tcPr>
                  <w:tcW w:w="3453" w:type="dxa"/>
                  <w:shd w:val="clear" w:color="auto" w:fill="auto"/>
                  <w:vAlign w:val="center"/>
                </w:tcPr>
                <w:p w:rsidR="005E5B1F" w:rsidRPr="00E02B0D" w:rsidRDefault="005E5B1F" w:rsidP="005E5B1F">
                  <w:pPr>
                    <w:rPr>
                      <w:rFonts w:asciiTheme="majorBidi" w:eastAsia="Batang" w:hAnsiTheme="majorBidi" w:cstheme="majorBidi"/>
                      <w:sz w:val="24"/>
                      <w:szCs w:val="24"/>
                    </w:rPr>
                  </w:pPr>
                  <w:r w:rsidRPr="00E02B0D">
                    <w:rPr>
                      <w:rFonts w:asciiTheme="majorBidi" w:eastAsia="Batang" w:hAnsiTheme="majorBidi" w:cstheme="majorBidi"/>
                      <w:sz w:val="24"/>
                      <w:szCs w:val="24"/>
                    </w:rPr>
                    <w:t>Santé</w:t>
                  </w:r>
                </w:p>
              </w:tc>
              <w:tc>
                <w:tcPr>
                  <w:tcW w:w="1276" w:type="dxa"/>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105,9</w:t>
                  </w:r>
                </w:p>
              </w:tc>
              <w:tc>
                <w:tcPr>
                  <w:tcW w:w="1276" w:type="dxa"/>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105,9</w:t>
                  </w:r>
                </w:p>
              </w:tc>
              <w:tc>
                <w:tcPr>
                  <w:tcW w:w="1256" w:type="dxa"/>
                  <w:shd w:val="clear" w:color="auto" w:fill="auto"/>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0,0</w:t>
                  </w:r>
                </w:p>
              </w:tc>
            </w:tr>
            <w:tr w:rsidR="00E02B0D" w:rsidRPr="00E02B0D" w:rsidTr="005E5B1F">
              <w:trPr>
                <w:trHeight w:val="405"/>
                <w:jc w:val="center"/>
              </w:trPr>
              <w:tc>
                <w:tcPr>
                  <w:tcW w:w="3453" w:type="dxa"/>
                  <w:tcBorders>
                    <w:bottom w:val="single" w:sz="4" w:space="0" w:color="auto"/>
                  </w:tcBorders>
                  <w:shd w:val="clear" w:color="auto" w:fill="auto"/>
                  <w:vAlign w:val="center"/>
                </w:tcPr>
                <w:p w:rsidR="005E5B1F" w:rsidRPr="00E02B0D" w:rsidRDefault="005E5B1F" w:rsidP="005E5B1F">
                  <w:pPr>
                    <w:rPr>
                      <w:rFonts w:asciiTheme="majorBidi" w:eastAsia="Batang" w:hAnsiTheme="majorBidi" w:cstheme="majorBidi"/>
                      <w:sz w:val="24"/>
                      <w:szCs w:val="24"/>
                    </w:rPr>
                  </w:pPr>
                  <w:r w:rsidRPr="00E02B0D">
                    <w:rPr>
                      <w:rFonts w:asciiTheme="majorBidi" w:eastAsia="Batang" w:hAnsiTheme="majorBidi" w:cstheme="majorBidi"/>
                      <w:sz w:val="24"/>
                      <w:szCs w:val="24"/>
                    </w:rPr>
                    <w:t>Transports</w:t>
                  </w:r>
                </w:p>
              </w:tc>
              <w:tc>
                <w:tcPr>
                  <w:tcW w:w="1276" w:type="dxa"/>
                  <w:tcBorders>
                    <w:bottom w:val="single" w:sz="4" w:space="0" w:color="auto"/>
                  </w:tcBorders>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113,7</w:t>
                  </w:r>
                </w:p>
              </w:tc>
              <w:tc>
                <w:tcPr>
                  <w:tcW w:w="1276" w:type="dxa"/>
                  <w:tcBorders>
                    <w:bottom w:val="single" w:sz="4" w:space="0" w:color="auto"/>
                  </w:tcBorders>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112,7</w:t>
                  </w:r>
                </w:p>
              </w:tc>
              <w:tc>
                <w:tcPr>
                  <w:tcW w:w="1256" w:type="dxa"/>
                  <w:tcBorders>
                    <w:bottom w:val="single" w:sz="4" w:space="0" w:color="auto"/>
                  </w:tcBorders>
                  <w:shd w:val="clear" w:color="auto" w:fill="auto"/>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-0,9</w:t>
                  </w:r>
                </w:p>
              </w:tc>
            </w:tr>
            <w:tr w:rsidR="00E02B0D" w:rsidRPr="00E02B0D" w:rsidTr="005E5B1F">
              <w:trPr>
                <w:trHeight w:val="441"/>
                <w:jc w:val="center"/>
              </w:trPr>
              <w:tc>
                <w:tcPr>
                  <w:tcW w:w="3453" w:type="dxa"/>
                  <w:tcBorders>
                    <w:top w:val="single" w:sz="4" w:space="0" w:color="auto"/>
                    <w:bottom w:val="single" w:sz="4" w:space="0" w:color="auto"/>
                  </w:tcBorders>
                  <w:shd w:val="clear" w:color="auto" w:fill="auto"/>
                  <w:vAlign w:val="center"/>
                </w:tcPr>
                <w:p w:rsidR="005E5B1F" w:rsidRPr="00E02B0D" w:rsidRDefault="005E5B1F" w:rsidP="005E5B1F">
                  <w:pPr>
                    <w:rPr>
                      <w:rFonts w:asciiTheme="majorBidi" w:eastAsia="Batang" w:hAnsiTheme="majorBidi" w:cstheme="majorBidi"/>
                      <w:sz w:val="24"/>
                      <w:szCs w:val="24"/>
                    </w:rPr>
                  </w:pPr>
                  <w:r w:rsidRPr="00E02B0D">
                    <w:rPr>
                      <w:rFonts w:asciiTheme="majorBidi" w:eastAsia="Batang" w:hAnsiTheme="majorBidi" w:cstheme="majorBidi"/>
                      <w:sz w:val="24"/>
                      <w:szCs w:val="24"/>
                    </w:rPr>
                    <w:t>Communications</w:t>
                  </w:r>
                </w:p>
              </w:tc>
              <w:tc>
                <w:tcPr>
                  <w:tcW w:w="1276" w:type="dxa"/>
                  <w:tcBorders>
                    <w:top w:val="single" w:sz="4" w:space="0" w:color="auto"/>
                    <w:bottom w:val="single" w:sz="4" w:space="0" w:color="auto"/>
                  </w:tcBorders>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55</w:t>
                  </w:r>
                </w:p>
              </w:tc>
              <w:tc>
                <w:tcPr>
                  <w:tcW w:w="1276" w:type="dxa"/>
                  <w:tcBorders>
                    <w:top w:val="single" w:sz="4" w:space="0" w:color="auto"/>
                    <w:bottom w:val="single" w:sz="4" w:space="0" w:color="auto"/>
                  </w:tcBorders>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55</w:t>
                  </w:r>
                </w:p>
              </w:tc>
              <w:tc>
                <w:tcPr>
                  <w:tcW w:w="1256" w:type="dxa"/>
                  <w:tcBorders>
                    <w:top w:val="single" w:sz="4" w:space="0" w:color="auto"/>
                    <w:bottom w:val="single" w:sz="4" w:space="0" w:color="auto"/>
                  </w:tcBorders>
                  <w:shd w:val="clear" w:color="auto" w:fill="auto"/>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0,0</w:t>
                  </w:r>
                </w:p>
              </w:tc>
            </w:tr>
            <w:tr w:rsidR="00E02B0D" w:rsidRPr="00E02B0D" w:rsidTr="005E5B1F">
              <w:trPr>
                <w:trHeight w:val="454"/>
                <w:jc w:val="center"/>
              </w:trPr>
              <w:tc>
                <w:tcPr>
                  <w:tcW w:w="3453" w:type="dxa"/>
                  <w:tcBorders>
                    <w:top w:val="single" w:sz="4" w:space="0" w:color="auto"/>
                  </w:tcBorders>
                  <w:shd w:val="clear" w:color="auto" w:fill="auto"/>
                  <w:vAlign w:val="center"/>
                </w:tcPr>
                <w:p w:rsidR="005E5B1F" w:rsidRPr="00E02B0D" w:rsidRDefault="005E5B1F" w:rsidP="005E5B1F">
                  <w:pPr>
                    <w:rPr>
                      <w:rFonts w:asciiTheme="majorBidi" w:eastAsia="Batang" w:hAnsiTheme="majorBidi" w:cstheme="majorBidi"/>
                      <w:sz w:val="24"/>
                      <w:szCs w:val="24"/>
                    </w:rPr>
                  </w:pPr>
                  <w:r w:rsidRPr="00E02B0D">
                    <w:rPr>
                      <w:rFonts w:asciiTheme="majorBidi" w:eastAsia="Batang" w:hAnsiTheme="majorBidi" w:cstheme="majorBidi"/>
                      <w:sz w:val="24"/>
                      <w:szCs w:val="24"/>
                    </w:rPr>
                    <w:t>Loisirs et culture</w:t>
                  </w:r>
                </w:p>
              </w:tc>
              <w:tc>
                <w:tcPr>
                  <w:tcW w:w="1276" w:type="dxa"/>
                  <w:tcBorders>
                    <w:top w:val="single" w:sz="4" w:space="0" w:color="auto"/>
                  </w:tcBorders>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106,4</w:t>
                  </w:r>
                </w:p>
              </w:tc>
              <w:tc>
                <w:tcPr>
                  <w:tcW w:w="1276" w:type="dxa"/>
                  <w:tcBorders>
                    <w:top w:val="single" w:sz="4" w:space="0" w:color="auto"/>
                  </w:tcBorders>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106,5</w:t>
                  </w:r>
                </w:p>
              </w:tc>
              <w:tc>
                <w:tcPr>
                  <w:tcW w:w="1256" w:type="dxa"/>
                  <w:tcBorders>
                    <w:top w:val="single" w:sz="4" w:space="0" w:color="auto"/>
                  </w:tcBorders>
                  <w:shd w:val="clear" w:color="auto" w:fill="auto"/>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0,1</w:t>
                  </w:r>
                </w:p>
              </w:tc>
            </w:tr>
            <w:tr w:rsidR="00E02B0D" w:rsidRPr="00E02B0D" w:rsidTr="005E5B1F">
              <w:trPr>
                <w:trHeight w:val="504"/>
                <w:jc w:val="center"/>
              </w:trPr>
              <w:tc>
                <w:tcPr>
                  <w:tcW w:w="3453" w:type="dxa"/>
                  <w:shd w:val="clear" w:color="auto" w:fill="auto"/>
                  <w:vAlign w:val="center"/>
                </w:tcPr>
                <w:p w:rsidR="005E5B1F" w:rsidRPr="00E02B0D" w:rsidRDefault="005E5B1F" w:rsidP="005E5B1F">
                  <w:pPr>
                    <w:rPr>
                      <w:rFonts w:asciiTheme="majorBidi" w:eastAsia="Batang" w:hAnsiTheme="majorBidi" w:cstheme="majorBidi"/>
                      <w:sz w:val="24"/>
                      <w:szCs w:val="24"/>
                    </w:rPr>
                  </w:pPr>
                  <w:r w:rsidRPr="00E02B0D">
                    <w:rPr>
                      <w:rFonts w:asciiTheme="majorBidi" w:eastAsia="Batang" w:hAnsiTheme="majorBidi" w:cstheme="majorBidi"/>
                      <w:sz w:val="24"/>
                      <w:szCs w:val="24"/>
                    </w:rPr>
                    <w:t>Enseignement</w:t>
                  </w:r>
                </w:p>
              </w:tc>
              <w:tc>
                <w:tcPr>
                  <w:tcW w:w="1276" w:type="dxa"/>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164,8</w:t>
                  </w:r>
                </w:p>
              </w:tc>
              <w:tc>
                <w:tcPr>
                  <w:tcW w:w="1276" w:type="dxa"/>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164,8</w:t>
                  </w:r>
                </w:p>
              </w:tc>
              <w:tc>
                <w:tcPr>
                  <w:tcW w:w="1256" w:type="dxa"/>
                  <w:shd w:val="clear" w:color="auto" w:fill="auto"/>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0,0</w:t>
                  </w:r>
                </w:p>
              </w:tc>
            </w:tr>
            <w:tr w:rsidR="00E02B0D" w:rsidRPr="00E02B0D" w:rsidTr="005E5B1F">
              <w:trPr>
                <w:trHeight w:val="454"/>
                <w:jc w:val="center"/>
              </w:trPr>
              <w:tc>
                <w:tcPr>
                  <w:tcW w:w="3453" w:type="dxa"/>
                  <w:shd w:val="clear" w:color="auto" w:fill="auto"/>
                  <w:vAlign w:val="center"/>
                </w:tcPr>
                <w:p w:rsidR="005E5B1F" w:rsidRPr="00E02B0D" w:rsidRDefault="005E5B1F" w:rsidP="005E5B1F">
                  <w:pPr>
                    <w:rPr>
                      <w:rFonts w:asciiTheme="majorBidi" w:eastAsia="Batang" w:hAnsiTheme="majorBidi" w:cstheme="majorBidi"/>
                      <w:sz w:val="24"/>
                      <w:szCs w:val="24"/>
                    </w:rPr>
                  </w:pPr>
                  <w:r w:rsidRPr="00E02B0D">
                    <w:rPr>
                      <w:rFonts w:asciiTheme="majorBidi" w:eastAsia="Batang" w:hAnsiTheme="majorBidi" w:cstheme="majorBidi"/>
                      <w:sz w:val="24"/>
                      <w:szCs w:val="24"/>
                    </w:rPr>
                    <w:t>Restaurants et hôtels</w:t>
                  </w:r>
                </w:p>
              </w:tc>
              <w:tc>
                <w:tcPr>
                  <w:tcW w:w="1276" w:type="dxa"/>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118,8</w:t>
                  </w:r>
                </w:p>
              </w:tc>
              <w:tc>
                <w:tcPr>
                  <w:tcW w:w="1276" w:type="dxa"/>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118,8</w:t>
                  </w:r>
                </w:p>
              </w:tc>
              <w:tc>
                <w:tcPr>
                  <w:tcW w:w="1256" w:type="dxa"/>
                  <w:shd w:val="clear" w:color="auto" w:fill="auto"/>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0,0</w:t>
                  </w:r>
                </w:p>
              </w:tc>
            </w:tr>
            <w:tr w:rsidR="00E02B0D" w:rsidRPr="00E02B0D" w:rsidTr="005E5B1F">
              <w:trPr>
                <w:trHeight w:val="454"/>
                <w:jc w:val="center"/>
              </w:trPr>
              <w:tc>
                <w:tcPr>
                  <w:tcW w:w="3453" w:type="dxa"/>
                  <w:tcBorders>
                    <w:bottom w:val="single" w:sz="4" w:space="0" w:color="auto"/>
                  </w:tcBorders>
                  <w:shd w:val="clear" w:color="auto" w:fill="auto"/>
                  <w:vAlign w:val="center"/>
                </w:tcPr>
                <w:p w:rsidR="005E5B1F" w:rsidRPr="00E02B0D" w:rsidRDefault="005E5B1F" w:rsidP="005E5B1F">
                  <w:pPr>
                    <w:rPr>
                      <w:rFonts w:asciiTheme="majorBidi" w:eastAsia="Batang" w:hAnsiTheme="majorBidi" w:cstheme="majorBidi"/>
                      <w:sz w:val="24"/>
                      <w:szCs w:val="24"/>
                    </w:rPr>
                  </w:pPr>
                  <w:r w:rsidRPr="00E02B0D">
                    <w:rPr>
                      <w:rFonts w:asciiTheme="majorBidi" w:eastAsia="Batang" w:hAnsiTheme="majorBidi" w:cstheme="majorBidi"/>
                      <w:sz w:val="24"/>
                      <w:szCs w:val="24"/>
                    </w:rPr>
                    <w:t>Biens et services divers</w:t>
                  </w:r>
                </w:p>
              </w:tc>
              <w:tc>
                <w:tcPr>
                  <w:tcW w:w="1276" w:type="dxa"/>
                  <w:tcBorders>
                    <w:bottom w:val="single" w:sz="4" w:space="0" w:color="auto"/>
                  </w:tcBorders>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132,1</w:t>
                  </w:r>
                </w:p>
              </w:tc>
              <w:tc>
                <w:tcPr>
                  <w:tcW w:w="1276" w:type="dxa"/>
                  <w:tcBorders>
                    <w:bottom w:val="single" w:sz="4" w:space="0" w:color="auto"/>
                  </w:tcBorders>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132</w:t>
                  </w:r>
                </w:p>
              </w:tc>
              <w:tc>
                <w:tcPr>
                  <w:tcW w:w="1256" w:type="dxa"/>
                  <w:tcBorders>
                    <w:bottom w:val="single" w:sz="4" w:space="0" w:color="auto"/>
                  </w:tcBorders>
                  <w:shd w:val="clear" w:color="auto" w:fill="auto"/>
                  <w:vAlign w:val="center"/>
                </w:tcPr>
                <w:p w:rsidR="005E5B1F" w:rsidRPr="00E02B0D" w:rsidRDefault="005E5B1F" w:rsidP="005E5B1F">
                  <w:pPr>
                    <w:rPr>
                      <w:rFonts w:asciiTheme="minorBidi" w:hAnsiTheme="minorBidi" w:cstheme="minorBidi"/>
                      <w:sz w:val="24"/>
                      <w:szCs w:val="24"/>
                    </w:rPr>
                  </w:pPr>
                  <w:r w:rsidRPr="00E02B0D">
                    <w:rPr>
                      <w:rFonts w:asciiTheme="minorBidi" w:hAnsiTheme="minorBidi" w:cstheme="minorBidi"/>
                      <w:sz w:val="24"/>
                      <w:szCs w:val="24"/>
                    </w:rPr>
                    <w:t>-0,1</w:t>
                  </w:r>
                </w:p>
              </w:tc>
            </w:tr>
            <w:tr w:rsidR="00E02B0D" w:rsidRPr="00E02B0D" w:rsidTr="005E5B1F">
              <w:trPr>
                <w:trHeight w:val="773"/>
                <w:jc w:val="center"/>
              </w:trPr>
              <w:tc>
                <w:tcPr>
                  <w:tcW w:w="3453" w:type="dxa"/>
                  <w:tcBorders>
                    <w:top w:val="single" w:sz="4" w:space="0" w:color="auto"/>
                    <w:bottom w:val="double" w:sz="4" w:space="0" w:color="auto"/>
                  </w:tcBorders>
                  <w:shd w:val="clear" w:color="auto" w:fill="auto"/>
                  <w:vAlign w:val="center"/>
                </w:tcPr>
                <w:p w:rsidR="00AF62C9" w:rsidRPr="00E02B0D" w:rsidRDefault="00AF62C9" w:rsidP="00AF62C9">
                  <w:pPr>
                    <w:spacing w:after="120"/>
                    <w:rPr>
                      <w:rFonts w:asciiTheme="majorBidi" w:eastAsia="Batang" w:hAnsiTheme="majorBidi" w:cstheme="majorBidi"/>
                      <w:b/>
                      <w:bCs/>
                      <w:sz w:val="24"/>
                      <w:szCs w:val="24"/>
                    </w:rPr>
                  </w:pPr>
                  <w:r w:rsidRPr="00E02B0D">
                    <w:rPr>
                      <w:rFonts w:asciiTheme="majorBidi" w:eastAsia="Batang" w:hAnsiTheme="majorBidi" w:cstheme="majorBidi"/>
                      <w:b/>
                      <w:bCs/>
                      <w:sz w:val="24"/>
                      <w:szCs w:val="24"/>
                    </w:rPr>
                    <w:t>INDICE GENERAL</w:t>
                  </w:r>
                </w:p>
              </w:tc>
              <w:tc>
                <w:tcPr>
                  <w:tcW w:w="1276" w:type="dxa"/>
                  <w:tcBorders>
                    <w:top w:val="single" w:sz="4" w:space="0" w:color="auto"/>
                    <w:bottom w:val="double" w:sz="4" w:space="0" w:color="auto"/>
                  </w:tcBorders>
                  <w:vAlign w:val="center"/>
                </w:tcPr>
                <w:p w:rsidR="00AF62C9" w:rsidRPr="00E02B0D" w:rsidRDefault="00AF62C9" w:rsidP="005E5B1F">
                  <w:pPr>
                    <w:rPr>
                      <w:rFonts w:asciiTheme="minorBidi" w:hAnsiTheme="minorBidi" w:cstheme="minorBidi"/>
                      <w:b/>
                      <w:bCs/>
                      <w:sz w:val="24"/>
                      <w:szCs w:val="24"/>
                    </w:rPr>
                  </w:pPr>
                  <w:r w:rsidRPr="00E02B0D">
                    <w:rPr>
                      <w:rFonts w:asciiTheme="minorBidi" w:hAnsiTheme="minorBidi" w:cstheme="minorBidi"/>
                      <w:b/>
                      <w:bCs/>
                      <w:sz w:val="24"/>
                      <w:szCs w:val="24"/>
                    </w:rPr>
                    <w:t>1</w:t>
                  </w:r>
                  <w:r w:rsidR="005E5B1F" w:rsidRPr="00E02B0D">
                    <w:rPr>
                      <w:rFonts w:asciiTheme="minorBidi" w:hAnsiTheme="minorBidi" w:cstheme="minorBidi"/>
                      <w:b/>
                      <w:bCs/>
                      <w:sz w:val="24"/>
                      <w:szCs w:val="24"/>
                    </w:rPr>
                    <w:t>19</w:t>
                  </w:r>
                  <w:r w:rsidRPr="00E02B0D">
                    <w:rPr>
                      <w:rFonts w:asciiTheme="minorBidi" w:hAnsiTheme="minorBidi" w:cstheme="minorBidi"/>
                      <w:b/>
                      <w:bCs/>
                      <w:sz w:val="24"/>
                      <w:szCs w:val="24"/>
                    </w:rPr>
                    <w:t>,</w:t>
                  </w:r>
                  <w:r w:rsidR="005E5B1F" w:rsidRPr="00E02B0D">
                    <w:rPr>
                      <w:rFonts w:asciiTheme="minorBidi" w:hAnsiTheme="minorBidi" w:cstheme="minorBidi"/>
                      <w:b/>
                      <w:bCs/>
                      <w:sz w:val="24"/>
                      <w:szCs w:val="24"/>
                    </w:rPr>
                    <w:t>8</w:t>
                  </w:r>
                </w:p>
              </w:tc>
              <w:tc>
                <w:tcPr>
                  <w:tcW w:w="1276" w:type="dxa"/>
                  <w:tcBorders>
                    <w:top w:val="single" w:sz="4" w:space="0" w:color="auto"/>
                    <w:bottom w:val="double" w:sz="4" w:space="0" w:color="auto"/>
                  </w:tcBorders>
                  <w:vAlign w:val="center"/>
                </w:tcPr>
                <w:p w:rsidR="00AF62C9" w:rsidRPr="00E02B0D" w:rsidRDefault="00AF62C9" w:rsidP="005E5B1F">
                  <w:pPr>
                    <w:rPr>
                      <w:rFonts w:asciiTheme="minorBidi" w:hAnsiTheme="minorBidi" w:cstheme="minorBidi"/>
                      <w:b/>
                      <w:bCs/>
                      <w:sz w:val="24"/>
                      <w:szCs w:val="24"/>
                    </w:rPr>
                  </w:pPr>
                  <w:r w:rsidRPr="00E02B0D">
                    <w:rPr>
                      <w:rFonts w:asciiTheme="minorBidi" w:hAnsiTheme="minorBidi" w:cstheme="minorBidi"/>
                      <w:b/>
                      <w:bCs/>
                      <w:sz w:val="24"/>
                      <w:szCs w:val="24"/>
                    </w:rPr>
                    <w:t>12</w:t>
                  </w:r>
                  <w:r w:rsidR="005E5B1F" w:rsidRPr="00E02B0D">
                    <w:rPr>
                      <w:rFonts w:asciiTheme="minorBidi" w:hAnsiTheme="minorBidi" w:cstheme="minorBidi"/>
                      <w:b/>
                      <w:bCs/>
                      <w:sz w:val="24"/>
                      <w:szCs w:val="24"/>
                    </w:rPr>
                    <w:t>0</w:t>
                  </w:r>
                  <w:r w:rsidRPr="00E02B0D">
                    <w:rPr>
                      <w:rFonts w:asciiTheme="minorBidi" w:hAnsiTheme="minorBidi" w:cstheme="minorBidi"/>
                      <w:b/>
                      <w:bCs/>
                      <w:sz w:val="24"/>
                      <w:szCs w:val="24"/>
                    </w:rPr>
                    <w:t>,</w:t>
                  </w:r>
                  <w:r w:rsidR="005E5B1F" w:rsidRPr="00E02B0D">
                    <w:rPr>
                      <w:rFonts w:asciiTheme="minorBidi" w:hAnsiTheme="minorBidi" w:cstheme="minorBidi"/>
                      <w:b/>
                      <w:bCs/>
                      <w:sz w:val="24"/>
                      <w:szCs w:val="24"/>
                    </w:rPr>
                    <w:t>4</w:t>
                  </w:r>
                </w:p>
              </w:tc>
              <w:tc>
                <w:tcPr>
                  <w:tcW w:w="1256" w:type="dxa"/>
                  <w:tcBorders>
                    <w:top w:val="single" w:sz="4" w:space="0" w:color="auto"/>
                    <w:bottom w:val="double" w:sz="4" w:space="0" w:color="auto"/>
                  </w:tcBorders>
                  <w:shd w:val="clear" w:color="auto" w:fill="auto"/>
                  <w:vAlign w:val="center"/>
                </w:tcPr>
                <w:p w:rsidR="00AF62C9" w:rsidRPr="00E02B0D" w:rsidRDefault="00BF57C0" w:rsidP="00BF57C0">
                  <w:pPr>
                    <w:rPr>
                      <w:rFonts w:asciiTheme="minorBidi" w:hAnsiTheme="minorBidi" w:cstheme="minorBidi"/>
                      <w:b/>
                      <w:bCs/>
                      <w:sz w:val="24"/>
                      <w:szCs w:val="24"/>
                    </w:rPr>
                  </w:pPr>
                  <w:r w:rsidRPr="00E02B0D">
                    <w:rPr>
                      <w:rFonts w:asciiTheme="minorBidi" w:hAnsiTheme="minorBidi" w:cstheme="minorBidi"/>
                      <w:b/>
                      <w:bCs/>
                      <w:sz w:val="24"/>
                      <w:szCs w:val="24"/>
                    </w:rPr>
                    <w:t>0</w:t>
                  </w:r>
                  <w:r w:rsidR="00AF62C9" w:rsidRPr="00E02B0D">
                    <w:rPr>
                      <w:rFonts w:asciiTheme="minorBidi" w:hAnsiTheme="minorBidi" w:cstheme="minorBidi"/>
                      <w:b/>
                      <w:bCs/>
                      <w:sz w:val="24"/>
                      <w:szCs w:val="24"/>
                    </w:rPr>
                    <w:t>,</w:t>
                  </w:r>
                  <w:r w:rsidRPr="00E02B0D">
                    <w:rPr>
                      <w:rFonts w:asciiTheme="minorBidi" w:hAnsiTheme="minorBidi" w:cstheme="minorBidi"/>
                      <w:b/>
                      <w:bCs/>
                      <w:sz w:val="24"/>
                      <w:szCs w:val="24"/>
                    </w:rPr>
                    <w:t>5</w:t>
                  </w:r>
                </w:p>
              </w:tc>
            </w:tr>
          </w:tbl>
          <w:p w:rsidR="00A121FC" w:rsidRPr="00E02B0D" w:rsidRDefault="00A121FC" w:rsidP="00D81AAC">
            <w:pPr>
              <w:ind w:left="74"/>
              <w:jc w:val="center"/>
              <w:rPr>
                <w:rFonts w:ascii="Batang" w:eastAsia="Batang" w:hAnsi="Batang" w:cs="Arabic Typesetting"/>
                <w:b/>
                <w:bCs/>
                <w:sz w:val="24"/>
                <w:szCs w:val="24"/>
                <w:u w:val="single"/>
              </w:rPr>
            </w:pPr>
          </w:p>
          <w:p w:rsidR="007B7B8D" w:rsidRPr="00E02B0D" w:rsidRDefault="007B7B8D" w:rsidP="003A4D31">
            <w:pPr>
              <w:ind w:left="33"/>
              <w:jc w:val="center"/>
              <w:rPr>
                <w:rFonts w:eastAsia="Batang" w:cs="Times New Roman"/>
                <w:b/>
                <w:bCs/>
                <w:sz w:val="26"/>
                <w:szCs w:val="26"/>
              </w:rPr>
            </w:pPr>
          </w:p>
          <w:p w:rsidR="0065282B" w:rsidRPr="00E02B0D" w:rsidRDefault="0065282B" w:rsidP="007B7B8D">
            <w:pPr>
              <w:ind w:left="33"/>
              <w:jc w:val="center"/>
              <w:rPr>
                <w:rFonts w:eastAsia="Batang" w:cs="Times New Roman"/>
                <w:b/>
                <w:bCs/>
                <w:sz w:val="24"/>
                <w:szCs w:val="24"/>
                <w:rtl/>
              </w:rPr>
            </w:pPr>
          </w:p>
          <w:p w:rsidR="00723AEC" w:rsidRPr="00E02B0D" w:rsidRDefault="00A121FC" w:rsidP="007B7B8D">
            <w:pPr>
              <w:ind w:left="33"/>
              <w:jc w:val="center"/>
              <w:rPr>
                <w:rFonts w:eastAsia="Batang" w:cs="Times New Roman"/>
                <w:b/>
                <w:bCs/>
                <w:sz w:val="26"/>
                <w:szCs w:val="26"/>
                <w:rtl/>
              </w:rPr>
            </w:pPr>
            <w:r w:rsidRPr="00E02B0D">
              <w:rPr>
                <w:rFonts w:eastAsia="Batang" w:cs="Times New Roman"/>
                <w:b/>
                <w:bCs/>
                <w:sz w:val="26"/>
                <w:szCs w:val="26"/>
              </w:rPr>
              <w:t xml:space="preserve">Tableau </w:t>
            </w:r>
            <w:proofErr w:type="gramStart"/>
            <w:r w:rsidRPr="00E02B0D">
              <w:rPr>
                <w:rFonts w:eastAsia="Batang" w:cs="Times New Roman"/>
                <w:b/>
                <w:bCs/>
                <w:sz w:val="26"/>
                <w:szCs w:val="26"/>
              </w:rPr>
              <w:t>3:</w:t>
            </w:r>
            <w:proofErr w:type="gramEnd"/>
            <w:r w:rsidRPr="00E02B0D">
              <w:rPr>
                <w:rFonts w:eastAsia="Batang" w:cs="Times New Roman"/>
                <w:b/>
                <w:bCs/>
                <w:sz w:val="26"/>
                <w:szCs w:val="26"/>
              </w:rPr>
              <w:t xml:space="preserve"> Variation des indices de certaines classes</w:t>
            </w:r>
            <w:r w:rsidR="00723AEC" w:rsidRPr="00E02B0D">
              <w:rPr>
                <w:rFonts w:eastAsia="Batang" w:cs="Times New Roman"/>
                <w:b/>
                <w:bCs/>
                <w:sz w:val="26"/>
                <w:szCs w:val="26"/>
              </w:rPr>
              <w:t xml:space="preserve"> </w:t>
            </w:r>
            <w:r w:rsidRPr="00E02B0D">
              <w:rPr>
                <w:rFonts w:eastAsia="Batang" w:cs="Times New Roman"/>
                <w:b/>
                <w:bCs/>
                <w:sz w:val="26"/>
                <w:szCs w:val="26"/>
              </w:rPr>
              <w:t xml:space="preserve">alimentaires </w:t>
            </w:r>
            <w:r w:rsidR="009B286F" w:rsidRPr="00E02B0D">
              <w:rPr>
                <w:rFonts w:eastAsia="Batang" w:cs="Times New Roman"/>
                <w:b/>
                <w:bCs/>
                <w:sz w:val="26"/>
                <w:szCs w:val="26"/>
              </w:rPr>
              <w:t xml:space="preserve">en ville de Marrakech </w:t>
            </w:r>
            <w:r w:rsidR="00350559" w:rsidRPr="00E02B0D">
              <w:rPr>
                <w:rFonts w:eastAsia="Batang" w:cs="Times New Roman"/>
                <w:b/>
                <w:bCs/>
                <w:sz w:val="26"/>
                <w:szCs w:val="26"/>
              </w:rPr>
              <w:t>entre octobre</w:t>
            </w:r>
            <w:r w:rsidR="007B7B8D" w:rsidRPr="00E02B0D">
              <w:rPr>
                <w:rFonts w:eastAsia="Batang" w:cs="Times New Roman"/>
                <w:b/>
                <w:bCs/>
                <w:sz w:val="26"/>
                <w:szCs w:val="26"/>
              </w:rPr>
              <w:t xml:space="preserve"> et novembre</w:t>
            </w:r>
            <w:r w:rsidR="00350559" w:rsidRPr="00E02B0D">
              <w:rPr>
                <w:rFonts w:eastAsia="Batang" w:cs="Times New Roman"/>
                <w:b/>
                <w:bCs/>
                <w:sz w:val="26"/>
                <w:szCs w:val="26"/>
              </w:rPr>
              <w:t xml:space="preserve"> 2018</w:t>
            </w:r>
          </w:p>
          <w:p w:rsidR="001A2272" w:rsidRPr="00E02B0D" w:rsidRDefault="001A2272" w:rsidP="009B286F">
            <w:pPr>
              <w:ind w:left="33"/>
              <w:jc w:val="center"/>
              <w:rPr>
                <w:rFonts w:eastAsia="Batang" w:cs="Times New Roman"/>
                <w:b/>
                <w:bCs/>
                <w:sz w:val="12"/>
                <w:szCs w:val="12"/>
              </w:rPr>
            </w:pPr>
          </w:p>
          <w:tbl>
            <w:tblPr>
              <w:tblW w:w="746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4"/>
              <w:gridCol w:w="1324"/>
              <w:gridCol w:w="1254"/>
              <w:gridCol w:w="1254"/>
            </w:tblGrid>
            <w:tr w:rsidR="00E02B0D" w:rsidRPr="00E02B0D" w:rsidTr="00143D2F">
              <w:trPr>
                <w:trHeight w:val="740"/>
                <w:jc w:val="center"/>
              </w:trPr>
              <w:tc>
                <w:tcPr>
                  <w:tcW w:w="3634" w:type="dxa"/>
                  <w:vAlign w:val="center"/>
                </w:tcPr>
                <w:p w:rsidR="00350559" w:rsidRPr="00E02B0D" w:rsidRDefault="00350559" w:rsidP="00350559">
                  <w:pPr>
                    <w:jc w:val="center"/>
                    <w:rPr>
                      <w:rFonts w:ascii="Batang" w:eastAsia="Batang" w:hAnsi="Batang" w:cs="Arial"/>
                      <w:b/>
                      <w:bCs/>
                      <w:sz w:val="22"/>
                      <w:szCs w:val="22"/>
                    </w:rPr>
                  </w:pPr>
                  <w:r w:rsidRPr="00E02B0D">
                    <w:rPr>
                      <w:rFonts w:ascii="Batang" w:eastAsia="Batang" w:hAnsi="Batang" w:cs="Arial"/>
                      <w:b/>
                      <w:bCs/>
                      <w:sz w:val="22"/>
                      <w:szCs w:val="22"/>
                    </w:rPr>
                    <w:t>Classes</w:t>
                  </w:r>
                </w:p>
              </w:tc>
              <w:tc>
                <w:tcPr>
                  <w:tcW w:w="1324" w:type="dxa"/>
                  <w:vAlign w:val="center"/>
                </w:tcPr>
                <w:p w:rsidR="007B7B8D" w:rsidRPr="00E02B0D" w:rsidRDefault="007B7B8D" w:rsidP="007B7B8D">
                  <w:pPr>
                    <w:jc w:val="center"/>
                    <w:rPr>
                      <w:rFonts w:asciiTheme="majorBidi" w:eastAsia="Batang" w:hAnsiTheme="majorBidi" w:cstheme="majorBidi"/>
                      <w:b/>
                      <w:bCs/>
                      <w:sz w:val="24"/>
                      <w:szCs w:val="24"/>
                    </w:rPr>
                  </w:pPr>
                  <w:r w:rsidRPr="00E02B0D">
                    <w:rPr>
                      <w:rFonts w:asciiTheme="majorBidi" w:eastAsia="Batang" w:hAnsiTheme="majorBidi" w:cstheme="majorBidi"/>
                      <w:b/>
                      <w:bCs/>
                      <w:sz w:val="24"/>
                      <w:szCs w:val="24"/>
                    </w:rPr>
                    <w:t>Octobre</w:t>
                  </w:r>
                </w:p>
                <w:p w:rsidR="00350559" w:rsidRPr="00E02B0D" w:rsidRDefault="007B7B8D" w:rsidP="007B7B8D">
                  <w:pPr>
                    <w:jc w:val="center"/>
                    <w:rPr>
                      <w:rFonts w:asciiTheme="majorBidi" w:eastAsia="Batang" w:hAnsiTheme="majorBidi" w:cstheme="majorBidi"/>
                      <w:b/>
                      <w:bCs/>
                      <w:sz w:val="24"/>
                      <w:szCs w:val="24"/>
                    </w:rPr>
                  </w:pPr>
                  <w:r w:rsidRPr="00E02B0D">
                    <w:rPr>
                      <w:rFonts w:asciiTheme="majorBidi" w:eastAsia="Batang" w:hAnsiTheme="majorBidi" w:cstheme="majorBidi"/>
                      <w:b/>
                      <w:bCs/>
                      <w:sz w:val="24"/>
                      <w:szCs w:val="24"/>
                    </w:rPr>
                    <w:t>2018</w:t>
                  </w:r>
                </w:p>
              </w:tc>
              <w:tc>
                <w:tcPr>
                  <w:tcW w:w="1254" w:type="dxa"/>
                  <w:vAlign w:val="center"/>
                </w:tcPr>
                <w:p w:rsidR="00350559" w:rsidRPr="00E02B0D" w:rsidRDefault="007B7B8D" w:rsidP="00350559">
                  <w:pPr>
                    <w:jc w:val="center"/>
                    <w:rPr>
                      <w:rFonts w:asciiTheme="majorBidi" w:eastAsia="Batang" w:hAnsiTheme="majorBidi" w:cstheme="majorBidi"/>
                      <w:b/>
                      <w:bCs/>
                      <w:sz w:val="24"/>
                      <w:szCs w:val="24"/>
                    </w:rPr>
                  </w:pPr>
                  <w:r w:rsidRPr="00E02B0D">
                    <w:rPr>
                      <w:rFonts w:asciiTheme="majorBidi" w:eastAsia="Batang" w:hAnsiTheme="majorBidi" w:cstheme="majorBidi"/>
                      <w:b/>
                      <w:bCs/>
                      <w:sz w:val="24"/>
                      <w:szCs w:val="24"/>
                    </w:rPr>
                    <w:t>Novembre 2018</w:t>
                  </w:r>
                </w:p>
              </w:tc>
              <w:tc>
                <w:tcPr>
                  <w:tcW w:w="1254" w:type="dxa"/>
                  <w:vAlign w:val="center"/>
                </w:tcPr>
                <w:p w:rsidR="00350559" w:rsidRPr="00E02B0D" w:rsidRDefault="00350559" w:rsidP="00350559">
                  <w:pPr>
                    <w:jc w:val="center"/>
                    <w:rPr>
                      <w:rFonts w:asciiTheme="majorBidi" w:eastAsia="Batang" w:hAnsiTheme="majorBidi" w:cstheme="majorBidi"/>
                      <w:b/>
                      <w:bCs/>
                      <w:sz w:val="24"/>
                      <w:szCs w:val="24"/>
                    </w:rPr>
                  </w:pPr>
                  <w:r w:rsidRPr="00E02B0D">
                    <w:rPr>
                      <w:rFonts w:asciiTheme="majorBidi" w:eastAsia="Batang" w:hAnsiTheme="majorBidi" w:cstheme="majorBidi"/>
                      <w:b/>
                      <w:bCs/>
                      <w:sz w:val="24"/>
                      <w:szCs w:val="24"/>
                    </w:rPr>
                    <w:t>Variation</w:t>
                  </w:r>
                </w:p>
                <w:p w:rsidR="00350559" w:rsidRPr="00E02B0D" w:rsidRDefault="00350559" w:rsidP="00350559">
                  <w:pPr>
                    <w:jc w:val="center"/>
                    <w:rPr>
                      <w:rFonts w:asciiTheme="majorBidi" w:eastAsia="Batang" w:hAnsiTheme="majorBidi" w:cstheme="majorBidi"/>
                      <w:b/>
                      <w:bCs/>
                      <w:sz w:val="24"/>
                      <w:szCs w:val="24"/>
                    </w:rPr>
                  </w:pPr>
                  <w:r w:rsidRPr="00E02B0D">
                    <w:rPr>
                      <w:rFonts w:asciiTheme="majorBidi" w:eastAsia="Batang" w:hAnsiTheme="majorBidi" w:cstheme="majorBidi"/>
                      <w:b/>
                      <w:bCs/>
                      <w:sz w:val="24"/>
                      <w:szCs w:val="24"/>
                    </w:rPr>
                    <w:t>(%)</w:t>
                  </w:r>
                </w:p>
              </w:tc>
            </w:tr>
            <w:tr w:rsidR="00E02B0D" w:rsidRPr="00E02B0D" w:rsidTr="007B7B8D">
              <w:trPr>
                <w:trHeight w:val="584"/>
                <w:jc w:val="center"/>
              </w:trPr>
              <w:tc>
                <w:tcPr>
                  <w:tcW w:w="3634" w:type="dxa"/>
                  <w:tcBorders>
                    <w:bottom w:val="single" w:sz="4" w:space="0" w:color="auto"/>
                  </w:tcBorders>
                  <w:vAlign w:val="center"/>
                </w:tcPr>
                <w:p w:rsidR="007B7B8D" w:rsidRPr="00E02B0D" w:rsidRDefault="007B7B8D" w:rsidP="007B7B8D">
                  <w:pPr>
                    <w:rPr>
                      <w:rFonts w:asciiTheme="majorBidi" w:eastAsia="Batang" w:hAnsiTheme="majorBidi" w:cstheme="majorBidi"/>
                      <w:b/>
                      <w:bCs/>
                      <w:sz w:val="24"/>
                      <w:szCs w:val="24"/>
                    </w:rPr>
                  </w:pPr>
                  <w:r w:rsidRPr="00E02B0D">
                    <w:rPr>
                      <w:rFonts w:asciiTheme="majorBidi" w:eastAsia="Batang" w:hAnsiTheme="majorBidi" w:cstheme="majorBidi"/>
                      <w:b/>
                      <w:bCs/>
                      <w:sz w:val="24"/>
                      <w:szCs w:val="24"/>
                    </w:rPr>
                    <w:t>PRODUITS ALIMENTAIRES</w:t>
                  </w:r>
                </w:p>
              </w:tc>
              <w:tc>
                <w:tcPr>
                  <w:tcW w:w="1324" w:type="dxa"/>
                  <w:tcBorders>
                    <w:bottom w:val="single" w:sz="4" w:space="0" w:color="auto"/>
                  </w:tcBorders>
                  <w:vAlign w:val="center"/>
                </w:tcPr>
                <w:p w:rsidR="007B7B8D" w:rsidRPr="00E02B0D" w:rsidRDefault="007B7B8D" w:rsidP="007B7B8D">
                  <w:pPr>
                    <w:rPr>
                      <w:rFonts w:cs="Times New Roman"/>
                      <w:b/>
                      <w:bCs/>
                      <w:sz w:val="24"/>
                      <w:szCs w:val="24"/>
                    </w:rPr>
                  </w:pPr>
                  <w:r w:rsidRPr="00E02B0D">
                    <w:rPr>
                      <w:rFonts w:cs="Times New Roman"/>
                      <w:b/>
                      <w:bCs/>
                      <w:sz w:val="24"/>
                      <w:szCs w:val="24"/>
                    </w:rPr>
                    <w:t>125,4</w:t>
                  </w:r>
                </w:p>
              </w:tc>
              <w:tc>
                <w:tcPr>
                  <w:tcW w:w="1254" w:type="dxa"/>
                  <w:tcBorders>
                    <w:bottom w:val="single" w:sz="4" w:space="0" w:color="auto"/>
                  </w:tcBorders>
                  <w:vAlign w:val="center"/>
                </w:tcPr>
                <w:p w:rsidR="007B7B8D" w:rsidRPr="00E02B0D" w:rsidRDefault="007B7B8D" w:rsidP="007B7B8D">
                  <w:pPr>
                    <w:rPr>
                      <w:rFonts w:cs="Times New Roman"/>
                      <w:b/>
                      <w:bCs/>
                      <w:sz w:val="24"/>
                      <w:szCs w:val="24"/>
                    </w:rPr>
                  </w:pPr>
                  <w:r w:rsidRPr="00E02B0D">
                    <w:rPr>
                      <w:rFonts w:cs="Times New Roman"/>
                      <w:b/>
                      <w:bCs/>
                      <w:sz w:val="24"/>
                      <w:szCs w:val="24"/>
                    </w:rPr>
                    <w:t>127,5</w:t>
                  </w:r>
                </w:p>
              </w:tc>
              <w:tc>
                <w:tcPr>
                  <w:tcW w:w="1254" w:type="dxa"/>
                  <w:tcBorders>
                    <w:bottom w:val="single" w:sz="4" w:space="0" w:color="auto"/>
                  </w:tcBorders>
                  <w:vAlign w:val="center"/>
                </w:tcPr>
                <w:p w:rsidR="007B7B8D" w:rsidRPr="00E02B0D" w:rsidRDefault="007B7B8D" w:rsidP="007B7B8D">
                  <w:pPr>
                    <w:rPr>
                      <w:rFonts w:cs="Times New Roman"/>
                      <w:b/>
                      <w:bCs/>
                      <w:sz w:val="24"/>
                      <w:szCs w:val="24"/>
                    </w:rPr>
                  </w:pPr>
                  <w:r w:rsidRPr="00E02B0D">
                    <w:rPr>
                      <w:rFonts w:cs="Times New Roman"/>
                      <w:b/>
                      <w:bCs/>
                      <w:sz w:val="24"/>
                      <w:szCs w:val="24"/>
                    </w:rPr>
                    <w:t>1,7</w:t>
                  </w:r>
                </w:p>
              </w:tc>
            </w:tr>
            <w:tr w:rsidR="00E02B0D" w:rsidRPr="00E02B0D" w:rsidTr="007B7B8D">
              <w:trPr>
                <w:trHeight w:val="480"/>
                <w:jc w:val="center"/>
              </w:trPr>
              <w:tc>
                <w:tcPr>
                  <w:tcW w:w="3634" w:type="dxa"/>
                  <w:tcBorders>
                    <w:top w:val="single" w:sz="4" w:space="0" w:color="auto"/>
                    <w:bottom w:val="single" w:sz="4" w:space="0" w:color="auto"/>
                  </w:tcBorders>
                  <w:shd w:val="clear" w:color="auto" w:fill="auto"/>
                  <w:vAlign w:val="center"/>
                </w:tcPr>
                <w:p w:rsidR="007B7B8D" w:rsidRPr="00E02B0D" w:rsidRDefault="007B7B8D" w:rsidP="007B7B8D">
                  <w:pPr>
                    <w:rPr>
                      <w:rFonts w:asciiTheme="majorBidi" w:eastAsia="Batang" w:hAnsiTheme="majorBidi" w:cstheme="majorBidi"/>
                      <w:sz w:val="24"/>
                      <w:szCs w:val="24"/>
                    </w:rPr>
                  </w:pPr>
                  <w:r w:rsidRPr="00E02B0D">
                    <w:rPr>
                      <w:rFonts w:asciiTheme="majorBidi" w:eastAsia="Batang" w:hAnsiTheme="majorBidi" w:cstheme="majorBidi"/>
                      <w:sz w:val="24"/>
                      <w:szCs w:val="24"/>
                    </w:rPr>
                    <w:t>PAIN ET CEREALES</w:t>
                  </w:r>
                </w:p>
              </w:tc>
              <w:tc>
                <w:tcPr>
                  <w:tcW w:w="1324" w:type="dxa"/>
                  <w:tcBorders>
                    <w:top w:val="single" w:sz="4" w:space="0" w:color="auto"/>
                    <w:bottom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132,2</w:t>
                  </w:r>
                </w:p>
              </w:tc>
              <w:tc>
                <w:tcPr>
                  <w:tcW w:w="1254" w:type="dxa"/>
                  <w:tcBorders>
                    <w:top w:val="single" w:sz="4" w:space="0" w:color="auto"/>
                    <w:bottom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132,3</w:t>
                  </w:r>
                </w:p>
              </w:tc>
              <w:tc>
                <w:tcPr>
                  <w:tcW w:w="1254" w:type="dxa"/>
                  <w:tcBorders>
                    <w:top w:val="single" w:sz="4" w:space="0" w:color="auto"/>
                    <w:bottom w:val="single" w:sz="4" w:space="0" w:color="auto"/>
                  </w:tcBorders>
                  <w:shd w:val="clear" w:color="auto" w:fill="auto"/>
                  <w:vAlign w:val="center"/>
                </w:tcPr>
                <w:p w:rsidR="007B7B8D" w:rsidRPr="00E02B0D" w:rsidRDefault="007B7B8D" w:rsidP="007B7B8D">
                  <w:pPr>
                    <w:rPr>
                      <w:rFonts w:cs="Times New Roman"/>
                      <w:sz w:val="24"/>
                      <w:szCs w:val="24"/>
                    </w:rPr>
                  </w:pPr>
                  <w:r w:rsidRPr="00E02B0D">
                    <w:rPr>
                      <w:rFonts w:cs="Times New Roman"/>
                      <w:sz w:val="24"/>
                      <w:szCs w:val="24"/>
                    </w:rPr>
                    <w:t>0,1</w:t>
                  </w:r>
                </w:p>
              </w:tc>
            </w:tr>
            <w:tr w:rsidR="00E02B0D" w:rsidRPr="00E02B0D" w:rsidTr="007B7B8D">
              <w:trPr>
                <w:trHeight w:val="488"/>
                <w:jc w:val="center"/>
              </w:trPr>
              <w:tc>
                <w:tcPr>
                  <w:tcW w:w="3634" w:type="dxa"/>
                  <w:tcBorders>
                    <w:top w:val="single" w:sz="4" w:space="0" w:color="auto"/>
                    <w:bottom w:val="single" w:sz="4" w:space="0" w:color="auto"/>
                  </w:tcBorders>
                  <w:shd w:val="clear" w:color="auto" w:fill="auto"/>
                  <w:vAlign w:val="center"/>
                </w:tcPr>
                <w:p w:rsidR="007B7B8D" w:rsidRPr="00E02B0D" w:rsidRDefault="007B7B8D" w:rsidP="007B7B8D">
                  <w:pPr>
                    <w:rPr>
                      <w:rFonts w:asciiTheme="majorBidi" w:eastAsia="Batang" w:hAnsiTheme="majorBidi" w:cstheme="majorBidi"/>
                      <w:sz w:val="24"/>
                      <w:szCs w:val="24"/>
                    </w:rPr>
                  </w:pPr>
                  <w:r w:rsidRPr="00E02B0D">
                    <w:rPr>
                      <w:rFonts w:asciiTheme="majorBidi" w:eastAsia="Batang" w:hAnsiTheme="majorBidi" w:cstheme="majorBidi"/>
                      <w:sz w:val="24"/>
                      <w:szCs w:val="24"/>
                    </w:rPr>
                    <w:t>VIANDE</w:t>
                  </w:r>
                </w:p>
              </w:tc>
              <w:tc>
                <w:tcPr>
                  <w:tcW w:w="1324" w:type="dxa"/>
                  <w:tcBorders>
                    <w:top w:val="single" w:sz="4" w:space="0" w:color="auto"/>
                    <w:bottom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109,8</w:t>
                  </w:r>
                </w:p>
              </w:tc>
              <w:tc>
                <w:tcPr>
                  <w:tcW w:w="1254" w:type="dxa"/>
                  <w:tcBorders>
                    <w:top w:val="single" w:sz="4" w:space="0" w:color="auto"/>
                    <w:bottom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114</w:t>
                  </w:r>
                </w:p>
              </w:tc>
              <w:tc>
                <w:tcPr>
                  <w:tcW w:w="1254" w:type="dxa"/>
                  <w:tcBorders>
                    <w:top w:val="single" w:sz="4" w:space="0" w:color="auto"/>
                    <w:bottom w:val="single" w:sz="4" w:space="0" w:color="auto"/>
                  </w:tcBorders>
                  <w:shd w:val="clear" w:color="auto" w:fill="auto"/>
                  <w:vAlign w:val="center"/>
                </w:tcPr>
                <w:p w:rsidR="007B7B8D" w:rsidRPr="00E02B0D" w:rsidRDefault="007B7B8D" w:rsidP="007B7B8D">
                  <w:pPr>
                    <w:rPr>
                      <w:rFonts w:cs="Times New Roman"/>
                      <w:sz w:val="24"/>
                      <w:szCs w:val="24"/>
                    </w:rPr>
                  </w:pPr>
                  <w:r w:rsidRPr="00E02B0D">
                    <w:rPr>
                      <w:rFonts w:cs="Times New Roman"/>
                      <w:sz w:val="24"/>
                      <w:szCs w:val="24"/>
                    </w:rPr>
                    <w:t>3,8</w:t>
                  </w:r>
                </w:p>
              </w:tc>
            </w:tr>
            <w:tr w:rsidR="00E02B0D" w:rsidRPr="00E02B0D" w:rsidTr="007B7B8D">
              <w:trPr>
                <w:trHeight w:val="522"/>
                <w:jc w:val="center"/>
              </w:trPr>
              <w:tc>
                <w:tcPr>
                  <w:tcW w:w="3634" w:type="dxa"/>
                  <w:tcBorders>
                    <w:top w:val="single" w:sz="4" w:space="0" w:color="auto"/>
                    <w:bottom w:val="single" w:sz="4" w:space="0" w:color="auto"/>
                  </w:tcBorders>
                  <w:shd w:val="clear" w:color="auto" w:fill="auto"/>
                  <w:vAlign w:val="center"/>
                </w:tcPr>
                <w:p w:rsidR="007B7B8D" w:rsidRPr="00E02B0D" w:rsidRDefault="007B7B8D" w:rsidP="007B7B8D">
                  <w:pPr>
                    <w:rPr>
                      <w:rFonts w:asciiTheme="majorBidi" w:eastAsia="Batang" w:hAnsiTheme="majorBidi" w:cstheme="majorBidi"/>
                      <w:sz w:val="24"/>
                      <w:szCs w:val="24"/>
                    </w:rPr>
                  </w:pPr>
                  <w:r w:rsidRPr="00E02B0D">
                    <w:rPr>
                      <w:rFonts w:asciiTheme="majorBidi" w:eastAsia="Batang" w:hAnsiTheme="majorBidi" w:cstheme="majorBidi"/>
                      <w:sz w:val="24"/>
                      <w:szCs w:val="24"/>
                    </w:rPr>
                    <w:t>POISSON ET FRUITS DE MER</w:t>
                  </w:r>
                </w:p>
              </w:tc>
              <w:tc>
                <w:tcPr>
                  <w:tcW w:w="1324" w:type="dxa"/>
                  <w:tcBorders>
                    <w:top w:val="single" w:sz="4" w:space="0" w:color="auto"/>
                    <w:bottom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167,3</w:t>
                  </w:r>
                </w:p>
              </w:tc>
              <w:tc>
                <w:tcPr>
                  <w:tcW w:w="1254" w:type="dxa"/>
                  <w:tcBorders>
                    <w:top w:val="single" w:sz="4" w:space="0" w:color="auto"/>
                    <w:bottom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168,5</w:t>
                  </w:r>
                </w:p>
              </w:tc>
              <w:tc>
                <w:tcPr>
                  <w:tcW w:w="1254" w:type="dxa"/>
                  <w:tcBorders>
                    <w:top w:val="single" w:sz="4" w:space="0" w:color="auto"/>
                    <w:bottom w:val="single" w:sz="4" w:space="0" w:color="auto"/>
                  </w:tcBorders>
                  <w:shd w:val="clear" w:color="auto" w:fill="auto"/>
                  <w:vAlign w:val="center"/>
                </w:tcPr>
                <w:p w:rsidR="007B7B8D" w:rsidRPr="00E02B0D" w:rsidRDefault="007B7B8D" w:rsidP="007B7B8D">
                  <w:pPr>
                    <w:rPr>
                      <w:rFonts w:cs="Times New Roman"/>
                      <w:sz w:val="24"/>
                      <w:szCs w:val="24"/>
                    </w:rPr>
                  </w:pPr>
                  <w:r w:rsidRPr="00E02B0D">
                    <w:rPr>
                      <w:rFonts w:cs="Times New Roman"/>
                      <w:sz w:val="24"/>
                      <w:szCs w:val="24"/>
                    </w:rPr>
                    <w:t>0,7</w:t>
                  </w:r>
                </w:p>
              </w:tc>
            </w:tr>
            <w:tr w:rsidR="00E02B0D" w:rsidRPr="00E02B0D" w:rsidTr="007B7B8D">
              <w:trPr>
                <w:trHeight w:val="510"/>
                <w:jc w:val="center"/>
              </w:trPr>
              <w:tc>
                <w:tcPr>
                  <w:tcW w:w="3634" w:type="dxa"/>
                  <w:tcBorders>
                    <w:top w:val="single" w:sz="4" w:space="0" w:color="auto"/>
                    <w:bottom w:val="single" w:sz="4" w:space="0" w:color="auto"/>
                  </w:tcBorders>
                  <w:shd w:val="clear" w:color="auto" w:fill="auto"/>
                  <w:vAlign w:val="center"/>
                </w:tcPr>
                <w:p w:rsidR="007B7B8D" w:rsidRPr="00E02B0D" w:rsidRDefault="007B7B8D" w:rsidP="007B7B8D">
                  <w:pPr>
                    <w:rPr>
                      <w:rFonts w:asciiTheme="majorBidi" w:eastAsia="Batang" w:hAnsiTheme="majorBidi" w:cstheme="majorBidi"/>
                      <w:sz w:val="24"/>
                      <w:szCs w:val="24"/>
                    </w:rPr>
                  </w:pPr>
                  <w:r w:rsidRPr="00E02B0D">
                    <w:rPr>
                      <w:rFonts w:asciiTheme="majorBidi" w:eastAsia="Batang" w:hAnsiTheme="majorBidi" w:cstheme="majorBidi"/>
                      <w:sz w:val="24"/>
                      <w:szCs w:val="24"/>
                    </w:rPr>
                    <w:t>LAIT, FROMAGE ET OEUFS</w:t>
                  </w:r>
                </w:p>
              </w:tc>
              <w:tc>
                <w:tcPr>
                  <w:tcW w:w="1324" w:type="dxa"/>
                  <w:tcBorders>
                    <w:top w:val="single" w:sz="4" w:space="0" w:color="auto"/>
                    <w:bottom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120,9</w:t>
                  </w:r>
                </w:p>
              </w:tc>
              <w:tc>
                <w:tcPr>
                  <w:tcW w:w="1254" w:type="dxa"/>
                  <w:tcBorders>
                    <w:top w:val="single" w:sz="4" w:space="0" w:color="auto"/>
                    <w:bottom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122,4</w:t>
                  </w:r>
                </w:p>
              </w:tc>
              <w:tc>
                <w:tcPr>
                  <w:tcW w:w="1254" w:type="dxa"/>
                  <w:tcBorders>
                    <w:top w:val="single" w:sz="4" w:space="0" w:color="auto"/>
                    <w:bottom w:val="single" w:sz="4" w:space="0" w:color="auto"/>
                  </w:tcBorders>
                  <w:shd w:val="clear" w:color="auto" w:fill="auto"/>
                  <w:vAlign w:val="center"/>
                </w:tcPr>
                <w:p w:rsidR="007B7B8D" w:rsidRPr="00E02B0D" w:rsidRDefault="007B7B8D" w:rsidP="007B7B8D">
                  <w:pPr>
                    <w:rPr>
                      <w:rFonts w:cs="Times New Roman"/>
                      <w:sz w:val="24"/>
                      <w:szCs w:val="24"/>
                    </w:rPr>
                  </w:pPr>
                  <w:r w:rsidRPr="00E02B0D">
                    <w:rPr>
                      <w:rFonts w:cs="Times New Roman"/>
                      <w:sz w:val="24"/>
                      <w:szCs w:val="24"/>
                    </w:rPr>
                    <w:t>1,2</w:t>
                  </w:r>
                </w:p>
              </w:tc>
            </w:tr>
            <w:tr w:rsidR="00E02B0D" w:rsidRPr="00E02B0D" w:rsidTr="007B7B8D">
              <w:trPr>
                <w:trHeight w:val="510"/>
                <w:jc w:val="center"/>
              </w:trPr>
              <w:tc>
                <w:tcPr>
                  <w:tcW w:w="3634" w:type="dxa"/>
                  <w:tcBorders>
                    <w:top w:val="single" w:sz="4" w:space="0" w:color="auto"/>
                    <w:bottom w:val="single" w:sz="4" w:space="0" w:color="auto"/>
                  </w:tcBorders>
                  <w:shd w:val="clear" w:color="auto" w:fill="auto"/>
                  <w:vAlign w:val="center"/>
                </w:tcPr>
                <w:p w:rsidR="007B7B8D" w:rsidRPr="00E02B0D" w:rsidRDefault="007B7B8D" w:rsidP="007B7B8D">
                  <w:pPr>
                    <w:rPr>
                      <w:rFonts w:asciiTheme="majorBidi" w:eastAsia="Batang" w:hAnsiTheme="majorBidi" w:cstheme="majorBidi"/>
                      <w:sz w:val="24"/>
                      <w:szCs w:val="24"/>
                    </w:rPr>
                  </w:pPr>
                  <w:r w:rsidRPr="00E02B0D">
                    <w:rPr>
                      <w:rFonts w:asciiTheme="majorBidi" w:eastAsia="Batang" w:hAnsiTheme="majorBidi" w:cstheme="majorBidi"/>
                      <w:sz w:val="24"/>
                      <w:szCs w:val="24"/>
                    </w:rPr>
                    <w:t>HUILES ET GRAISSES</w:t>
                  </w:r>
                </w:p>
              </w:tc>
              <w:tc>
                <w:tcPr>
                  <w:tcW w:w="1324" w:type="dxa"/>
                  <w:tcBorders>
                    <w:top w:val="single" w:sz="4" w:space="0" w:color="auto"/>
                    <w:bottom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150,5</w:t>
                  </w:r>
                </w:p>
              </w:tc>
              <w:tc>
                <w:tcPr>
                  <w:tcW w:w="1254" w:type="dxa"/>
                  <w:tcBorders>
                    <w:top w:val="single" w:sz="4" w:space="0" w:color="auto"/>
                    <w:bottom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150,3</w:t>
                  </w:r>
                </w:p>
              </w:tc>
              <w:tc>
                <w:tcPr>
                  <w:tcW w:w="1254" w:type="dxa"/>
                  <w:tcBorders>
                    <w:top w:val="single" w:sz="4" w:space="0" w:color="auto"/>
                    <w:bottom w:val="single" w:sz="4" w:space="0" w:color="auto"/>
                  </w:tcBorders>
                  <w:shd w:val="clear" w:color="auto" w:fill="auto"/>
                  <w:vAlign w:val="center"/>
                </w:tcPr>
                <w:p w:rsidR="007B7B8D" w:rsidRPr="00E02B0D" w:rsidRDefault="007B7B8D" w:rsidP="007B7B8D">
                  <w:pPr>
                    <w:rPr>
                      <w:rFonts w:cs="Times New Roman"/>
                      <w:sz w:val="24"/>
                      <w:szCs w:val="24"/>
                    </w:rPr>
                  </w:pPr>
                  <w:r w:rsidRPr="00E02B0D">
                    <w:rPr>
                      <w:rFonts w:cs="Times New Roman"/>
                      <w:sz w:val="24"/>
                      <w:szCs w:val="24"/>
                    </w:rPr>
                    <w:t>-0,1</w:t>
                  </w:r>
                </w:p>
              </w:tc>
            </w:tr>
            <w:tr w:rsidR="00E02B0D" w:rsidRPr="00E02B0D" w:rsidTr="007B7B8D">
              <w:trPr>
                <w:trHeight w:val="454"/>
                <w:jc w:val="center"/>
              </w:trPr>
              <w:tc>
                <w:tcPr>
                  <w:tcW w:w="3634" w:type="dxa"/>
                  <w:tcBorders>
                    <w:top w:val="single" w:sz="4" w:space="0" w:color="auto"/>
                    <w:bottom w:val="single" w:sz="4" w:space="0" w:color="auto"/>
                  </w:tcBorders>
                  <w:shd w:val="clear" w:color="auto" w:fill="auto"/>
                  <w:vAlign w:val="center"/>
                </w:tcPr>
                <w:p w:rsidR="007B7B8D" w:rsidRPr="00E02B0D" w:rsidRDefault="007B7B8D" w:rsidP="007B7B8D">
                  <w:pPr>
                    <w:rPr>
                      <w:rFonts w:asciiTheme="majorBidi" w:eastAsia="Batang" w:hAnsiTheme="majorBidi" w:cstheme="majorBidi"/>
                      <w:sz w:val="24"/>
                      <w:szCs w:val="24"/>
                    </w:rPr>
                  </w:pPr>
                  <w:r w:rsidRPr="00E02B0D">
                    <w:rPr>
                      <w:rFonts w:asciiTheme="majorBidi" w:eastAsia="Batang" w:hAnsiTheme="majorBidi" w:cstheme="majorBidi"/>
                      <w:sz w:val="24"/>
                      <w:szCs w:val="24"/>
                    </w:rPr>
                    <w:t>FRUITS</w:t>
                  </w:r>
                </w:p>
              </w:tc>
              <w:tc>
                <w:tcPr>
                  <w:tcW w:w="1324" w:type="dxa"/>
                  <w:tcBorders>
                    <w:top w:val="single" w:sz="4" w:space="0" w:color="auto"/>
                    <w:bottom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130,2</w:t>
                  </w:r>
                </w:p>
              </w:tc>
              <w:tc>
                <w:tcPr>
                  <w:tcW w:w="1254" w:type="dxa"/>
                  <w:tcBorders>
                    <w:top w:val="single" w:sz="4" w:space="0" w:color="auto"/>
                    <w:bottom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127,4</w:t>
                  </w:r>
                </w:p>
              </w:tc>
              <w:tc>
                <w:tcPr>
                  <w:tcW w:w="1254" w:type="dxa"/>
                  <w:tcBorders>
                    <w:top w:val="single" w:sz="4" w:space="0" w:color="auto"/>
                    <w:bottom w:val="single" w:sz="4" w:space="0" w:color="auto"/>
                  </w:tcBorders>
                  <w:shd w:val="clear" w:color="auto" w:fill="auto"/>
                  <w:vAlign w:val="center"/>
                </w:tcPr>
                <w:p w:rsidR="007B7B8D" w:rsidRPr="00E02B0D" w:rsidRDefault="007B7B8D" w:rsidP="007B7B8D">
                  <w:pPr>
                    <w:rPr>
                      <w:rFonts w:cs="Times New Roman"/>
                      <w:sz w:val="24"/>
                      <w:szCs w:val="24"/>
                    </w:rPr>
                  </w:pPr>
                  <w:r w:rsidRPr="00E02B0D">
                    <w:rPr>
                      <w:rFonts w:cs="Times New Roman"/>
                      <w:sz w:val="24"/>
                      <w:szCs w:val="24"/>
                    </w:rPr>
                    <w:t>-2,2</w:t>
                  </w:r>
                </w:p>
              </w:tc>
            </w:tr>
            <w:tr w:rsidR="00E02B0D" w:rsidRPr="00E02B0D" w:rsidTr="007B7B8D">
              <w:trPr>
                <w:trHeight w:val="468"/>
                <w:jc w:val="center"/>
              </w:trPr>
              <w:tc>
                <w:tcPr>
                  <w:tcW w:w="3634" w:type="dxa"/>
                  <w:tcBorders>
                    <w:top w:val="single" w:sz="4" w:space="0" w:color="auto"/>
                    <w:bottom w:val="single" w:sz="4" w:space="0" w:color="auto"/>
                  </w:tcBorders>
                  <w:shd w:val="clear" w:color="auto" w:fill="auto"/>
                  <w:vAlign w:val="center"/>
                </w:tcPr>
                <w:p w:rsidR="007B7B8D" w:rsidRPr="00E02B0D" w:rsidRDefault="007B7B8D" w:rsidP="007B7B8D">
                  <w:pPr>
                    <w:rPr>
                      <w:rFonts w:asciiTheme="majorBidi" w:eastAsia="Batang" w:hAnsiTheme="majorBidi" w:cstheme="majorBidi"/>
                      <w:sz w:val="24"/>
                      <w:szCs w:val="24"/>
                    </w:rPr>
                  </w:pPr>
                  <w:r w:rsidRPr="00E02B0D">
                    <w:rPr>
                      <w:rFonts w:asciiTheme="majorBidi" w:eastAsia="Batang" w:hAnsiTheme="majorBidi" w:cstheme="majorBidi"/>
                      <w:sz w:val="24"/>
                      <w:szCs w:val="24"/>
                    </w:rPr>
                    <w:t>LEGUMES</w:t>
                  </w:r>
                </w:p>
              </w:tc>
              <w:tc>
                <w:tcPr>
                  <w:tcW w:w="1324" w:type="dxa"/>
                  <w:tcBorders>
                    <w:top w:val="single" w:sz="4" w:space="0" w:color="auto"/>
                    <w:bottom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119,7</w:t>
                  </w:r>
                </w:p>
              </w:tc>
              <w:tc>
                <w:tcPr>
                  <w:tcW w:w="1254" w:type="dxa"/>
                  <w:tcBorders>
                    <w:top w:val="single" w:sz="4" w:space="0" w:color="auto"/>
                    <w:bottom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129,3</w:t>
                  </w:r>
                </w:p>
              </w:tc>
              <w:tc>
                <w:tcPr>
                  <w:tcW w:w="1254" w:type="dxa"/>
                  <w:tcBorders>
                    <w:top w:val="single" w:sz="4" w:space="0" w:color="auto"/>
                    <w:bottom w:val="single" w:sz="4" w:space="0" w:color="auto"/>
                  </w:tcBorders>
                  <w:shd w:val="clear" w:color="auto" w:fill="auto"/>
                  <w:vAlign w:val="center"/>
                </w:tcPr>
                <w:p w:rsidR="007B7B8D" w:rsidRPr="00E02B0D" w:rsidRDefault="007B7B8D" w:rsidP="007B7B8D">
                  <w:pPr>
                    <w:rPr>
                      <w:rFonts w:cs="Times New Roman"/>
                      <w:sz w:val="24"/>
                      <w:szCs w:val="24"/>
                    </w:rPr>
                  </w:pPr>
                  <w:r w:rsidRPr="00E02B0D">
                    <w:rPr>
                      <w:rFonts w:cs="Times New Roman"/>
                      <w:sz w:val="24"/>
                      <w:szCs w:val="24"/>
                    </w:rPr>
                    <w:t>8,0</w:t>
                  </w:r>
                </w:p>
              </w:tc>
            </w:tr>
            <w:tr w:rsidR="00E02B0D" w:rsidRPr="00E02B0D" w:rsidTr="007B7B8D">
              <w:trPr>
                <w:trHeight w:val="624"/>
                <w:jc w:val="center"/>
              </w:trPr>
              <w:tc>
                <w:tcPr>
                  <w:tcW w:w="3634" w:type="dxa"/>
                  <w:tcBorders>
                    <w:top w:val="single" w:sz="4" w:space="0" w:color="auto"/>
                    <w:bottom w:val="single" w:sz="4" w:space="0" w:color="auto"/>
                  </w:tcBorders>
                  <w:shd w:val="clear" w:color="auto" w:fill="auto"/>
                  <w:vAlign w:val="center"/>
                </w:tcPr>
                <w:p w:rsidR="007B7B8D" w:rsidRPr="00E02B0D" w:rsidRDefault="007B7B8D" w:rsidP="007B7B8D">
                  <w:pPr>
                    <w:rPr>
                      <w:rFonts w:asciiTheme="majorBidi" w:eastAsia="Batang" w:hAnsiTheme="majorBidi" w:cstheme="majorBidi"/>
                      <w:sz w:val="24"/>
                      <w:szCs w:val="24"/>
                      <w:rtl/>
                    </w:rPr>
                  </w:pPr>
                  <w:r w:rsidRPr="00E02B0D">
                    <w:rPr>
                      <w:rFonts w:asciiTheme="majorBidi" w:eastAsia="Batang" w:hAnsiTheme="majorBidi" w:cstheme="majorBidi"/>
                      <w:sz w:val="24"/>
                      <w:szCs w:val="24"/>
                    </w:rPr>
                    <w:t>SUCRE, CONFITURE, MIEL, CHOCOLAT ET CONFISERIE</w:t>
                  </w:r>
                </w:p>
              </w:tc>
              <w:tc>
                <w:tcPr>
                  <w:tcW w:w="1324" w:type="dxa"/>
                  <w:tcBorders>
                    <w:top w:val="single" w:sz="4" w:space="0" w:color="auto"/>
                    <w:bottom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121,2</w:t>
                  </w:r>
                </w:p>
              </w:tc>
              <w:tc>
                <w:tcPr>
                  <w:tcW w:w="1254" w:type="dxa"/>
                  <w:tcBorders>
                    <w:top w:val="single" w:sz="4" w:space="0" w:color="auto"/>
                    <w:bottom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121</w:t>
                  </w:r>
                </w:p>
              </w:tc>
              <w:tc>
                <w:tcPr>
                  <w:tcW w:w="1254" w:type="dxa"/>
                  <w:tcBorders>
                    <w:top w:val="single" w:sz="4" w:space="0" w:color="auto"/>
                    <w:bottom w:val="single" w:sz="4" w:space="0" w:color="auto"/>
                  </w:tcBorders>
                  <w:shd w:val="clear" w:color="auto" w:fill="auto"/>
                  <w:vAlign w:val="center"/>
                </w:tcPr>
                <w:p w:rsidR="007B7B8D" w:rsidRPr="00E02B0D" w:rsidRDefault="007B7B8D" w:rsidP="007B7B8D">
                  <w:pPr>
                    <w:rPr>
                      <w:rFonts w:cs="Times New Roman"/>
                      <w:sz w:val="24"/>
                      <w:szCs w:val="24"/>
                    </w:rPr>
                  </w:pPr>
                  <w:r w:rsidRPr="00E02B0D">
                    <w:rPr>
                      <w:rFonts w:cs="Times New Roman"/>
                      <w:sz w:val="24"/>
                      <w:szCs w:val="24"/>
                    </w:rPr>
                    <w:t>-0,2</w:t>
                  </w:r>
                </w:p>
              </w:tc>
            </w:tr>
            <w:tr w:rsidR="00E02B0D" w:rsidRPr="00E02B0D" w:rsidTr="007B7B8D">
              <w:trPr>
                <w:trHeight w:val="616"/>
                <w:jc w:val="center"/>
              </w:trPr>
              <w:tc>
                <w:tcPr>
                  <w:tcW w:w="3634" w:type="dxa"/>
                  <w:tcBorders>
                    <w:top w:val="single" w:sz="4" w:space="0" w:color="auto"/>
                    <w:bottom w:val="single" w:sz="4" w:space="0" w:color="auto"/>
                  </w:tcBorders>
                  <w:shd w:val="clear" w:color="auto" w:fill="auto"/>
                  <w:vAlign w:val="center"/>
                </w:tcPr>
                <w:p w:rsidR="007B7B8D" w:rsidRPr="00E02B0D" w:rsidRDefault="007B7B8D" w:rsidP="007B7B8D">
                  <w:pPr>
                    <w:rPr>
                      <w:rFonts w:asciiTheme="majorBidi" w:eastAsia="Batang" w:hAnsiTheme="majorBidi" w:cstheme="majorBidi"/>
                      <w:sz w:val="24"/>
                      <w:szCs w:val="24"/>
                    </w:rPr>
                  </w:pPr>
                  <w:r w:rsidRPr="00E02B0D">
                    <w:rPr>
                      <w:rFonts w:asciiTheme="majorBidi" w:eastAsia="Batang" w:hAnsiTheme="majorBidi" w:cstheme="majorBidi"/>
                      <w:sz w:val="24"/>
                      <w:szCs w:val="24"/>
                    </w:rPr>
                    <w:t>PRODUITS ALIMENTAIRES N.C.A.</w:t>
                  </w:r>
                </w:p>
              </w:tc>
              <w:tc>
                <w:tcPr>
                  <w:tcW w:w="1324" w:type="dxa"/>
                  <w:tcBorders>
                    <w:top w:val="single" w:sz="4" w:space="0" w:color="auto"/>
                    <w:bottom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127,9</w:t>
                  </w:r>
                </w:p>
              </w:tc>
              <w:tc>
                <w:tcPr>
                  <w:tcW w:w="1254" w:type="dxa"/>
                  <w:tcBorders>
                    <w:top w:val="single" w:sz="4" w:space="0" w:color="auto"/>
                    <w:bottom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125,7</w:t>
                  </w:r>
                </w:p>
              </w:tc>
              <w:tc>
                <w:tcPr>
                  <w:tcW w:w="1254" w:type="dxa"/>
                  <w:tcBorders>
                    <w:top w:val="single" w:sz="4" w:space="0" w:color="auto"/>
                    <w:bottom w:val="single" w:sz="4" w:space="0" w:color="auto"/>
                  </w:tcBorders>
                  <w:shd w:val="clear" w:color="auto" w:fill="auto"/>
                  <w:vAlign w:val="center"/>
                </w:tcPr>
                <w:p w:rsidR="007B7B8D" w:rsidRPr="00E02B0D" w:rsidRDefault="007B7B8D" w:rsidP="007B7B8D">
                  <w:pPr>
                    <w:rPr>
                      <w:rFonts w:cs="Times New Roman"/>
                      <w:sz w:val="24"/>
                      <w:szCs w:val="24"/>
                    </w:rPr>
                  </w:pPr>
                  <w:r w:rsidRPr="00E02B0D">
                    <w:rPr>
                      <w:rFonts w:cs="Times New Roman"/>
                      <w:sz w:val="24"/>
                      <w:szCs w:val="24"/>
                    </w:rPr>
                    <w:t>-1,7</w:t>
                  </w:r>
                </w:p>
              </w:tc>
            </w:tr>
            <w:tr w:rsidR="00E02B0D" w:rsidRPr="00E02B0D" w:rsidTr="007B7B8D">
              <w:trPr>
                <w:trHeight w:val="638"/>
                <w:jc w:val="center"/>
              </w:trPr>
              <w:tc>
                <w:tcPr>
                  <w:tcW w:w="3634" w:type="dxa"/>
                  <w:tcBorders>
                    <w:top w:val="single" w:sz="4" w:space="0" w:color="auto"/>
                    <w:bottom w:val="single" w:sz="4" w:space="0" w:color="auto"/>
                  </w:tcBorders>
                  <w:shd w:val="clear" w:color="auto" w:fill="auto"/>
                  <w:vAlign w:val="center"/>
                </w:tcPr>
                <w:p w:rsidR="007B7B8D" w:rsidRPr="00E02B0D" w:rsidRDefault="007B7B8D" w:rsidP="007B7B8D">
                  <w:pPr>
                    <w:rPr>
                      <w:rFonts w:asciiTheme="majorBidi" w:eastAsia="Batang" w:hAnsiTheme="majorBidi" w:cstheme="majorBidi"/>
                      <w:b/>
                      <w:bCs/>
                      <w:sz w:val="24"/>
                      <w:szCs w:val="24"/>
                    </w:rPr>
                  </w:pPr>
                  <w:r w:rsidRPr="00E02B0D">
                    <w:rPr>
                      <w:rFonts w:asciiTheme="majorBidi" w:eastAsia="Batang" w:hAnsiTheme="majorBidi" w:cstheme="majorBidi"/>
                      <w:b/>
                      <w:bCs/>
                      <w:sz w:val="24"/>
                      <w:szCs w:val="24"/>
                    </w:rPr>
                    <w:t>BOISSONS NON ALCOOLISÉES</w:t>
                  </w:r>
                </w:p>
              </w:tc>
              <w:tc>
                <w:tcPr>
                  <w:tcW w:w="1324" w:type="dxa"/>
                  <w:tcBorders>
                    <w:top w:val="single" w:sz="4" w:space="0" w:color="auto"/>
                    <w:bottom w:val="single" w:sz="4" w:space="0" w:color="auto"/>
                  </w:tcBorders>
                  <w:vAlign w:val="center"/>
                </w:tcPr>
                <w:p w:rsidR="007B7B8D" w:rsidRPr="00E02B0D" w:rsidRDefault="007B7B8D" w:rsidP="007B7B8D">
                  <w:pPr>
                    <w:rPr>
                      <w:rFonts w:cs="Times New Roman"/>
                      <w:b/>
                      <w:bCs/>
                      <w:sz w:val="24"/>
                      <w:szCs w:val="24"/>
                    </w:rPr>
                  </w:pPr>
                  <w:r w:rsidRPr="00E02B0D">
                    <w:rPr>
                      <w:rFonts w:cs="Times New Roman"/>
                      <w:b/>
                      <w:bCs/>
                      <w:sz w:val="24"/>
                      <w:szCs w:val="24"/>
                    </w:rPr>
                    <w:t>125,3</w:t>
                  </w:r>
                </w:p>
              </w:tc>
              <w:tc>
                <w:tcPr>
                  <w:tcW w:w="1254" w:type="dxa"/>
                  <w:tcBorders>
                    <w:top w:val="single" w:sz="4" w:space="0" w:color="auto"/>
                    <w:bottom w:val="single" w:sz="4" w:space="0" w:color="auto"/>
                  </w:tcBorders>
                  <w:vAlign w:val="center"/>
                </w:tcPr>
                <w:p w:rsidR="007B7B8D" w:rsidRPr="00E02B0D" w:rsidRDefault="007B7B8D" w:rsidP="007B7B8D">
                  <w:pPr>
                    <w:rPr>
                      <w:rFonts w:cs="Times New Roman"/>
                      <w:b/>
                      <w:bCs/>
                      <w:sz w:val="24"/>
                      <w:szCs w:val="24"/>
                    </w:rPr>
                  </w:pPr>
                  <w:r w:rsidRPr="00E02B0D">
                    <w:rPr>
                      <w:rFonts w:cs="Times New Roman"/>
                      <w:b/>
                      <w:bCs/>
                      <w:sz w:val="24"/>
                      <w:szCs w:val="24"/>
                    </w:rPr>
                    <w:t>124,5</w:t>
                  </w:r>
                </w:p>
              </w:tc>
              <w:tc>
                <w:tcPr>
                  <w:tcW w:w="1254" w:type="dxa"/>
                  <w:tcBorders>
                    <w:top w:val="single" w:sz="4" w:space="0" w:color="auto"/>
                    <w:bottom w:val="single" w:sz="4" w:space="0" w:color="auto"/>
                  </w:tcBorders>
                  <w:shd w:val="clear" w:color="auto" w:fill="auto"/>
                  <w:vAlign w:val="center"/>
                </w:tcPr>
                <w:p w:rsidR="007B7B8D" w:rsidRPr="00E02B0D" w:rsidRDefault="007B7B8D" w:rsidP="007B7B8D">
                  <w:pPr>
                    <w:rPr>
                      <w:rFonts w:cs="Times New Roman"/>
                      <w:b/>
                      <w:bCs/>
                      <w:sz w:val="24"/>
                      <w:szCs w:val="24"/>
                    </w:rPr>
                  </w:pPr>
                  <w:r w:rsidRPr="00E02B0D">
                    <w:rPr>
                      <w:rFonts w:cs="Times New Roman"/>
                      <w:b/>
                      <w:bCs/>
                      <w:sz w:val="24"/>
                      <w:szCs w:val="24"/>
                    </w:rPr>
                    <w:t>-0,6</w:t>
                  </w:r>
                </w:p>
              </w:tc>
            </w:tr>
            <w:tr w:rsidR="00E02B0D" w:rsidRPr="00E02B0D" w:rsidTr="007B7B8D">
              <w:trPr>
                <w:trHeight w:val="510"/>
                <w:jc w:val="center"/>
              </w:trPr>
              <w:tc>
                <w:tcPr>
                  <w:tcW w:w="3634" w:type="dxa"/>
                  <w:tcBorders>
                    <w:top w:val="single" w:sz="4" w:space="0" w:color="auto"/>
                  </w:tcBorders>
                  <w:vAlign w:val="center"/>
                </w:tcPr>
                <w:p w:rsidR="007B7B8D" w:rsidRPr="00E02B0D" w:rsidRDefault="007B7B8D" w:rsidP="007B7B8D">
                  <w:pPr>
                    <w:rPr>
                      <w:rFonts w:asciiTheme="majorBidi" w:eastAsia="Batang" w:hAnsiTheme="majorBidi" w:cstheme="majorBidi"/>
                      <w:sz w:val="24"/>
                      <w:szCs w:val="24"/>
                    </w:rPr>
                  </w:pPr>
                  <w:r w:rsidRPr="00E02B0D">
                    <w:rPr>
                      <w:rFonts w:asciiTheme="majorBidi" w:eastAsia="Batang" w:hAnsiTheme="majorBidi" w:cstheme="majorBidi"/>
                      <w:sz w:val="24"/>
                      <w:szCs w:val="24"/>
                    </w:rPr>
                    <w:t>CAFE, THE ET CACAO</w:t>
                  </w:r>
                </w:p>
              </w:tc>
              <w:tc>
                <w:tcPr>
                  <w:tcW w:w="1324" w:type="dxa"/>
                  <w:tcBorders>
                    <w:top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130,9</w:t>
                  </w:r>
                </w:p>
              </w:tc>
              <w:tc>
                <w:tcPr>
                  <w:tcW w:w="1254" w:type="dxa"/>
                  <w:tcBorders>
                    <w:top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129,9</w:t>
                  </w:r>
                </w:p>
              </w:tc>
              <w:tc>
                <w:tcPr>
                  <w:tcW w:w="1254" w:type="dxa"/>
                  <w:tcBorders>
                    <w:top w:val="single" w:sz="4" w:space="0" w:color="auto"/>
                  </w:tcBorders>
                  <w:vAlign w:val="center"/>
                </w:tcPr>
                <w:p w:rsidR="007B7B8D" w:rsidRPr="00E02B0D" w:rsidRDefault="007B7B8D" w:rsidP="007B7B8D">
                  <w:pPr>
                    <w:rPr>
                      <w:rFonts w:cs="Times New Roman"/>
                      <w:sz w:val="24"/>
                      <w:szCs w:val="24"/>
                    </w:rPr>
                  </w:pPr>
                  <w:r w:rsidRPr="00E02B0D">
                    <w:rPr>
                      <w:rFonts w:cs="Times New Roman"/>
                      <w:sz w:val="24"/>
                      <w:szCs w:val="24"/>
                    </w:rPr>
                    <w:t>-0,8</w:t>
                  </w:r>
                </w:p>
              </w:tc>
            </w:tr>
            <w:tr w:rsidR="00E02B0D" w:rsidRPr="00E02B0D" w:rsidTr="007B7B8D">
              <w:trPr>
                <w:trHeight w:val="954"/>
                <w:jc w:val="center"/>
              </w:trPr>
              <w:tc>
                <w:tcPr>
                  <w:tcW w:w="3634" w:type="dxa"/>
                  <w:vAlign w:val="center"/>
                </w:tcPr>
                <w:p w:rsidR="007B7B8D" w:rsidRPr="00E02B0D" w:rsidRDefault="007B7B8D" w:rsidP="007B7B8D">
                  <w:pPr>
                    <w:rPr>
                      <w:rFonts w:asciiTheme="majorBidi" w:eastAsia="Batang" w:hAnsiTheme="majorBidi" w:cstheme="majorBidi"/>
                      <w:sz w:val="21"/>
                      <w:szCs w:val="21"/>
                    </w:rPr>
                  </w:pPr>
                  <w:r w:rsidRPr="00E02B0D">
                    <w:rPr>
                      <w:rFonts w:asciiTheme="majorBidi" w:eastAsia="Batang" w:hAnsiTheme="majorBidi" w:cstheme="majorBidi"/>
                      <w:sz w:val="24"/>
                      <w:szCs w:val="24"/>
                    </w:rPr>
                    <w:t>EAUX MINERALES, BOISSONS RAFRAICHISSANTES, JUS DE FRUITS ET DE LEGUMES (ND)</w:t>
                  </w:r>
                </w:p>
              </w:tc>
              <w:tc>
                <w:tcPr>
                  <w:tcW w:w="1324" w:type="dxa"/>
                  <w:vAlign w:val="center"/>
                </w:tcPr>
                <w:p w:rsidR="007B7B8D" w:rsidRPr="00E02B0D" w:rsidRDefault="007B7B8D" w:rsidP="007B7B8D">
                  <w:pPr>
                    <w:rPr>
                      <w:rFonts w:cs="Times New Roman"/>
                      <w:sz w:val="24"/>
                      <w:szCs w:val="24"/>
                    </w:rPr>
                  </w:pPr>
                  <w:r w:rsidRPr="00E02B0D">
                    <w:rPr>
                      <w:rFonts w:cs="Times New Roman"/>
                      <w:sz w:val="24"/>
                      <w:szCs w:val="24"/>
                    </w:rPr>
                    <w:t>101,4</w:t>
                  </w:r>
                </w:p>
              </w:tc>
              <w:tc>
                <w:tcPr>
                  <w:tcW w:w="1254" w:type="dxa"/>
                  <w:vAlign w:val="center"/>
                </w:tcPr>
                <w:p w:rsidR="007B7B8D" w:rsidRPr="00E02B0D" w:rsidRDefault="007B7B8D" w:rsidP="007B7B8D">
                  <w:pPr>
                    <w:rPr>
                      <w:rFonts w:cs="Times New Roman"/>
                      <w:sz w:val="24"/>
                      <w:szCs w:val="24"/>
                    </w:rPr>
                  </w:pPr>
                  <w:r w:rsidRPr="00E02B0D">
                    <w:rPr>
                      <w:rFonts w:cs="Times New Roman"/>
                      <w:sz w:val="24"/>
                      <w:szCs w:val="24"/>
                    </w:rPr>
                    <w:t>101,4</w:t>
                  </w:r>
                </w:p>
              </w:tc>
              <w:tc>
                <w:tcPr>
                  <w:tcW w:w="1254" w:type="dxa"/>
                  <w:vAlign w:val="center"/>
                </w:tcPr>
                <w:p w:rsidR="007B7B8D" w:rsidRPr="00E02B0D" w:rsidRDefault="007B7B8D" w:rsidP="007B7B8D">
                  <w:pPr>
                    <w:rPr>
                      <w:rFonts w:cs="Times New Roman"/>
                      <w:sz w:val="24"/>
                      <w:szCs w:val="24"/>
                    </w:rPr>
                  </w:pPr>
                  <w:r w:rsidRPr="00E02B0D">
                    <w:rPr>
                      <w:rFonts w:cs="Times New Roman"/>
                      <w:sz w:val="24"/>
                      <w:szCs w:val="24"/>
                    </w:rPr>
                    <w:t>0,0</w:t>
                  </w:r>
                </w:p>
              </w:tc>
            </w:tr>
          </w:tbl>
          <w:p w:rsidR="00A121FC" w:rsidRPr="00E02B0D" w:rsidRDefault="00A121FC" w:rsidP="00D81AAC">
            <w:pPr>
              <w:spacing w:line="360" w:lineRule="auto"/>
              <w:ind w:left="284" w:firstLine="1132"/>
              <w:jc w:val="both"/>
              <w:rPr>
                <w:rtl/>
                <w:lang w:bidi="ar-MA"/>
              </w:rPr>
            </w:pPr>
          </w:p>
        </w:tc>
        <w:tc>
          <w:tcPr>
            <w:tcW w:w="7938" w:type="dxa"/>
          </w:tcPr>
          <w:p w:rsidR="006A6156" w:rsidRPr="00E02B0D" w:rsidRDefault="006A6156" w:rsidP="006A6156">
            <w:pPr>
              <w:bidi/>
            </w:pPr>
          </w:p>
          <w:p w:rsidR="006A6156" w:rsidRPr="00E02B0D" w:rsidRDefault="006A6156" w:rsidP="006A6156">
            <w:pPr>
              <w:bidi/>
              <w:jc w:val="center"/>
              <w:rPr>
                <w:rFonts w:ascii="Arabic Typesetting" w:hAnsi="Arabic Typesetting" w:cs="Arabic Typesetting"/>
                <w:b/>
                <w:bCs/>
              </w:rPr>
            </w:pPr>
          </w:p>
          <w:p w:rsidR="00A121FC" w:rsidRPr="00E02B0D" w:rsidRDefault="00A121FC" w:rsidP="006A6156">
            <w:pPr>
              <w:bidi/>
              <w:spacing w:line="276" w:lineRule="auto"/>
              <w:jc w:val="center"/>
              <w:rPr>
                <w:rFonts w:ascii="Arabic Typesetting" w:hAnsi="Arabic Typesetting" w:cs="Arabic Typesetting"/>
                <w:b/>
                <w:bCs/>
                <w:sz w:val="32"/>
                <w:szCs w:val="32"/>
                <w:rtl/>
              </w:rPr>
            </w:pPr>
            <w:r w:rsidRPr="00E02B0D">
              <w:rPr>
                <w:rFonts w:ascii="Arabic Typesetting" w:hAnsi="Arabic Typesetting" w:cs="Arabic Typesetting"/>
                <w:b/>
                <w:bCs/>
                <w:sz w:val="32"/>
                <w:szCs w:val="32"/>
                <w:rtl/>
              </w:rPr>
              <w:t>المملكة المغربية</w:t>
            </w:r>
          </w:p>
          <w:p w:rsidR="00A121FC" w:rsidRPr="00E02B0D" w:rsidRDefault="00A121FC" w:rsidP="006A6156">
            <w:pPr>
              <w:bidi/>
              <w:spacing w:line="276" w:lineRule="auto"/>
              <w:jc w:val="center"/>
            </w:pPr>
            <w:r w:rsidRPr="00E02B0D">
              <w:rPr>
                <w:rFonts w:ascii="Arabic Typesetting" w:hAnsi="Arabic Typesetting" w:cs="Arabic Typesetting"/>
                <w:b/>
                <w:bCs/>
                <w:sz w:val="32"/>
                <w:szCs w:val="32"/>
                <w:rtl/>
              </w:rPr>
              <w:t>المندوبية السامية للتخطيط</w:t>
            </w:r>
          </w:p>
          <w:p w:rsidR="00A121FC" w:rsidRPr="00E02B0D" w:rsidRDefault="00A121FC" w:rsidP="00D81AAC">
            <w:pPr>
              <w:bidi/>
              <w:jc w:val="center"/>
            </w:pPr>
          </w:p>
          <w:p w:rsidR="00A121FC" w:rsidRPr="00E02B0D" w:rsidRDefault="003977D3" w:rsidP="00D81AAC">
            <w:pPr>
              <w:bidi/>
              <w:jc w:val="center"/>
            </w:pPr>
            <w:r w:rsidRPr="00E02B0D">
              <w:rPr>
                <w:rFonts w:cs="Courier New"/>
                <w:b/>
                <w:bCs/>
                <w:noProof/>
                <w:sz w:val="22"/>
                <w:szCs w:val="22"/>
              </w:rPr>
              <w:drawing>
                <wp:inline distT="0" distB="0" distL="0" distR="0" wp14:anchorId="16E406BE" wp14:editId="44E365F7">
                  <wp:extent cx="936000" cy="803809"/>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936000" cy="803809"/>
                          </a:xfrm>
                          <a:prstGeom prst="rect">
                            <a:avLst/>
                          </a:prstGeom>
                          <a:noFill/>
                          <a:ln w="9525">
                            <a:noFill/>
                            <a:miter lim="800000"/>
                            <a:headEnd/>
                            <a:tailEnd/>
                          </a:ln>
                        </pic:spPr>
                      </pic:pic>
                    </a:graphicData>
                  </a:graphic>
                </wp:inline>
              </w:drawing>
            </w:r>
          </w:p>
          <w:p w:rsidR="00A121FC" w:rsidRPr="00E02B0D" w:rsidRDefault="00A121FC" w:rsidP="00D81AAC">
            <w:pPr>
              <w:bidi/>
              <w:jc w:val="center"/>
            </w:pPr>
          </w:p>
          <w:p w:rsidR="00A121FC" w:rsidRPr="00E02B0D" w:rsidRDefault="00A121FC" w:rsidP="00D81AAC">
            <w:pPr>
              <w:bidi/>
              <w:jc w:val="center"/>
            </w:pPr>
          </w:p>
          <w:p w:rsidR="00A121FC" w:rsidRPr="00E02B0D" w:rsidRDefault="00A121FC" w:rsidP="00D81AAC">
            <w:pPr>
              <w:bidi/>
              <w:jc w:val="center"/>
            </w:pPr>
          </w:p>
          <w:p w:rsidR="00A121FC" w:rsidRPr="00E02B0D" w:rsidRDefault="00A121FC" w:rsidP="00D81AAC">
            <w:pPr>
              <w:ind w:left="-1417"/>
              <w:jc w:val="center"/>
              <w:rPr>
                <w:rFonts w:ascii="Arabic Typesetting" w:hAnsi="Arabic Typesetting" w:cs="Arabic Typesetting"/>
                <w:sz w:val="24"/>
                <w:szCs w:val="24"/>
              </w:rPr>
            </w:pPr>
          </w:p>
          <w:p w:rsidR="006A6156" w:rsidRPr="00E02B0D" w:rsidRDefault="006A6156" w:rsidP="00D81AAC">
            <w:pPr>
              <w:ind w:left="-1417"/>
              <w:jc w:val="center"/>
              <w:rPr>
                <w:rFonts w:ascii="Arabic Typesetting" w:hAnsi="Arabic Typesetting" w:cs="Arabic Typesetting"/>
                <w:sz w:val="24"/>
                <w:szCs w:val="24"/>
                <w:rtl/>
              </w:rPr>
            </w:pPr>
          </w:p>
          <w:tbl>
            <w:tblPr>
              <w:tblW w:w="7271" w:type="dxa"/>
              <w:tblInd w:w="230" w:type="dxa"/>
              <w:tblBorders>
                <w:top w:val="thinThickSmallGap" w:sz="24" w:space="0" w:color="auto"/>
                <w:left w:val="thinThickSmallGap" w:sz="24" w:space="0" w:color="auto"/>
                <w:bottom w:val="thinThickSmallGap" w:sz="24" w:space="0" w:color="auto"/>
                <w:right w:val="thinThickSmallGap" w:sz="24" w:space="0" w:color="auto"/>
              </w:tblBorders>
              <w:tblLayout w:type="fixed"/>
              <w:tblCellMar>
                <w:left w:w="70" w:type="dxa"/>
                <w:right w:w="70" w:type="dxa"/>
              </w:tblCellMar>
              <w:tblLook w:val="0000" w:firstRow="0" w:lastRow="0" w:firstColumn="0" w:lastColumn="0" w:noHBand="0" w:noVBand="0"/>
            </w:tblPr>
            <w:tblGrid>
              <w:gridCol w:w="7271"/>
            </w:tblGrid>
            <w:tr w:rsidR="00E02B0D" w:rsidRPr="00E02B0D" w:rsidTr="002835F5">
              <w:trPr>
                <w:trHeight w:val="1946"/>
              </w:trPr>
              <w:tc>
                <w:tcPr>
                  <w:tcW w:w="7271" w:type="dxa"/>
                  <w:vAlign w:val="center"/>
                </w:tcPr>
                <w:p w:rsidR="002835F5" w:rsidRPr="00E02B0D" w:rsidRDefault="00323194" w:rsidP="00323194">
                  <w:pPr>
                    <w:bidi/>
                    <w:ind w:left="74" w:right="74"/>
                    <w:jc w:val="center"/>
                    <w:rPr>
                      <w:rFonts w:ascii="Arabic Typesetting" w:hAnsi="Arabic Typesetting" w:cs="Arabic Typesetting"/>
                      <w:b/>
                      <w:bCs/>
                      <w:sz w:val="48"/>
                      <w:szCs w:val="48"/>
                      <w:lang w:bidi="ar-MA"/>
                    </w:rPr>
                  </w:pPr>
                  <w:r w:rsidRPr="00E02B0D">
                    <w:rPr>
                      <w:rFonts w:ascii="Arabic Typesetting" w:hAnsi="Arabic Typesetting" w:cs="Arabic Typesetting"/>
                      <w:b/>
                      <w:bCs/>
                      <w:sz w:val="48"/>
                      <w:szCs w:val="48"/>
                      <w:rtl/>
                      <w:lang w:bidi="ar-MA"/>
                    </w:rPr>
                    <w:t>تطور الرقم الاستدلالي للأثمان عند</w:t>
                  </w:r>
                  <w:r w:rsidRPr="00E02B0D">
                    <w:rPr>
                      <w:rFonts w:ascii="Arabic Typesetting" w:hAnsi="Arabic Typesetting" w:cs="Arabic Typesetting"/>
                      <w:b/>
                      <w:bCs/>
                      <w:sz w:val="48"/>
                      <w:szCs w:val="48"/>
                      <w:lang w:bidi="ar-MA"/>
                    </w:rPr>
                    <w:t xml:space="preserve"> </w:t>
                  </w:r>
                  <w:r w:rsidRPr="00E02B0D">
                    <w:rPr>
                      <w:rFonts w:ascii="Arabic Typesetting" w:hAnsi="Arabic Typesetting" w:cs="Arabic Typesetting"/>
                      <w:b/>
                      <w:bCs/>
                      <w:sz w:val="48"/>
                      <w:szCs w:val="48"/>
                      <w:rtl/>
                      <w:lang w:bidi="ar-MA"/>
                    </w:rPr>
                    <w:t>الاستهلاك</w:t>
                  </w:r>
                  <w:r w:rsidRPr="00E02B0D">
                    <w:rPr>
                      <w:rFonts w:ascii="Arabic Typesetting" w:hAnsi="Arabic Typesetting" w:cs="Arabic Typesetting"/>
                      <w:b/>
                      <w:bCs/>
                      <w:sz w:val="48"/>
                      <w:szCs w:val="48"/>
                      <w:lang w:bidi="ar-MA"/>
                    </w:rPr>
                    <w:t xml:space="preserve"> </w:t>
                  </w:r>
                </w:p>
                <w:p w:rsidR="00323194" w:rsidRPr="00E02B0D" w:rsidRDefault="00323194" w:rsidP="002835F5">
                  <w:pPr>
                    <w:bidi/>
                    <w:ind w:left="74" w:right="74"/>
                    <w:jc w:val="center"/>
                    <w:rPr>
                      <w:rFonts w:ascii="Arabic Typesetting" w:hAnsi="Arabic Typesetting" w:cs="Arabic Typesetting"/>
                      <w:b/>
                      <w:bCs/>
                      <w:sz w:val="48"/>
                      <w:szCs w:val="48"/>
                      <w:rtl/>
                      <w:lang w:bidi="ar-MA"/>
                    </w:rPr>
                  </w:pPr>
                  <w:r w:rsidRPr="00E02B0D">
                    <w:rPr>
                      <w:rFonts w:ascii="Arabic Typesetting" w:hAnsi="Arabic Typesetting" w:cs="Arabic Typesetting"/>
                      <w:b/>
                      <w:bCs/>
                      <w:sz w:val="48"/>
                      <w:szCs w:val="48"/>
                      <w:rtl/>
                      <w:lang w:bidi="ar-MA"/>
                    </w:rPr>
                    <w:t>بمدينة مراكـش</w:t>
                  </w:r>
                </w:p>
                <w:p w:rsidR="00A121FC" w:rsidRPr="00E02B0D" w:rsidRDefault="00323194" w:rsidP="00837A4F">
                  <w:pPr>
                    <w:bidi/>
                    <w:ind w:left="74" w:right="74"/>
                    <w:jc w:val="center"/>
                    <w:rPr>
                      <w:rFonts w:ascii="Arabic Typesetting" w:hAnsi="Arabic Typesetting" w:cs="Arabic Typesetting"/>
                      <w:b/>
                      <w:bCs/>
                      <w:i/>
                      <w:iCs/>
                      <w:sz w:val="46"/>
                      <w:szCs w:val="46"/>
                      <w:rtl/>
                      <w:lang w:bidi="ar-MA"/>
                    </w:rPr>
                  </w:pPr>
                  <w:r w:rsidRPr="00E02B0D">
                    <w:rPr>
                      <w:rFonts w:ascii="Arabic Typesetting" w:hAnsi="Arabic Typesetting" w:cs="Arabic Typesetting"/>
                      <w:b/>
                      <w:bCs/>
                      <w:sz w:val="48"/>
                      <w:szCs w:val="48"/>
                      <w:rtl/>
                      <w:lang w:bidi="ar-MA"/>
                    </w:rPr>
                    <w:t>ما</w:t>
                  </w:r>
                  <w:r w:rsidRPr="00E02B0D">
                    <w:rPr>
                      <w:rFonts w:ascii="Arabic Typesetting" w:hAnsi="Arabic Typesetting" w:cs="Arabic Typesetting" w:hint="cs"/>
                      <w:b/>
                      <w:bCs/>
                      <w:sz w:val="48"/>
                      <w:szCs w:val="48"/>
                      <w:rtl/>
                      <w:lang w:bidi="ar-MA"/>
                    </w:rPr>
                    <w:t xml:space="preserve"> </w:t>
                  </w:r>
                  <w:r w:rsidRPr="00E02B0D">
                    <w:rPr>
                      <w:rFonts w:ascii="Arabic Typesetting" w:hAnsi="Arabic Typesetting" w:cs="Arabic Typesetting"/>
                      <w:b/>
                      <w:bCs/>
                      <w:sz w:val="48"/>
                      <w:szCs w:val="48"/>
                      <w:rtl/>
                      <w:lang w:bidi="ar-MA"/>
                    </w:rPr>
                    <w:t>بين شهري</w:t>
                  </w:r>
                  <w:r w:rsidR="00DA398B" w:rsidRPr="00E02B0D">
                    <w:rPr>
                      <w:rFonts w:ascii="Arabic Typesetting" w:hAnsi="Arabic Typesetting" w:cs="Arabic Typesetting" w:hint="cs"/>
                      <w:b/>
                      <w:bCs/>
                      <w:sz w:val="48"/>
                      <w:szCs w:val="48"/>
                      <w:rtl/>
                      <w:lang w:bidi="ar-MA"/>
                    </w:rPr>
                    <w:t xml:space="preserve"> أكتوبر</w:t>
                  </w:r>
                  <w:r w:rsidR="00837A4F" w:rsidRPr="00E02B0D">
                    <w:rPr>
                      <w:rFonts w:ascii="Arabic Typesetting" w:hAnsi="Arabic Typesetting" w:cs="Arabic Typesetting" w:hint="cs"/>
                      <w:b/>
                      <w:bCs/>
                      <w:sz w:val="48"/>
                      <w:szCs w:val="48"/>
                      <w:rtl/>
                      <w:lang w:bidi="ar-MA"/>
                    </w:rPr>
                    <w:t xml:space="preserve"> ونونبر</w:t>
                  </w:r>
                  <w:r w:rsidR="002835F5" w:rsidRPr="00E02B0D">
                    <w:rPr>
                      <w:rFonts w:ascii="Arabic Typesetting" w:hAnsi="Arabic Typesetting" w:cs="Arabic Typesetting" w:hint="cs"/>
                      <w:b/>
                      <w:bCs/>
                      <w:sz w:val="48"/>
                      <w:szCs w:val="48"/>
                      <w:rtl/>
                      <w:lang w:bidi="ar-MA"/>
                    </w:rPr>
                    <w:t xml:space="preserve"> </w:t>
                  </w:r>
                  <w:r w:rsidR="008E0188" w:rsidRPr="00E02B0D">
                    <w:rPr>
                      <w:rFonts w:ascii="Arabic Typesetting" w:hAnsi="Arabic Typesetting" w:cs="Arabic Typesetting" w:hint="cs"/>
                      <w:b/>
                      <w:bCs/>
                      <w:sz w:val="48"/>
                      <w:szCs w:val="48"/>
                      <w:rtl/>
                      <w:lang w:bidi="ar-MA"/>
                    </w:rPr>
                    <w:t>2018</w:t>
                  </w:r>
                </w:p>
              </w:tc>
            </w:tr>
          </w:tbl>
          <w:p w:rsidR="00A121FC" w:rsidRPr="00E02B0D" w:rsidRDefault="00A121FC" w:rsidP="00D81AAC">
            <w:pPr>
              <w:bidi/>
              <w:ind w:left="-2269"/>
              <w:jc w:val="center"/>
              <w:rPr>
                <w:rFonts w:ascii="Arabic Typesetting" w:hAnsi="Arabic Typesetting" w:cs="Arabic Typesetting"/>
                <w:sz w:val="28"/>
                <w:szCs w:val="40"/>
              </w:rPr>
            </w:pPr>
          </w:p>
          <w:p w:rsidR="00A121FC" w:rsidRPr="00E02B0D" w:rsidRDefault="00A121FC" w:rsidP="00D81AAC">
            <w:pPr>
              <w:bidi/>
              <w:jc w:val="center"/>
              <w:rPr>
                <w:rFonts w:ascii="Arabic Typesetting" w:hAnsi="Arabic Typesetting" w:cs="Arabic Typesetting"/>
                <w:sz w:val="44"/>
                <w:szCs w:val="44"/>
                <w:rtl/>
                <w:lang w:bidi="ar-MA"/>
              </w:rPr>
            </w:pPr>
          </w:p>
          <w:p w:rsidR="00323194" w:rsidRPr="00E02B0D" w:rsidRDefault="00837A4F" w:rsidP="00837A4F">
            <w:pPr>
              <w:bidi/>
              <w:jc w:val="center"/>
              <w:rPr>
                <w:rFonts w:ascii="Arabic Typesetting" w:hAnsi="Arabic Typesetting" w:cs="Arabic Typesetting"/>
                <w:b/>
                <w:bCs/>
                <w:sz w:val="36"/>
                <w:szCs w:val="36"/>
                <w:u w:val="single"/>
                <w:rtl/>
                <w:lang w:bidi="ar-MA"/>
              </w:rPr>
            </w:pPr>
            <w:r w:rsidRPr="00E02B0D">
              <w:rPr>
                <w:rFonts w:ascii="Arabic Typesetting" w:hAnsi="Arabic Typesetting" w:cs="Arabic Typesetting" w:hint="cs"/>
                <w:b/>
                <w:bCs/>
                <w:sz w:val="40"/>
                <w:szCs w:val="40"/>
                <w:u w:val="single"/>
                <w:rtl/>
                <w:lang w:bidi="ar-MA"/>
              </w:rPr>
              <w:t>دجنبر</w:t>
            </w:r>
            <w:r w:rsidR="000957DC" w:rsidRPr="00E02B0D">
              <w:rPr>
                <w:rFonts w:ascii="Arabic Typesetting" w:hAnsi="Arabic Typesetting" w:cs="Arabic Typesetting"/>
                <w:b/>
                <w:bCs/>
                <w:sz w:val="40"/>
                <w:szCs w:val="40"/>
                <w:u w:val="single"/>
                <w:lang w:bidi="ar-MA"/>
              </w:rPr>
              <w:t xml:space="preserve"> </w:t>
            </w:r>
            <w:r w:rsidR="00323194" w:rsidRPr="00E02B0D">
              <w:rPr>
                <w:rFonts w:ascii="Arabic Typesetting" w:hAnsi="Arabic Typesetting" w:cs="Arabic Typesetting" w:hint="cs"/>
                <w:b/>
                <w:bCs/>
                <w:sz w:val="36"/>
                <w:szCs w:val="36"/>
                <w:u w:val="single"/>
                <w:rtl/>
                <w:lang w:bidi="ar-MA"/>
              </w:rPr>
              <w:t>201</w:t>
            </w:r>
            <w:r w:rsidR="00815B73" w:rsidRPr="00E02B0D">
              <w:rPr>
                <w:rFonts w:ascii="Arabic Typesetting" w:hAnsi="Arabic Typesetting" w:cs="Arabic Typesetting" w:hint="cs"/>
                <w:b/>
                <w:bCs/>
                <w:sz w:val="36"/>
                <w:szCs w:val="36"/>
                <w:u w:val="single"/>
                <w:rtl/>
                <w:lang w:bidi="ar-MA"/>
              </w:rPr>
              <w:t>8</w:t>
            </w:r>
          </w:p>
          <w:p w:rsidR="00A121FC" w:rsidRPr="00E02B0D" w:rsidRDefault="00A121FC" w:rsidP="00D81AAC">
            <w:pPr>
              <w:bidi/>
              <w:jc w:val="center"/>
              <w:rPr>
                <w:lang w:bidi="ar-MA"/>
              </w:rPr>
            </w:pPr>
          </w:p>
          <w:p w:rsidR="00A121FC" w:rsidRPr="00E02B0D" w:rsidRDefault="00A121FC" w:rsidP="00D81AAC">
            <w:pPr>
              <w:bidi/>
              <w:jc w:val="center"/>
              <w:rPr>
                <w:lang w:bidi="ar-MA"/>
              </w:rPr>
            </w:pPr>
          </w:p>
          <w:p w:rsidR="002835F5" w:rsidRPr="00E02B0D" w:rsidRDefault="002835F5" w:rsidP="002835F5">
            <w:pPr>
              <w:bidi/>
              <w:jc w:val="center"/>
              <w:rPr>
                <w:lang w:bidi="ar-MA"/>
              </w:rPr>
            </w:pPr>
          </w:p>
          <w:p w:rsidR="002835F5" w:rsidRPr="00E02B0D" w:rsidRDefault="002835F5" w:rsidP="002835F5">
            <w:pPr>
              <w:bidi/>
              <w:jc w:val="center"/>
              <w:rPr>
                <w:lang w:bidi="ar-MA"/>
              </w:rPr>
            </w:pPr>
          </w:p>
          <w:p w:rsidR="0030428F" w:rsidRPr="00E02B0D" w:rsidRDefault="00A121FC" w:rsidP="0030428F">
            <w:pPr>
              <w:pStyle w:val="Titre8"/>
              <w:bidi/>
              <w:jc w:val="center"/>
              <w:rPr>
                <w:rFonts w:ascii="Arabic Typesetting" w:hAnsi="Arabic Typesetting" w:cs="Arabic Typesetting"/>
                <w:b/>
                <w:bCs/>
                <w:i w:val="0"/>
                <w:iCs w:val="0"/>
                <w:sz w:val="36"/>
                <w:szCs w:val="36"/>
              </w:rPr>
            </w:pPr>
            <w:r w:rsidRPr="00E02B0D">
              <w:rPr>
                <w:rFonts w:ascii="Arabic Typesetting" w:hAnsi="Arabic Typesetting" w:cs="Arabic Typesetting"/>
                <w:b/>
                <w:bCs/>
                <w:i w:val="0"/>
                <w:iCs w:val="0"/>
                <w:sz w:val="36"/>
                <w:szCs w:val="36"/>
                <w:rtl/>
              </w:rPr>
              <w:t>المديـريـة</w:t>
            </w:r>
            <w:r w:rsidRPr="00E02B0D">
              <w:rPr>
                <w:rFonts w:ascii="Arabic Typesetting" w:hAnsi="Arabic Typesetting" w:cs="Arabic Typesetting"/>
                <w:b/>
                <w:bCs/>
                <w:i w:val="0"/>
                <w:iCs w:val="0"/>
                <w:sz w:val="36"/>
                <w:szCs w:val="36"/>
              </w:rPr>
              <w:t xml:space="preserve"> </w:t>
            </w:r>
            <w:r w:rsidRPr="00E02B0D">
              <w:rPr>
                <w:rFonts w:ascii="Arabic Typesetting" w:hAnsi="Arabic Typesetting" w:cs="Arabic Typesetting"/>
                <w:b/>
                <w:bCs/>
                <w:i w:val="0"/>
                <w:iCs w:val="0"/>
                <w:sz w:val="36"/>
                <w:szCs w:val="36"/>
                <w:rtl/>
              </w:rPr>
              <w:t>الجـهوية</w:t>
            </w:r>
          </w:p>
          <w:p w:rsidR="00A121FC" w:rsidRPr="00E02B0D" w:rsidRDefault="00A121FC" w:rsidP="00EC489D">
            <w:pPr>
              <w:pStyle w:val="Titre8"/>
              <w:bidi/>
              <w:spacing w:before="0"/>
              <w:jc w:val="center"/>
              <w:rPr>
                <w:rFonts w:ascii="Arabic Typesetting" w:hAnsi="Arabic Typesetting" w:cs="Arabic Typesetting"/>
                <w:b/>
                <w:bCs/>
                <w:i w:val="0"/>
                <w:iCs w:val="0"/>
                <w:sz w:val="36"/>
                <w:szCs w:val="36"/>
              </w:rPr>
            </w:pPr>
            <w:r w:rsidRPr="00E02B0D">
              <w:rPr>
                <w:rFonts w:ascii="Arabic Typesetting" w:hAnsi="Arabic Typesetting" w:cs="Arabic Typesetting"/>
                <w:b/>
                <w:bCs/>
                <w:i w:val="0"/>
                <w:iCs w:val="0"/>
                <w:sz w:val="36"/>
                <w:szCs w:val="36"/>
                <w:rtl/>
              </w:rPr>
              <w:t>لمراكش</w:t>
            </w:r>
            <w:r w:rsidRPr="00E02B0D">
              <w:rPr>
                <w:rFonts w:ascii="Arabic Typesetting" w:hAnsi="Arabic Typesetting" w:cs="Arabic Typesetting"/>
                <w:b/>
                <w:bCs/>
                <w:i w:val="0"/>
                <w:iCs w:val="0"/>
                <w:sz w:val="36"/>
                <w:szCs w:val="36"/>
                <w:rtl/>
                <w:lang w:bidi="ar-MA"/>
              </w:rPr>
              <w:t xml:space="preserve"> ـ </w:t>
            </w:r>
            <w:r w:rsidR="00EC489D" w:rsidRPr="00E02B0D">
              <w:rPr>
                <w:rFonts w:ascii="Arabic Typesetting" w:hAnsi="Arabic Typesetting" w:cs="Arabic Typesetting" w:hint="cs"/>
                <w:b/>
                <w:bCs/>
                <w:i w:val="0"/>
                <w:iCs w:val="0"/>
                <w:sz w:val="36"/>
                <w:szCs w:val="36"/>
                <w:rtl/>
                <w:lang w:bidi="ar-MA"/>
              </w:rPr>
              <w:t>آ</w:t>
            </w:r>
            <w:r w:rsidR="0030428F" w:rsidRPr="00E02B0D">
              <w:rPr>
                <w:rFonts w:ascii="Arabic Typesetting" w:hAnsi="Arabic Typesetting" w:cs="Arabic Typesetting" w:hint="cs"/>
                <w:b/>
                <w:bCs/>
                <w:i w:val="0"/>
                <w:iCs w:val="0"/>
                <w:sz w:val="36"/>
                <w:szCs w:val="36"/>
                <w:rtl/>
                <w:lang w:bidi="ar-MA"/>
              </w:rPr>
              <w:t>سفي</w:t>
            </w:r>
          </w:p>
          <w:p w:rsidR="00A121FC" w:rsidRPr="00E02B0D" w:rsidRDefault="00A121FC" w:rsidP="00D81AAC">
            <w:pPr>
              <w:bidi/>
              <w:rPr>
                <w:sz w:val="16"/>
                <w:szCs w:val="16"/>
              </w:rPr>
            </w:pPr>
          </w:p>
          <w:p w:rsidR="002835F5" w:rsidRPr="00E02B0D" w:rsidRDefault="002835F5" w:rsidP="002835F5">
            <w:pPr>
              <w:bidi/>
              <w:rPr>
                <w:sz w:val="16"/>
                <w:szCs w:val="16"/>
              </w:rPr>
            </w:pPr>
          </w:p>
          <w:p w:rsidR="009C4136" w:rsidRPr="00E02B0D" w:rsidRDefault="009C4136" w:rsidP="009C4136">
            <w:pPr>
              <w:bidi/>
              <w:rPr>
                <w:sz w:val="16"/>
                <w:szCs w:val="16"/>
              </w:rPr>
            </w:pPr>
          </w:p>
          <w:p w:rsidR="002835F5" w:rsidRPr="00E02B0D" w:rsidRDefault="002835F5" w:rsidP="002835F5">
            <w:pPr>
              <w:bidi/>
              <w:rPr>
                <w:sz w:val="16"/>
                <w:szCs w:val="16"/>
                <w:rtl/>
              </w:rPr>
            </w:pPr>
          </w:p>
          <w:p w:rsidR="006A6156" w:rsidRPr="00E02B0D" w:rsidRDefault="006A6156" w:rsidP="00D81AAC">
            <w:pPr>
              <w:bidi/>
              <w:ind w:right="1080" w:firstLine="34"/>
              <w:jc w:val="lowKashida"/>
              <w:rPr>
                <w:rFonts w:ascii="Courier New" w:hAnsi="Courier New" w:cs="Courier New"/>
                <w:b/>
                <w:bCs/>
                <w:sz w:val="24"/>
                <w:szCs w:val="24"/>
                <w:u w:val="single"/>
                <w:lang w:bidi="ar-MA"/>
              </w:rPr>
            </w:pPr>
          </w:p>
          <w:p w:rsidR="00A121FC" w:rsidRPr="00E02B0D" w:rsidRDefault="00A121FC" w:rsidP="006A6156">
            <w:pPr>
              <w:bidi/>
              <w:ind w:right="1080" w:firstLine="34"/>
              <w:jc w:val="lowKashida"/>
              <w:rPr>
                <w:rFonts w:ascii="Courier New" w:hAnsi="Courier New" w:cs="Courier New"/>
                <w:b/>
                <w:bCs/>
                <w:sz w:val="24"/>
                <w:szCs w:val="24"/>
                <w:rtl/>
              </w:rPr>
            </w:pPr>
            <w:r w:rsidRPr="00E02B0D">
              <w:rPr>
                <w:rFonts w:ascii="Courier New" w:hAnsi="Courier New" w:cs="Courier New"/>
                <w:b/>
                <w:bCs/>
                <w:sz w:val="24"/>
                <w:szCs w:val="24"/>
                <w:u w:val="single"/>
                <w:rtl/>
                <w:lang w:bidi="ar-MA"/>
              </w:rPr>
              <w:t>تقديم</w:t>
            </w:r>
            <w:r w:rsidRPr="00E02B0D">
              <w:rPr>
                <w:rFonts w:ascii="Courier New" w:hAnsi="Courier New" w:cs="Courier New" w:hint="cs"/>
                <w:b/>
                <w:bCs/>
                <w:sz w:val="24"/>
                <w:szCs w:val="24"/>
                <w:u w:val="single"/>
                <w:rtl/>
                <w:lang w:bidi="ar-MA"/>
              </w:rPr>
              <w:t>:</w:t>
            </w:r>
          </w:p>
          <w:p w:rsidR="00A121FC" w:rsidRPr="0004605C" w:rsidRDefault="00A121FC" w:rsidP="00D81AAC">
            <w:pPr>
              <w:bidi/>
              <w:ind w:firstLine="612"/>
              <w:jc w:val="both"/>
              <w:rPr>
                <w:rFonts w:ascii="Arial" w:hAnsi="Arial" w:cs="Arial"/>
                <w:sz w:val="24"/>
                <w:szCs w:val="24"/>
                <w:lang w:bidi="ar-MA"/>
              </w:rPr>
            </w:pPr>
          </w:p>
          <w:p w:rsidR="00A121FC" w:rsidRPr="00E02B0D" w:rsidRDefault="00A121FC" w:rsidP="00D81AAC">
            <w:pPr>
              <w:bidi/>
              <w:spacing w:after="120" w:line="360" w:lineRule="auto"/>
              <w:ind w:firstLine="612"/>
              <w:jc w:val="both"/>
              <w:rPr>
                <w:rFonts w:ascii="Arial" w:hAnsi="Arial" w:cs="Arial"/>
                <w:sz w:val="28"/>
                <w:szCs w:val="28"/>
                <w:rtl/>
                <w:lang w:bidi="ar-MA"/>
              </w:rPr>
            </w:pPr>
            <w:r w:rsidRPr="00E02B0D">
              <w:rPr>
                <w:rFonts w:ascii="Arial" w:hAnsi="Arial" w:cs="Arial"/>
                <w:sz w:val="28"/>
                <w:szCs w:val="28"/>
                <w:rtl/>
                <w:lang w:bidi="ar-MA"/>
              </w:rPr>
              <w:t xml:space="preserve">شرعت المندوبية السامية للتخطيط منذ </w:t>
            </w:r>
            <w:r w:rsidRPr="00E02B0D">
              <w:rPr>
                <w:rFonts w:ascii="Arial" w:hAnsi="Arial" w:cs="Arial" w:hint="cs"/>
                <w:sz w:val="28"/>
                <w:szCs w:val="28"/>
                <w:rtl/>
                <w:lang w:bidi="ar-MA"/>
              </w:rPr>
              <w:t xml:space="preserve">سنة </w:t>
            </w:r>
            <w:r w:rsidRPr="00E02B0D">
              <w:rPr>
                <w:rFonts w:ascii="Arial" w:hAnsi="Arial" w:cs="Arial"/>
                <w:sz w:val="28"/>
                <w:szCs w:val="28"/>
                <w:rtl/>
                <w:lang w:bidi="ar-MA"/>
              </w:rPr>
              <w:t xml:space="preserve">2005 في مراجعة عميقة للرقم الاستدلالي لتكلفة المعيشة (أساس 1989) </w:t>
            </w:r>
            <w:r w:rsidRPr="00E02B0D">
              <w:rPr>
                <w:rFonts w:ascii="Arial" w:hAnsi="Arial" w:cs="Arial" w:hint="cs"/>
                <w:sz w:val="28"/>
                <w:szCs w:val="28"/>
                <w:rtl/>
                <w:lang w:bidi="ar-MA"/>
              </w:rPr>
              <w:t>ل</w:t>
            </w:r>
            <w:r w:rsidRPr="00E02B0D">
              <w:rPr>
                <w:rFonts w:ascii="Arial" w:hAnsi="Arial" w:cs="Arial"/>
                <w:sz w:val="28"/>
                <w:szCs w:val="28"/>
                <w:rtl/>
                <w:lang w:bidi="ar-MA"/>
              </w:rPr>
              <w:t>يحل محله الرقم الاستدلالي للأثمان عند الاستهلاك (أساس 2006)، وقد نشر المرسوم المنظم له في الجريدة الرسمية رقم 5790 بتاريخ 26 نونبر 2009.</w:t>
            </w:r>
          </w:p>
          <w:p w:rsidR="00A121FC" w:rsidRPr="00E02B0D" w:rsidRDefault="00A121FC" w:rsidP="00D81AAC">
            <w:pPr>
              <w:bidi/>
              <w:spacing w:after="120" w:line="360" w:lineRule="auto"/>
              <w:ind w:firstLine="612"/>
              <w:jc w:val="both"/>
              <w:rPr>
                <w:rFonts w:ascii="Arial" w:hAnsi="Arial" w:cs="Arial"/>
                <w:sz w:val="28"/>
                <w:szCs w:val="28"/>
                <w:rtl/>
                <w:lang w:bidi="ar-MA"/>
              </w:rPr>
            </w:pPr>
            <w:r w:rsidRPr="00E02B0D">
              <w:rPr>
                <w:rFonts w:ascii="Arial" w:hAnsi="Arial" w:cs="Arial"/>
                <w:sz w:val="28"/>
                <w:szCs w:val="28"/>
                <w:rtl/>
                <w:lang w:bidi="ar-MA"/>
              </w:rPr>
              <w:t>ويقيس الرقم الاستدلالي الجديد متوسط تطور الأثمان بالنسبة للساكنة الحضرية ب 17 مدينة مغربية.</w:t>
            </w:r>
            <w:r w:rsidRPr="00E02B0D">
              <w:rPr>
                <w:rFonts w:ascii="Arial" w:hAnsi="Arial" w:cs="Arial" w:hint="cs"/>
                <w:sz w:val="28"/>
                <w:szCs w:val="28"/>
                <w:rtl/>
                <w:lang w:bidi="ar-MA"/>
              </w:rPr>
              <w:t xml:space="preserve"> إذ </w:t>
            </w:r>
            <w:r w:rsidRPr="00E02B0D">
              <w:rPr>
                <w:rFonts w:ascii="Arial" w:hAnsi="Arial" w:cs="Arial"/>
                <w:sz w:val="28"/>
                <w:szCs w:val="28"/>
                <w:rtl/>
                <w:lang w:bidi="ar-MA"/>
              </w:rPr>
              <w:t xml:space="preserve">تم توسيع مجال البحث حول الأثمان ليغطي 6 مدن جديدة </w:t>
            </w:r>
            <w:r w:rsidRPr="00E02B0D">
              <w:rPr>
                <w:rFonts w:ascii="Arial" w:hAnsi="Arial" w:cs="Arial" w:hint="cs"/>
                <w:sz w:val="28"/>
                <w:szCs w:val="28"/>
                <w:rtl/>
                <w:lang w:bidi="ar-MA"/>
              </w:rPr>
              <w:t>(</w:t>
            </w:r>
            <w:r w:rsidRPr="00E02B0D">
              <w:rPr>
                <w:rFonts w:ascii="Arial" w:hAnsi="Arial" w:cs="Arial"/>
                <w:sz w:val="28"/>
                <w:szCs w:val="28"/>
                <w:rtl/>
                <w:lang w:bidi="ar-MA"/>
              </w:rPr>
              <w:t>الحسيمة، سطات، بني ملال، آسفي،</w:t>
            </w:r>
            <w:r w:rsidR="000957DC" w:rsidRPr="00E02B0D">
              <w:rPr>
                <w:rFonts w:ascii="Arial" w:hAnsi="Arial" w:cs="Arial"/>
                <w:sz w:val="28"/>
                <w:szCs w:val="28"/>
                <w:lang w:bidi="ar-MA"/>
              </w:rPr>
              <w:t xml:space="preserve"> </w:t>
            </w:r>
            <w:r w:rsidRPr="00E02B0D">
              <w:rPr>
                <w:rFonts w:ascii="Arial" w:hAnsi="Arial" w:cs="Arial"/>
                <w:sz w:val="28"/>
                <w:szCs w:val="28"/>
                <w:rtl/>
                <w:lang w:bidi="ar-MA"/>
              </w:rPr>
              <w:t>الداخلة وكلميم</w:t>
            </w:r>
            <w:r w:rsidRPr="00E02B0D">
              <w:rPr>
                <w:rFonts w:ascii="Arial" w:hAnsi="Arial" w:cs="Arial" w:hint="cs"/>
                <w:sz w:val="28"/>
                <w:szCs w:val="28"/>
                <w:rtl/>
                <w:lang w:bidi="ar-MA"/>
              </w:rPr>
              <w:t>)</w:t>
            </w:r>
            <w:r w:rsidRPr="00E02B0D">
              <w:rPr>
                <w:rFonts w:ascii="Arial" w:hAnsi="Arial" w:cs="Arial"/>
                <w:sz w:val="28"/>
                <w:szCs w:val="28"/>
                <w:rtl/>
                <w:lang w:bidi="ar-MA"/>
              </w:rPr>
              <w:t xml:space="preserve"> إلى جانب</w:t>
            </w:r>
            <w:r w:rsidRPr="00E02B0D">
              <w:rPr>
                <w:rFonts w:ascii="Arial" w:hAnsi="Arial" w:cs="Arial" w:hint="cs"/>
                <w:sz w:val="28"/>
                <w:szCs w:val="28"/>
                <w:rtl/>
                <w:lang w:bidi="ar-MA"/>
              </w:rPr>
              <w:t xml:space="preserve"> المدن التي يغطيها الرقم الاستدلالي لتكلفة المعيشة (</w:t>
            </w:r>
            <w:r w:rsidRPr="00E02B0D">
              <w:rPr>
                <w:rFonts w:ascii="Arial" w:hAnsi="Arial" w:cs="Arial"/>
                <w:sz w:val="28"/>
                <w:szCs w:val="28"/>
                <w:rtl/>
                <w:lang w:bidi="ar-MA"/>
              </w:rPr>
              <w:t>الدار البيضاء، الرباط، فاس، القنيطرة، أكادير، مراكش، وجدة، تطوان، مكناس، طنجة والعيون).</w:t>
            </w:r>
          </w:p>
          <w:p w:rsidR="00A121FC" w:rsidRPr="00E02B0D" w:rsidRDefault="00A121FC" w:rsidP="00D81AAC">
            <w:pPr>
              <w:bidi/>
              <w:spacing w:after="120" w:line="360" w:lineRule="auto"/>
              <w:ind w:firstLine="612"/>
              <w:jc w:val="both"/>
              <w:rPr>
                <w:rFonts w:ascii="Arial" w:hAnsi="Arial" w:cs="Arial"/>
                <w:sz w:val="28"/>
                <w:szCs w:val="28"/>
                <w:rtl/>
                <w:lang w:bidi="ar-MA"/>
              </w:rPr>
            </w:pPr>
            <w:r w:rsidRPr="00E02B0D">
              <w:rPr>
                <w:rFonts w:ascii="Arial" w:hAnsi="Arial" w:cs="Arial" w:hint="cs"/>
                <w:sz w:val="28"/>
                <w:szCs w:val="28"/>
                <w:rtl/>
                <w:lang w:bidi="ar-MA"/>
              </w:rPr>
              <w:t xml:space="preserve">بالإضافة </w:t>
            </w:r>
            <w:r w:rsidRPr="00E02B0D">
              <w:rPr>
                <w:rFonts w:ascii="Arial" w:hAnsi="Arial" w:cs="Arial"/>
                <w:sz w:val="28"/>
                <w:szCs w:val="28"/>
                <w:rtl/>
                <w:lang w:bidi="ar-MA"/>
              </w:rPr>
              <w:t xml:space="preserve">إلى توسيع المجال الجغرافي والساكنة المرجعية، أتى الرقم الاستدلالي للأثمان عند الاستهلاك بإصلاحات منهجية تخص اعتماد مسمية جديدة لتصنيف السلع والخدمات حسب مسمية وظائف الاستهلاك الفردي </w:t>
            </w:r>
            <w:r w:rsidRPr="00E02B0D">
              <w:rPr>
                <w:rFonts w:ascii="Arial" w:hAnsi="Arial" w:cs="Arial"/>
                <w:sz w:val="28"/>
                <w:szCs w:val="28"/>
                <w:lang w:bidi="ar-MA"/>
              </w:rPr>
              <w:t>(COICOP)</w:t>
            </w:r>
            <w:r w:rsidRPr="00E02B0D">
              <w:rPr>
                <w:rFonts w:ascii="Arial" w:hAnsi="Arial" w:cs="Arial"/>
                <w:sz w:val="28"/>
                <w:szCs w:val="28"/>
                <w:rtl/>
                <w:lang w:bidi="ar-MA"/>
              </w:rPr>
              <w:t xml:space="preserve"> والتي اعتمدتها لجنة الإحصاء التابعة للأمم المتحدة.</w:t>
            </w:r>
          </w:p>
          <w:p w:rsidR="00A121FC" w:rsidRPr="00E02B0D" w:rsidRDefault="00A121FC" w:rsidP="00D81AAC">
            <w:pPr>
              <w:bidi/>
              <w:spacing w:after="120" w:line="360" w:lineRule="auto"/>
              <w:ind w:firstLine="612"/>
              <w:jc w:val="both"/>
              <w:rPr>
                <w:rFonts w:ascii="Arial" w:hAnsi="Arial" w:cs="Arial"/>
                <w:sz w:val="28"/>
                <w:szCs w:val="28"/>
                <w:lang w:bidi="ar-MA"/>
              </w:rPr>
            </w:pPr>
            <w:r w:rsidRPr="00E02B0D">
              <w:rPr>
                <w:rFonts w:ascii="Arial" w:hAnsi="Arial" w:cs="Arial"/>
                <w:sz w:val="28"/>
                <w:szCs w:val="28"/>
                <w:rtl/>
                <w:lang w:bidi="ar-MA"/>
              </w:rPr>
              <w:t>كما تم تحيين السلة المرجعية للرقم الاستدلالي للأثمان عند الاستهلاك لتأخذ بعين الاعتبار التغيرات الحاصلة في عادات الاستهلاك لدى الأسر المغربية</w:t>
            </w:r>
            <w:r w:rsidRPr="00E02B0D">
              <w:rPr>
                <w:rFonts w:ascii="Arial" w:hAnsi="Arial" w:cs="Arial" w:hint="cs"/>
                <w:sz w:val="28"/>
                <w:szCs w:val="28"/>
                <w:rtl/>
                <w:lang w:bidi="ar-MA"/>
              </w:rPr>
              <w:t xml:space="preserve">، حيث </w:t>
            </w:r>
            <w:r w:rsidRPr="00E02B0D">
              <w:rPr>
                <w:rFonts w:ascii="Arial" w:hAnsi="Arial" w:cs="Arial"/>
                <w:sz w:val="28"/>
                <w:szCs w:val="28"/>
                <w:rtl/>
                <w:lang w:bidi="ar-MA"/>
              </w:rPr>
              <w:t>تضم السلة الجديدة 478 مادة (مقابل 385 في الرقم الاستدلالي لتكلفة المعيشة). بالإضافة لذلك تم</w:t>
            </w:r>
            <w:r w:rsidRPr="00E02B0D">
              <w:rPr>
                <w:rFonts w:ascii="Arial" w:hAnsi="Arial" w:cs="Arial" w:hint="cs"/>
                <w:sz w:val="28"/>
                <w:szCs w:val="28"/>
                <w:rtl/>
                <w:lang w:bidi="ar-MA"/>
              </w:rPr>
              <w:t xml:space="preserve"> </w:t>
            </w:r>
            <w:r w:rsidRPr="00E02B0D">
              <w:rPr>
                <w:rFonts w:ascii="Arial" w:hAnsi="Arial" w:cs="Arial"/>
                <w:sz w:val="28"/>
                <w:szCs w:val="28"/>
                <w:rtl/>
                <w:lang w:bidi="ar-MA"/>
              </w:rPr>
              <w:t>إدخال تحسينات منهجية هامة</w:t>
            </w:r>
            <w:r w:rsidRPr="00E02B0D">
              <w:rPr>
                <w:rFonts w:ascii="Arial" w:hAnsi="Arial" w:cs="Arial" w:hint="cs"/>
                <w:sz w:val="28"/>
                <w:szCs w:val="28"/>
                <w:rtl/>
                <w:lang w:bidi="ar-MA"/>
              </w:rPr>
              <w:t xml:space="preserve"> </w:t>
            </w:r>
            <w:r w:rsidRPr="00E02B0D">
              <w:rPr>
                <w:rFonts w:ascii="Arial" w:hAnsi="Arial" w:cs="Arial"/>
                <w:sz w:val="28"/>
                <w:szCs w:val="28"/>
                <w:rtl/>
                <w:lang w:bidi="ar-MA"/>
              </w:rPr>
              <w:t>على</w:t>
            </w:r>
            <w:r w:rsidRPr="00E02B0D">
              <w:rPr>
                <w:rFonts w:ascii="Arial" w:hAnsi="Arial" w:cs="Arial" w:hint="cs"/>
                <w:sz w:val="28"/>
                <w:szCs w:val="28"/>
                <w:rtl/>
                <w:lang w:bidi="ar-MA"/>
              </w:rPr>
              <w:t xml:space="preserve"> </w:t>
            </w:r>
            <w:r w:rsidRPr="00E02B0D">
              <w:rPr>
                <w:rFonts w:ascii="Arial" w:hAnsi="Arial" w:cs="Arial"/>
                <w:sz w:val="28"/>
                <w:szCs w:val="28"/>
                <w:rtl/>
                <w:lang w:bidi="ar-MA"/>
              </w:rPr>
              <w:t>البحث حول الكراء تهم قاعدة المعاينة وحجم العينة.</w:t>
            </w:r>
          </w:p>
          <w:p w:rsidR="00B571C3" w:rsidRPr="00E02B0D" w:rsidRDefault="00B571C3" w:rsidP="00B571C3">
            <w:pPr>
              <w:bidi/>
              <w:spacing w:after="120" w:line="360" w:lineRule="auto"/>
              <w:ind w:firstLine="612"/>
              <w:jc w:val="both"/>
              <w:rPr>
                <w:rFonts w:ascii="Arial" w:hAnsi="Arial" w:cs="Arial"/>
                <w:sz w:val="26"/>
                <w:szCs w:val="26"/>
                <w:lang w:bidi="ar-MA"/>
              </w:rPr>
            </w:pPr>
          </w:p>
          <w:p w:rsidR="00A121FC" w:rsidRPr="00E02B0D" w:rsidRDefault="00A121FC" w:rsidP="0023695E">
            <w:pPr>
              <w:bidi/>
              <w:spacing w:after="120" w:line="360" w:lineRule="auto"/>
              <w:ind w:firstLine="612"/>
              <w:jc w:val="both"/>
              <w:rPr>
                <w:rFonts w:ascii="Arial" w:hAnsi="Arial" w:cs="Arial"/>
                <w:sz w:val="28"/>
                <w:szCs w:val="28"/>
                <w:lang w:bidi="ar-MA"/>
              </w:rPr>
            </w:pPr>
            <w:r w:rsidRPr="00E02B0D">
              <w:rPr>
                <w:rFonts w:ascii="Arial" w:hAnsi="Arial" w:cs="Arial"/>
                <w:sz w:val="28"/>
                <w:szCs w:val="28"/>
                <w:rtl/>
                <w:lang w:bidi="ar-MA"/>
              </w:rPr>
              <w:t>وقد تم توسيع حقل البحث ليشمل المحلات التجارية الكبرى إلى جانب محلات البيع بالتقسيط.</w:t>
            </w:r>
          </w:p>
          <w:p w:rsidR="00A121FC" w:rsidRPr="00E02B0D" w:rsidRDefault="00A121FC" w:rsidP="00D81AAC">
            <w:pPr>
              <w:bidi/>
              <w:spacing w:after="120" w:line="360" w:lineRule="auto"/>
              <w:ind w:firstLine="612"/>
              <w:jc w:val="both"/>
              <w:rPr>
                <w:rFonts w:ascii="Arial" w:hAnsi="Arial" w:cs="Arial"/>
                <w:sz w:val="28"/>
                <w:szCs w:val="28"/>
                <w:rtl/>
                <w:lang w:bidi="ar-MA"/>
              </w:rPr>
            </w:pPr>
            <w:r w:rsidRPr="00E02B0D">
              <w:rPr>
                <w:rFonts w:ascii="Arial" w:hAnsi="Arial" w:cs="Arial"/>
                <w:sz w:val="28"/>
                <w:szCs w:val="28"/>
                <w:rtl/>
                <w:lang w:bidi="ar-MA"/>
              </w:rPr>
              <w:t>تجمع المعطيات الخاصة بالأسعار عن طريق الاتصال المباشر بنقط البيع</w:t>
            </w:r>
            <w:r w:rsidRPr="00E02B0D">
              <w:rPr>
                <w:rFonts w:ascii="Arial" w:hAnsi="Arial" w:cs="Arial" w:hint="cs"/>
                <w:sz w:val="28"/>
                <w:szCs w:val="28"/>
                <w:rtl/>
                <w:lang w:bidi="ar-MA"/>
              </w:rPr>
              <w:t xml:space="preserve"> (بائعي التقسيط والمساحات التجارية الكبرى) إما بالقراءة المباشرة للأسعار المعروضة للمنتجات أو اعتمادا على تصريحات البائع.</w:t>
            </w:r>
          </w:p>
          <w:p w:rsidR="00A121FC" w:rsidRPr="00E02B0D" w:rsidRDefault="00A121FC" w:rsidP="00D81AAC">
            <w:pPr>
              <w:bidi/>
              <w:spacing w:line="360" w:lineRule="auto"/>
              <w:ind w:firstLine="612"/>
              <w:jc w:val="both"/>
              <w:rPr>
                <w:rFonts w:ascii="Arial" w:hAnsi="Arial" w:cs="Arial"/>
                <w:sz w:val="28"/>
                <w:szCs w:val="28"/>
                <w:rtl/>
                <w:lang w:bidi="ar-MA"/>
              </w:rPr>
            </w:pPr>
            <w:r w:rsidRPr="00E02B0D">
              <w:rPr>
                <w:rFonts w:ascii="Arial" w:hAnsi="Arial" w:cs="Arial"/>
                <w:sz w:val="28"/>
                <w:szCs w:val="28"/>
                <w:rtl/>
                <w:lang w:bidi="ar-MA"/>
              </w:rPr>
              <w:t xml:space="preserve">وتتم هذه العملية بصفة دورية ومنتظمة تختلف حسب </w:t>
            </w:r>
            <w:r w:rsidRPr="00E02B0D">
              <w:rPr>
                <w:rFonts w:ascii="Arial" w:hAnsi="Arial" w:cs="Arial" w:hint="cs"/>
                <w:sz w:val="28"/>
                <w:szCs w:val="28"/>
                <w:rtl/>
                <w:lang w:bidi="ar-MA"/>
              </w:rPr>
              <w:t>نو</w:t>
            </w:r>
            <w:r w:rsidRPr="00E02B0D">
              <w:rPr>
                <w:rFonts w:ascii="Arial" w:hAnsi="Arial" w:cs="Arial"/>
                <w:sz w:val="28"/>
                <w:szCs w:val="28"/>
                <w:rtl/>
                <w:lang w:bidi="ar-MA"/>
              </w:rPr>
              <w:t>عية المواد:</w:t>
            </w:r>
          </w:p>
          <w:p w:rsidR="00A121FC" w:rsidRPr="00E02B0D" w:rsidRDefault="00A121FC" w:rsidP="00D81AAC">
            <w:pPr>
              <w:bidi/>
              <w:spacing w:line="360" w:lineRule="auto"/>
              <w:ind w:firstLine="612"/>
              <w:jc w:val="both"/>
              <w:rPr>
                <w:rFonts w:ascii="Arial" w:hAnsi="Arial" w:cs="Arial"/>
                <w:sz w:val="28"/>
                <w:szCs w:val="28"/>
                <w:rtl/>
                <w:lang w:bidi="ar-MA"/>
              </w:rPr>
            </w:pPr>
            <w:r w:rsidRPr="00E02B0D">
              <w:rPr>
                <w:rFonts w:ascii="Arial" w:hAnsi="Arial" w:cs="Arial"/>
                <w:sz w:val="28"/>
                <w:szCs w:val="28"/>
                <w:rtl/>
                <w:lang w:bidi="ar-MA"/>
              </w:rPr>
              <w:t>ـ مواد تسجل أسعارها 4 مرات في الشهر،</w:t>
            </w:r>
          </w:p>
          <w:p w:rsidR="00A121FC" w:rsidRPr="00E02B0D" w:rsidRDefault="00A121FC" w:rsidP="00D81AAC">
            <w:pPr>
              <w:bidi/>
              <w:spacing w:line="360" w:lineRule="auto"/>
              <w:ind w:firstLine="612"/>
              <w:jc w:val="both"/>
              <w:rPr>
                <w:rFonts w:ascii="Arial" w:hAnsi="Arial" w:cs="Arial"/>
                <w:sz w:val="28"/>
                <w:szCs w:val="28"/>
                <w:rtl/>
                <w:lang w:bidi="ar-MA"/>
              </w:rPr>
            </w:pPr>
            <w:r w:rsidRPr="00E02B0D">
              <w:rPr>
                <w:rFonts w:ascii="Arial" w:hAnsi="Arial" w:cs="Arial"/>
                <w:sz w:val="28"/>
                <w:szCs w:val="28"/>
                <w:rtl/>
                <w:lang w:bidi="ar-MA"/>
              </w:rPr>
              <w:t>ـ مواد تسجل أسعارها مرتين في الشهر،</w:t>
            </w:r>
          </w:p>
          <w:p w:rsidR="00A121FC" w:rsidRPr="00E02B0D" w:rsidRDefault="00A121FC" w:rsidP="00D81AAC">
            <w:pPr>
              <w:bidi/>
              <w:spacing w:line="360" w:lineRule="auto"/>
              <w:ind w:firstLine="612"/>
              <w:jc w:val="both"/>
              <w:rPr>
                <w:rFonts w:ascii="Arial" w:hAnsi="Arial" w:cs="Arial"/>
                <w:sz w:val="28"/>
                <w:szCs w:val="28"/>
                <w:rtl/>
                <w:lang w:bidi="ar-MA"/>
              </w:rPr>
            </w:pPr>
            <w:r w:rsidRPr="00E02B0D">
              <w:rPr>
                <w:rFonts w:ascii="Arial" w:hAnsi="Arial" w:cs="Arial"/>
                <w:sz w:val="28"/>
                <w:szCs w:val="28"/>
                <w:rtl/>
                <w:lang w:bidi="ar-MA"/>
              </w:rPr>
              <w:t>ـ مواد تسجل أسعارها مرة واحدة في الشهر،</w:t>
            </w:r>
          </w:p>
          <w:p w:rsidR="00A121FC" w:rsidRPr="00E02B0D" w:rsidRDefault="00A121FC" w:rsidP="00D81AAC">
            <w:pPr>
              <w:bidi/>
              <w:spacing w:line="360" w:lineRule="auto"/>
              <w:ind w:firstLine="612"/>
              <w:jc w:val="both"/>
              <w:rPr>
                <w:rFonts w:ascii="Arial" w:hAnsi="Arial" w:cs="Arial"/>
                <w:sz w:val="28"/>
                <w:szCs w:val="28"/>
                <w:lang w:bidi="ar-MA"/>
              </w:rPr>
            </w:pPr>
            <w:r w:rsidRPr="00E02B0D">
              <w:rPr>
                <w:rFonts w:ascii="Arial" w:hAnsi="Arial" w:cs="Arial"/>
                <w:sz w:val="28"/>
                <w:szCs w:val="28"/>
                <w:rtl/>
                <w:lang w:bidi="ar-MA"/>
              </w:rPr>
              <w:t>ـ مواد تسجل أسعارها مرة كل ثلاثة أشهر.</w:t>
            </w:r>
          </w:p>
          <w:p w:rsidR="00A121FC" w:rsidRPr="00E02B0D" w:rsidRDefault="00A121FC" w:rsidP="00D81AAC">
            <w:pPr>
              <w:bidi/>
              <w:spacing w:line="360" w:lineRule="auto"/>
              <w:ind w:firstLine="612"/>
              <w:jc w:val="both"/>
              <w:rPr>
                <w:rFonts w:ascii="Arial" w:hAnsi="Arial" w:cs="Arial"/>
                <w:sz w:val="14"/>
                <w:szCs w:val="14"/>
                <w:lang w:bidi="ar-MA"/>
              </w:rPr>
            </w:pPr>
          </w:p>
          <w:p w:rsidR="00574A5B" w:rsidRPr="00E02B0D" w:rsidRDefault="008274FC" w:rsidP="00574A5B">
            <w:pPr>
              <w:bidi/>
              <w:spacing w:line="360" w:lineRule="auto"/>
              <w:ind w:firstLine="612"/>
              <w:jc w:val="both"/>
              <w:rPr>
                <w:rFonts w:ascii="Arial" w:hAnsi="Arial" w:cs="Arial"/>
                <w:sz w:val="28"/>
                <w:szCs w:val="28"/>
                <w:lang w:bidi="ar-MA"/>
              </w:rPr>
            </w:pPr>
            <w:r w:rsidRPr="00E02B0D">
              <w:rPr>
                <w:rFonts w:ascii="Arial" w:hAnsi="Arial" w:cs="Arial" w:hint="cs"/>
                <w:sz w:val="28"/>
                <w:szCs w:val="28"/>
                <w:rtl/>
                <w:lang w:bidi="ar-MA"/>
              </w:rPr>
              <w:t>و</w:t>
            </w:r>
            <w:r w:rsidRPr="00E02B0D">
              <w:rPr>
                <w:rFonts w:ascii="Arial" w:hAnsi="Arial" w:cs="Arial"/>
                <w:sz w:val="28"/>
                <w:szCs w:val="28"/>
                <w:rtl/>
                <w:lang w:bidi="ar-MA"/>
              </w:rPr>
              <w:t>تود المندوبية السامية للتخطيط أن توضح بأنها قامت بتحيين معاملات الترجيح للرقم الاستدلالي اعتمادا على اخر المعطيات المتوفرة حول بنية الاستهلاك الوطني الناتجة عن البحث الوطني حول استهلاك ونفقات الاسر لسنة 2013-2014.</w:t>
            </w:r>
          </w:p>
          <w:p w:rsidR="00574A5B" w:rsidRPr="00E02B0D" w:rsidRDefault="00574A5B" w:rsidP="00574A5B">
            <w:pPr>
              <w:bidi/>
              <w:spacing w:line="360" w:lineRule="auto"/>
              <w:ind w:firstLine="612"/>
              <w:jc w:val="both"/>
              <w:rPr>
                <w:rFonts w:ascii="Arial" w:hAnsi="Arial" w:cs="Arial"/>
                <w:sz w:val="28"/>
                <w:szCs w:val="28"/>
                <w:lang w:bidi="ar-MA"/>
              </w:rPr>
            </w:pPr>
          </w:p>
          <w:p w:rsidR="008274FC" w:rsidRPr="00E02B0D" w:rsidRDefault="000E6EE1" w:rsidP="00574A5B">
            <w:pPr>
              <w:bidi/>
              <w:spacing w:line="360" w:lineRule="auto"/>
              <w:ind w:firstLine="612"/>
              <w:jc w:val="both"/>
              <w:rPr>
                <w:rFonts w:ascii="Arial" w:hAnsi="Arial" w:cs="Arial"/>
                <w:sz w:val="28"/>
                <w:szCs w:val="28"/>
                <w:rtl/>
                <w:lang w:bidi="ar-MA"/>
              </w:rPr>
            </w:pPr>
            <w:r w:rsidRPr="00E02B0D">
              <w:rPr>
                <w:rFonts w:ascii="Arial" w:hAnsi="Arial" w:cs="Arial" w:hint="cs"/>
                <w:sz w:val="28"/>
                <w:szCs w:val="28"/>
                <w:rtl/>
                <w:lang w:bidi="ar-MA"/>
              </w:rPr>
              <w:t>وع</w:t>
            </w:r>
            <w:r w:rsidR="008274FC" w:rsidRPr="00E02B0D">
              <w:rPr>
                <w:rFonts w:ascii="Arial" w:hAnsi="Arial" w:cs="Arial"/>
                <w:sz w:val="28"/>
                <w:szCs w:val="28"/>
                <w:rtl/>
                <w:lang w:bidi="ar-MA"/>
              </w:rPr>
              <w:t>ليه، ستصبح سنة الاساس الوسيطة هي دجنبر 2017 مع الاحتفاظ بسنة 2006 كمرجع للرقم الاستدلالي للأثمان عند الاستهلاك.</w:t>
            </w:r>
          </w:p>
          <w:p w:rsidR="008274FC" w:rsidRPr="00E02B0D" w:rsidRDefault="008274FC" w:rsidP="008274FC">
            <w:pPr>
              <w:bidi/>
              <w:spacing w:line="360" w:lineRule="auto"/>
              <w:ind w:firstLine="612"/>
              <w:jc w:val="both"/>
              <w:rPr>
                <w:rFonts w:ascii="Arial" w:hAnsi="Arial" w:cs="Arial"/>
                <w:sz w:val="28"/>
                <w:szCs w:val="28"/>
                <w:lang w:bidi="ar-MA"/>
              </w:rPr>
            </w:pPr>
          </w:p>
          <w:p w:rsidR="001C445B" w:rsidRPr="00E02B0D" w:rsidRDefault="001C445B" w:rsidP="008274FC">
            <w:pPr>
              <w:bidi/>
              <w:spacing w:line="360" w:lineRule="auto"/>
              <w:ind w:firstLine="612"/>
              <w:jc w:val="both"/>
              <w:rPr>
                <w:rFonts w:ascii="Arial" w:hAnsi="Arial" w:cs="Arial"/>
                <w:sz w:val="28"/>
                <w:szCs w:val="28"/>
                <w:lang w:bidi="ar-MA"/>
              </w:rPr>
            </w:pPr>
          </w:p>
          <w:p w:rsidR="001C445B" w:rsidRPr="00E02B0D" w:rsidRDefault="001C445B" w:rsidP="008274FC">
            <w:pPr>
              <w:bidi/>
              <w:spacing w:line="360" w:lineRule="auto"/>
              <w:ind w:firstLine="612"/>
              <w:jc w:val="both"/>
              <w:rPr>
                <w:rFonts w:ascii="Arial" w:hAnsi="Arial" w:cs="Arial"/>
                <w:sz w:val="28"/>
                <w:szCs w:val="28"/>
                <w:lang w:bidi="ar-MA"/>
              </w:rPr>
            </w:pPr>
          </w:p>
          <w:p w:rsidR="003D6DE9" w:rsidRPr="00E02B0D" w:rsidRDefault="003D6DE9" w:rsidP="00C7438A">
            <w:pPr>
              <w:bidi/>
              <w:jc w:val="both"/>
              <w:rPr>
                <w:rFonts w:ascii="Arial" w:hAnsi="Arial" w:cs="Arial"/>
                <w:sz w:val="28"/>
                <w:szCs w:val="28"/>
                <w:lang w:bidi="ar-MA"/>
              </w:rPr>
            </w:pPr>
          </w:p>
          <w:p w:rsidR="001C445B" w:rsidRPr="00E02B0D" w:rsidRDefault="001C445B" w:rsidP="00837A4F">
            <w:pPr>
              <w:bidi/>
              <w:jc w:val="both"/>
              <w:rPr>
                <w:rFonts w:ascii="Courier New" w:hAnsi="Courier New" w:cs="Courier New"/>
                <w:b/>
                <w:bCs/>
                <w:sz w:val="28"/>
                <w:szCs w:val="28"/>
                <w:u w:val="single"/>
                <w:rtl/>
                <w:lang w:bidi="ar-MA"/>
              </w:rPr>
            </w:pPr>
            <w:proofErr w:type="gramStart"/>
            <w:r w:rsidRPr="00E02B0D">
              <w:rPr>
                <w:rFonts w:ascii="Courier New" w:hAnsi="Courier New" w:cs="Courier New" w:hint="cs"/>
                <w:b/>
                <w:bCs/>
                <w:sz w:val="28"/>
                <w:szCs w:val="28"/>
                <w:u w:val="single"/>
                <w:rtl/>
                <w:lang w:bidi="ar-MA"/>
              </w:rPr>
              <w:t>علي</w:t>
            </w:r>
            <w:proofErr w:type="gramEnd"/>
            <w:r w:rsidR="00894D14" w:rsidRPr="00E02B0D">
              <w:rPr>
                <w:rFonts w:ascii="Courier New" w:hAnsi="Courier New" w:cs="Courier New" w:hint="cs"/>
                <w:b/>
                <w:bCs/>
                <w:sz w:val="28"/>
                <w:szCs w:val="28"/>
                <w:u w:val="single"/>
                <w:rtl/>
                <w:lang w:bidi="ar-MA"/>
              </w:rPr>
              <w:t xml:space="preserve"> </w:t>
            </w:r>
            <w:r w:rsidRPr="00E02B0D">
              <w:rPr>
                <w:rFonts w:ascii="Courier New" w:hAnsi="Courier New" w:cs="Courier New" w:hint="cs"/>
                <w:b/>
                <w:bCs/>
                <w:sz w:val="28"/>
                <w:szCs w:val="28"/>
                <w:u w:val="single"/>
                <w:rtl/>
                <w:lang w:bidi="ar-MA"/>
              </w:rPr>
              <w:t>المستوي الوطني:</w:t>
            </w:r>
          </w:p>
          <w:p w:rsidR="00571ECF" w:rsidRPr="00E02B0D" w:rsidRDefault="00571ECF" w:rsidP="00837A4F">
            <w:pPr>
              <w:tabs>
                <w:tab w:val="left" w:pos="708"/>
              </w:tabs>
              <w:bidi/>
              <w:ind w:left="176" w:right="284" w:firstLine="567"/>
              <w:jc w:val="both"/>
              <w:rPr>
                <w:rFonts w:cs="Arabic Transparent"/>
                <w:sz w:val="8"/>
                <w:szCs w:val="8"/>
                <w:rtl/>
                <w:lang w:bidi="ar-MA"/>
              </w:rPr>
            </w:pPr>
          </w:p>
          <w:p w:rsidR="00DA398B" w:rsidRPr="00E02B0D" w:rsidRDefault="00DA398B" w:rsidP="00837A4F">
            <w:pPr>
              <w:tabs>
                <w:tab w:val="left" w:pos="708"/>
              </w:tabs>
              <w:bidi/>
              <w:spacing w:line="320" w:lineRule="exact"/>
              <w:ind w:left="281" w:right="284" w:firstLine="708"/>
              <w:rPr>
                <w:rFonts w:ascii="Arial" w:hAnsi="Arial" w:cs="Arial"/>
                <w:sz w:val="28"/>
                <w:szCs w:val="28"/>
                <w:lang w:bidi="ar-MA"/>
              </w:rPr>
            </w:pPr>
          </w:p>
          <w:p w:rsidR="00837A4F" w:rsidRPr="00E02B0D" w:rsidRDefault="00837A4F" w:rsidP="00837A4F">
            <w:pPr>
              <w:tabs>
                <w:tab w:val="left" w:pos="708"/>
              </w:tabs>
              <w:bidi/>
              <w:spacing w:line="320" w:lineRule="exact"/>
              <w:ind w:left="281" w:firstLine="708"/>
              <w:jc w:val="both"/>
              <w:rPr>
                <w:rFonts w:ascii="Arial" w:hAnsi="Arial" w:cs="Arial"/>
                <w:sz w:val="28"/>
                <w:szCs w:val="28"/>
                <w:rtl/>
                <w:lang w:bidi="ar-MA"/>
              </w:rPr>
            </w:pPr>
            <w:r w:rsidRPr="00E02B0D">
              <w:rPr>
                <w:rFonts w:ascii="Arial" w:hAnsi="Arial" w:cs="Arial"/>
                <w:sz w:val="28"/>
                <w:szCs w:val="28"/>
                <w:rtl/>
                <w:lang w:bidi="ar-MA"/>
              </w:rPr>
              <w:t>سجل الرقم الاستدلالي للأثمان عند الاستهلاك، خلال شه</w:t>
            </w:r>
            <w:r w:rsidRPr="00E02B0D">
              <w:rPr>
                <w:rFonts w:ascii="Arial" w:hAnsi="Arial" w:cs="Arial" w:hint="cs"/>
                <w:sz w:val="28"/>
                <w:szCs w:val="28"/>
                <w:rtl/>
                <w:lang w:bidi="ar-MA"/>
              </w:rPr>
              <w:t>ر نونبر</w:t>
            </w:r>
            <w:r w:rsidRPr="00E02B0D">
              <w:rPr>
                <w:rFonts w:ascii="Arial" w:hAnsi="Arial" w:cs="Arial"/>
                <w:sz w:val="28"/>
                <w:szCs w:val="28"/>
                <w:rtl/>
                <w:lang w:bidi="ar-MA"/>
              </w:rPr>
              <w:t xml:space="preserve"> </w:t>
            </w:r>
            <w:r w:rsidRPr="00E02B0D">
              <w:rPr>
                <w:rFonts w:ascii="Arial" w:hAnsi="Arial" w:cs="Arial"/>
                <w:sz w:val="28"/>
                <w:szCs w:val="28"/>
                <w:lang w:bidi="ar-MA"/>
              </w:rPr>
              <w:t>2018</w:t>
            </w:r>
            <w:r w:rsidRPr="00E02B0D">
              <w:rPr>
                <w:rFonts w:ascii="Arial" w:hAnsi="Arial" w:cs="Arial"/>
                <w:sz w:val="28"/>
                <w:szCs w:val="28"/>
                <w:rtl/>
                <w:lang w:bidi="ar-MA"/>
              </w:rPr>
              <w:t xml:space="preserve">، </w:t>
            </w:r>
            <w:r w:rsidRPr="00E02B0D">
              <w:rPr>
                <w:rFonts w:ascii="Arial" w:hAnsi="Arial" w:cs="Arial" w:hint="cs"/>
                <w:sz w:val="28"/>
                <w:szCs w:val="28"/>
                <w:rtl/>
                <w:lang w:bidi="ar-MA"/>
              </w:rPr>
              <w:t xml:space="preserve">ارتفاعا ب </w:t>
            </w:r>
            <w:r w:rsidRPr="00E02B0D">
              <w:rPr>
                <w:rFonts w:ascii="Arial" w:hAnsi="Arial" w:cs="Arial"/>
                <w:sz w:val="28"/>
                <w:szCs w:val="28"/>
                <w:lang w:bidi="ar-MA"/>
              </w:rPr>
              <w:t>0,7%</w:t>
            </w:r>
            <w:r w:rsidRPr="00E02B0D">
              <w:rPr>
                <w:rFonts w:ascii="Arial" w:hAnsi="Arial" w:cs="Arial"/>
                <w:sz w:val="28"/>
                <w:szCs w:val="28"/>
                <w:rtl/>
                <w:lang w:bidi="ar-MA"/>
              </w:rPr>
              <w:t xml:space="preserve"> بالمقارنة مع الشهر السابق. وقد نتج هذا ا</w:t>
            </w:r>
            <w:r w:rsidRPr="00E02B0D">
              <w:rPr>
                <w:rFonts w:ascii="Arial" w:hAnsi="Arial" w:cs="Arial" w:hint="cs"/>
                <w:sz w:val="28"/>
                <w:szCs w:val="28"/>
                <w:rtl/>
                <w:lang w:bidi="ar-MA"/>
              </w:rPr>
              <w:t xml:space="preserve">لارتفاع </w:t>
            </w:r>
            <w:r w:rsidRPr="00E02B0D">
              <w:rPr>
                <w:rFonts w:ascii="Arial" w:hAnsi="Arial" w:cs="Arial"/>
                <w:sz w:val="28"/>
                <w:szCs w:val="28"/>
                <w:rtl/>
                <w:lang w:bidi="ar-MA"/>
              </w:rPr>
              <w:t xml:space="preserve">عن </w:t>
            </w:r>
            <w:r w:rsidRPr="00E02B0D">
              <w:rPr>
                <w:rFonts w:ascii="Arial" w:hAnsi="Arial" w:cs="Arial" w:hint="cs"/>
                <w:sz w:val="28"/>
                <w:szCs w:val="28"/>
                <w:rtl/>
                <w:lang w:bidi="ar-MA"/>
              </w:rPr>
              <w:t xml:space="preserve">تزايد </w:t>
            </w:r>
            <w:r w:rsidRPr="00E02B0D">
              <w:rPr>
                <w:rFonts w:ascii="Arial" w:hAnsi="Arial" w:cs="Arial"/>
                <w:sz w:val="28"/>
                <w:szCs w:val="28"/>
                <w:rtl/>
                <w:lang w:bidi="ar-MA"/>
              </w:rPr>
              <w:t>الرقم الاستدلالي للمواد</w:t>
            </w:r>
            <w:r w:rsidRPr="00E02B0D">
              <w:rPr>
                <w:rFonts w:ascii="Arial" w:hAnsi="Arial" w:cs="Arial" w:hint="cs"/>
                <w:sz w:val="28"/>
                <w:szCs w:val="28"/>
                <w:rtl/>
                <w:lang w:bidi="ar-MA"/>
              </w:rPr>
              <w:t xml:space="preserve"> </w:t>
            </w:r>
            <w:r w:rsidRPr="00E02B0D">
              <w:rPr>
                <w:rFonts w:ascii="Arial" w:hAnsi="Arial" w:cs="Arial"/>
                <w:sz w:val="28"/>
                <w:szCs w:val="28"/>
                <w:rtl/>
                <w:lang w:bidi="ar-MA"/>
              </w:rPr>
              <w:t xml:space="preserve">الغذائية ب </w:t>
            </w:r>
            <w:r w:rsidRPr="00E02B0D">
              <w:rPr>
                <w:rFonts w:ascii="Arial" w:hAnsi="Arial" w:cs="Arial"/>
                <w:sz w:val="28"/>
                <w:szCs w:val="28"/>
                <w:lang w:bidi="ar-MA"/>
              </w:rPr>
              <w:t>1,6%</w:t>
            </w:r>
            <w:r w:rsidRPr="00E02B0D">
              <w:rPr>
                <w:rFonts w:ascii="Arial" w:hAnsi="Arial" w:cs="Arial"/>
                <w:sz w:val="28"/>
                <w:szCs w:val="28"/>
                <w:rtl/>
                <w:lang w:bidi="ar-MA"/>
              </w:rPr>
              <w:t xml:space="preserve"> </w:t>
            </w:r>
            <w:r w:rsidRPr="00E02B0D">
              <w:rPr>
                <w:rFonts w:ascii="Arial" w:hAnsi="Arial" w:cs="Arial" w:hint="cs"/>
                <w:sz w:val="28"/>
                <w:szCs w:val="28"/>
                <w:rtl/>
                <w:lang w:bidi="ar-MA"/>
              </w:rPr>
              <w:t>و</w:t>
            </w:r>
            <w:r w:rsidRPr="00E02B0D">
              <w:rPr>
                <w:rFonts w:ascii="Arial" w:hAnsi="Arial" w:cs="Arial"/>
                <w:sz w:val="28"/>
                <w:szCs w:val="28"/>
                <w:rtl/>
                <w:lang w:bidi="ar-MA"/>
              </w:rPr>
              <w:t>الرقم الاستدلالي للمواد</w:t>
            </w:r>
            <w:r w:rsidRPr="00E02B0D">
              <w:rPr>
                <w:rFonts w:ascii="Arial" w:hAnsi="Arial" w:cs="Arial" w:hint="cs"/>
                <w:sz w:val="28"/>
                <w:szCs w:val="28"/>
                <w:rtl/>
                <w:lang w:bidi="ar-MA"/>
              </w:rPr>
              <w:t xml:space="preserve"> غير</w:t>
            </w:r>
            <w:r w:rsidRPr="00E02B0D">
              <w:rPr>
                <w:rFonts w:ascii="Arial" w:hAnsi="Arial" w:cs="Arial"/>
                <w:sz w:val="28"/>
                <w:szCs w:val="28"/>
                <w:rtl/>
                <w:lang w:bidi="ar-MA"/>
              </w:rPr>
              <w:t xml:space="preserve"> الغذائية</w:t>
            </w:r>
            <w:r w:rsidRPr="00E02B0D">
              <w:rPr>
                <w:rFonts w:ascii="Arial" w:hAnsi="Arial" w:cs="Arial" w:hint="cs"/>
                <w:sz w:val="28"/>
                <w:szCs w:val="28"/>
                <w:rtl/>
                <w:lang w:bidi="ar-MA"/>
              </w:rPr>
              <w:t xml:space="preserve"> ب </w:t>
            </w:r>
            <w:r w:rsidRPr="00E02B0D">
              <w:rPr>
                <w:rFonts w:ascii="Arial" w:hAnsi="Arial" w:cs="Arial"/>
                <w:sz w:val="28"/>
                <w:szCs w:val="28"/>
                <w:lang w:bidi="ar-MA"/>
              </w:rPr>
              <w:t>0,2%</w:t>
            </w:r>
            <w:r w:rsidRPr="00E02B0D">
              <w:rPr>
                <w:rFonts w:ascii="Arial" w:hAnsi="Arial" w:cs="Arial"/>
                <w:sz w:val="28"/>
                <w:szCs w:val="28"/>
                <w:rtl/>
                <w:lang w:bidi="ar-MA"/>
              </w:rPr>
              <w:t>.</w:t>
            </w:r>
          </w:p>
          <w:p w:rsidR="00837A4F" w:rsidRPr="00E02B0D" w:rsidRDefault="00837A4F" w:rsidP="00837A4F">
            <w:pPr>
              <w:bidi/>
              <w:ind w:left="281" w:right="284" w:firstLine="708"/>
              <w:jc w:val="both"/>
              <w:rPr>
                <w:rFonts w:ascii="Arial" w:hAnsi="Arial" w:cs="Arial"/>
                <w:sz w:val="28"/>
                <w:szCs w:val="28"/>
                <w:rtl/>
                <w:lang w:bidi="ar-MA"/>
              </w:rPr>
            </w:pPr>
          </w:p>
          <w:p w:rsidR="00837A4F" w:rsidRPr="00E02B0D" w:rsidRDefault="00837A4F" w:rsidP="00837A4F">
            <w:pPr>
              <w:bidi/>
              <w:spacing w:line="360" w:lineRule="exact"/>
              <w:ind w:left="281" w:firstLine="708"/>
              <w:jc w:val="both"/>
              <w:rPr>
                <w:rFonts w:ascii="Arial" w:hAnsi="Arial" w:cs="Arial"/>
                <w:sz w:val="28"/>
                <w:szCs w:val="28"/>
                <w:rtl/>
                <w:lang w:bidi="ar-MA"/>
              </w:rPr>
            </w:pPr>
            <w:r w:rsidRPr="00E02B0D">
              <w:rPr>
                <w:rFonts w:ascii="Arial" w:hAnsi="Arial" w:cs="Arial"/>
                <w:sz w:val="28"/>
                <w:szCs w:val="28"/>
                <w:rtl/>
                <w:lang w:bidi="ar-MA"/>
              </w:rPr>
              <w:t xml:space="preserve">وهمت </w:t>
            </w:r>
            <w:r w:rsidRPr="00E02B0D">
              <w:rPr>
                <w:rFonts w:ascii="Arial" w:hAnsi="Arial" w:cs="Arial" w:hint="cs"/>
                <w:sz w:val="28"/>
                <w:szCs w:val="28"/>
                <w:rtl/>
                <w:lang w:bidi="ar-MA"/>
              </w:rPr>
              <w:t>ارتفاعات</w:t>
            </w:r>
            <w:r w:rsidRPr="00E02B0D">
              <w:rPr>
                <w:rFonts w:ascii="Arial" w:hAnsi="Arial" w:cs="Arial"/>
                <w:sz w:val="28"/>
                <w:szCs w:val="28"/>
                <w:rtl/>
                <w:lang w:bidi="ar-MA"/>
              </w:rPr>
              <w:t xml:space="preserve"> المواد</w:t>
            </w:r>
            <w:r w:rsidRPr="00E02B0D">
              <w:rPr>
                <w:rFonts w:ascii="Arial" w:hAnsi="Arial" w:cs="Arial"/>
                <w:sz w:val="28"/>
                <w:szCs w:val="28"/>
                <w:lang w:bidi="ar-MA"/>
              </w:rPr>
              <w:t xml:space="preserve"> </w:t>
            </w:r>
            <w:r w:rsidRPr="00E02B0D">
              <w:rPr>
                <w:rFonts w:ascii="Arial" w:hAnsi="Arial" w:cs="Arial"/>
                <w:sz w:val="28"/>
                <w:szCs w:val="28"/>
                <w:rtl/>
                <w:lang w:bidi="ar-MA"/>
              </w:rPr>
              <w:t>الغذائية المسجلة م</w:t>
            </w:r>
            <w:r w:rsidRPr="00E02B0D">
              <w:rPr>
                <w:rFonts w:ascii="Arial" w:hAnsi="Arial" w:cs="Arial" w:hint="cs"/>
                <w:sz w:val="28"/>
                <w:szCs w:val="28"/>
                <w:rtl/>
                <w:lang w:bidi="ar-MA"/>
              </w:rPr>
              <w:t xml:space="preserve">ا </w:t>
            </w:r>
            <w:r w:rsidRPr="00E02B0D">
              <w:rPr>
                <w:rFonts w:ascii="Arial" w:hAnsi="Arial" w:cs="Arial"/>
                <w:sz w:val="28"/>
                <w:szCs w:val="28"/>
                <w:rtl/>
                <w:lang w:bidi="ar-MA"/>
              </w:rPr>
              <w:t>بين شهري</w:t>
            </w:r>
            <w:r w:rsidRPr="00E02B0D">
              <w:rPr>
                <w:rFonts w:ascii="Arial" w:hAnsi="Arial" w:cs="Arial" w:hint="cs"/>
                <w:sz w:val="28"/>
                <w:szCs w:val="28"/>
                <w:rtl/>
                <w:lang w:bidi="ar-MA"/>
              </w:rPr>
              <w:t xml:space="preserve"> </w:t>
            </w:r>
            <w:bookmarkStart w:id="0" w:name="_GoBack"/>
            <w:bookmarkEnd w:id="0"/>
            <w:r w:rsidRPr="00E02B0D">
              <w:rPr>
                <w:rFonts w:ascii="Arial" w:hAnsi="Arial" w:cs="Arial" w:hint="cs"/>
                <w:sz w:val="28"/>
                <w:szCs w:val="28"/>
                <w:rtl/>
                <w:lang w:bidi="ar-MA"/>
              </w:rPr>
              <w:t xml:space="preserve">أكتوبر ونونبر </w:t>
            </w:r>
            <w:r w:rsidRPr="00E02B0D">
              <w:rPr>
                <w:rFonts w:ascii="Arial" w:hAnsi="Arial" w:cs="Arial"/>
                <w:sz w:val="28"/>
                <w:szCs w:val="28"/>
                <w:lang w:bidi="ar-MA"/>
              </w:rPr>
              <w:t>2018</w:t>
            </w:r>
            <w:r w:rsidRPr="00E02B0D">
              <w:rPr>
                <w:rFonts w:ascii="Arial" w:hAnsi="Arial" w:cs="Arial"/>
                <w:sz w:val="28"/>
                <w:szCs w:val="28"/>
                <w:rtl/>
                <w:lang w:bidi="ar-MA"/>
              </w:rPr>
              <w:t xml:space="preserve"> على الخصوص </w:t>
            </w:r>
            <w:r w:rsidRPr="00E02B0D">
              <w:rPr>
                <w:rFonts w:ascii="Arial" w:hAnsi="Arial" w:cs="Arial" w:hint="cs"/>
                <w:sz w:val="28"/>
                <w:szCs w:val="28"/>
                <w:rtl/>
                <w:lang w:bidi="ar-MA"/>
              </w:rPr>
              <w:t>أثمان "</w:t>
            </w:r>
            <w:r w:rsidRPr="00E02B0D">
              <w:rPr>
                <w:rFonts w:ascii="Arial" w:hAnsi="Arial" w:cs="Arial"/>
                <w:sz w:val="28"/>
                <w:szCs w:val="28"/>
                <w:lang w:bidi="ar-MA"/>
              </w:rPr>
              <w:t xml:space="preserve"> </w:t>
            </w:r>
            <w:r w:rsidRPr="00E02B0D">
              <w:rPr>
                <w:rFonts w:ascii="Arial" w:hAnsi="Arial" w:cs="Arial" w:hint="cs"/>
                <w:sz w:val="28"/>
                <w:szCs w:val="28"/>
                <w:rtl/>
                <w:lang w:bidi="ar-MA"/>
              </w:rPr>
              <w:t>الخضر</w:t>
            </w:r>
            <w:r w:rsidRPr="00E02B0D">
              <w:rPr>
                <w:rFonts w:ascii="Arial" w:hAnsi="Arial" w:cs="Arial"/>
                <w:sz w:val="28"/>
                <w:szCs w:val="28"/>
                <w:lang w:bidi="ar-MA"/>
              </w:rPr>
              <w:t xml:space="preserve"> </w:t>
            </w:r>
            <w:r w:rsidRPr="00E02B0D">
              <w:rPr>
                <w:rFonts w:ascii="Arial" w:hAnsi="Arial" w:cs="Arial" w:hint="cs"/>
                <w:sz w:val="28"/>
                <w:szCs w:val="28"/>
                <w:rtl/>
                <w:lang w:bidi="ar-MA"/>
              </w:rPr>
              <w:t xml:space="preserve">" ب </w:t>
            </w:r>
            <w:r w:rsidRPr="00E02B0D">
              <w:rPr>
                <w:rFonts w:ascii="Arial" w:hAnsi="Arial" w:cs="Arial"/>
                <w:sz w:val="28"/>
                <w:szCs w:val="28"/>
                <w:lang w:bidi="ar-MA"/>
              </w:rPr>
              <w:t>10,7%</w:t>
            </w:r>
            <w:r w:rsidRPr="00E02B0D">
              <w:rPr>
                <w:rFonts w:ascii="Arial" w:hAnsi="Arial" w:cs="Arial" w:hint="cs"/>
                <w:sz w:val="28"/>
                <w:szCs w:val="28"/>
                <w:rtl/>
                <w:lang w:bidi="ar-MA"/>
              </w:rPr>
              <w:t xml:space="preserve"> و"</w:t>
            </w:r>
            <w:r w:rsidRPr="00E02B0D">
              <w:rPr>
                <w:rFonts w:ascii="Arial" w:hAnsi="Arial" w:cs="Arial"/>
                <w:sz w:val="28"/>
                <w:szCs w:val="28"/>
                <w:lang w:bidi="ar-MA"/>
              </w:rPr>
              <w:t xml:space="preserve"> </w:t>
            </w:r>
            <w:r w:rsidRPr="00E02B0D">
              <w:rPr>
                <w:rFonts w:ascii="Arial" w:hAnsi="Arial" w:cs="Arial" w:hint="cs"/>
                <w:sz w:val="28"/>
                <w:szCs w:val="28"/>
                <w:rtl/>
                <w:lang w:bidi="ar-MA"/>
              </w:rPr>
              <w:t>اللحوم</w:t>
            </w:r>
            <w:r w:rsidRPr="00E02B0D">
              <w:rPr>
                <w:rFonts w:ascii="Arial" w:hAnsi="Arial" w:cs="Arial"/>
                <w:sz w:val="28"/>
                <w:szCs w:val="28"/>
                <w:lang w:bidi="ar-MA"/>
              </w:rPr>
              <w:t xml:space="preserve"> </w:t>
            </w:r>
            <w:r w:rsidRPr="00E02B0D">
              <w:rPr>
                <w:rFonts w:ascii="Arial" w:hAnsi="Arial" w:cs="Arial" w:hint="cs"/>
                <w:sz w:val="28"/>
                <w:szCs w:val="28"/>
                <w:rtl/>
                <w:lang w:bidi="ar-MA"/>
              </w:rPr>
              <w:t xml:space="preserve">" ب </w:t>
            </w:r>
            <w:r w:rsidRPr="00E02B0D">
              <w:rPr>
                <w:rFonts w:ascii="Arial" w:hAnsi="Arial" w:cs="Arial"/>
                <w:sz w:val="28"/>
                <w:szCs w:val="28"/>
                <w:lang w:bidi="ar-MA"/>
              </w:rPr>
              <w:t>2,9%</w:t>
            </w:r>
            <w:r w:rsidRPr="00E02B0D">
              <w:rPr>
                <w:rFonts w:ascii="Arial" w:hAnsi="Arial" w:cs="Arial" w:hint="cs"/>
                <w:sz w:val="28"/>
                <w:szCs w:val="28"/>
                <w:rtl/>
                <w:lang w:bidi="ar-MA"/>
              </w:rPr>
              <w:t xml:space="preserve"> و"</w:t>
            </w:r>
            <w:r w:rsidRPr="00E02B0D">
              <w:rPr>
                <w:rFonts w:ascii="Arial" w:hAnsi="Arial" w:cs="Arial"/>
                <w:sz w:val="28"/>
                <w:szCs w:val="28"/>
                <w:lang w:bidi="ar-MA"/>
              </w:rPr>
              <w:t xml:space="preserve"> </w:t>
            </w:r>
            <w:r w:rsidRPr="00E02B0D">
              <w:rPr>
                <w:rFonts w:ascii="Arial" w:hAnsi="Arial" w:cs="Arial" w:hint="cs"/>
                <w:sz w:val="28"/>
                <w:szCs w:val="28"/>
                <w:rtl/>
                <w:lang w:bidi="ar-MA"/>
              </w:rPr>
              <w:t>السمك وفواكه البحر</w:t>
            </w:r>
            <w:r w:rsidRPr="00E02B0D">
              <w:rPr>
                <w:rFonts w:ascii="Arial" w:hAnsi="Arial" w:cs="Arial"/>
                <w:sz w:val="28"/>
                <w:szCs w:val="28"/>
                <w:lang w:bidi="ar-MA"/>
              </w:rPr>
              <w:t xml:space="preserve"> </w:t>
            </w:r>
            <w:r w:rsidRPr="00E02B0D">
              <w:rPr>
                <w:rFonts w:ascii="Arial" w:hAnsi="Arial" w:cs="Arial" w:hint="cs"/>
                <w:sz w:val="28"/>
                <w:szCs w:val="28"/>
                <w:rtl/>
                <w:lang w:bidi="ar-MA"/>
              </w:rPr>
              <w:t xml:space="preserve">" ب </w:t>
            </w:r>
            <w:r w:rsidRPr="00E02B0D">
              <w:rPr>
                <w:rFonts w:ascii="Arial" w:hAnsi="Arial" w:cs="Arial"/>
                <w:sz w:val="28"/>
                <w:szCs w:val="28"/>
                <w:lang w:bidi="ar-MA"/>
              </w:rPr>
              <w:t>1,7%</w:t>
            </w:r>
            <w:r w:rsidRPr="00E02B0D">
              <w:rPr>
                <w:rFonts w:ascii="Arial" w:hAnsi="Arial" w:cs="Arial" w:hint="cs"/>
                <w:sz w:val="28"/>
                <w:szCs w:val="28"/>
                <w:rtl/>
                <w:lang w:bidi="ar-MA"/>
              </w:rPr>
              <w:t xml:space="preserve"> و"الحليب والجبن والبيض" ب </w:t>
            </w:r>
            <w:r w:rsidRPr="00E02B0D">
              <w:rPr>
                <w:rFonts w:ascii="Arial" w:hAnsi="Arial" w:cs="Arial"/>
                <w:sz w:val="28"/>
                <w:szCs w:val="28"/>
                <w:lang w:bidi="ar-MA"/>
              </w:rPr>
              <w:t>1,0%</w:t>
            </w:r>
            <w:r w:rsidRPr="00E02B0D">
              <w:rPr>
                <w:rFonts w:ascii="Arial" w:hAnsi="Arial" w:cs="Arial" w:hint="cs"/>
                <w:sz w:val="28"/>
                <w:szCs w:val="28"/>
                <w:rtl/>
                <w:lang w:bidi="ar-MA"/>
              </w:rPr>
              <w:t xml:space="preserve">. وعلى العكس من ذلك، انخفضت </w:t>
            </w:r>
            <w:r w:rsidRPr="00E02B0D">
              <w:rPr>
                <w:rFonts w:ascii="Arial" w:hAnsi="Arial" w:cs="Arial"/>
                <w:sz w:val="28"/>
                <w:szCs w:val="28"/>
                <w:rtl/>
                <w:lang w:bidi="ar-MA"/>
              </w:rPr>
              <w:t>أثمان</w:t>
            </w:r>
            <w:r w:rsidRPr="00E02B0D">
              <w:rPr>
                <w:rFonts w:ascii="Arial" w:hAnsi="Arial" w:cs="Arial" w:hint="cs"/>
                <w:sz w:val="28"/>
                <w:szCs w:val="28"/>
                <w:rtl/>
                <w:lang w:bidi="ar-MA"/>
              </w:rPr>
              <w:t xml:space="preserve"> </w:t>
            </w:r>
            <w:r w:rsidRPr="00E02B0D">
              <w:rPr>
                <w:rFonts w:ascii="Arial" w:hAnsi="Arial" w:cs="Arial"/>
                <w:sz w:val="28"/>
                <w:szCs w:val="28"/>
                <w:rtl/>
                <w:lang w:bidi="ar-MA"/>
              </w:rPr>
              <w:t>"</w:t>
            </w:r>
            <w:r w:rsidRPr="00E02B0D">
              <w:rPr>
                <w:rFonts w:ascii="Arial" w:hAnsi="Arial" w:cs="Arial"/>
                <w:sz w:val="28"/>
                <w:szCs w:val="28"/>
                <w:lang w:bidi="ar-MA"/>
              </w:rPr>
              <w:t xml:space="preserve"> </w:t>
            </w:r>
            <w:r w:rsidRPr="00E02B0D">
              <w:rPr>
                <w:rFonts w:ascii="Arial" w:hAnsi="Arial" w:cs="Arial" w:hint="cs"/>
                <w:sz w:val="28"/>
                <w:szCs w:val="28"/>
                <w:rtl/>
                <w:lang w:bidi="ar-MA"/>
              </w:rPr>
              <w:t>الفواكه</w:t>
            </w:r>
            <w:r w:rsidRPr="00E02B0D">
              <w:rPr>
                <w:rFonts w:ascii="Arial" w:hAnsi="Arial" w:cs="Arial"/>
                <w:sz w:val="28"/>
                <w:szCs w:val="28"/>
                <w:lang w:bidi="ar-MA"/>
              </w:rPr>
              <w:t xml:space="preserve"> </w:t>
            </w:r>
            <w:r w:rsidRPr="00E02B0D">
              <w:rPr>
                <w:rFonts w:ascii="Arial" w:hAnsi="Arial" w:cs="Arial"/>
                <w:sz w:val="28"/>
                <w:szCs w:val="28"/>
                <w:rtl/>
                <w:lang w:bidi="ar-MA"/>
              </w:rPr>
              <w:t xml:space="preserve">" ب </w:t>
            </w:r>
            <w:r w:rsidRPr="00E02B0D">
              <w:rPr>
                <w:rFonts w:ascii="Arial" w:hAnsi="Arial" w:cs="Arial"/>
                <w:sz w:val="28"/>
                <w:szCs w:val="28"/>
                <w:lang w:bidi="ar-MA"/>
              </w:rPr>
              <w:t>2,5%</w:t>
            </w:r>
            <w:r w:rsidRPr="00E02B0D">
              <w:rPr>
                <w:rFonts w:ascii="Arial" w:hAnsi="Arial" w:cs="Arial" w:hint="cs"/>
                <w:sz w:val="28"/>
                <w:szCs w:val="28"/>
                <w:rtl/>
                <w:lang w:bidi="ar-MA"/>
              </w:rPr>
              <w:t xml:space="preserve"> و "الزيوت والذهنيات " ب </w:t>
            </w:r>
            <w:r w:rsidRPr="00E02B0D">
              <w:rPr>
                <w:rFonts w:ascii="Arial" w:hAnsi="Arial" w:cs="Arial"/>
                <w:sz w:val="28"/>
                <w:szCs w:val="28"/>
                <w:lang w:bidi="ar-MA"/>
              </w:rPr>
              <w:t>1,1%</w:t>
            </w:r>
            <w:r w:rsidRPr="00E02B0D">
              <w:rPr>
                <w:rFonts w:ascii="Arial" w:hAnsi="Arial" w:cs="Arial" w:hint="cs"/>
                <w:sz w:val="28"/>
                <w:szCs w:val="28"/>
                <w:rtl/>
                <w:lang w:bidi="ar-MA"/>
              </w:rPr>
              <w:t xml:space="preserve">. فيما يخص المواد غير الغذائية، فإن الانخفاض هم على الخصوص أثمان "المحروقات" ب </w:t>
            </w:r>
            <w:r w:rsidRPr="00E02B0D">
              <w:rPr>
                <w:rFonts w:ascii="Arial" w:hAnsi="Arial" w:cs="Arial"/>
                <w:sz w:val="28"/>
                <w:szCs w:val="28"/>
                <w:lang w:bidi="ar-MA"/>
              </w:rPr>
              <w:t>1,6%</w:t>
            </w:r>
            <w:r w:rsidRPr="00E02B0D">
              <w:rPr>
                <w:rFonts w:ascii="Arial" w:hAnsi="Arial" w:cs="Arial" w:hint="cs"/>
                <w:sz w:val="28"/>
                <w:szCs w:val="28"/>
                <w:rtl/>
                <w:lang w:bidi="ar-MA"/>
              </w:rPr>
              <w:t>.</w:t>
            </w:r>
          </w:p>
          <w:p w:rsidR="00837A4F" w:rsidRPr="00E02B0D" w:rsidRDefault="00837A4F" w:rsidP="00837A4F">
            <w:pPr>
              <w:bidi/>
              <w:ind w:left="281" w:right="284" w:firstLine="708"/>
              <w:jc w:val="both"/>
              <w:rPr>
                <w:rFonts w:ascii="Arial" w:hAnsi="Arial" w:cs="Arial"/>
                <w:sz w:val="28"/>
                <w:szCs w:val="28"/>
                <w:lang w:bidi="ar-MA"/>
              </w:rPr>
            </w:pPr>
          </w:p>
          <w:p w:rsidR="00837A4F" w:rsidRPr="00E02B0D" w:rsidRDefault="00837A4F" w:rsidP="00837A4F">
            <w:pPr>
              <w:tabs>
                <w:tab w:val="left" w:pos="850"/>
              </w:tabs>
              <w:bidi/>
              <w:spacing w:line="320" w:lineRule="exact"/>
              <w:ind w:left="250" w:firstLine="720"/>
              <w:jc w:val="both"/>
              <w:rPr>
                <w:rFonts w:ascii="Arial" w:hAnsi="Arial" w:cs="Arial"/>
                <w:sz w:val="28"/>
                <w:szCs w:val="28"/>
                <w:rtl/>
                <w:lang w:bidi="ar-MA"/>
              </w:rPr>
            </w:pPr>
            <w:r w:rsidRPr="00E02B0D">
              <w:rPr>
                <w:rFonts w:ascii="Arial" w:hAnsi="Arial" w:cs="Arial"/>
                <w:sz w:val="28"/>
                <w:szCs w:val="28"/>
                <w:rtl/>
                <w:lang w:bidi="ar-MA"/>
              </w:rPr>
              <w:t xml:space="preserve">وسجل الرقم الاستدلالي أهم </w:t>
            </w:r>
            <w:r w:rsidRPr="00E02B0D">
              <w:rPr>
                <w:rFonts w:ascii="Arial" w:hAnsi="Arial" w:cs="Arial" w:hint="cs"/>
                <w:sz w:val="28"/>
                <w:szCs w:val="28"/>
                <w:rtl/>
                <w:lang w:bidi="ar-MA"/>
              </w:rPr>
              <w:t>الارتفاعات في أكادير وآسفي</w:t>
            </w:r>
            <w:r w:rsidRPr="00E02B0D">
              <w:rPr>
                <w:rFonts w:ascii="Arial" w:hAnsi="Arial" w:cs="Arial"/>
                <w:sz w:val="28"/>
                <w:szCs w:val="28"/>
                <w:rtl/>
                <w:lang w:bidi="ar-MA"/>
              </w:rPr>
              <w:t xml:space="preserve"> ب </w:t>
            </w:r>
            <w:r w:rsidRPr="00E02B0D">
              <w:rPr>
                <w:rFonts w:ascii="Arial" w:hAnsi="Arial" w:cs="Arial"/>
                <w:sz w:val="28"/>
                <w:szCs w:val="28"/>
                <w:lang w:bidi="ar-MA"/>
              </w:rPr>
              <w:t>1,3%</w:t>
            </w:r>
            <w:r w:rsidRPr="00E02B0D">
              <w:rPr>
                <w:rFonts w:ascii="Arial" w:hAnsi="Arial" w:cs="Arial"/>
                <w:sz w:val="28"/>
                <w:szCs w:val="28"/>
                <w:rtl/>
                <w:lang w:bidi="ar-MA"/>
              </w:rPr>
              <w:t> </w:t>
            </w:r>
            <w:r w:rsidRPr="00E02B0D">
              <w:rPr>
                <w:rFonts w:ascii="Arial" w:hAnsi="Arial" w:cs="Arial" w:hint="cs"/>
                <w:sz w:val="28"/>
                <w:szCs w:val="28"/>
                <w:rtl/>
                <w:lang w:bidi="ar-MA"/>
              </w:rPr>
              <w:t xml:space="preserve">وفي كلميم ب </w:t>
            </w:r>
            <w:r w:rsidRPr="00E02B0D">
              <w:rPr>
                <w:rFonts w:ascii="Arial" w:hAnsi="Arial" w:cs="Arial"/>
                <w:sz w:val="28"/>
                <w:szCs w:val="28"/>
                <w:lang w:bidi="ar-MA"/>
              </w:rPr>
              <w:t>1,2%</w:t>
            </w:r>
            <w:r w:rsidRPr="00E02B0D">
              <w:rPr>
                <w:rFonts w:ascii="Arial" w:hAnsi="Arial" w:cs="Arial" w:hint="cs"/>
                <w:sz w:val="28"/>
                <w:szCs w:val="28"/>
                <w:rtl/>
                <w:lang w:bidi="ar-MA"/>
              </w:rPr>
              <w:t xml:space="preserve"> وفي العيون ب </w:t>
            </w:r>
            <w:r w:rsidRPr="00E02B0D">
              <w:rPr>
                <w:rFonts w:ascii="Arial" w:hAnsi="Arial" w:cs="Arial"/>
                <w:sz w:val="28"/>
                <w:szCs w:val="28"/>
                <w:lang w:bidi="ar-MA"/>
              </w:rPr>
              <w:t>1,1%</w:t>
            </w:r>
            <w:r w:rsidRPr="00E02B0D">
              <w:rPr>
                <w:rFonts w:ascii="Arial" w:hAnsi="Arial" w:cs="Arial" w:hint="cs"/>
                <w:sz w:val="28"/>
                <w:szCs w:val="28"/>
                <w:rtl/>
                <w:lang w:bidi="ar-MA"/>
              </w:rPr>
              <w:t xml:space="preserve"> وفي الداخلة وسطات والحسيمة ب </w:t>
            </w:r>
            <w:r w:rsidRPr="00E02B0D">
              <w:rPr>
                <w:rFonts w:ascii="Arial" w:hAnsi="Arial" w:cs="Arial"/>
                <w:sz w:val="28"/>
                <w:szCs w:val="28"/>
                <w:lang w:bidi="ar-MA"/>
              </w:rPr>
              <w:t>0,9%</w:t>
            </w:r>
            <w:r w:rsidRPr="00E02B0D">
              <w:rPr>
                <w:rFonts w:ascii="Arial" w:hAnsi="Arial" w:cs="Arial" w:hint="cs"/>
                <w:sz w:val="28"/>
                <w:szCs w:val="28"/>
                <w:rtl/>
                <w:lang w:bidi="ar-MA"/>
              </w:rPr>
              <w:t xml:space="preserve"> وفي مكناس وطنجة وبني ملال ب </w:t>
            </w:r>
            <w:r w:rsidRPr="00E02B0D">
              <w:rPr>
                <w:rFonts w:ascii="Arial" w:hAnsi="Arial" w:cs="Arial"/>
                <w:sz w:val="28"/>
                <w:szCs w:val="28"/>
                <w:lang w:bidi="ar-MA"/>
              </w:rPr>
              <w:t>0,8%</w:t>
            </w:r>
            <w:r w:rsidRPr="00E02B0D">
              <w:rPr>
                <w:rFonts w:ascii="Arial" w:hAnsi="Arial" w:cs="Arial" w:hint="cs"/>
                <w:sz w:val="28"/>
                <w:szCs w:val="28"/>
                <w:rtl/>
                <w:lang w:bidi="ar-MA"/>
              </w:rPr>
              <w:t xml:space="preserve"> وفي الدار البيضاء والرباط </w:t>
            </w:r>
            <w:proofErr w:type="spellStart"/>
            <w:r w:rsidRPr="00E02B0D">
              <w:rPr>
                <w:rFonts w:ascii="Arial" w:hAnsi="Arial" w:cs="Arial" w:hint="cs"/>
                <w:sz w:val="28"/>
                <w:szCs w:val="28"/>
                <w:rtl/>
                <w:lang w:bidi="ar-MA"/>
              </w:rPr>
              <w:t>ووجدة</w:t>
            </w:r>
            <w:proofErr w:type="spellEnd"/>
            <w:r w:rsidRPr="00E02B0D">
              <w:rPr>
                <w:rFonts w:ascii="Arial" w:hAnsi="Arial" w:cs="Arial" w:hint="cs"/>
                <w:sz w:val="28"/>
                <w:szCs w:val="28"/>
                <w:rtl/>
                <w:lang w:bidi="ar-MA"/>
              </w:rPr>
              <w:t xml:space="preserve"> ب </w:t>
            </w:r>
            <w:r w:rsidRPr="00E02B0D">
              <w:rPr>
                <w:rFonts w:ascii="Arial" w:hAnsi="Arial" w:cs="Arial"/>
                <w:sz w:val="28"/>
                <w:szCs w:val="28"/>
                <w:lang w:bidi="ar-MA"/>
              </w:rPr>
              <w:t>0,6%</w:t>
            </w:r>
            <w:r w:rsidRPr="00E02B0D">
              <w:rPr>
                <w:rFonts w:ascii="Arial" w:hAnsi="Arial" w:cs="Arial" w:hint="cs"/>
                <w:sz w:val="28"/>
                <w:szCs w:val="28"/>
                <w:rtl/>
                <w:lang w:bidi="ar-MA"/>
              </w:rPr>
              <w:t xml:space="preserve">. </w:t>
            </w:r>
          </w:p>
          <w:p w:rsidR="00837A4F" w:rsidRPr="00E02B0D" w:rsidRDefault="00837A4F" w:rsidP="00837A4F">
            <w:pPr>
              <w:bidi/>
              <w:ind w:left="281" w:right="284" w:firstLine="708"/>
              <w:jc w:val="both"/>
              <w:rPr>
                <w:rFonts w:ascii="Arial" w:hAnsi="Arial" w:cs="Arial"/>
                <w:sz w:val="28"/>
                <w:szCs w:val="28"/>
                <w:rtl/>
                <w:lang w:bidi="ar-MA"/>
              </w:rPr>
            </w:pPr>
          </w:p>
          <w:p w:rsidR="00837A4F" w:rsidRPr="00E02B0D" w:rsidRDefault="00837A4F" w:rsidP="00837A4F">
            <w:pPr>
              <w:tabs>
                <w:tab w:val="left" w:pos="850"/>
              </w:tabs>
              <w:bidi/>
              <w:spacing w:line="320" w:lineRule="exact"/>
              <w:ind w:left="281" w:firstLine="708"/>
              <w:jc w:val="both"/>
              <w:rPr>
                <w:rFonts w:ascii="Arial" w:hAnsi="Arial" w:cs="Arial"/>
                <w:sz w:val="28"/>
                <w:szCs w:val="28"/>
                <w:rtl/>
                <w:lang w:bidi="ar-MA"/>
              </w:rPr>
            </w:pPr>
            <w:r w:rsidRPr="00E02B0D">
              <w:rPr>
                <w:rFonts w:ascii="Arial" w:hAnsi="Arial" w:cs="Arial"/>
                <w:sz w:val="28"/>
                <w:szCs w:val="28"/>
                <w:rtl/>
                <w:lang w:bidi="ar-MA"/>
              </w:rPr>
              <w:t xml:space="preserve">بالمقارنة مع نفس الشهر من السنة السابقة، سجل الرقم الاستدلالي للأثمان عند الاستهلاك ارتفاعا ب </w:t>
            </w:r>
            <w:r w:rsidRPr="00E02B0D">
              <w:rPr>
                <w:rFonts w:ascii="Arial" w:hAnsi="Arial" w:cs="Arial"/>
                <w:sz w:val="28"/>
                <w:szCs w:val="28"/>
                <w:lang w:bidi="ar-MA"/>
              </w:rPr>
              <w:t>1,3%</w:t>
            </w:r>
            <w:r w:rsidRPr="00E02B0D">
              <w:rPr>
                <w:rFonts w:ascii="Arial" w:hAnsi="Arial" w:cs="Arial"/>
                <w:sz w:val="28"/>
                <w:szCs w:val="28"/>
                <w:rtl/>
                <w:lang w:bidi="ar-MA"/>
              </w:rPr>
              <w:t xml:space="preserve"> خلال شهر </w:t>
            </w:r>
            <w:r w:rsidRPr="00E02B0D">
              <w:rPr>
                <w:rFonts w:ascii="Arial" w:hAnsi="Arial" w:cs="Arial" w:hint="cs"/>
                <w:sz w:val="28"/>
                <w:szCs w:val="28"/>
                <w:rtl/>
                <w:lang w:bidi="ar-MA"/>
              </w:rPr>
              <w:t xml:space="preserve">نونبر </w:t>
            </w:r>
            <w:r w:rsidRPr="00E02B0D">
              <w:rPr>
                <w:rFonts w:ascii="Arial" w:hAnsi="Arial" w:cs="Arial"/>
                <w:sz w:val="28"/>
                <w:szCs w:val="28"/>
                <w:lang w:bidi="ar-MA"/>
              </w:rPr>
              <w:t>2018</w:t>
            </w:r>
            <w:r w:rsidRPr="00E02B0D">
              <w:rPr>
                <w:rFonts w:ascii="Arial" w:hAnsi="Arial" w:cs="Arial"/>
                <w:sz w:val="28"/>
                <w:szCs w:val="28"/>
                <w:rtl/>
                <w:lang w:bidi="ar-MA"/>
              </w:rPr>
              <w:t>.</w:t>
            </w:r>
            <w:r w:rsidRPr="00E02B0D">
              <w:rPr>
                <w:rFonts w:ascii="Arial" w:hAnsi="Arial" w:cs="Arial"/>
                <w:sz w:val="28"/>
                <w:szCs w:val="28"/>
                <w:lang w:bidi="ar-MA"/>
              </w:rPr>
              <w:t xml:space="preserve"> </w:t>
            </w:r>
            <w:r w:rsidRPr="00E02B0D">
              <w:rPr>
                <w:rFonts w:ascii="Arial" w:hAnsi="Arial" w:cs="Arial"/>
                <w:sz w:val="28"/>
                <w:szCs w:val="28"/>
                <w:rtl/>
                <w:lang w:bidi="ar-MA"/>
              </w:rPr>
              <w:t>وقد نتج هذا الارتفاع عن تزايد</w:t>
            </w:r>
            <w:r w:rsidRPr="00E02B0D">
              <w:rPr>
                <w:rFonts w:ascii="Arial" w:hAnsi="Arial" w:cs="Arial" w:hint="cs"/>
                <w:sz w:val="28"/>
                <w:szCs w:val="28"/>
                <w:rtl/>
                <w:lang w:bidi="ar-MA"/>
              </w:rPr>
              <w:t xml:space="preserve"> </w:t>
            </w:r>
            <w:r w:rsidRPr="00E02B0D">
              <w:rPr>
                <w:rFonts w:ascii="Arial" w:hAnsi="Arial" w:cs="Arial"/>
                <w:sz w:val="28"/>
                <w:szCs w:val="28"/>
                <w:rtl/>
                <w:lang w:bidi="ar-MA"/>
              </w:rPr>
              <w:t xml:space="preserve">أثمان المواد </w:t>
            </w:r>
            <w:r w:rsidRPr="00E02B0D">
              <w:rPr>
                <w:rFonts w:ascii="Arial" w:hAnsi="Arial" w:cs="Arial" w:hint="cs"/>
                <w:sz w:val="28"/>
                <w:szCs w:val="28"/>
                <w:rtl/>
                <w:lang w:bidi="ar-MA"/>
              </w:rPr>
              <w:t xml:space="preserve">غير </w:t>
            </w:r>
            <w:r w:rsidRPr="00E02B0D">
              <w:rPr>
                <w:rFonts w:ascii="Arial" w:hAnsi="Arial" w:cs="Arial"/>
                <w:sz w:val="28"/>
                <w:szCs w:val="28"/>
                <w:rtl/>
                <w:lang w:bidi="ar-MA"/>
              </w:rPr>
              <w:t>الغذائية</w:t>
            </w:r>
            <w:r w:rsidRPr="00E02B0D">
              <w:rPr>
                <w:rFonts w:ascii="Arial" w:hAnsi="Arial" w:cs="Arial" w:hint="cs"/>
                <w:sz w:val="28"/>
                <w:szCs w:val="28"/>
                <w:rtl/>
                <w:lang w:bidi="ar-MA"/>
              </w:rPr>
              <w:t xml:space="preserve"> ب </w:t>
            </w:r>
            <w:r w:rsidRPr="00E02B0D">
              <w:rPr>
                <w:rFonts w:ascii="Arial" w:hAnsi="Arial" w:cs="Arial"/>
                <w:sz w:val="28"/>
                <w:szCs w:val="28"/>
                <w:lang w:bidi="ar-MA"/>
              </w:rPr>
              <w:t>2,0%</w:t>
            </w:r>
            <w:r w:rsidRPr="00E02B0D">
              <w:rPr>
                <w:rFonts w:ascii="Arial" w:hAnsi="Arial" w:cs="Arial" w:hint="cs"/>
                <w:sz w:val="28"/>
                <w:szCs w:val="28"/>
                <w:rtl/>
                <w:lang w:bidi="ar-MA"/>
              </w:rPr>
              <w:t xml:space="preserve"> وتراجع ا</w:t>
            </w:r>
            <w:r w:rsidRPr="00E02B0D">
              <w:rPr>
                <w:rFonts w:ascii="Arial" w:hAnsi="Arial" w:cs="Arial"/>
                <w:sz w:val="28"/>
                <w:szCs w:val="28"/>
                <w:rtl/>
                <w:lang w:bidi="ar-MA"/>
              </w:rPr>
              <w:t>لمواد</w:t>
            </w:r>
            <w:r w:rsidRPr="00E02B0D">
              <w:rPr>
                <w:rFonts w:ascii="Arial" w:hAnsi="Arial" w:cs="Arial" w:hint="cs"/>
                <w:sz w:val="28"/>
                <w:szCs w:val="28"/>
                <w:rtl/>
                <w:lang w:bidi="ar-MA"/>
              </w:rPr>
              <w:t xml:space="preserve"> ا</w:t>
            </w:r>
            <w:r w:rsidRPr="00E02B0D">
              <w:rPr>
                <w:rFonts w:ascii="Arial" w:hAnsi="Arial" w:cs="Arial"/>
                <w:sz w:val="28"/>
                <w:szCs w:val="28"/>
                <w:rtl/>
                <w:lang w:bidi="ar-MA"/>
              </w:rPr>
              <w:t xml:space="preserve">لغذائية ب </w:t>
            </w:r>
            <w:r w:rsidRPr="00E02B0D">
              <w:rPr>
                <w:rFonts w:ascii="Arial" w:hAnsi="Arial" w:cs="Arial"/>
                <w:sz w:val="28"/>
                <w:szCs w:val="28"/>
                <w:lang w:bidi="ar-MA"/>
              </w:rPr>
              <w:t>0,1%</w:t>
            </w:r>
            <w:r w:rsidRPr="00E02B0D">
              <w:rPr>
                <w:rFonts w:ascii="Arial" w:hAnsi="Arial" w:cs="Arial"/>
                <w:sz w:val="28"/>
                <w:szCs w:val="28"/>
                <w:rtl/>
                <w:lang w:bidi="ar-MA"/>
              </w:rPr>
              <w:t xml:space="preserve">. وتراوحت نسب التغير للمواد غير الغذائية ما بين </w:t>
            </w:r>
            <w:r w:rsidRPr="00E02B0D">
              <w:rPr>
                <w:rFonts w:ascii="Arial" w:hAnsi="Arial" w:cs="Arial" w:hint="cs"/>
                <w:sz w:val="28"/>
                <w:szCs w:val="28"/>
                <w:rtl/>
                <w:lang w:bidi="ar-MA"/>
              </w:rPr>
              <w:t xml:space="preserve">ارتفاع ب </w:t>
            </w:r>
            <w:r w:rsidRPr="00E02B0D">
              <w:rPr>
                <w:rFonts w:ascii="Arial" w:hAnsi="Arial" w:cs="Arial"/>
                <w:sz w:val="28"/>
                <w:szCs w:val="28"/>
                <w:lang w:bidi="ar-MA"/>
              </w:rPr>
              <w:t>0,3%</w:t>
            </w:r>
            <w:r w:rsidRPr="00E02B0D">
              <w:rPr>
                <w:rFonts w:ascii="Arial" w:hAnsi="Arial" w:cs="Arial" w:hint="cs"/>
                <w:sz w:val="28"/>
                <w:szCs w:val="28"/>
                <w:rtl/>
                <w:lang w:bidi="ar-MA"/>
              </w:rPr>
              <w:t xml:space="preserve"> </w:t>
            </w:r>
            <w:proofErr w:type="gramStart"/>
            <w:r w:rsidRPr="00E02B0D">
              <w:rPr>
                <w:rFonts w:ascii="Arial" w:hAnsi="Arial" w:cs="Arial"/>
                <w:sz w:val="28"/>
                <w:szCs w:val="28"/>
                <w:rtl/>
                <w:lang w:bidi="ar-MA"/>
              </w:rPr>
              <w:t>بالنسبة  ل</w:t>
            </w:r>
            <w:proofErr w:type="gramEnd"/>
            <w:r w:rsidRPr="00E02B0D">
              <w:rPr>
                <w:rFonts w:ascii="Arial" w:hAnsi="Arial" w:cs="Arial"/>
                <w:sz w:val="28"/>
                <w:szCs w:val="28"/>
                <w:lang w:bidi="ar-MA"/>
              </w:rPr>
              <w:t> </w:t>
            </w:r>
            <w:r w:rsidRPr="00E02B0D">
              <w:rPr>
                <w:rFonts w:ascii="Arial" w:hAnsi="Arial" w:cs="Arial"/>
                <w:sz w:val="28"/>
                <w:szCs w:val="28"/>
                <w:rtl/>
                <w:lang w:bidi="ar-MA"/>
              </w:rPr>
              <w:t>"ا</w:t>
            </w:r>
            <w:r w:rsidRPr="00E02B0D">
              <w:rPr>
                <w:rFonts w:ascii="Arial" w:hAnsi="Arial" w:cs="Arial" w:hint="cs"/>
                <w:sz w:val="28"/>
                <w:szCs w:val="28"/>
                <w:rtl/>
                <w:lang w:bidi="ar-MA"/>
              </w:rPr>
              <w:t>لمواصلات</w:t>
            </w:r>
            <w:r w:rsidRPr="00E02B0D">
              <w:rPr>
                <w:rFonts w:ascii="Arial" w:hAnsi="Arial" w:cs="Arial"/>
                <w:sz w:val="28"/>
                <w:szCs w:val="28"/>
                <w:rtl/>
                <w:lang w:bidi="ar-MA"/>
              </w:rPr>
              <w:t>" و</w:t>
            </w:r>
            <w:r w:rsidRPr="00E02B0D">
              <w:rPr>
                <w:rFonts w:ascii="Arial" w:hAnsi="Arial" w:cs="Arial"/>
                <w:sz w:val="28"/>
                <w:szCs w:val="28"/>
                <w:lang w:bidi="ar-MA"/>
              </w:rPr>
              <w:t xml:space="preserve">6,4% </w:t>
            </w:r>
            <w:r w:rsidRPr="00E02B0D">
              <w:rPr>
                <w:rFonts w:ascii="Arial" w:hAnsi="Arial" w:cs="Arial"/>
                <w:sz w:val="28"/>
                <w:szCs w:val="28"/>
                <w:rtl/>
                <w:lang w:bidi="ar-MA"/>
              </w:rPr>
              <w:t xml:space="preserve"> بالنسبة ل </w:t>
            </w:r>
            <w:r w:rsidRPr="00E02B0D">
              <w:rPr>
                <w:rFonts w:ascii="Arial" w:hAnsi="Arial" w:cs="Arial" w:hint="cs"/>
                <w:sz w:val="28"/>
                <w:szCs w:val="28"/>
                <w:rtl/>
                <w:lang w:bidi="ar-MA"/>
              </w:rPr>
              <w:t>"المواد والخدمات الأخرى"</w:t>
            </w:r>
            <w:r w:rsidRPr="00E02B0D">
              <w:rPr>
                <w:rFonts w:ascii="Arial" w:hAnsi="Arial" w:cs="Arial"/>
                <w:sz w:val="28"/>
                <w:szCs w:val="28"/>
                <w:lang w:bidi="ar-MA"/>
              </w:rPr>
              <w:t>.</w:t>
            </w:r>
            <w:r w:rsidRPr="00E02B0D">
              <w:rPr>
                <w:rFonts w:ascii="Arial" w:hAnsi="Arial" w:cs="Arial"/>
                <w:sz w:val="28"/>
                <w:szCs w:val="28"/>
                <w:rtl/>
                <w:lang w:bidi="ar-MA"/>
              </w:rPr>
              <w:t xml:space="preserve"> </w:t>
            </w:r>
          </w:p>
          <w:p w:rsidR="00837A4F" w:rsidRPr="00E02B0D" w:rsidRDefault="00837A4F" w:rsidP="00837A4F">
            <w:pPr>
              <w:bidi/>
              <w:ind w:left="281" w:right="284" w:firstLine="708"/>
              <w:jc w:val="both"/>
              <w:rPr>
                <w:rFonts w:ascii="Arial" w:hAnsi="Arial" w:cs="Arial"/>
                <w:sz w:val="28"/>
                <w:szCs w:val="28"/>
                <w:rtl/>
                <w:lang w:bidi="ar-MA"/>
              </w:rPr>
            </w:pPr>
          </w:p>
          <w:p w:rsidR="00FA410F" w:rsidRPr="00E02B0D" w:rsidRDefault="00837A4F" w:rsidP="00837A4F">
            <w:pPr>
              <w:tabs>
                <w:tab w:val="left" w:pos="708"/>
              </w:tabs>
              <w:bidi/>
              <w:spacing w:line="360" w:lineRule="exact"/>
              <w:ind w:left="281" w:right="284" w:firstLine="689"/>
              <w:jc w:val="both"/>
              <w:rPr>
                <w:rFonts w:ascii="Arial" w:hAnsi="Arial" w:cs="Arial"/>
                <w:sz w:val="28"/>
                <w:szCs w:val="28"/>
                <w:rtl/>
                <w:lang w:bidi="ar-MA"/>
              </w:rPr>
            </w:pPr>
            <w:r w:rsidRPr="00E02B0D">
              <w:rPr>
                <w:rFonts w:ascii="Arial" w:hAnsi="Arial" w:cs="Arial"/>
                <w:sz w:val="28"/>
                <w:szCs w:val="28"/>
                <w:lang w:bidi="ar-MA"/>
              </w:rPr>
              <w:t xml:space="preserve"> </w:t>
            </w:r>
            <w:r w:rsidRPr="00E02B0D">
              <w:rPr>
                <w:rFonts w:ascii="Arial" w:hAnsi="Arial" w:cs="Arial"/>
                <w:sz w:val="28"/>
                <w:szCs w:val="28"/>
                <w:rtl/>
                <w:lang w:bidi="ar-MA"/>
              </w:rPr>
              <w:t>وهكذا، يكون مؤشر التضخم الأساسي، الذي يستثني المواد ذات الأثمان المحددة والمواد ذات التقلبات العالية، قد عرف خلال شهر</w:t>
            </w:r>
            <w:r w:rsidRPr="00E02B0D">
              <w:rPr>
                <w:rFonts w:ascii="Arial" w:hAnsi="Arial" w:cs="Arial" w:hint="cs"/>
                <w:sz w:val="28"/>
                <w:szCs w:val="28"/>
                <w:rtl/>
                <w:lang w:bidi="ar-MA"/>
              </w:rPr>
              <w:t xml:space="preserve"> نونبر</w:t>
            </w:r>
            <w:r w:rsidRPr="00E02B0D">
              <w:rPr>
                <w:rFonts w:ascii="Arial" w:hAnsi="Arial" w:cs="Arial"/>
                <w:b/>
                <w:bCs/>
                <w:sz w:val="28"/>
                <w:szCs w:val="28"/>
                <w:rtl/>
                <w:lang w:bidi="ar-MA"/>
              </w:rPr>
              <w:t xml:space="preserve"> </w:t>
            </w:r>
            <w:r w:rsidRPr="00E02B0D">
              <w:rPr>
                <w:rFonts w:ascii="Arial" w:hAnsi="Arial" w:cs="Arial"/>
                <w:sz w:val="28"/>
                <w:szCs w:val="28"/>
                <w:lang w:bidi="ar-MA"/>
              </w:rPr>
              <w:t>2018</w:t>
            </w:r>
            <w:r w:rsidRPr="00E02B0D">
              <w:rPr>
                <w:rFonts w:ascii="Arial" w:hAnsi="Arial" w:cs="Arial" w:hint="cs"/>
                <w:sz w:val="28"/>
                <w:szCs w:val="28"/>
                <w:rtl/>
                <w:lang w:bidi="ar-MA"/>
              </w:rPr>
              <w:t xml:space="preserve"> ارتفاعا</w:t>
            </w:r>
            <w:r w:rsidRPr="00E02B0D">
              <w:rPr>
                <w:rFonts w:ascii="Arial" w:hAnsi="Arial" w:cs="Arial"/>
                <w:sz w:val="28"/>
                <w:szCs w:val="28"/>
                <w:rtl/>
                <w:lang w:bidi="ar-MA"/>
              </w:rPr>
              <w:t xml:space="preserve"> ب</w:t>
            </w:r>
            <w:r w:rsidRPr="00E02B0D">
              <w:rPr>
                <w:rFonts w:ascii="Arial" w:hAnsi="Arial" w:cs="Arial" w:hint="cs"/>
                <w:sz w:val="28"/>
                <w:szCs w:val="28"/>
                <w:rtl/>
                <w:lang w:bidi="ar-MA"/>
              </w:rPr>
              <w:t xml:space="preserve"> </w:t>
            </w:r>
            <w:r w:rsidRPr="00E02B0D">
              <w:rPr>
                <w:rFonts w:ascii="Arial" w:hAnsi="Arial" w:cs="Arial"/>
                <w:sz w:val="28"/>
                <w:szCs w:val="28"/>
                <w:lang w:bidi="ar-MA"/>
              </w:rPr>
              <w:t>0,5%</w:t>
            </w:r>
            <w:r w:rsidRPr="00E02B0D">
              <w:rPr>
                <w:rFonts w:ascii="Arial" w:hAnsi="Arial" w:cs="Arial" w:hint="cs"/>
                <w:sz w:val="28"/>
                <w:szCs w:val="28"/>
                <w:rtl/>
                <w:lang w:bidi="ar-MA"/>
              </w:rPr>
              <w:t xml:space="preserve"> </w:t>
            </w:r>
            <w:r w:rsidRPr="00E02B0D">
              <w:rPr>
                <w:rFonts w:ascii="Arial" w:hAnsi="Arial" w:cs="Arial"/>
                <w:sz w:val="28"/>
                <w:szCs w:val="28"/>
                <w:rtl/>
                <w:lang w:bidi="ar-MA"/>
              </w:rPr>
              <w:t>بالمقارنة مع شهر</w:t>
            </w:r>
            <w:r w:rsidRPr="00E02B0D">
              <w:rPr>
                <w:rFonts w:ascii="Arial" w:hAnsi="Arial" w:cs="Arial" w:hint="cs"/>
                <w:sz w:val="28"/>
                <w:szCs w:val="28"/>
                <w:rtl/>
                <w:lang w:bidi="ar-MA"/>
              </w:rPr>
              <w:t xml:space="preserve"> أكتوبر</w:t>
            </w:r>
            <w:r w:rsidRPr="00E02B0D">
              <w:rPr>
                <w:rFonts w:ascii="Arial" w:hAnsi="Arial" w:cs="Arial"/>
                <w:sz w:val="28"/>
                <w:szCs w:val="28"/>
                <w:rtl/>
                <w:lang w:bidi="ar-MA"/>
              </w:rPr>
              <w:t xml:space="preserve"> </w:t>
            </w:r>
            <w:r w:rsidRPr="00E02B0D">
              <w:rPr>
                <w:rFonts w:ascii="Arial" w:hAnsi="Arial" w:cs="Arial"/>
                <w:sz w:val="28"/>
                <w:szCs w:val="28"/>
                <w:lang w:bidi="ar-MA"/>
              </w:rPr>
              <w:t>2018</w:t>
            </w:r>
            <w:r w:rsidRPr="00E02B0D">
              <w:rPr>
                <w:rFonts w:ascii="Arial" w:hAnsi="Arial" w:cs="Arial"/>
                <w:sz w:val="28"/>
                <w:szCs w:val="28"/>
                <w:rtl/>
                <w:lang w:bidi="ar-MA"/>
              </w:rPr>
              <w:t xml:space="preserve"> </w:t>
            </w:r>
            <w:proofErr w:type="gramStart"/>
            <w:r w:rsidRPr="00E02B0D">
              <w:rPr>
                <w:rFonts w:ascii="Arial" w:hAnsi="Arial" w:cs="Arial"/>
                <w:sz w:val="28"/>
                <w:szCs w:val="28"/>
                <w:rtl/>
                <w:lang w:bidi="ar-MA"/>
              </w:rPr>
              <w:t>و</w:t>
            </w:r>
            <w:r w:rsidRPr="00E02B0D">
              <w:rPr>
                <w:rFonts w:ascii="Arial" w:hAnsi="Arial" w:cs="Arial" w:hint="cs"/>
                <w:sz w:val="28"/>
                <w:szCs w:val="28"/>
                <w:rtl/>
                <w:lang w:bidi="ar-MA"/>
              </w:rPr>
              <w:t xml:space="preserve"> </w:t>
            </w:r>
            <w:r w:rsidRPr="00E02B0D">
              <w:rPr>
                <w:rFonts w:ascii="Arial" w:hAnsi="Arial" w:cs="Arial"/>
                <w:sz w:val="28"/>
                <w:szCs w:val="28"/>
                <w:rtl/>
                <w:lang w:bidi="ar-MA"/>
              </w:rPr>
              <w:t>ب</w:t>
            </w:r>
            <w:r w:rsidRPr="00E02B0D">
              <w:rPr>
                <w:rFonts w:ascii="Arial" w:hAnsi="Arial" w:cs="Arial" w:hint="cs"/>
                <w:sz w:val="28"/>
                <w:szCs w:val="28"/>
                <w:rtl/>
              </w:rPr>
              <w:t>نسبة</w:t>
            </w:r>
            <w:proofErr w:type="gramEnd"/>
            <w:r w:rsidRPr="00E02B0D">
              <w:rPr>
                <w:rFonts w:ascii="Arial" w:hAnsi="Arial" w:cs="Arial"/>
                <w:sz w:val="28"/>
                <w:szCs w:val="28"/>
                <w:rtl/>
                <w:lang w:bidi="ar-MA"/>
              </w:rPr>
              <w:t xml:space="preserve"> </w:t>
            </w:r>
            <w:r w:rsidRPr="00E02B0D">
              <w:rPr>
                <w:rFonts w:ascii="Arial" w:hAnsi="Arial" w:cs="Arial"/>
                <w:sz w:val="28"/>
                <w:szCs w:val="28"/>
                <w:lang w:bidi="ar-MA"/>
              </w:rPr>
              <w:t>1,1%</w:t>
            </w:r>
            <w:r w:rsidRPr="00E02B0D">
              <w:rPr>
                <w:rFonts w:ascii="Arial" w:hAnsi="Arial" w:cs="Arial"/>
                <w:sz w:val="28"/>
                <w:szCs w:val="28"/>
                <w:rtl/>
                <w:lang w:bidi="ar-MA"/>
              </w:rPr>
              <w:t xml:space="preserve"> بالمقارنة مع شهر </w:t>
            </w:r>
            <w:r w:rsidRPr="00E02B0D">
              <w:rPr>
                <w:rFonts w:ascii="Arial" w:hAnsi="Arial" w:cs="Arial" w:hint="cs"/>
                <w:sz w:val="28"/>
                <w:szCs w:val="28"/>
                <w:rtl/>
                <w:lang w:bidi="ar-MA"/>
              </w:rPr>
              <w:t xml:space="preserve">نونبر </w:t>
            </w:r>
            <w:r w:rsidRPr="00E02B0D">
              <w:rPr>
                <w:rFonts w:ascii="Arial" w:hAnsi="Arial" w:cs="Arial"/>
                <w:sz w:val="28"/>
                <w:szCs w:val="28"/>
                <w:lang w:bidi="ar-MA"/>
              </w:rPr>
              <w:t>2017</w:t>
            </w:r>
            <w:r w:rsidRPr="00E02B0D">
              <w:rPr>
                <w:rFonts w:ascii="Arial" w:hAnsi="Arial" w:cs="Arial" w:hint="cs"/>
                <w:sz w:val="28"/>
                <w:szCs w:val="28"/>
                <w:rtl/>
                <w:lang w:bidi="ar-MA"/>
              </w:rPr>
              <w:t>.</w:t>
            </w:r>
          </w:p>
          <w:p w:rsidR="008F4731" w:rsidRPr="00E02B0D" w:rsidRDefault="008F4731" w:rsidP="00EC52F1">
            <w:pPr>
              <w:tabs>
                <w:tab w:val="left" w:pos="708"/>
              </w:tabs>
              <w:bidi/>
              <w:spacing w:line="360" w:lineRule="exact"/>
              <w:ind w:left="176" w:right="284" w:firstLine="567"/>
              <w:jc w:val="both"/>
              <w:rPr>
                <w:rFonts w:ascii="Arial" w:hAnsi="Arial" w:cs="Arial"/>
                <w:sz w:val="28"/>
                <w:szCs w:val="28"/>
                <w:lang w:bidi="ar-MA"/>
              </w:rPr>
            </w:pPr>
          </w:p>
          <w:p w:rsidR="00060102" w:rsidRPr="00E02B0D" w:rsidRDefault="00060102" w:rsidP="00870E6C">
            <w:pPr>
              <w:tabs>
                <w:tab w:val="left" w:pos="708"/>
              </w:tabs>
              <w:bidi/>
              <w:spacing w:line="360" w:lineRule="exact"/>
              <w:ind w:left="176" w:right="284" w:firstLine="567"/>
              <w:jc w:val="both"/>
              <w:rPr>
                <w:rFonts w:ascii="Arial" w:hAnsi="Arial" w:cs="Arial"/>
                <w:sz w:val="28"/>
                <w:szCs w:val="28"/>
                <w:rtl/>
                <w:lang w:bidi="ar-MA"/>
              </w:rPr>
            </w:pPr>
          </w:p>
          <w:p w:rsidR="008E0188" w:rsidRPr="00E02B0D" w:rsidRDefault="008E0188" w:rsidP="002F5B6D">
            <w:pPr>
              <w:bidi/>
              <w:ind w:left="176" w:right="176"/>
              <w:jc w:val="center"/>
              <w:rPr>
                <w:rFonts w:ascii="Arial" w:hAnsi="Arial" w:cs="Arabic Transparent"/>
                <w:b/>
                <w:bCs/>
                <w:sz w:val="28"/>
                <w:szCs w:val="28"/>
              </w:rPr>
            </w:pPr>
            <w:r w:rsidRPr="00E02B0D">
              <w:rPr>
                <w:rFonts w:ascii="Arial" w:hAnsi="Arial" w:cs="Arial"/>
                <w:sz w:val="30"/>
                <w:szCs w:val="30"/>
                <w:u w:val="single"/>
                <w:rtl/>
              </w:rPr>
              <w:t>جدول 1</w:t>
            </w:r>
            <w:r w:rsidRPr="00E02B0D">
              <w:rPr>
                <w:rFonts w:ascii="Arial" w:hAnsi="Arial" w:cs="Arabic Transparent"/>
                <w:sz w:val="28"/>
                <w:szCs w:val="28"/>
                <w:rtl/>
              </w:rPr>
              <w:t xml:space="preserve">: </w:t>
            </w:r>
            <w:r w:rsidRPr="00E02B0D">
              <w:rPr>
                <w:rFonts w:ascii="Arial" w:hAnsi="Arial" w:cs="Arabic Transparent" w:hint="cs"/>
                <w:b/>
                <w:bCs/>
                <w:sz w:val="28"/>
                <w:szCs w:val="28"/>
                <w:rtl/>
              </w:rPr>
              <w:t xml:space="preserve">تطور </w:t>
            </w:r>
            <w:r w:rsidRPr="00E02B0D">
              <w:rPr>
                <w:rFonts w:ascii="Arial" w:hAnsi="Arial" w:cs="Arabic Transparent"/>
                <w:b/>
                <w:bCs/>
                <w:sz w:val="28"/>
                <w:szCs w:val="28"/>
                <w:rtl/>
              </w:rPr>
              <w:t xml:space="preserve">الرقم الاستدلالي </w:t>
            </w:r>
            <w:r w:rsidRPr="00E02B0D">
              <w:rPr>
                <w:rFonts w:ascii="Arial" w:hAnsi="Arial" w:cs="Arabic Transparent"/>
                <w:b/>
                <w:bCs/>
                <w:sz w:val="28"/>
                <w:szCs w:val="28"/>
                <w:rtl/>
                <w:lang w:bidi="ar-MA"/>
              </w:rPr>
              <w:t xml:space="preserve">للأثمان عند الاستهلاك </w:t>
            </w:r>
            <w:r w:rsidRPr="00E02B0D">
              <w:rPr>
                <w:rFonts w:ascii="Arial" w:hAnsi="Arial" w:cs="Arabic Transparent"/>
                <w:b/>
                <w:bCs/>
                <w:sz w:val="28"/>
                <w:szCs w:val="28"/>
                <w:rtl/>
              </w:rPr>
              <w:t>على صعيد المدن</w:t>
            </w:r>
          </w:p>
          <w:p w:rsidR="008E0188" w:rsidRPr="00E02B0D" w:rsidRDefault="008E0188" w:rsidP="00BB0B07">
            <w:pPr>
              <w:bidi/>
              <w:ind w:left="601" w:right="601"/>
              <w:jc w:val="center"/>
              <w:rPr>
                <w:rFonts w:ascii="Batang" w:eastAsia="Batang" w:hAnsi="Batang" w:cs="Arial"/>
                <w:sz w:val="6"/>
                <w:szCs w:val="6"/>
                <w:u w:val="single"/>
              </w:rPr>
            </w:pPr>
          </w:p>
          <w:p w:rsidR="008E0188" w:rsidRPr="00E02B0D" w:rsidRDefault="008E0188" w:rsidP="00FA410F">
            <w:pPr>
              <w:bidi/>
              <w:ind w:left="176" w:right="175"/>
              <w:jc w:val="center"/>
              <w:rPr>
                <w:rFonts w:ascii="Arial" w:hAnsi="Arial" w:cs="Arabic Transparent"/>
                <w:b/>
                <w:bCs/>
                <w:sz w:val="26"/>
                <w:szCs w:val="26"/>
                <w:rtl/>
                <w:lang w:bidi="ar-MA"/>
              </w:rPr>
            </w:pPr>
            <w:r w:rsidRPr="00E02B0D">
              <w:rPr>
                <w:rFonts w:ascii="Arial" w:hAnsi="Arial" w:cs="Arabic Transparent" w:hint="cs"/>
                <w:b/>
                <w:bCs/>
                <w:sz w:val="28"/>
                <w:szCs w:val="28"/>
                <w:rtl/>
                <w:lang w:bidi="ar-MA"/>
              </w:rPr>
              <w:t xml:space="preserve">           </w:t>
            </w:r>
            <w:r w:rsidRPr="00E02B0D">
              <w:rPr>
                <w:rFonts w:ascii="Arial" w:hAnsi="Arial" w:cs="Arabic Transparent"/>
                <w:b/>
                <w:bCs/>
                <w:sz w:val="28"/>
                <w:szCs w:val="28"/>
                <w:rtl/>
              </w:rPr>
              <w:t>ما بين شهري</w:t>
            </w:r>
            <w:r w:rsidR="00AB2E29" w:rsidRPr="00E02B0D">
              <w:rPr>
                <w:rFonts w:ascii="Arial" w:hAnsi="Arial" w:cs="Arabic Transparent" w:hint="cs"/>
                <w:b/>
                <w:bCs/>
                <w:sz w:val="28"/>
                <w:szCs w:val="28"/>
                <w:rtl/>
              </w:rPr>
              <w:t xml:space="preserve"> </w:t>
            </w:r>
            <w:r w:rsidR="00AD5F7E" w:rsidRPr="00E02B0D">
              <w:rPr>
                <w:rFonts w:ascii="Arial" w:hAnsi="Arial" w:cs="Arabic Transparent" w:hint="cs"/>
                <w:b/>
                <w:bCs/>
                <w:sz w:val="28"/>
                <w:szCs w:val="28"/>
                <w:rtl/>
              </w:rPr>
              <w:t>أكتوبر</w:t>
            </w:r>
            <w:r w:rsidR="00837A4F" w:rsidRPr="00E02B0D">
              <w:rPr>
                <w:rFonts w:ascii="Arial" w:hAnsi="Arial" w:cs="Arabic Transparent" w:hint="cs"/>
                <w:b/>
                <w:bCs/>
                <w:sz w:val="28"/>
                <w:szCs w:val="28"/>
                <w:rtl/>
              </w:rPr>
              <w:t xml:space="preserve"> ونونبر</w:t>
            </w:r>
            <w:r w:rsidR="00EC52F1" w:rsidRPr="00E02B0D">
              <w:rPr>
                <w:rFonts w:ascii="Arial" w:hAnsi="Arial" w:cs="Arabic Transparent" w:hint="cs"/>
                <w:b/>
                <w:bCs/>
                <w:sz w:val="28"/>
                <w:szCs w:val="28"/>
                <w:rtl/>
              </w:rPr>
              <w:t xml:space="preserve"> </w:t>
            </w:r>
            <w:r w:rsidRPr="00E02B0D">
              <w:rPr>
                <w:rFonts w:ascii="Arial" w:hAnsi="Arial" w:cs="Arabic Transparent" w:hint="cs"/>
                <w:b/>
                <w:bCs/>
                <w:sz w:val="28"/>
                <w:szCs w:val="28"/>
                <w:rtl/>
              </w:rPr>
              <w:t>2018</w:t>
            </w:r>
          </w:p>
          <w:p w:rsidR="008E0188" w:rsidRPr="00E02B0D" w:rsidRDefault="008E0188" w:rsidP="008E0188">
            <w:pPr>
              <w:tabs>
                <w:tab w:val="left" w:pos="176"/>
                <w:tab w:val="right" w:pos="7547"/>
              </w:tabs>
              <w:bidi/>
              <w:ind w:left="176" w:right="176"/>
              <w:jc w:val="center"/>
              <w:rPr>
                <w:rFonts w:ascii="Arial" w:hAnsi="Arial" w:cs="Arabic Transparent"/>
                <w:b/>
                <w:bCs/>
                <w:sz w:val="10"/>
                <w:szCs w:val="10"/>
                <w:rtl/>
                <w:lang w:bidi="ar-MA"/>
              </w:rPr>
            </w:pPr>
          </w:p>
          <w:p w:rsidR="008E0188" w:rsidRPr="00E02B0D" w:rsidRDefault="008E0188" w:rsidP="008E0188">
            <w:pPr>
              <w:tabs>
                <w:tab w:val="left" w:pos="0"/>
              </w:tabs>
              <w:bidi/>
              <w:ind w:right="318" w:firstLine="318"/>
              <w:jc w:val="center"/>
              <w:rPr>
                <w:rFonts w:ascii="Arial" w:hAnsi="Arial" w:cs="Arial"/>
                <w:b/>
                <w:bCs/>
                <w:sz w:val="4"/>
                <w:szCs w:val="4"/>
                <w:lang w:bidi="ar-MA"/>
              </w:rPr>
            </w:pPr>
          </w:p>
          <w:tbl>
            <w:tblPr>
              <w:bidiVisual/>
              <w:tblW w:w="734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254"/>
              <w:gridCol w:w="1667"/>
              <w:gridCol w:w="1714"/>
              <w:gridCol w:w="1714"/>
            </w:tblGrid>
            <w:tr w:rsidR="00E02B0D" w:rsidRPr="00E02B0D" w:rsidTr="00FA410F">
              <w:trPr>
                <w:trHeight w:val="710"/>
                <w:jc w:val="center"/>
              </w:trPr>
              <w:tc>
                <w:tcPr>
                  <w:tcW w:w="2254" w:type="dxa"/>
                  <w:vAlign w:val="center"/>
                </w:tcPr>
                <w:p w:rsidR="00AD5F7E" w:rsidRPr="00E02B0D" w:rsidRDefault="00AD5F7E" w:rsidP="00AD5F7E">
                  <w:pPr>
                    <w:tabs>
                      <w:tab w:val="left" w:pos="0"/>
                    </w:tabs>
                    <w:bidi/>
                    <w:spacing w:line="360" w:lineRule="auto"/>
                    <w:jc w:val="center"/>
                    <w:rPr>
                      <w:rFonts w:asciiTheme="minorBidi" w:hAnsiTheme="minorBidi" w:cstheme="minorBidi"/>
                      <w:b/>
                      <w:bCs/>
                      <w:sz w:val="24"/>
                      <w:szCs w:val="24"/>
                      <w:rtl/>
                    </w:rPr>
                  </w:pPr>
                  <w:r w:rsidRPr="00E02B0D">
                    <w:rPr>
                      <w:rFonts w:asciiTheme="minorBidi" w:hAnsiTheme="minorBidi" w:cstheme="minorBidi"/>
                      <w:b/>
                      <w:bCs/>
                      <w:sz w:val="24"/>
                      <w:szCs w:val="24"/>
                      <w:rtl/>
                    </w:rPr>
                    <w:t>الم</w:t>
                  </w:r>
                  <w:r w:rsidRPr="00E02B0D">
                    <w:rPr>
                      <w:rFonts w:asciiTheme="minorBidi" w:hAnsiTheme="minorBidi" w:cstheme="minorBidi" w:hint="cs"/>
                      <w:b/>
                      <w:bCs/>
                      <w:sz w:val="24"/>
                      <w:szCs w:val="24"/>
                      <w:rtl/>
                    </w:rPr>
                    <w:t>ــــ</w:t>
                  </w:r>
                  <w:r w:rsidRPr="00E02B0D">
                    <w:rPr>
                      <w:rFonts w:asciiTheme="minorBidi" w:hAnsiTheme="minorBidi" w:cstheme="minorBidi"/>
                      <w:b/>
                      <w:bCs/>
                      <w:sz w:val="24"/>
                      <w:szCs w:val="24"/>
                      <w:rtl/>
                    </w:rPr>
                    <w:t>دن</w:t>
                  </w:r>
                </w:p>
              </w:tc>
              <w:tc>
                <w:tcPr>
                  <w:tcW w:w="1667" w:type="dxa"/>
                  <w:vAlign w:val="center"/>
                </w:tcPr>
                <w:p w:rsidR="00837A4F" w:rsidRPr="00E02B0D" w:rsidRDefault="00837A4F" w:rsidP="00837A4F">
                  <w:pPr>
                    <w:bidi/>
                    <w:jc w:val="center"/>
                    <w:rPr>
                      <w:rFonts w:asciiTheme="minorBidi" w:hAnsiTheme="minorBidi" w:cstheme="minorBidi"/>
                      <w:b/>
                      <w:bCs/>
                      <w:sz w:val="24"/>
                      <w:szCs w:val="24"/>
                      <w:rtl/>
                    </w:rPr>
                  </w:pPr>
                  <w:r w:rsidRPr="00E02B0D">
                    <w:rPr>
                      <w:rFonts w:asciiTheme="minorBidi" w:hAnsiTheme="minorBidi" w:cstheme="minorBidi" w:hint="cs"/>
                      <w:b/>
                      <w:bCs/>
                      <w:sz w:val="24"/>
                      <w:szCs w:val="24"/>
                      <w:rtl/>
                    </w:rPr>
                    <w:t>أكتوبر</w:t>
                  </w:r>
                </w:p>
                <w:p w:rsidR="00AD5F7E" w:rsidRPr="00E02B0D" w:rsidRDefault="00837A4F" w:rsidP="00837A4F">
                  <w:pPr>
                    <w:bidi/>
                    <w:jc w:val="center"/>
                    <w:rPr>
                      <w:rFonts w:asciiTheme="minorBidi" w:hAnsiTheme="minorBidi" w:cstheme="minorBidi"/>
                      <w:b/>
                      <w:bCs/>
                      <w:sz w:val="24"/>
                      <w:szCs w:val="24"/>
                      <w:rtl/>
                    </w:rPr>
                  </w:pPr>
                  <w:r w:rsidRPr="00E02B0D">
                    <w:rPr>
                      <w:rFonts w:asciiTheme="minorBidi" w:hAnsiTheme="minorBidi" w:cstheme="minorBidi" w:hint="cs"/>
                      <w:b/>
                      <w:bCs/>
                      <w:sz w:val="24"/>
                      <w:szCs w:val="24"/>
                      <w:rtl/>
                    </w:rPr>
                    <w:t>2018</w:t>
                  </w:r>
                </w:p>
              </w:tc>
              <w:tc>
                <w:tcPr>
                  <w:tcW w:w="1714" w:type="dxa"/>
                  <w:vAlign w:val="center"/>
                </w:tcPr>
                <w:p w:rsidR="00AD5F7E" w:rsidRPr="00E02B0D" w:rsidRDefault="00837A4F" w:rsidP="00AD5F7E">
                  <w:pPr>
                    <w:bidi/>
                    <w:jc w:val="center"/>
                    <w:rPr>
                      <w:rFonts w:asciiTheme="minorBidi" w:hAnsiTheme="minorBidi" w:cstheme="minorBidi"/>
                      <w:b/>
                      <w:bCs/>
                      <w:sz w:val="24"/>
                      <w:szCs w:val="24"/>
                      <w:rtl/>
                    </w:rPr>
                  </w:pPr>
                  <w:r w:rsidRPr="00E02B0D">
                    <w:rPr>
                      <w:rFonts w:asciiTheme="minorBidi" w:hAnsiTheme="minorBidi" w:cstheme="minorBidi" w:hint="cs"/>
                      <w:b/>
                      <w:bCs/>
                      <w:sz w:val="24"/>
                      <w:szCs w:val="24"/>
                      <w:rtl/>
                    </w:rPr>
                    <w:t>نونبر</w:t>
                  </w:r>
                </w:p>
                <w:p w:rsidR="00837A4F" w:rsidRPr="00E02B0D" w:rsidRDefault="00837A4F" w:rsidP="00837A4F">
                  <w:pPr>
                    <w:bidi/>
                    <w:jc w:val="center"/>
                    <w:rPr>
                      <w:rFonts w:asciiTheme="minorBidi" w:hAnsiTheme="minorBidi" w:cstheme="minorBidi"/>
                      <w:b/>
                      <w:bCs/>
                      <w:sz w:val="24"/>
                      <w:szCs w:val="24"/>
                      <w:rtl/>
                    </w:rPr>
                  </w:pPr>
                  <w:r w:rsidRPr="00E02B0D">
                    <w:rPr>
                      <w:rFonts w:asciiTheme="minorBidi" w:hAnsiTheme="minorBidi" w:cstheme="minorBidi" w:hint="cs"/>
                      <w:b/>
                      <w:bCs/>
                      <w:sz w:val="24"/>
                      <w:szCs w:val="24"/>
                      <w:rtl/>
                    </w:rPr>
                    <w:t>2018</w:t>
                  </w:r>
                </w:p>
              </w:tc>
              <w:tc>
                <w:tcPr>
                  <w:tcW w:w="1714" w:type="dxa"/>
                  <w:vAlign w:val="center"/>
                </w:tcPr>
                <w:p w:rsidR="00AD5F7E" w:rsidRPr="00E02B0D" w:rsidRDefault="00AD5F7E" w:rsidP="00AD5F7E">
                  <w:pPr>
                    <w:bidi/>
                    <w:jc w:val="center"/>
                    <w:rPr>
                      <w:rFonts w:asciiTheme="minorBidi" w:hAnsiTheme="minorBidi" w:cstheme="minorBidi"/>
                      <w:b/>
                      <w:bCs/>
                      <w:sz w:val="24"/>
                      <w:szCs w:val="24"/>
                      <w:rtl/>
                      <w:lang w:bidi="ar-MA"/>
                    </w:rPr>
                  </w:pPr>
                  <w:r w:rsidRPr="00E02B0D">
                    <w:rPr>
                      <w:rFonts w:asciiTheme="minorBidi" w:hAnsiTheme="minorBidi" w:cstheme="minorBidi"/>
                      <w:b/>
                      <w:bCs/>
                      <w:sz w:val="24"/>
                      <w:szCs w:val="24"/>
                      <w:rtl/>
                      <w:lang w:bidi="ar-MA"/>
                    </w:rPr>
                    <w:t>التغير</w:t>
                  </w:r>
                </w:p>
                <w:p w:rsidR="00AD5F7E" w:rsidRPr="00E02B0D" w:rsidRDefault="00AD5F7E" w:rsidP="00AD5F7E">
                  <w:pPr>
                    <w:bidi/>
                    <w:jc w:val="center"/>
                    <w:rPr>
                      <w:rFonts w:asciiTheme="minorBidi" w:hAnsiTheme="minorBidi" w:cstheme="minorBidi"/>
                      <w:sz w:val="24"/>
                      <w:szCs w:val="24"/>
                      <w:lang w:bidi="ar-MA"/>
                    </w:rPr>
                  </w:pPr>
                  <w:r w:rsidRPr="00E02B0D">
                    <w:rPr>
                      <w:rFonts w:asciiTheme="minorBidi" w:hAnsiTheme="minorBidi" w:cstheme="minorBidi"/>
                      <w:sz w:val="24"/>
                      <w:szCs w:val="24"/>
                      <w:rtl/>
                      <w:lang w:bidi="ar-MA"/>
                    </w:rPr>
                    <w:t>(</w:t>
                  </w:r>
                  <w:r w:rsidRPr="00E02B0D">
                    <w:rPr>
                      <w:rFonts w:asciiTheme="minorBidi" w:hAnsiTheme="minorBidi" w:cstheme="minorBidi"/>
                      <w:sz w:val="24"/>
                      <w:szCs w:val="24"/>
                      <w:lang w:bidi="ar-MA"/>
                    </w:rPr>
                    <w:t>%</w:t>
                  </w:r>
                  <w:r w:rsidRPr="00E02B0D">
                    <w:rPr>
                      <w:rFonts w:asciiTheme="minorBidi" w:hAnsiTheme="minorBidi" w:cstheme="minorBidi"/>
                      <w:sz w:val="24"/>
                      <w:szCs w:val="24"/>
                      <w:rtl/>
                      <w:lang w:bidi="ar-MA"/>
                    </w:rPr>
                    <w:t>)</w:t>
                  </w:r>
                </w:p>
              </w:tc>
            </w:tr>
            <w:tr w:rsidR="00E02B0D" w:rsidRPr="00E02B0D" w:rsidTr="002A4FAC">
              <w:trPr>
                <w:trHeight w:val="283"/>
                <w:jc w:val="center"/>
              </w:trPr>
              <w:tc>
                <w:tcPr>
                  <w:tcW w:w="2254" w:type="dxa"/>
                  <w:vAlign w:val="center"/>
                </w:tcPr>
                <w:p w:rsidR="00837A4F" w:rsidRPr="00E02B0D" w:rsidRDefault="00837A4F" w:rsidP="00837A4F">
                  <w:pPr>
                    <w:tabs>
                      <w:tab w:val="left" w:pos="0"/>
                    </w:tabs>
                    <w:bidi/>
                    <w:spacing w:line="360" w:lineRule="auto"/>
                    <w:rPr>
                      <w:rFonts w:ascii="Courier New" w:hAnsi="Courier New" w:cs="Courier New"/>
                      <w:sz w:val="24"/>
                      <w:szCs w:val="24"/>
                    </w:rPr>
                  </w:pPr>
                  <w:r w:rsidRPr="00E02B0D">
                    <w:rPr>
                      <w:rFonts w:ascii="Courier New" w:hAnsi="Courier New" w:cs="Courier New" w:hint="cs"/>
                      <w:sz w:val="24"/>
                      <w:szCs w:val="24"/>
                      <w:rtl/>
                    </w:rPr>
                    <w:t>أكادير</w:t>
                  </w:r>
                </w:p>
              </w:tc>
              <w:tc>
                <w:tcPr>
                  <w:tcW w:w="1667"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117,6</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119,1</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1,3</w:t>
                  </w:r>
                </w:p>
              </w:tc>
            </w:tr>
            <w:tr w:rsidR="00E02B0D" w:rsidRPr="00E02B0D" w:rsidTr="002A4FAC">
              <w:trPr>
                <w:trHeight w:val="283"/>
                <w:jc w:val="center"/>
              </w:trPr>
              <w:tc>
                <w:tcPr>
                  <w:tcW w:w="2254" w:type="dxa"/>
                  <w:vAlign w:val="center"/>
                </w:tcPr>
                <w:p w:rsidR="00837A4F" w:rsidRPr="00E02B0D" w:rsidRDefault="00837A4F" w:rsidP="00837A4F">
                  <w:pPr>
                    <w:tabs>
                      <w:tab w:val="left" w:pos="0"/>
                    </w:tabs>
                    <w:bidi/>
                    <w:spacing w:line="360" w:lineRule="auto"/>
                    <w:rPr>
                      <w:rFonts w:ascii="Courier New" w:hAnsi="Courier New" w:cs="Courier New"/>
                      <w:sz w:val="24"/>
                      <w:szCs w:val="24"/>
                      <w:rtl/>
                    </w:rPr>
                  </w:pPr>
                  <w:r w:rsidRPr="00E02B0D">
                    <w:rPr>
                      <w:rFonts w:ascii="Courier New" w:hAnsi="Courier New" w:cs="Courier New" w:hint="cs"/>
                      <w:sz w:val="24"/>
                      <w:szCs w:val="24"/>
                      <w:rtl/>
                    </w:rPr>
                    <w:t>الدار</w:t>
                  </w:r>
                  <w:r w:rsidRPr="00E02B0D">
                    <w:rPr>
                      <w:rFonts w:ascii="Courier New" w:hAnsi="Courier New" w:cs="Courier New" w:hint="cs"/>
                      <w:sz w:val="16"/>
                      <w:szCs w:val="16"/>
                      <w:rtl/>
                    </w:rPr>
                    <w:t xml:space="preserve"> </w:t>
                  </w:r>
                  <w:r w:rsidRPr="00E02B0D">
                    <w:rPr>
                      <w:rFonts w:ascii="Courier New" w:hAnsi="Courier New" w:cs="Courier New" w:hint="cs"/>
                      <w:sz w:val="24"/>
                      <w:szCs w:val="24"/>
                      <w:rtl/>
                    </w:rPr>
                    <w:t>البيضاء</w:t>
                  </w:r>
                </w:p>
              </w:tc>
              <w:tc>
                <w:tcPr>
                  <w:tcW w:w="1667"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123,2</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123,9</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0,6</w:t>
                  </w:r>
                </w:p>
              </w:tc>
            </w:tr>
            <w:tr w:rsidR="00E02B0D" w:rsidRPr="00E02B0D" w:rsidTr="002A4FAC">
              <w:trPr>
                <w:trHeight w:val="283"/>
                <w:jc w:val="center"/>
              </w:trPr>
              <w:tc>
                <w:tcPr>
                  <w:tcW w:w="2254" w:type="dxa"/>
                  <w:vAlign w:val="center"/>
                </w:tcPr>
                <w:p w:rsidR="00837A4F" w:rsidRPr="00E02B0D" w:rsidRDefault="00837A4F" w:rsidP="00837A4F">
                  <w:pPr>
                    <w:tabs>
                      <w:tab w:val="left" w:pos="0"/>
                    </w:tabs>
                    <w:bidi/>
                    <w:spacing w:line="360" w:lineRule="auto"/>
                    <w:rPr>
                      <w:rFonts w:ascii="Courier New" w:hAnsi="Courier New" w:cs="Courier New"/>
                      <w:sz w:val="24"/>
                      <w:szCs w:val="24"/>
                      <w:rtl/>
                    </w:rPr>
                  </w:pPr>
                  <w:r w:rsidRPr="00E02B0D">
                    <w:rPr>
                      <w:rFonts w:ascii="Courier New" w:hAnsi="Courier New" w:cs="Courier New" w:hint="cs"/>
                      <w:sz w:val="24"/>
                      <w:szCs w:val="24"/>
                      <w:rtl/>
                    </w:rPr>
                    <w:t>فاس</w:t>
                  </w:r>
                </w:p>
              </w:tc>
              <w:tc>
                <w:tcPr>
                  <w:tcW w:w="1667"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121,3</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121,6</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0,2</w:t>
                  </w:r>
                </w:p>
              </w:tc>
            </w:tr>
            <w:tr w:rsidR="00E02B0D" w:rsidRPr="00E02B0D" w:rsidTr="002A4FAC">
              <w:trPr>
                <w:trHeight w:val="283"/>
                <w:jc w:val="center"/>
              </w:trPr>
              <w:tc>
                <w:tcPr>
                  <w:tcW w:w="2254" w:type="dxa"/>
                  <w:vAlign w:val="center"/>
                </w:tcPr>
                <w:p w:rsidR="00837A4F" w:rsidRPr="00E02B0D" w:rsidRDefault="00837A4F" w:rsidP="00837A4F">
                  <w:pPr>
                    <w:tabs>
                      <w:tab w:val="left" w:pos="0"/>
                    </w:tabs>
                    <w:bidi/>
                    <w:spacing w:line="360" w:lineRule="auto"/>
                    <w:rPr>
                      <w:rFonts w:ascii="Courier New" w:hAnsi="Courier New" w:cs="Courier New"/>
                      <w:sz w:val="24"/>
                      <w:szCs w:val="24"/>
                      <w:rtl/>
                    </w:rPr>
                  </w:pPr>
                  <w:r w:rsidRPr="00E02B0D">
                    <w:rPr>
                      <w:rFonts w:ascii="Courier New" w:hAnsi="Courier New" w:cs="Courier New" w:hint="cs"/>
                      <w:sz w:val="24"/>
                      <w:szCs w:val="24"/>
                      <w:rtl/>
                    </w:rPr>
                    <w:t>القنيطرة</w:t>
                  </w:r>
                </w:p>
              </w:tc>
              <w:tc>
                <w:tcPr>
                  <w:tcW w:w="1667"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118,3</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118,6</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0,3</w:t>
                  </w:r>
                </w:p>
              </w:tc>
            </w:tr>
            <w:tr w:rsidR="00E02B0D" w:rsidRPr="00E02B0D" w:rsidTr="002A4FAC">
              <w:trPr>
                <w:trHeight w:val="283"/>
                <w:jc w:val="center"/>
              </w:trPr>
              <w:tc>
                <w:tcPr>
                  <w:tcW w:w="2254" w:type="dxa"/>
                  <w:shd w:val="clear" w:color="auto" w:fill="D9D9D9"/>
                  <w:vAlign w:val="center"/>
                </w:tcPr>
                <w:p w:rsidR="00837A4F" w:rsidRPr="00E02B0D" w:rsidRDefault="00837A4F" w:rsidP="00837A4F">
                  <w:pPr>
                    <w:tabs>
                      <w:tab w:val="left" w:pos="0"/>
                    </w:tabs>
                    <w:bidi/>
                    <w:spacing w:line="360" w:lineRule="auto"/>
                    <w:rPr>
                      <w:rFonts w:ascii="Courier New" w:hAnsi="Courier New" w:cs="Courier New"/>
                      <w:b/>
                      <w:bCs/>
                      <w:sz w:val="24"/>
                      <w:szCs w:val="24"/>
                      <w:rtl/>
                    </w:rPr>
                  </w:pPr>
                  <w:r w:rsidRPr="00E02B0D">
                    <w:rPr>
                      <w:rFonts w:ascii="Courier New" w:hAnsi="Courier New" w:cs="Courier New" w:hint="cs"/>
                      <w:b/>
                      <w:bCs/>
                      <w:sz w:val="24"/>
                      <w:szCs w:val="24"/>
                      <w:rtl/>
                    </w:rPr>
                    <w:t>مراكش</w:t>
                  </w:r>
                </w:p>
              </w:tc>
              <w:tc>
                <w:tcPr>
                  <w:tcW w:w="1667" w:type="dxa"/>
                  <w:shd w:val="clear" w:color="auto" w:fill="D9D9D9"/>
                  <w:vAlign w:val="center"/>
                </w:tcPr>
                <w:p w:rsidR="00837A4F" w:rsidRPr="00E02B0D" w:rsidRDefault="00837A4F" w:rsidP="00837A4F">
                  <w:pPr>
                    <w:bidi/>
                    <w:rPr>
                      <w:rFonts w:ascii="Arial" w:hAnsi="Arial" w:cs="Arial"/>
                      <w:b/>
                      <w:bCs/>
                      <w:sz w:val="24"/>
                      <w:szCs w:val="24"/>
                    </w:rPr>
                  </w:pPr>
                  <w:r w:rsidRPr="00E02B0D">
                    <w:rPr>
                      <w:rFonts w:ascii="Arial" w:hAnsi="Arial" w:cs="Arial"/>
                      <w:b/>
                      <w:bCs/>
                      <w:sz w:val="24"/>
                      <w:szCs w:val="24"/>
                    </w:rPr>
                    <w:t>119,8</w:t>
                  </w:r>
                </w:p>
              </w:tc>
              <w:tc>
                <w:tcPr>
                  <w:tcW w:w="1714" w:type="dxa"/>
                  <w:shd w:val="clear" w:color="auto" w:fill="D9D9D9"/>
                  <w:vAlign w:val="center"/>
                </w:tcPr>
                <w:p w:rsidR="00837A4F" w:rsidRPr="00E02B0D" w:rsidRDefault="00837A4F" w:rsidP="00837A4F">
                  <w:pPr>
                    <w:bidi/>
                    <w:rPr>
                      <w:rFonts w:ascii="Arial" w:hAnsi="Arial" w:cs="Arial"/>
                      <w:b/>
                      <w:bCs/>
                      <w:sz w:val="24"/>
                      <w:szCs w:val="24"/>
                    </w:rPr>
                  </w:pPr>
                  <w:r w:rsidRPr="00E02B0D">
                    <w:rPr>
                      <w:rFonts w:ascii="Arial" w:hAnsi="Arial" w:cs="Arial"/>
                      <w:b/>
                      <w:bCs/>
                      <w:sz w:val="24"/>
                      <w:szCs w:val="24"/>
                    </w:rPr>
                    <w:t>120,4</w:t>
                  </w:r>
                </w:p>
              </w:tc>
              <w:tc>
                <w:tcPr>
                  <w:tcW w:w="1714" w:type="dxa"/>
                  <w:shd w:val="clear" w:color="auto" w:fill="D9D9D9"/>
                  <w:vAlign w:val="center"/>
                </w:tcPr>
                <w:p w:rsidR="00837A4F" w:rsidRPr="00E02B0D" w:rsidRDefault="00837A4F" w:rsidP="00837A4F">
                  <w:pPr>
                    <w:bidi/>
                    <w:rPr>
                      <w:rFonts w:ascii="Arial" w:hAnsi="Arial" w:cs="Arial"/>
                      <w:b/>
                      <w:bCs/>
                      <w:sz w:val="24"/>
                      <w:szCs w:val="24"/>
                    </w:rPr>
                  </w:pPr>
                  <w:r w:rsidRPr="00E02B0D">
                    <w:rPr>
                      <w:rFonts w:ascii="Arial" w:hAnsi="Arial" w:cs="Arial"/>
                      <w:b/>
                      <w:bCs/>
                      <w:sz w:val="24"/>
                      <w:szCs w:val="24"/>
                    </w:rPr>
                    <w:t>0,5</w:t>
                  </w:r>
                </w:p>
              </w:tc>
            </w:tr>
            <w:tr w:rsidR="00E02B0D" w:rsidRPr="00E02B0D" w:rsidTr="002A4FAC">
              <w:trPr>
                <w:trHeight w:val="283"/>
                <w:jc w:val="center"/>
              </w:trPr>
              <w:tc>
                <w:tcPr>
                  <w:tcW w:w="2254" w:type="dxa"/>
                  <w:vAlign w:val="center"/>
                </w:tcPr>
                <w:p w:rsidR="00837A4F" w:rsidRPr="00E02B0D" w:rsidRDefault="00837A4F" w:rsidP="00837A4F">
                  <w:pPr>
                    <w:tabs>
                      <w:tab w:val="left" w:pos="0"/>
                    </w:tabs>
                    <w:bidi/>
                    <w:spacing w:line="360" w:lineRule="auto"/>
                    <w:rPr>
                      <w:rFonts w:ascii="Courier New" w:hAnsi="Courier New" w:cs="Courier New"/>
                      <w:sz w:val="24"/>
                      <w:szCs w:val="24"/>
                      <w:rtl/>
                    </w:rPr>
                  </w:pPr>
                  <w:r w:rsidRPr="00E02B0D">
                    <w:rPr>
                      <w:rFonts w:ascii="Courier New" w:hAnsi="Courier New" w:cs="Courier New" w:hint="cs"/>
                      <w:sz w:val="24"/>
                      <w:szCs w:val="24"/>
                      <w:rtl/>
                    </w:rPr>
                    <w:t>وجدة</w:t>
                  </w:r>
                </w:p>
              </w:tc>
              <w:tc>
                <w:tcPr>
                  <w:tcW w:w="1667"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117,3</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118,0</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0,6</w:t>
                  </w:r>
                </w:p>
              </w:tc>
            </w:tr>
            <w:tr w:rsidR="00E02B0D" w:rsidRPr="00E02B0D" w:rsidTr="002A4FAC">
              <w:trPr>
                <w:trHeight w:val="283"/>
                <w:jc w:val="center"/>
              </w:trPr>
              <w:tc>
                <w:tcPr>
                  <w:tcW w:w="2254" w:type="dxa"/>
                  <w:vAlign w:val="center"/>
                </w:tcPr>
                <w:p w:rsidR="00837A4F" w:rsidRPr="00E02B0D" w:rsidRDefault="00837A4F" w:rsidP="00837A4F">
                  <w:pPr>
                    <w:tabs>
                      <w:tab w:val="left" w:pos="0"/>
                    </w:tabs>
                    <w:bidi/>
                    <w:spacing w:line="360" w:lineRule="auto"/>
                    <w:rPr>
                      <w:rFonts w:ascii="Courier New" w:hAnsi="Courier New" w:cs="Courier New"/>
                      <w:sz w:val="24"/>
                      <w:szCs w:val="24"/>
                      <w:rtl/>
                    </w:rPr>
                  </w:pPr>
                  <w:r w:rsidRPr="00E02B0D">
                    <w:rPr>
                      <w:rFonts w:ascii="Courier New" w:hAnsi="Courier New" w:cs="Courier New" w:hint="cs"/>
                      <w:sz w:val="24"/>
                      <w:szCs w:val="24"/>
                      <w:rtl/>
                    </w:rPr>
                    <w:t>الرباط</w:t>
                  </w:r>
                </w:p>
              </w:tc>
              <w:tc>
                <w:tcPr>
                  <w:tcW w:w="1667"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116,8</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117,5</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0,6</w:t>
                  </w:r>
                </w:p>
              </w:tc>
            </w:tr>
            <w:tr w:rsidR="00E02B0D" w:rsidRPr="00E02B0D" w:rsidTr="002A4FAC">
              <w:trPr>
                <w:trHeight w:val="283"/>
                <w:jc w:val="center"/>
              </w:trPr>
              <w:tc>
                <w:tcPr>
                  <w:tcW w:w="2254" w:type="dxa"/>
                  <w:vAlign w:val="center"/>
                </w:tcPr>
                <w:p w:rsidR="00837A4F" w:rsidRPr="00E02B0D" w:rsidRDefault="00837A4F" w:rsidP="00837A4F">
                  <w:pPr>
                    <w:tabs>
                      <w:tab w:val="left" w:pos="0"/>
                    </w:tabs>
                    <w:bidi/>
                    <w:spacing w:line="360" w:lineRule="auto"/>
                    <w:rPr>
                      <w:rFonts w:ascii="Courier New" w:hAnsi="Courier New" w:cs="Courier New"/>
                      <w:sz w:val="24"/>
                      <w:szCs w:val="24"/>
                      <w:rtl/>
                    </w:rPr>
                  </w:pPr>
                  <w:r w:rsidRPr="00E02B0D">
                    <w:rPr>
                      <w:rFonts w:ascii="Courier New" w:hAnsi="Courier New" w:cs="Courier New" w:hint="cs"/>
                      <w:sz w:val="24"/>
                      <w:szCs w:val="24"/>
                      <w:rtl/>
                    </w:rPr>
                    <w:t>تطوان</w:t>
                  </w:r>
                </w:p>
              </w:tc>
              <w:tc>
                <w:tcPr>
                  <w:tcW w:w="1667"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120,1</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120,7</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0,5</w:t>
                  </w:r>
                </w:p>
              </w:tc>
            </w:tr>
            <w:tr w:rsidR="00E02B0D" w:rsidRPr="00E02B0D" w:rsidTr="002A4FAC">
              <w:trPr>
                <w:trHeight w:val="283"/>
                <w:jc w:val="center"/>
              </w:trPr>
              <w:tc>
                <w:tcPr>
                  <w:tcW w:w="2254" w:type="dxa"/>
                  <w:vAlign w:val="center"/>
                </w:tcPr>
                <w:p w:rsidR="00837A4F" w:rsidRPr="00E02B0D" w:rsidRDefault="00837A4F" w:rsidP="00837A4F">
                  <w:pPr>
                    <w:tabs>
                      <w:tab w:val="left" w:pos="0"/>
                    </w:tabs>
                    <w:bidi/>
                    <w:spacing w:line="360" w:lineRule="auto"/>
                    <w:rPr>
                      <w:rFonts w:ascii="Courier New" w:hAnsi="Courier New" w:cs="Courier New"/>
                      <w:sz w:val="24"/>
                      <w:szCs w:val="24"/>
                      <w:rtl/>
                    </w:rPr>
                  </w:pPr>
                  <w:r w:rsidRPr="00E02B0D">
                    <w:rPr>
                      <w:rFonts w:ascii="Courier New" w:hAnsi="Courier New" w:cs="Courier New" w:hint="cs"/>
                      <w:sz w:val="24"/>
                      <w:szCs w:val="24"/>
                      <w:rtl/>
                    </w:rPr>
                    <w:t>مكناس</w:t>
                  </w:r>
                </w:p>
              </w:tc>
              <w:tc>
                <w:tcPr>
                  <w:tcW w:w="1667"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121,0</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122,0</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0,8</w:t>
                  </w:r>
                </w:p>
              </w:tc>
            </w:tr>
            <w:tr w:rsidR="00E02B0D" w:rsidRPr="00E02B0D" w:rsidTr="002A4FAC">
              <w:trPr>
                <w:trHeight w:val="283"/>
                <w:jc w:val="center"/>
              </w:trPr>
              <w:tc>
                <w:tcPr>
                  <w:tcW w:w="2254" w:type="dxa"/>
                  <w:vAlign w:val="center"/>
                </w:tcPr>
                <w:p w:rsidR="00837A4F" w:rsidRPr="00E02B0D" w:rsidRDefault="00837A4F" w:rsidP="00837A4F">
                  <w:pPr>
                    <w:tabs>
                      <w:tab w:val="left" w:pos="0"/>
                    </w:tabs>
                    <w:bidi/>
                    <w:spacing w:line="360" w:lineRule="auto"/>
                    <w:rPr>
                      <w:rFonts w:ascii="Courier New" w:hAnsi="Courier New" w:cs="Courier New"/>
                      <w:sz w:val="24"/>
                      <w:szCs w:val="24"/>
                      <w:rtl/>
                    </w:rPr>
                  </w:pPr>
                  <w:r w:rsidRPr="00E02B0D">
                    <w:rPr>
                      <w:rFonts w:ascii="Courier New" w:hAnsi="Courier New" w:cs="Courier New" w:hint="cs"/>
                      <w:sz w:val="24"/>
                      <w:szCs w:val="24"/>
                      <w:rtl/>
                    </w:rPr>
                    <w:t>طنجة</w:t>
                  </w:r>
                </w:p>
              </w:tc>
              <w:tc>
                <w:tcPr>
                  <w:tcW w:w="1667"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121,1</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122,1</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0,8</w:t>
                  </w:r>
                </w:p>
              </w:tc>
            </w:tr>
            <w:tr w:rsidR="00E02B0D" w:rsidRPr="00E02B0D" w:rsidTr="002A4FAC">
              <w:trPr>
                <w:trHeight w:val="283"/>
                <w:jc w:val="center"/>
              </w:trPr>
              <w:tc>
                <w:tcPr>
                  <w:tcW w:w="2254" w:type="dxa"/>
                  <w:vAlign w:val="center"/>
                </w:tcPr>
                <w:p w:rsidR="00837A4F" w:rsidRPr="00E02B0D" w:rsidRDefault="00837A4F" w:rsidP="00837A4F">
                  <w:pPr>
                    <w:tabs>
                      <w:tab w:val="left" w:pos="0"/>
                    </w:tabs>
                    <w:bidi/>
                    <w:spacing w:line="360" w:lineRule="auto"/>
                    <w:rPr>
                      <w:rFonts w:ascii="Courier New" w:hAnsi="Courier New" w:cs="Courier New"/>
                      <w:sz w:val="24"/>
                      <w:szCs w:val="24"/>
                      <w:rtl/>
                    </w:rPr>
                  </w:pPr>
                  <w:r w:rsidRPr="00E02B0D">
                    <w:rPr>
                      <w:rFonts w:ascii="Courier New" w:hAnsi="Courier New" w:cs="Courier New" w:hint="cs"/>
                      <w:sz w:val="24"/>
                      <w:szCs w:val="24"/>
                      <w:rtl/>
                    </w:rPr>
                    <w:t>العيون</w:t>
                  </w:r>
                </w:p>
              </w:tc>
              <w:tc>
                <w:tcPr>
                  <w:tcW w:w="1667"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122,0</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123,3</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1,1</w:t>
                  </w:r>
                </w:p>
              </w:tc>
            </w:tr>
            <w:tr w:rsidR="00E02B0D" w:rsidRPr="00E02B0D" w:rsidTr="002A4FAC">
              <w:trPr>
                <w:trHeight w:val="283"/>
                <w:jc w:val="center"/>
              </w:trPr>
              <w:tc>
                <w:tcPr>
                  <w:tcW w:w="2254" w:type="dxa"/>
                  <w:vAlign w:val="center"/>
                </w:tcPr>
                <w:p w:rsidR="00837A4F" w:rsidRPr="00E02B0D" w:rsidRDefault="00837A4F" w:rsidP="00837A4F">
                  <w:pPr>
                    <w:tabs>
                      <w:tab w:val="left" w:pos="0"/>
                    </w:tabs>
                    <w:bidi/>
                    <w:spacing w:line="360" w:lineRule="auto"/>
                    <w:rPr>
                      <w:rFonts w:ascii="Courier New" w:hAnsi="Courier New" w:cs="Courier New"/>
                      <w:sz w:val="24"/>
                      <w:szCs w:val="24"/>
                      <w:rtl/>
                    </w:rPr>
                  </w:pPr>
                  <w:r w:rsidRPr="00E02B0D">
                    <w:rPr>
                      <w:rFonts w:ascii="Courier New" w:hAnsi="Courier New" w:cs="Courier New" w:hint="cs"/>
                      <w:sz w:val="24"/>
                      <w:szCs w:val="24"/>
                      <w:rtl/>
                      <w:lang w:bidi="ar-MA"/>
                    </w:rPr>
                    <w:t>الداخلة</w:t>
                  </w:r>
                </w:p>
              </w:tc>
              <w:tc>
                <w:tcPr>
                  <w:tcW w:w="1667"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121,4</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122,5</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0,9</w:t>
                  </w:r>
                </w:p>
              </w:tc>
            </w:tr>
            <w:tr w:rsidR="00E02B0D" w:rsidRPr="00E02B0D" w:rsidTr="002A4FAC">
              <w:trPr>
                <w:trHeight w:val="283"/>
                <w:jc w:val="center"/>
              </w:trPr>
              <w:tc>
                <w:tcPr>
                  <w:tcW w:w="2254" w:type="dxa"/>
                  <w:vAlign w:val="center"/>
                </w:tcPr>
                <w:p w:rsidR="00837A4F" w:rsidRPr="00E02B0D" w:rsidRDefault="00837A4F" w:rsidP="00837A4F">
                  <w:pPr>
                    <w:tabs>
                      <w:tab w:val="left" w:pos="0"/>
                    </w:tabs>
                    <w:bidi/>
                    <w:spacing w:line="360" w:lineRule="auto"/>
                    <w:rPr>
                      <w:rFonts w:ascii="Courier New" w:hAnsi="Courier New" w:cs="Courier New"/>
                      <w:b/>
                      <w:bCs/>
                      <w:sz w:val="24"/>
                      <w:szCs w:val="24"/>
                      <w:rtl/>
                    </w:rPr>
                  </w:pPr>
                  <w:r w:rsidRPr="00E02B0D">
                    <w:rPr>
                      <w:rFonts w:ascii="Courier New" w:hAnsi="Courier New" w:cs="Courier New" w:hint="cs"/>
                      <w:sz w:val="24"/>
                      <w:szCs w:val="24"/>
                      <w:rtl/>
                      <w:lang w:bidi="ar-MA"/>
                    </w:rPr>
                    <w:t>كلميم</w:t>
                  </w:r>
                </w:p>
              </w:tc>
              <w:tc>
                <w:tcPr>
                  <w:tcW w:w="1667"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119,0</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120,4</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1,2</w:t>
                  </w:r>
                </w:p>
              </w:tc>
            </w:tr>
            <w:tr w:rsidR="00E02B0D" w:rsidRPr="00E02B0D" w:rsidTr="002A4FAC">
              <w:trPr>
                <w:trHeight w:val="283"/>
                <w:jc w:val="center"/>
              </w:trPr>
              <w:tc>
                <w:tcPr>
                  <w:tcW w:w="2254" w:type="dxa"/>
                  <w:vAlign w:val="center"/>
                </w:tcPr>
                <w:p w:rsidR="00837A4F" w:rsidRPr="00E02B0D" w:rsidRDefault="00837A4F" w:rsidP="00837A4F">
                  <w:pPr>
                    <w:tabs>
                      <w:tab w:val="left" w:pos="0"/>
                    </w:tabs>
                    <w:bidi/>
                    <w:spacing w:line="360" w:lineRule="auto"/>
                    <w:rPr>
                      <w:rFonts w:ascii="Courier New" w:hAnsi="Courier New" w:cs="Courier New"/>
                      <w:b/>
                      <w:bCs/>
                      <w:sz w:val="24"/>
                      <w:szCs w:val="24"/>
                      <w:rtl/>
                    </w:rPr>
                  </w:pPr>
                  <w:r w:rsidRPr="00E02B0D">
                    <w:rPr>
                      <w:rFonts w:ascii="Courier New" w:hAnsi="Courier New" w:cs="Courier New" w:hint="cs"/>
                      <w:sz w:val="24"/>
                      <w:szCs w:val="24"/>
                      <w:rtl/>
                      <w:lang w:bidi="ar-MA"/>
                    </w:rPr>
                    <w:t>سطات</w:t>
                  </w:r>
                </w:p>
              </w:tc>
              <w:tc>
                <w:tcPr>
                  <w:tcW w:w="1667"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117,2</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118,3</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0,9</w:t>
                  </w:r>
                </w:p>
              </w:tc>
            </w:tr>
            <w:tr w:rsidR="00E02B0D" w:rsidRPr="00E02B0D" w:rsidTr="002A4FAC">
              <w:trPr>
                <w:trHeight w:val="283"/>
                <w:jc w:val="center"/>
              </w:trPr>
              <w:tc>
                <w:tcPr>
                  <w:tcW w:w="2254" w:type="dxa"/>
                  <w:vAlign w:val="center"/>
                </w:tcPr>
                <w:p w:rsidR="00837A4F" w:rsidRPr="00E02B0D" w:rsidRDefault="00837A4F" w:rsidP="00837A4F">
                  <w:pPr>
                    <w:tabs>
                      <w:tab w:val="left" w:pos="0"/>
                    </w:tabs>
                    <w:bidi/>
                    <w:spacing w:line="360" w:lineRule="auto"/>
                    <w:rPr>
                      <w:rFonts w:ascii="Courier New" w:hAnsi="Courier New" w:cs="Courier New"/>
                      <w:b/>
                      <w:bCs/>
                      <w:sz w:val="24"/>
                      <w:szCs w:val="24"/>
                      <w:rtl/>
                    </w:rPr>
                  </w:pPr>
                  <w:r w:rsidRPr="00E02B0D">
                    <w:rPr>
                      <w:rFonts w:ascii="Courier New" w:hAnsi="Courier New" w:cs="Courier New" w:hint="cs"/>
                      <w:sz w:val="24"/>
                      <w:szCs w:val="24"/>
                      <w:rtl/>
                      <w:lang w:bidi="ar-MA"/>
                    </w:rPr>
                    <w:t>آسفي</w:t>
                  </w:r>
                </w:p>
              </w:tc>
              <w:tc>
                <w:tcPr>
                  <w:tcW w:w="1667"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115,6</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117,1</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1,3</w:t>
                  </w:r>
                </w:p>
              </w:tc>
            </w:tr>
            <w:tr w:rsidR="00E02B0D" w:rsidRPr="00E02B0D" w:rsidTr="002A4FAC">
              <w:trPr>
                <w:trHeight w:val="283"/>
                <w:jc w:val="center"/>
              </w:trPr>
              <w:tc>
                <w:tcPr>
                  <w:tcW w:w="2254" w:type="dxa"/>
                  <w:vAlign w:val="center"/>
                </w:tcPr>
                <w:p w:rsidR="00837A4F" w:rsidRPr="00E02B0D" w:rsidRDefault="00837A4F" w:rsidP="00837A4F">
                  <w:pPr>
                    <w:tabs>
                      <w:tab w:val="left" w:pos="0"/>
                    </w:tabs>
                    <w:bidi/>
                    <w:spacing w:line="360" w:lineRule="auto"/>
                    <w:rPr>
                      <w:rFonts w:ascii="Courier New" w:hAnsi="Courier New" w:cs="Courier New"/>
                      <w:b/>
                      <w:bCs/>
                      <w:sz w:val="24"/>
                      <w:szCs w:val="24"/>
                      <w:rtl/>
                    </w:rPr>
                  </w:pPr>
                  <w:r w:rsidRPr="00E02B0D">
                    <w:rPr>
                      <w:rFonts w:ascii="Courier New" w:hAnsi="Courier New" w:cs="Courier New" w:hint="cs"/>
                      <w:sz w:val="24"/>
                      <w:szCs w:val="24"/>
                      <w:rtl/>
                      <w:lang w:bidi="ar-MA"/>
                    </w:rPr>
                    <w:t>بني ملال</w:t>
                  </w:r>
                </w:p>
              </w:tc>
              <w:tc>
                <w:tcPr>
                  <w:tcW w:w="1667"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117,3</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118,2</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0,8</w:t>
                  </w:r>
                </w:p>
              </w:tc>
            </w:tr>
            <w:tr w:rsidR="00E02B0D" w:rsidRPr="00E02B0D" w:rsidTr="002A4FAC">
              <w:trPr>
                <w:trHeight w:val="283"/>
                <w:jc w:val="center"/>
              </w:trPr>
              <w:tc>
                <w:tcPr>
                  <w:tcW w:w="2254" w:type="dxa"/>
                  <w:vAlign w:val="center"/>
                </w:tcPr>
                <w:p w:rsidR="00837A4F" w:rsidRPr="00E02B0D" w:rsidRDefault="00837A4F" w:rsidP="00837A4F">
                  <w:pPr>
                    <w:tabs>
                      <w:tab w:val="left" w:pos="0"/>
                    </w:tabs>
                    <w:bidi/>
                    <w:spacing w:line="360" w:lineRule="auto"/>
                    <w:rPr>
                      <w:rFonts w:ascii="Courier New" w:hAnsi="Courier New" w:cs="Courier New"/>
                      <w:sz w:val="24"/>
                      <w:szCs w:val="24"/>
                      <w:rtl/>
                      <w:lang w:bidi="ar-MA"/>
                    </w:rPr>
                  </w:pPr>
                  <w:r w:rsidRPr="00E02B0D">
                    <w:rPr>
                      <w:rFonts w:ascii="Courier New" w:hAnsi="Courier New" w:cs="Courier New" w:hint="cs"/>
                      <w:sz w:val="24"/>
                      <w:szCs w:val="24"/>
                      <w:rtl/>
                      <w:lang w:bidi="ar-MA"/>
                    </w:rPr>
                    <w:t>الحسيمة</w:t>
                  </w:r>
                </w:p>
              </w:tc>
              <w:tc>
                <w:tcPr>
                  <w:tcW w:w="1667"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118,9</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120,0</w:t>
                  </w:r>
                </w:p>
              </w:tc>
              <w:tc>
                <w:tcPr>
                  <w:tcW w:w="1714" w:type="dxa"/>
                  <w:vAlign w:val="center"/>
                </w:tcPr>
                <w:p w:rsidR="00837A4F" w:rsidRPr="00E02B0D" w:rsidRDefault="00837A4F" w:rsidP="00837A4F">
                  <w:pPr>
                    <w:bidi/>
                    <w:rPr>
                      <w:rFonts w:ascii="Arial" w:hAnsi="Arial" w:cs="Arial"/>
                      <w:sz w:val="24"/>
                      <w:szCs w:val="24"/>
                    </w:rPr>
                  </w:pPr>
                  <w:r w:rsidRPr="00E02B0D">
                    <w:rPr>
                      <w:rFonts w:ascii="Arial" w:hAnsi="Arial" w:cs="Arial"/>
                      <w:sz w:val="24"/>
                      <w:szCs w:val="24"/>
                    </w:rPr>
                    <w:t>0,9</w:t>
                  </w:r>
                </w:p>
              </w:tc>
            </w:tr>
            <w:tr w:rsidR="00E02B0D" w:rsidRPr="00E02B0D" w:rsidTr="001462C8">
              <w:trPr>
                <w:trHeight w:val="506"/>
                <w:jc w:val="center"/>
              </w:trPr>
              <w:tc>
                <w:tcPr>
                  <w:tcW w:w="2254" w:type="dxa"/>
                  <w:shd w:val="clear" w:color="auto" w:fill="D9D9D9"/>
                  <w:vAlign w:val="center"/>
                </w:tcPr>
                <w:p w:rsidR="00837A4F" w:rsidRPr="00E02B0D" w:rsidRDefault="00837A4F" w:rsidP="00837A4F">
                  <w:pPr>
                    <w:tabs>
                      <w:tab w:val="left" w:pos="0"/>
                    </w:tabs>
                    <w:bidi/>
                    <w:spacing w:line="360" w:lineRule="auto"/>
                    <w:jc w:val="center"/>
                    <w:rPr>
                      <w:rFonts w:ascii="Courier New" w:hAnsi="Courier New" w:cs="Courier New"/>
                      <w:b/>
                      <w:bCs/>
                      <w:sz w:val="28"/>
                      <w:szCs w:val="28"/>
                      <w:rtl/>
                    </w:rPr>
                  </w:pPr>
                  <w:r w:rsidRPr="00E02B0D">
                    <w:rPr>
                      <w:rFonts w:ascii="Courier New" w:hAnsi="Courier New" w:cs="Courier New" w:hint="cs"/>
                      <w:b/>
                      <w:bCs/>
                      <w:sz w:val="28"/>
                      <w:szCs w:val="28"/>
                      <w:rtl/>
                    </w:rPr>
                    <w:t>المجموع</w:t>
                  </w:r>
                </w:p>
              </w:tc>
              <w:tc>
                <w:tcPr>
                  <w:tcW w:w="1667" w:type="dxa"/>
                  <w:shd w:val="clear" w:color="auto" w:fill="D9D9D9"/>
                  <w:vAlign w:val="center"/>
                </w:tcPr>
                <w:p w:rsidR="00837A4F" w:rsidRPr="00E02B0D" w:rsidRDefault="00837A4F" w:rsidP="00837A4F">
                  <w:pPr>
                    <w:bidi/>
                    <w:rPr>
                      <w:rFonts w:ascii="Arial" w:hAnsi="Arial" w:cs="Arial"/>
                      <w:b/>
                      <w:bCs/>
                      <w:sz w:val="24"/>
                      <w:szCs w:val="24"/>
                    </w:rPr>
                  </w:pPr>
                  <w:r w:rsidRPr="00E02B0D">
                    <w:rPr>
                      <w:rFonts w:ascii="Arial" w:hAnsi="Arial" w:cs="Arial"/>
                      <w:b/>
                      <w:bCs/>
                      <w:sz w:val="24"/>
                      <w:szCs w:val="24"/>
                    </w:rPr>
                    <w:t>119,9</w:t>
                  </w:r>
                </w:p>
              </w:tc>
              <w:tc>
                <w:tcPr>
                  <w:tcW w:w="1714" w:type="dxa"/>
                  <w:shd w:val="clear" w:color="auto" w:fill="D9D9D9"/>
                  <w:vAlign w:val="center"/>
                </w:tcPr>
                <w:p w:rsidR="00837A4F" w:rsidRPr="00E02B0D" w:rsidRDefault="00837A4F" w:rsidP="00837A4F">
                  <w:pPr>
                    <w:bidi/>
                    <w:rPr>
                      <w:rFonts w:ascii="Arial" w:hAnsi="Arial" w:cs="Arial"/>
                      <w:b/>
                      <w:bCs/>
                      <w:sz w:val="24"/>
                      <w:szCs w:val="24"/>
                    </w:rPr>
                  </w:pPr>
                  <w:r w:rsidRPr="00E02B0D">
                    <w:rPr>
                      <w:rFonts w:ascii="Arial" w:hAnsi="Arial" w:cs="Arial"/>
                      <w:b/>
                      <w:bCs/>
                      <w:sz w:val="24"/>
                      <w:szCs w:val="24"/>
                    </w:rPr>
                    <w:t>120,7</w:t>
                  </w:r>
                </w:p>
              </w:tc>
              <w:tc>
                <w:tcPr>
                  <w:tcW w:w="1714" w:type="dxa"/>
                  <w:shd w:val="clear" w:color="auto" w:fill="D9D9D9"/>
                  <w:vAlign w:val="center"/>
                </w:tcPr>
                <w:p w:rsidR="00837A4F" w:rsidRPr="00E02B0D" w:rsidRDefault="00837A4F" w:rsidP="00837A4F">
                  <w:pPr>
                    <w:bidi/>
                    <w:rPr>
                      <w:rFonts w:ascii="Arial" w:hAnsi="Arial" w:cs="Arial"/>
                      <w:b/>
                      <w:bCs/>
                      <w:sz w:val="24"/>
                      <w:szCs w:val="24"/>
                    </w:rPr>
                  </w:pPr>
                  <w:r w:rsidRPr="00E02B0D">
                    <w:rPr>
                      <w:rFonts w:ascii="Arial" w:hAnsi="Arial" w:cs="Arial"/>
                      <w:b/>
                      <w:bCs/>
                      <w:sz w:val="24"/>
                      <w:szCs w:val="24"/>
                    </w:rPr>
                    <w:t>0,7</w:t>
                  </w:r>
                </w:p>
              </w:tc>
            </w:tr>
          </w:tbl>
          <w:p w:rsidR="00A121FC" w:rsidRPr="00E02B0D" w:rsidRDefault="00A121FC" w:rsidP="00D81AAC">
            <w:pPr>
              <w:bidi/>
              <w:ind w:left="357" w:right="720"/>
              <w:jc w:val="both"/>
              <w:rPr>
                <w:rFonts w:ascii="Arabic Typesetting" w:hAnsi="Arabic Typesetting" w:cs="Arabic Typesetting"/>
                <w:b/>
                <w:bCs/>
                <w:lang w:bidi="ar-MA"/>
              </w:rPr>
            </w:pPr>
          </w:p>
          <w:p w:rsidR="00BF7019" w:rsidRPr="00E02B0D" w:rsidRDefault="00BF7019" w:rsidP="001C445B">
            <w:pPr>
              <w:bidi/>
              <w:spacing w:after="120" w:line="360" w:lineRule="auto"/>
              <w:ind w:right="720"/>
              <w:jc w:val="both"/>
              <w:rPr>
                <w:rFonts w:asciiTheme="minorBidi" w:hAnsiTheme="minorBidi" w:cstheme="minorBidi"/>
                <w:b/>
                <w:bCs/>
                <w:sz w:val="24"/>
                <w:szCs w:val="24"/>
                <w:u w:val="single"/>
                <w:rtl/>
                <w:lang w:bidi="ar-MA"/>
              </w:rPr>
            </w:pPr>
          </w:p>
          <w:p w:rsidR="00A121FC" w:rsidRPr="00E02B0D" w:rsidRDefault="00A121FC" w:rsidP="00BF7019">
            <w:pPr>
              <w:bidi/>
              <w:spacing w:after="120" w:line="360" w:lineRule="auto"/>
              <w:ind w:right="720"/>
              <w:jc w:val="both"/>
              <w:rPr>
                <w:rFonts w:asciiTheme="minorBidi" w:hAnsiTheme="minorBidi" w:cstheme="minorBidi"/>
                <w:b/>
                <w:bCs/>
                <w:sz w:val="28"/>
                <w:szCs w:val="28"/>
                <w:lang w:bidi="ar-MA"/>
              </w:rPr>
            </w:pPr>
            <w:r w:rsidRPr="00E02B0D">
              <w:rPr>
                <w:rFonts w:asciiTheme="minorBidi" w:hAnsiTheme="minorBidi" w:cstheme="minorBidi"/>
                <w:b/>
                <w:bCs/>
                <w:sz w:val="28"/>
                <w:szCs w:val="28"/>
                <w:u w:val="single"/>
                <w:rtl/>
                <w:lang w:bidi="ar-MA"/>
              </w:rPr>
              <w:t>على مستوى مدينة مراكش</w:t>
            </w:r>
            <w:r w:rsidRPr="00E02B0D">
              <w:rPr>
                <w:rFonts w:asciiTheme="minorBidi" w:hAnsiTheme="minorBidi" w:cstheme="minorBidi"/>
                <w:b/>
                <w:bCs/>
                <w:sz w:val="28"/>
                <w:szCs w:val="28"/>
                <w:rtl/>
              </w:rPr>
              <w:t>:</w:t>
            </w:r>
          </w:p>
          <w:p w:rsidR="00593FD0" w:rsidRPr="00E02B0D" w:rsidRDefault="00A121FC" w:rsidP="001E774B">
            <w:pPr>
              <w:bidi/>
              <w:spacing w:line="700" w:lineRule="exact"/>
              <w:ind w:left="176" w:right="340" w:firstLine="567"/>
              <w:jc w:val="both"/>
              <w:rPr>
                <w:rFonts w:asciiTheme="minorBidi" w:hAnsiTheme="minorBidi" w:cstheme="minorBidi"/>
                <w:sz w:val="28"/>
                <w:szCs w:val="28"/>
                <w:rtl/>
              </w:rPr>
            </w:pPr>
            <w:r w:rsidRPr="00E02B0D">
              <w:rPr>
                <w:rFonts w:asciiTheme="minorBidi" w:hAnsiTheme="minorBidi" w:cstheme="minorBidi"/>
                <w:sz w:val="28"/>
                <w:szCs w:val="28"/>
                <w:rtl/>
                <w:lang w:bidi="ar-MA"/>
              </w:rPr>
              <w:t>سجل الرقم الاستدلالي للأثمان عند الاستهلاك بمدينة مراكش</w:t>
            </w:r>
            <w:r w:rsidR="008D3672" w:rsidRPr="00E02B0D">
              <w:rPr>
                <w:rFonts w:asciiTheme="minorBidi" w:hAnsiTheme="minorBidi" w:cstheme="minorBidi" w:hint="cs"/>
                <w:sz w:val="28"/>
                <w:szCs w:val="28"/>
                <w:rtl/>
              </w:rPr>
              <w:t xml:space="preserve"> خلال شهر </w:t>
            </w:r>
            <w:r w:rsidR="001E774B" w:rsidRPr="00E02B0D">
              <w:rPr>
                <w:rFonts w:asciiTheme="minorBidi" w:hAnsiTheme="minorBidi" w:cstheme="minorBidi" w:hint="cs"/>
                <w:sz w:val="28"/>
                <w:szCs w:val="28"/>
                <w:rtl/>
              </w:rPr>
              <w:t>نونب</w:t>
            </w:r>
            <w:r w:rsidR="00CE34CB" w:rsidRPr="00E02B0D">
              <w:rPr>
                <w:rFonts w:asciiTheme="minorBidi" w:hAnsiTheme="minorBidi" w:cstheme="minorBidi" w:hint="cs"/>
                <w:sz w:val="28"/>
                <w:szCs w:val="28"/>
                <w:rtl/>
              </w:rPr>
              <w:t>ر</w:t>
            </w:r>
            <w:r w:rsidR="008D3672" w:rsidRPr="00E02B0D">
              <w:rPr>
                <w:rFonts w:asciiTheme="minorBidi" w:hAnsiTheme="minorBidi" w:cstheme="minorBidi"/>
                <w:sz w:val="28"/>
                <w:szCs w:val="28"/>
                <w:rtl/>
              </w:rPr>
              <w:t xml:space="preserve"> 2018</w:t>
            </w:r>
            <w:r w:rsidR="000F0E86" w:rsidRPr="00E02B0D">
              <w:rPr>
                <w:rFonts w:asciiTheme="minorBidi" w:hAnsiTheme="minorBidi" w:cstheme="minorBidi"/>
                <w:sz w:val="28"/>
                <w:szCs w:val="28"/>
                <w:rtl/>
                <w:lang w:bidi="ar-MA"/>
              </w:rPr>
              <w:t xml:space="preserve"> </w:t>
            </w:r>
            <w:r w:rsidR="00680AE6" w:rsidRPr="00E02B0D">
              <w:rPr>
                <w:rFonts w:asciiTheme="minorBidi" w:hAnsiTheme="minorBidi" w:cstheme="minorBidi" w:hint="cs"/>
                <w:sz w:val="28"/>
                <w:szCs w:val="28"/>
                <w:rtl/>
                <w:lang w:bidi="ar-MA"/>
              </w:rPr>
              <w:t>ا</w:t>
            </w:r>
            <w:r w:rsidR="001E774B" w:rsidRPr="00E02B0D">
              <w:rPr>
                <w:rFonts w:asciiTheme="minorBidi" w:hAnsiTheme="minorBidi" w:cstheme="minorBidi" w:hint="cs"/>
                <w:sz w:val="28"/>
                <w:szCs w:val="28"/>
                <w:rtl/>
                <w:lang w:bidi="ar-MA"/>
              </w:rPr>
              <w:t>رتفاعا</w:t>
            </w:r>
            <w:r w:rsidR="00CE34CB" w:rsidRPr="00E02B0D">
              <w:rPr>
                <w:rFonts w:asciiTheme="minorBidi" w:hAnsiTheme="minorBidi" w:cstheme="minorBidi" w:hint="cs"/>
                <w:sz w:val="28"/>
                <w:szCs w:val="28"/>
                <w:rtl/>
                <w:lang w:bidi="ar-MA"/>
              </w:rPr>
              <w:t xml:space="preserve"> </w:t>
            </w:r>
            <w:r w:rsidR="008D3672" w:rsidRPr="00E02B0D">
              <w:rPr>
                <w:rFonts w:asciiTheme="minorBidi" w:hAnsiTheme="minorBidi" w:cstheme="minorBidi" w:hint="cs"/>
                <w:sz w:val="28"/>
                <w:szCs w:val="28"/>
                <w:rtl/>
              </w:rPr>
              <w:t>بنسبة 0</w:t>
            </w:r>
            <w:r w:rsidR="008D3672" w:rsidRPr="00E02B0D">
              <w:rPr>
                <w:rFonts w:asciiTheme="minorBidi" w:hAnsiTheme="minorBidi" w:cstheme="minorBidi"/>
                <w:sz w:val="28"/>
                <w:szCs w:val="28"/>
                <w:rtl/>
              </w:rPr>
              <w:t>,</w:t>
            </w:r>
            <w:r w:rsidR="001E774B" w:rsidRPr="00E02B0D">
              <w:rPr>
                <w:rFonts w:asciiTheme="minorBidi" w:hAnsiTheme="minorBidi" w:cstheme="minorBidi" w:hint="cs"/>
                <w:sz w:val="28"/>
                <w:szCs w:val="28"/>
                <w:rtl/>
              </w:rPr>
              <w:t>5</w:t>
            </w:r>
            <w:r w:rsidR="008D3672" w:rsidRPr="00E02B0D">
              <w:rPr>
                <w:rFonts w:asciiTheme="minorBidi" w:hAnsiTheme="minorBidi" w:cstheme="minorBidi"/>
                <w:sz w:val="28"/>
                <w:szCs w:val="28"/>
              </w:rPr>
              <w:t>%</w:t>
            </w:r>
            <w:r w:rsidR="008D3672" w:rsidRPr="00E02B0D">
              <w:rPr>
                <w:rFonts w:asciiTheme="minorBidi" w:hAnsiTheme="minorBidi" w:cstheme="minorBidi" w:hint="cs"/>
                <w:sz w:val="28"/>
                <w:szCs w:val="28"/>
                <w:rtl/>
              </w:rPr>
              <w:t xml:space="preserve"> مقارنة </w:t>
            </w:r>
            <w:r w:rsidR="00CE34CB" w:rsidRPr="00E02B0D">
              <w:rPr>
                <w:rFonts w:asciiTheme="minorBidi" w:hAnsiTheme="minorBidi" w:cstheme="minorBidi" w:hint="cs"/>
                <w:sz w:val="28"/>
                <w:szCs w:val="28"/>
                <w:rtl/>
              </w:rPr>
              <w:t xml:space="preserve">مع </w:t>
            </w:r>
            <w:r w:rsidR="008D3672" w:rsidRPr="00E02B0D">
              <w:rPr>
                <w:rFonts w:asciiTheme="minorBidi" w:hAnsiTheme="minorBidi" w:cstheme="minorBidi" w:hint="cs"/>
                <w:sz w:val="28"/>
                <w:szCs w:val="28"/>
                <w:rtl/>
              </w:rPr>
              <w:t>الشهر السابق</w:t>
            </w:r>
            <w:r w:rsidR="00593FD0" w:rsidRPr="00E02B0D">
              <w:rPr>
                <w:rFonts w:asciiTheme="minorBidi" w:hAnsiTheme="minorBidi" w:cstheme="minorBidi"/>
                <w:sz w:val="28"/>
                <w:szCs w:val="28"/>
                <w:rtl/>
              </w:rPr>
              <w:t xml:space="preserve">. </w:t>
            </w:r>
          </w:p>
          <w:p w:rsidR="001E774B" w:rsidRPr="00E02B0D" w:rsidRDefault="001E774B" w:rsidP="001E774B">
            <w:pPr>
              <w:bidi/>
              <w:spacing w:line="700" w:lineRule="exact"/>
              <w:ind w:left="176" w:right="340" w:firstLine="567"/>
              <w:jc w:val="both"/>
              <w:rPr>
                <w:rFonts w:asciiTheme="minorBidi" w:hAnsiTheme="minorBidi" w:cstheme="minorBidi"/>
                <w:sz w:val="28"/>
                <w:szCs w:val="28"/>
              </w:rPr>
            </w:pPr>
          </w:p>
          <w:p w:rsidR="000D6C81" w:rsidRPr="00E02B0D" w:rsidRDefault="00763741" w:rsidP="001E774B">
            <w:pPr>
              <w:bidi/>
              <w:spacing w:line="700" w:lineRule="exact"/>
              <w:ind w:left="176" w:right="340" w:firstLine="567"/>
              <w:jc w:val="both"/>
              <w:rPr>
                <w:rFonts w:asciiTheme="minorBidi" w:hAnsiTheme="minorBidi" w:cstheme="minorBidi"/>
                <w:sz w:val="28"/>
                <w:szCs w:val="28"/>
                <w:lang w:bidi="ar-MA"/>
              </w:rPr>
            </w:pPr>
            <w:r w:rsidRPr="00E02B0D">
              <w:rPr>
                <w:rFonts w:asciiTheme="minorBidi" w:hAnsiTheme="minorBidi" w:cstheme="minorBidi" w:hint="cs"/>
                <w:sz w:val="28"/>
                <w:szCs w:val="28"/>
                <w:rtl/>
              </w:rPr>
              <w:t xml:space="preserve">ويعزى هذا التغير </w:t>
            </w:r>
            <w:r w:rsidR="000E6EE1" w:rsidRPr="00E02B0D">
              <w:rPr>
                <w:rFonts w:asciiTheme="minorBidi" w:hAnsiTheme="minorBidi" w:cstheme="minorBidi"/>
                <w:sz w:val="28"/>
                <w:szCs w:val="28"/>
                <w:rtl/>
              </w:rPr>
              <w:t xml:space="preserve">إلى </w:t>
            </w:r>
            <w:r w:rsidR="001E774B" w:rsidRPr="00E02B0D">
              <w:rPr>
                <w:rFonts w:asciiTheme="minorBidi" w:hAnsiTheme="minorBidi" w:cstheme="minorBidi" w:hint="cs"/>
                <w:sz w:val="28"/>
                <w:szCs w:val="28"/>
                <w:rtl/>
              </w:rPr>
              <w:t xml:space="preserve">تزايد </w:t>
            </w:r>
            <w:r w:rsidR="000F0E86" w:rsidRPr="00E02B0D">
              <w:rPr>
                <w:rFonts w:asciiTheme="minorBidi" w:hAnsiTheme="minorBidi" w:cstheme="minorBidi"/>
                <w:sz w:val="28"/>
                <w:szCs w:val="28"/>
                <w:rtl/>
              </w:rPr>
              <w:t xml:space="preserve">الرقم الاستدلالي </w:t>
            </w:r>
            <w:r w:rsidR="00CE34CB" w:rsidRPr="00E02B0D">
              <w:rPr>
                <w:rFonts w:asciiTheme="minorBidi" w:hAnsiTheme="minorBidi" w:cstheme="minorBidi" w:hint="cs"/>
                <w:sz w:val="28"/>
                <w:szCs w:val="28"/>
                <w:rtl/>
              </w:rPr>
              <w:t xml:space="preserve">للمواد الغذائية بنسبة </w:t>
            </w:r>
            <w:r w:rsidR="001E774B" w:rsidRPr="00E02B0D">
              <w:rPr>
                <w:rFonts w:asciiTheme="minorBidi" w:hAnsiTheme="minorBidi" w:cstheme="minorBidi" w:hint="cs"/>
                <w:sz w:val="28"/>
                <w:szCs w:val="28"/>
                <w:rtl/>
              </w:rPr>
              <w:t>1</w:t>
            </w:r>
            <w:r w:rsidR="00CE34CB" w:rsidRPr="00E02B0D">
              <w:rPr>
                <w:rFonts w:asciiTheme="minorBidi" w:hAnsiTheme="minorBidi" w:cstheme="minorBidi"/>
                <w:sz w:val="28"/>
                <w:szCs w:val="28"/>
                <w:rtl/>
              </w:rPr>
              <w:t>,</w:t>
            </w:r>
            <w:r w:rsidR="001E774B" w:rsidRPr="00E02B0D">
              <w:rPr>
                <w:rFonts w:asciiTheme="minorBidi" w:hAnsiTheme="minorBidi" w:cstheme="minorBidi" w:hint="cs"/>
                <w:sz w:val="28"/>
                <w:szCs w:val="28"/>
                <w:rtl/>
              </w:rPr>
              <w:t>5</w:t>
            </w:r>
            <w:r w:rsidR="00CE34CB" w:rsidRPr="00E02B0D">
              <w:rPr>
                <w:rFonts w:asciiTheme="minorBidi" w:hAnsiTheme="minorBidi" w:cstheme="minorBidi"/>
                <w:sz w:val="28"/>
                <w:szCs w:val="28"/>
              </w:rPr>
              <w:t>%</w:t>
            </w:r>
            <w:r w:rsidR="00CE34CB" w:rsidRPr="00E02B0D">
              <w:rPr>
                <w:rFonts w:asciiTheme="minorBidi" w:hAnsiTheme="minorBidi" w:cstheme="minorBidi" w:hint="cs"/>
                <w:sz w:val="28"/>
                <w:szCs w:val="28"/>
                <w:rtl/>
              </w:rPr>
              <w:t>،</w:t>
            </w:r>
            <w:r w:rsidR="000C1D51" w:rsidRPr="00E02B0D">
              <w:rPr>
                <w:rFonts w:asciiTheme="minorBidi" w:hAnsiTheme="minorBidi" w:cstheme="minorBidi" w:hint="cs"/>
                <w:sz w:val="28"/>
                <w:szCs w:val="28"/>
                <w:rtl/>
              </w:rPr>
              <w:t xml:space="preserve"> و</w:t>
            </w:r>
            <w:r w:rsidR="001E774B" w:rsidRPr="00E02B0D">
              <w:rPr>
                <w:rFonts w:asciiTheme="minorBidi" w:hAnsiTheme="minorBidi" w:cstheme="minorBidi" w:hint="cs"/>
                <w:sz w:val="28"/>
                <w:szCs w:val="28"/>
                <w:rtl/>
              </w:rPr>
              <w:t xml:space="preserve">تراجع </w:t>
            </w:r>
            <w:r w:rsidR="000C1D51" w:rsidRPr="00E02B0D">
              <w:rPr>
                <w:rFonts w:asciiTheme="minorBidi" w:hAnsiTheme="minorBidi" w:cstheme="minorBidi" w:hint="cs"/>
                <w:sz w:val="28"/>
                <w:szCs w:val="28"/>
                <w:rtl/>
              </w:rPr>
              <w:t>الرقم الاستدلالي ل</w:t>
            </w:r>
            <w:r w:rsidR="001E774B" w:rsidRPr="00E02B0D">
              <w:rPr>
                <w:rFonts w:asciiTheme="minorBidi" w:hAnsiTheme="minorBidi" w:cstheme="minorBidi" w:hint="cs"/>
                <w:sz w:val="28"/>
                <w:szCs w:val="28"/>
                <w:rtl/>
              </w:rPr>
              <w:t>لمواد غير الغذائية بنسبة 0</w:t>
            </w:r>
            <w:r w:rsidR="001E774B" w:rsidRPr="00E02B0D">
              <w:rPr>
                <w:rFonts w:asciiTheme="minorBidi" w:hAnsiTheme="minorBidi" w:cstheme="minorBidi"/>
                <w:sz w:val="28"/>
                <w:szCs w:val="28"/>
                <w:rtl/>
              </w:rPr>
              <w:t>,</w:t>
            </w:r>
            <w:r w:rsidR="001E774B" w:rsidRPr="00E02B0D">
              <w:rPr>
                <w:rFonts w:asciiTheme="minorBidi" w:hAnsiTheme="minorBidi" w:cstheme="minorBidi" w:hint="cs"/>
                <w:sz w:val="28"/>
                <w:szCs w:val="28"/>
                <w:rtl/>
              </w:rPr>
              <w:t>1</w:t>
            </w:r>
            <w:r w:rsidR="001E774B" w:rsidRPr="00E02B0D">
              <w:rPr>
                <w:rFonts w:asciiTheme="minorBidi" w:hAnsiTheme="minorBidi" w:cstheme="minorBidi"/>
                <w:sz w:val="28"/>
                <w:szCs w:val="28"/>
              </w:rPr>
              <w:t>%</w:t>
            </w:r>
            <w:r w:rsidR="001E774B" w:rsidRPr="00E02B0D">
              <w:rPr>
                <w:rFonts w:asciiTheme="minorBidi" w:hAnsiTheme="minorBidi" w:cstheme="minorBidi" w:hint="cs"/>
                <w:sz w:val="28"/>
                <w:szCs w:val="28"/>
                <w:rtl/>
              </w:rPr>
              <w:t>.</w:t>
            </w:r>
          </w:p>
          <w:p w:rsidR="001E774B" w:rsidRPr="00E02B0D" w:rsidRDefault="001E774B" w:rsidP="001E774B">
            <w:pPr>
              <w:bidi/>
              <w:spacing w:line="700" w:lineRule="exact"/>
              <w:ind w:left="176" w:right="340" w:firstLine="567"/>
              <w:jc w:val="both"/>
              <w:rPr>
                <w:rFonts w:asciiTheme="minorBidi" w:hAnsiTheme="minorBidi" w:cstheme="minorBidi"/>
                <w:sz w:val="28"/>
                <w:szCs w:val="28"/>
                <w:lang w:bidi="ar-MA"/>
              </w:rPr>
            </w:pPr>
          </w:p>
          <w:p w:rsidR="001E774B" w:rsidRPr="00E02B0D" w:rsidRDefault="00A121FC" w:rsidP="001E774B">
            <w:pPr>
              <w:bidi/>
              <w:spacing w:line="700" w:lineRule="exact"/>
              <w:ind w:left="176" w:right="340" w:firstLine="567"/>
              <w:jc w:val="both"/>
              <w:rPr>
                <w:rFonts w:asciiTheme="minorBidi" w:hAnsiTheme="minorBidi" w:cstheme="minorBidi"/>
                <w:sz w:val="28"/>
                <w:szCs w:val="28"/>
                <w:rtl/>
                <w:lang w:bidi="ar-MA"/>
              </w:rPr>
            </w:pPr>
            <w:r w:rsidRPr="00E02B0D">
              <w:rPr>
                <w:rFonts w:asciiTheme="minorBidi" w:hAnsiTheme="minorBidi" w:cstheme="minorBidi"/>
                <w:sz w:val="28"/>
                <w:szCs w:val="28"/>
                <w:rtl/>
                <w:lang w:bidi="ar-MA"/>
              </w:rPr>
              <w:t xml:space="preserve">مقارنة مع نفس الشهر من السنة الماضية، سجل الرقم الاستدلالي للأثمان عند الاستهلاك </w:t>
            </w:r>
            <w:r w:rsidR="001E774B" w:rsidRPr="00E02B0D">
              <w:rPr>
                <w:rFonts w:asciiTheme="minorBidi" w:hAnsiTheme="minorBidi" w:cstheme="minorBidi"/>
                <w:sz w:val="28"/>
                <w:szCs w:val="28"/>
                <w:rtl/>
                <w:lang w:bidi="ar-MA"/>
              </w:rPr>
              <w:t xml:space="preserve">بمدينة مراكش </w:t>
            </w:r>
            <w:r w:rsidR="00B708ED" w:rsidRPr="00E02B0D">
              <w:rPr>
                <w:rFonts w:asciiTheme="minorBidi" w:hAnsiTheme="minorBidi" w:cstheme="minorBidi" w:hint="cs"/>
                <w:sz w:val="28"/>
                <w:szCs w:val="28"/>
                <w:rtl/>
                <w:lang w:bidi="ar-MA"/>
              </w:rPr>
              <w:t xml:space="preserve">خلال </w:t>
            </w:r>
            <w:r w:rsidR="00B708ED" w:rsidRPr="00E02B0D">
              <w:rPr>
                <w:rFonts w:asciiTheme="minorBidi" w:hAnsiTheme="minorBidi" w:cstheme="minorBidi"/>
                <w:sz w:val="28"/>
                <w:szCs w:val="28"/>
                <w:rtl/>
                <w:lang w:bidi="ar-MA"/>
              </w:rPr>
              <w:t>شهر</w:t>
            </w:r>
            <w:r w:rsidR="00B708ED" w:rsidRPr="00E02B0D">
              <w:rPr>
                <w:rFonts w:asciiTheme="minorBidi" w:hAnsiTheme="minorBidi" w:cstheme="minorBidi" w:hint="cs"/>
                <w:sz w:val="28"/>
                <w:szCs w:val="28"/>
                <w:rtl/>
                <w:lang w:bidi="ar-MA"/>
              </w:rPr>
              <w:t xml:space="preserve"> </w:t>
            </w:r>
            <w:r w:rsidR="001E774B" w:rsidRPr="00E02B0D">
              <w:rPr>
                <w:rFonts w:asciiTheme="minorBidi" w:hAnsiTheme="minorBidi" w:cstheme="minorBidi" w:hint="cs"/>
                <w:sz w:val="28"/>
                <w:szCs w:val="28"/>
                <w:rtl/>
                <w:lang w:bidi="ar-MA"/>
              </w:rPr>
              <w:t>نونبر</w:t>
            </w:r>
            <w:r w:rsidR="00F17DB5" w:rsidRPr="00E02B0D">
              <w:rPr>
                <w:rFonts w:asciiTheme="minorBidi" w:hAnsiTheme="minorBidi" w:cstheme="minorBidi" w:hint="cs"/>
                <w:sz w:val="28"/>
                <w:szCs w:val="28"/>
                <w:rtl/>
                <w:lang w:bidi="ar-MA"/>
              </w:rPr>
              <w:t xml:space="preserve"> </w:t>
            </w:r>
            <w:r w:rsidR="00B708ED" w:rsidRPr="00E02B0D">
              <w:rPr>
                <w:rFonts w:asciiTheme="minorBidi" w:hAnsiTheme="minorBidi" w:cstheme="minorBidi"/>
                <w:sz w:val="28"/>
                <w:szCs w:val="28"/>
                <w:rtl/>
                <w:lang w:bidi="ar-MA"/>
              </w:rPr>
              <w:t>2018</w:t>
            </w:r>
            <w:r w:rsidR="00B708ED" w:rsidRPr="00E02B0D">
              <w:rPr>
                <w:rFonts w:asciiTheme="minorBidi" w:hAnsiTheme="minorBidi" w:cstheme="minorBidi" w:hint="cs"/>
                <w:sz w:val="28"/>
                <w:szCs w:val="28"/>
                <w:rtl/>
                <w:lang w:bidi="ar-MA"/>
              </w:rPr>
              <w:t xml:space="preserve"> </w:t>
            </w:r>
            <w:r w:rsidRPr="00E02B0D">
              <w:rPr>
                <w:rFonts w:asciiTheme="minorBidi" w:hAnsiTheme="minorBidi" w:cstheme="minorBidi"/>
                <w:sz w:val="28"/>
                <w:szCs w:val="28"/>
                <w:rtl/>
                <w:lang w:bidi="ar-MA"/>
              </w:rPr>
              <w:t>ارتفاعا بنسبة</w:t>
            </w:r>
            <w:r w:rsidR="00B708ED" w:rsidRPr="00E02B0D">
              <w:rPr>
                <w:rFonts w:asciiTheme="minorBidi" w:hAnsiTheme="minorBidi" w:cstheme="minorBidi" w:hint="cs"/>
                <w:sz w:val="28"/>
                <w:szCs w:val="28"/>
                <w:rtl/>
                <w:lang w:bidi="ar-MA"/>
              </w:rPr>
              <w:t xml:space="preserve"> </w:t>
            </w:r>
            <w:r w:rsidR="001E774B" w:rsidRPr="00E02B0D">
              <w:rPr>
                <w:rFonts w:asciiTheme="minorBidi" w:hAnsiTheme="minorBidi" w:cstheme="minorBidi" w:hint="cs"/>
                <w:sz w:val="28"/>
                <w:szCs w:val="28"/>
                <w:rtl/>
                <w:lang w:bidi="ar-MA"/>
              </w:rPr>
              <w:t>0</w:t>
            </w:r>
            <w:r w:rsidR="00B708ED" w:rsidRPr="00E02B0D">
              <w:rPr>
                <w:rFonts w:asciiTheme="minorBidi" w:hAnsiTheme="minorBidi" w:cstheme="minorBidi"/>
                <w:sz w:val="28"/>
                <w:szCs w:val="28"/>
                <w:rtl/>
                <w:lang w:bidi="ar-MA"/>
              </w:rPr>
              <w:t>,</w:t>
            </w:r>
            <w:r w:rsidR="001E774B" w:rsidRPr="00E02B0D">
              <w:rPr>
                <w:rFonts w:asciiTheme="minorBidi" w:hAnsiTheme="minorBidi" w:cstheme="minorBidi" w:hint="cs"/>
                <w:sz w:val="28"/>
                <w:szCs w:val="28"/>
                <w:rtl/>
                <w:lang w:bidi="ar-MA"/>
              </w:rPr>
              <w:t>9</w:t>
            </w:r>
            <w:r w:rsidR="00B708ED" w:rsidRPr="00E02B0D">
              <w:rPr>
                <w:rFonts w:asciiTheme="minorBidi" w:hAnsiTheme="minorBidi" w:cstheme="minorBidi"/>
                <w:sz w:val="28"/>
                <w:szCs w:val="28"/>
                <w:lang w:bidi="ar-MA"/>
              </w:rPr>
              <w:t>%</w:t>
            </w:r>
            <w:r w:rsidRPr="00E02B0D">
              <w:rPr>
                <w:rFonts w:asciiTheme="minorBidi" w:hAnsiTheme="minorBidi" w:cstheme="minorBidi"/>
                <w:sz w:val="28"/>
                <w:szCs w:val="28"/>
                <w:rtl/>
                <w:lang w:bidi="ar-MA"/>
              </w:rPr>
              <w:t>.</w:t>
            </w:r>
          </w:p>
          <w:p w:rsidR="001E774B" w:rsidRPr="00E02B0D" w:rsidRDefault="001E774B" w:rsidP="001E774B">
            <w:pPr>
              <w:bidi/>
              <w:spacing w:line="700" w:lineRule="exact"/>
              <w:ind w:left="176" w:right="340" w:firstLine="567"/>
              <w:jc w:val="both"/>
              <w:rPr>
                <w:rFonts w:asciiTheme="minorBidi" w:hAnsiTheme="minorBidi" w:cstheme="minorBidi"/>
                <w:sz w:val="28"/>
                <w:szCs w:val="28"/>
                <w:lang w:bidi="ar-MA"/>
              </w:rPr>
            </w:pPr>
          </w:p>
          <w:p w:rsidR="00BF7019" w:rsidRPr="00E02B0D" w:rsidRDefault="00A121FC" w:rsidP="0065282B">
            <w:pPr>
              <w:bidi/>
              <w:spacing w:line="700" w:lineRule="exact"/>
              <w:ind w:left="176" w:right="340" w:firstLine="567"/>
              <w:jc w:val="both"/>
              <w:rPr>
                <w:rFonts w:asciiTheme="minorBidi" w:hAnsiTheme="minorBidi" w:cstheme="minorBidi"/>
                <w:sz w:val="28"/>
                <w:szCs w:val="28"/>
                <w:rtl/>
                <w:lang w:bidi="ar-MA"/>
              </w:rPr>
            </w:pPr>
            <w:r w:rsidRPr="00E02B0D">
              <w:rPr>
                <w:rFonts w:asciiTheme="minorBidi" w:hAnsiTheme="minorBidi" w:cstheme="minorBidi"/>
                <w:sz w:val="28"/>
                <w:szCs w:val="28"/>
                <w:rtl/>
                <w:lang w:bidi="ar-MA"/>
              </w:rPr>
              <w:t xml:space="preserve">كما سجل الرقم الاستدلالي داخل </w:t>
            </w:r>
            <w:r w:rsidR="00B708ED" w:rsidRPr="00E02B0D">
              <w:rPr>
                <w:rFonts w:asciiTheme="minorBidi" w:hAnsiTheme="minorBidi" w:cstheme="minorBidi" w:hint="cs"/>
                <w:sz w:val="28"/>
                <w:szCs w:val="28"/>
                <w:rtl/>
                <w:lang w:bidi="ar-MA"/>
              </w:rPr>
              <w:t>أ</w:t>
            </w:r>
            <w:r w:rsidRPr="00E02B0D">
              <w:rPr>
                <w:rFonts w:asciiTheme="minorBidi" w:hAnsiTheme="minorBidi" w:cstheme="minorBidi"/>
                <w:sz w:val="28"/>
                <w:szCs w:val="28"/>
                <w:rtl/>
                <w:lang w:bidi="ar-MA"/>
              </w:rPr>
              <w:t>قس</w:t>
            </w:r>
            <w:r w:rsidR="00B708ED" w:rsidRPr="00E02B0D">
              <w:rPr>
                <w:rFonts w:asciiTheme="minorBidi" w:hAnsiTheme="minorBidi" w:cstheme="minorBidi" w:hint="cs"/>
                <w:sz w:val="28"/>
                <w:szCs w:val="28"/>
                <w:rtl/>
                <w:lang w:bidi="ar-MA"/>
              </w:rPr>
              <w:t>ا</w:t>
            </w:r>
            <w:r w:rsidR="00F17DB5" w:rsidRPr="00E02B0D">
              <w:rPr>
                <w:rFonts w:asciiTheme="minorBidi" w:hAnsiTheme="minorBidi" w:cstheme="minorBidi"/>
                <w:sz w:val="28"/>
                <w:szCs w:val="28"/>
                <w:rtl/>
                <w:lang w:bidi="ar-MA"/>
              </w:rPr>
              <w:t>م المواد الغذائية، ما بين شهري</w:t>
            </w:r>
            <w:r w:rsidR="00F17DB5" w:rsidRPr="00E02B0D">
              <w:rPr>
                <w:rFonts w:asciiTheme="minorBidi" w:hAnsiTheme="minorBidi" w:cstheme="minorBidi" w:hint="cs"/>
                <w:sz w:val="28"/>
                <w:szCs w:val="28"/>
                <w:rtl/>
                <w:lang w:bidi="ar-MA"/>
              </w:rPr>
              <w:t xml:space="preserve"> </w:t>
            </w:r>
            <w:r w:rsidR="002D51D0" w:rsidRPr="00E02B0D">
              <w:rPr>
                <w:rFonts w:asciiTheme="minorBidi" w:hAnsiTheme="minorBidi" w:cstheme="minorBidi" w:hint="cs"/>
                <w:sz w:val="28"/>
                <w:szCs w:val="28"/>
                <w:rtl/>
              </w:rPr>
              <w:t>أكتوبر</w:t>
            </w:r>
            <w:r w:rsidR="0065282B" w:rsidRPr="00E02B0D">
              <w:rPr>
                <w:rFonts w:asciiTheme="minorBidi" w:hAnsiTheme="minorBidi" w:cstheme="minorBidi" w:hint="cs"/>
                <w:sz w:val="28"/>
                <w:szCs w:val="28"/>
                <w:rtl/>
              </w:rPr>
              <w:t xml:space="preserve"> ونونبر</w:t>
            </w:r>
            <w:r w:rsidR="00723AEC" w:rsidRPr="00E02B0D">
              <w:rPr>
                <w:rFonts w:asciiTheme="minorBidi" w:hAnsiTheme="minorBidi" w:cstheme="minorBidi"/>
                <w:sz w:val="28"/>
                <w:szCs w:val="28"/>
                <w:rtl/>
                <w:lang w:bidi="ar-MA"/>
              </w:rPr>
              <w:t xml:space="preserve"> 2018</w:t>
            </w:r>
            <w:r w:rsidRPr="00E02B0D">
              <w:rPr>
                <w:rFonts w:asciiTheme="minorBidi" w:hAnsiTheme="minorBidi" w:cstheme="minorBidi"/>
                <w:sz w:val="28"/>
                <w:szCs w:val="28"/>
                <w:rtl/>
                <w:lang w:bidi="ar-MA"/>
              </w:rPr>
              <w:t xml:space="preserve">، </w:t>
            </w:r>
            <w:r w:rsidR="00FB3B45" w:rsidRPr="00E02B0D">
              <w:rPr>
                <w:rFonts w:asciiTheme="minorBidi" w:hAnsiTheme="minorBidi" w:cstheme="minorBidi"/>
                <w:sz w:val="28"/>
                <w:szCs w:val="28"/>
                <w:rtl/>
                <w:lang w:bidi="ar-MA"/>
              </w:rPr>
              <w:t>تغيرات</w:t>
            </w:r>
            <w:r w:rsidR="009C612F" w:rsidRPr="00E02B0D">
              <w:rPr>
                <w:rFonts w:asciiTheme="minorBidi" w:hAnsiTheme="minorBidi" w:cstheme="minorBidi"/>
                <w:sz w:val="28"/>
                <w:szCs w:val="28"/>
                <w:rtl/>
                <w:lang w:bidi="ar-MA"/>
              </w:rPr>
              <w:t xml:space="preserve"> تراوح</w:t>
            </w:r>
            <w:r w:rsidR="00FB3B45" w:rsidRPr="00E02B0D">
              <w:rPr>
                <w:rFonts w:asciiTheme="minorBidi" w:hAnsiTheme="minorBidi" w:cstheme="minorBidi"/>
                <w:sz w:val="28"/>
                <w:szCs w:val="28"/>
                <w:rtl/>
                <w:lang w:bidi="ar-MA"/>
              </w:rPr>
              <w:t>ت</w:t>
            </w:r>
            <w:r w:rsidRPr="00E02B0D">
              <w:rPr>
                <w:rFonts w:asciiTheme="minorBidi" w:hAnsiTheme="minorBidi" w:cstheme="minorBidi"/>
                <w:sz w:val="28"/>
                <w:szCs w:val="28"/>
                <w:rtl/>
                <w:lang w:bidi="ar-MA"/>
              </w:rPr>
              <w:t xml:space="preserve"> بين</w:t>
            </w:r>
            <w:r w:rsidR="00FB3B45" w:rsidRPr="00E02B0D">
              <w:rPr>
                <w:rFonts w:asciiTheme="minorBidi" w:hAnsiTheme="minorBidi" w:cstheme="minorBidi"/>
                <w:sz w:val="28"/>
                <w:szCs w:val="28"/>
                <w:rtl/>
                <w:lang w:bidi="ar-MA"/>
              </w:rPr>
              <w:t xml:space="preserve"> </w:t>
            </w:r>
            <w:r w:rsidR="00DC19FB" w:rsidRPr="00E02B0D">
              <w:rPr>
                <w:rFonts w:asciiTheme="minorBidi" w:hAnsiTheme="minorBidi" w:cstheme="minorBidi" w:hint="cs"/>
                <w:sz w:val="28"/>
                <w:szCs w:val="28"/>
                <w:rtl/>
                <w:lang w:bidi="ar-MA"/>
              </w:rPr>
              <w:t>انخفاض</w:t>
            </w:r>
            <w:r w:rsidR="00FB3B45" w:rsidRPr="00E02B0D">
              <w:rPr>
                <w:rFonts w:asciiTheme="minorBidi" w:hAnsiTheme="minorBidi" w:cstheme="minorBidi"/>
                <w:sz w:val="28"/>
                <w:szCs w:val="28"/>
                <w:rtl/>
                <w:lang w:bidi="ar-MA"/>
              </w:rPr>
              <w:t xml:space="preserve"> ب</w:t>
            </w:r>
            <w:r w:rsidR="000F479D" w:rsidRPr="00E02B0D">
              <w:rPr>
                <w:rFonts w:asciiTheme="minorBidi" w:hAnsiTheme="minorBidi" w:cstheme="minorBidi" w:hint="cs"/>
                <w:sz w:val="28"/>
                <w:szCs w:val="28"/>
                <w:rtl/>
                <w:lang w:bidi="ar-MA"/>
              </w:rPr>
              <w:t xml:space="preserve"> </w:t>
            </w:r>
            <w:r w:rsidR="0065282B" w:rsidRPr="00E02B0D">
              <w:rPr>
                <w:rFonts w:asciiTheme="minorBidi" w:hAnsiTheme="minorBidi" w:cstheme="minorBidi" w:hint="cs"/>
                <w:sz w:val="28"/>
                <w:szCs w:val="28"/>
                <w:rtl/>
                <w:lang w:bidi="ar-MA"/>
              </w:rPr>
              <w:t>2</w:t>
            </w:r>
            <w:r w:rsidR="00F17DB5" w:rsidRPr="00E02B0D">
              <w:rPr>
                <w:rFonts w:asciiTheme="minorBidi" w:hAnsiTheme="minorBidi" w:cstheme="minorBidi"/>
                <w:sz w:val="28"/>
                <w:szCs w:val="28"/>
                <w:rtl/>
                <w:lang w:bidi="ar-MA"/>
              </w:rPr>
              <w:t>,</w:t>
            </w:r>
            <w:r w:rsidR="0065282B" w:rsidRPr="00E02B0D">
              <w:rPr>
                <w:rFonts w:asciiTheme="minorBidi" w:hAnsiTheme="minorBidi" w:cstheme="minorBidi" w:hint="cs"/>
                <w:sz w:val="28"/>
                <w:szCs w:val="28"/>
                <w:rtl/>
                <w:lang w:bidi="ar-MA"/>
              </w:rPr>
              <w:t>2</w:t>
            </w:r>
            <w:r w:rsidR="00F17DB5" w:rsidRPr="00E02B0D">
              <w:rPr>
                <w:rFonts w:asciiTheme="minorBidi" w:hAnsiTheme="minorBidi" w:cstheme="minorBidi"/>
                <w:sz w:val="28"/>
                <w:szCs w:val="28"/>
                <w:lang w:bidi="ar-MA"/>
              </w:rPr>
              <w:t>%</w:t>
            </w:r>
            <w:r w:rsidR="00F17DB5" w:rsidRPr="00E02B0D">
              <w:rPr>
                <w:rFonts w:asciiTheme="minorBidi" w:hAnsiTheme="minorBidi" w:cstheme="minorBidi" w:hint="cs"/>
                <w:sz w:val="28"/>
                <w:szCs w:val="28"/>
                <w:rtl/>
                <w:lang w:bidi="ar-MA"/>
              </w:rPr>
              <w:t xml:space="preserve"> </w:t>
            </w:r>
            <w:r w:rsidRPr="00E02B0D">
              <w:rPr>
                <w:rFonts w:asciiTheme="minorBidi" w:hAnsiTheme="minorBidi" w:cstheme="minorBidi"/>
                <w:sz w:val="28"/>
                <w:szCs w:val="28"/>
                <w:rtl/>
                <w:lang w:bidi="ar-MA"/>
              </w:rPr>
              <w:t xml:space="preserve">بالنسبة </w:t>
            </w:r>
            <w:r w:rsidR="0065282B" w:rsidRPr="00E02B0D">
              <w:rPr>
                <w:rFonts w:asciiTheme="minorBidi" w:hAnsiTheme="minorBidi" w:cstheme="minorBidi" w:hint="cs"/>
                <w:sz w:val="28"/>
                <w:szCs w:val="28"/>
                <w:rtl/>
                <w:lang w:bidi="ar-MA"/>
              </w:rPr>
              <w:t>ل</w:t>
            </w:r>
            <w:r w:rsidR="00FA410F" w:rsidRPr="00E02B0D">
              <w:rPr>
                <w:rFonts w:asciiTheme="minorBidi" w:hAnsiTheme="minorBidi" w:cstheme="minorBidi" w:hint="cs"/>
                <w:sz w:val="28"/>
                <w:szCs w:val="28"/>
                <w:rtl/>
                <w:lang w:bidi="ar-MA"/>
              </w:rPr>
              <w:t>ل</w:t>
            </w:r>
            <w:r w:rsidR="002D51D0" w:rsidRPr="00E02B0D">
              <w:rPr>
                <w:rFonts w:asciiTheme="minorBidi" w:hAnsiTheme="minorBidi" w:cstheme="minorBidi" w:hint="cs"/>
                <w:sz w:val="28"/>
                <w:szCs w:val="28"/>
                <w:rtl/>
                <w:lang w:bidi="ar-MA"/>
              </w:rPr>
              <w:t>فواكه</w:t>
            </w:r>
            <w:r w:rsidR="000C2819" w:rsidRPr="00E02B0D">
              <w:rPr>
                <w:rFonts w:asciiTheme="minorBidi" w:hAnsiTheme="minorBidi" w:cstheme="minorBidi" w:hint="cs"/>
                <w:sz w:val="28"/>
                <w:szCs w:val="28"/>
                <w:rtl/>
                <w:lang w:bidi="ar-MA"/>
              </w:rPr>
              <w:t>،</w:t>
            </w:r>
            <w:r w:rsidR="00DC19FB" w:rsidRPr="00E02B0D">
              <w:rPr>
                <w:rFonts w:asciiTheme="minorBidi" w:hAnsiTheme="minorBidi" w:cstheme="minorBidi" w:hint="cs"/>
                <w:sz w:val="28"/>
                <w:szCs w:val="28"/>
                <w:rtl/>
                <w:lang w:bidi="ar-MA"/>
              </w:rPr>
              <w:t xml:space="preserve"> و</w:t>
            </w:r>
            <w:r w:rsidR="00FB3B45" w:rsidRPr="00E02B0D">
              <w:rPr>
                <w:rFonts w:asciiTheme="minorBidi" w:hAnsiTheme="minorBidi" w:cstheme="minorBidi"/>
                <w:sz w:val="28"/>
                <w:szCs w:val="28"/>
                <w:rtl/>
                <w:lang w:bidi="ar-MA"/>
              </w:rPr>
              <w:t>ارتفاع ب</w:t>
            </w:r>
            <w:r w:rsidRPr="00E02B0D">
              <w:rPr>
                <w:rFonts w:asciiTheme="minorBidi" w:hAnsiTheme="minorBidi" w:cstheme="minorBidi"/>
                <w:sz w:val="28"/>
                <w:szCs w:val="28"/>
                <w:rtl/>
                <w:lang w:bidi="ar-MA"/>
              </w:rPr>
              <w:t xml:space="preserve"> </w:t>
            </w:r>
            <w:r w:rsidR="002D51D0" w:rsidRPr="00E02B0D">
              <w:rPr>
                <w:rFonts w:asciiTheme="minorBidi" w:hAnsiTheme="minorBidi" w:cstheme="minorBidi" w:hint="cs"/>
                <w:sz w:val="28"/>
                <w:szCs w:val="28"/>
                <w:rtl/>
                <w:lang w:bidi="ar-MA"/>
              </w:rPr>
              <w:t>8</w:t>
            </w:r>
            <w:r w:rsidRPr="00E02B0D">
              <w:rPr>
                <w:rFonts w:asciiTheme="minorBidi" w:hAnsiTheme="minorBidi" w:cstheme="minorBidi"/>
                <w:sz w:val="28"/>
                <w:szCs w:val="28"/>
                <w:lang w:bidi="ar-MA"/>
              </w:rPr>
              <w:t>%</w:t>
            </w:r>
            <w:r w:rsidRPr="00E02B0D">
              <w:rPr>
                <w:rFonts w:asciiTheme="minorBidi" w:hAnsiTheme="minorBidi" w:cstheme="minorBidi"/>
                <w:sz w:val="28"/>
                <w:szCs w:val="28"/>
                <w:rtl/>
                <w:lang w:bidi="ar-MA"/>
              </w:rPr>
              <w:t xml:space="preserve"> بالنسبة</w:t>
            </w:r>
            <w:r w:rsidR="00776325" w:rsidRPr="00E02B0D">
              <w:rPr>
                <w:rFonts w:asciiTheme="minorBidi" w:hAnsiTheme="minorBidi" w:cstheme="minorBidi"/>
                <w:sz w:val="28"/>
                <w:szCs w:val="28"/>
                <w:rtl/>
                <w:lang w:bidi="ar-MA"/>
              </w:rPr>
              <w:t xml:space="preserve"> </w:t>
            </w:r>
            <w:r w:rsidR="000F0E86" w:rsidRPr="00E02B0D">
              <w:rPr>
                <w:rFonts w:asciiTheme="minorBidi" w:hAnsiTheme="minorBidi" w:cstheme="minorBidi"/>
                <w:sz w:val="28"/>
                <w:szCs w:val="28"/>
                <w:rtl/>
                <w:lang w:bidi="ar-MA"/>
              </w:rPr>
              <w:t>ل</w:t>
            </w:r>
            <w:r w:rsidR="0065282B" w:rsidRPr="00E02B0D">
              <w:rPr>
                <w:rFonts w:asciiTheme="minorBidi" w:hAnsiTheme="minorBidi" w:cstheme="minorBidi" w:hint="cs"/>
                <w:sz w:val="28"/>
                <w:szCs w:val="28"/>
                <w:rtl/>
                <w:lang w:bidi="ar-MA"/>
              </w:rPr>
              <w:t>لخضر</w:t>
            </w:r>
            <w:r w:rsidRPr="00E02B0D">
              <w:rPr>
                <w:rFonts w:asciiTheme="minorBidi" w:hAnsiTheme="minorBidi" w:cstheme="minorBidi"/>
                <w:sz w:val="28"/>
                <w:szCs w:val="28"/>
                <w:rtl/>
                <w:lang w:bidi="ar-MA"/>
              </w:rPr>
              <w:t xml:space="preserve">. </w:t>
            </w:r>
          </w:p>
          <w:p w:rsidR="00DC19FB" w:rsidRPr="00E02B0D" w:rsidRDefault="00DC19FB" w:rsidP="00BF7019">
            <w:pPr>
              <w:bidi/>
              <w:spacing w:line="400" w:lineRule="exact"/>
              <w:ind w:left="176" w:right="176"/>
              <w:jc w:val="center"/>
              <w:rPr>
                <w:rFonts w:ascii="Arial" w:hAnsi="Arial" w:cs="Arial"/>
                <w:sz w:val="24"/>
                <w:szCs w:val="24"/>
                <w:u w:val="single"/>
                <w:rtl/>
              </w:rPr>
            </w:pPr>
          </w:p>
          <w:p w:rsidR="00FA410F" w:rsidRPr="00E02B0D" w:rsidRDefault="00FA410F" w:rsidP="00DC19FB">
            <w:pPr>
              <w:bidi/>
              <w:spacing w:line="400" w:lineRule="exact"/>
              <w:ind w:left="176" w:right="176"/>
              <w:jc w:val="center"/>
              <w:rPr>
                <w:rFonts w:ascii="Arial" w:hAnsi="Arial" w:cs="Arial"/>
                <w:sz w:val="30"/>
                <w:szCs w:val="30"/>
                <w:u w:val="single"/>
                <w:rtl/>
              </w:rPr>
            </w:pPr>
          </w:p>
          <w:p w:rsidR="00A121FC" w:rsidRPr="00E02B0D" w:rsidRDefault="00A121FC" w:rsidP="00FA410F">
            <w:pPr>
              <w:bidi/>
              <w:spacing w:line="400" w:lineRule="exact"/>
              <w:ind w:left="176" w:right="176"/>
              <w:jc w:val="center"/>
              <w:rPr>
                <w:rFonts w:ascii="Arial" w:hAnsi="Arial" w:cs="Arabic Transparent"/>
                <w:b/>
                <w:bCs/>
                <w:sz w:val="28"/>
                <w:szCs w:val="28"/>
              </w:rPr>
            </w:pPr>
            <w:r w:rsidRPr="00E02B0D">
              <w:rPr>
                <w:rFonts w:ascii="Arial" w:hAnsi="Arial" w:cs="Arial"/>
                <w:sz w:val="30"/>
                <w:szCs w:val="30"/>
                <w:u w:val="single"/>
                <w:rtl/>
              </w:rPr>
              <w:t xml:space="preserve">جدول </w:t>
            </w:r>
            <w:r w:rsidRPr="00E02B0D">
              <w:rPr>
                <w:rFonts w:ascii="Arial" w:hAnsi="Arial" w:cs="Arial" w:hint="cs"/>
                <w:sz w:val="30"/>
                <w:szCs w:val="30"/>
                <w:u w:val="single"/>
                <w:rtl/>
              </w:rPr>
              <w:t>2</w:t>
            </w:r>
            <w:r w:rsidRPr="00E02B0D">
              <w:rPr>
                <w:rFonts w:ascii="Arial" w:hAnsi="Arial" w:cs="Arial"/>
                <w:sz w:val="30"/>
                <w:szCs w:val="30"/>
                <w:u w:val="single"/>
                <w:rtl/>
              </w:rPr>
              <w:t xml:space="preserve">: </w:t>
            </w:r>
            <w:r w:rsidRPr="00E02B0D">
              <w:rPr>
                <w:rFonts w:ascii="Arial" w:hAnsi="Arial" w:cs="Arabic Transparent"/>
                <w:b/>
                <w:bCs/>
                <w:sz w:val="28"/>
                <w:szCs w:val="28"/>
                <w:rtl/>
              </w:rPr>
              <w:t>تغيرات الرقم الاستدلالي للأثمان عند الاستهلاك</w:t>
            </w:r>
          </w:p>
          <w:p w:rsidR="00A121FC" w:rsidRPr="00E02B0D" w:rsidRDefault="00A121FC" w:rsidP="004D70AF">
            <w:pPr>
              <w:tabs>
                <w:tab w:val="left" w:pos="176"/>
                <w:tab w:val="right" w:pos="7547"/>
              </w:tabs>
              <w:bidi/>
              <w:ind w:left="176" w:right="176"/>
              <w:jc w:val="center"/>
              <w:rPr>
                <w:rFonts w:ascii="Arial" w:hAnsi="Arial" w:cs="Arabic Transparent"/>
                <w:b/>
                <w:bCs/>
                <w:sz w:val="28"/>
                <w:szCs w:val="28"/>
                <w:rtl/>
                <w:lang w:bidi="ar-MA"/>
              </w:rPr>
            </w:pPr>
            <w:r w:rsidRPr="00E02B0D">
              <w:rPr>
                <w:rFonts w:ascii="Arial" w:hAnsi="Arial" w:cs="Arabic Transparent"/>
                <w:b/>
                <w:bCs/>
                <w:sz w:val="28"/>
                <w:szCs w:val="28"/>
                <w:rtl/>
              </w:rPr>
              <w:t>بمراكش</w:t>
            </w:r>
            <w:r w:rsidRPr="00E02B0D">
              <w:rPr>
                <w:rFonts w:ascii="Arial" w:hAnsi="Arial" w:cs="Arabic Transparent" w:hint="cs"/>
                <w:b/>
                <w:bCs/>
                <w:sz w:val="28"/>
                <w:szCs w:val="28"/>
                <w:rtl/>
              </w:rPr>
              <w:t xml:space="preserve"> </w:t>
            </w:r>
            <w:r w:rsidRPr="00E02B0D">
              <w:rPr>
                <w:rFonts w:ascii="Arial" w:hAnsi="Arial" w:cs="Arabic Transparent"/>
                <w:b/>
                <w:bCs/>
                <w:sz w:val="28"/>
                <w:szCs w:val="28"/>
                <w:rtl/>
              </w:rPr>
              <w:t>حسب الأقسام</w:t>
            </w:r>
            <w:r w:rsidRPr="00E02B0D">
              <w:rPr>
                <w:rFonts w:ascii="Arial" w:hAnsi="Arial" w:cs="Arabic Transparent" w:hint="cs"/>
                <w:b/>
                <w:bCs/>
                <w:sz w:val="28"/>
                <w:szCs w:val="28"/>
                <w:rtl/>
              </w:rPr>
              <w:t xml:space="preserve"> </w:t>
            </w:r>
            <w:r w:rsidR="00AD5F7E" w:rsidRPr="00E02B0D">
              <w:rPr>
                <w:rFonts w:ascii="Arial" w:hAnsi="Arial" w:cs="Arabic Transparent"/>
                <w:b/>
                <w:bCs/>
                <w:sz w:val="28"/>
                <w:szCs w:val="28"/>
                <w:rtl/>
              </w:rPr>
              <w:t>ما بين شهري</w:t>
            </w:r>
            <w:r w:rsidR="00AD5F7E" w:rsidRPr="00E02B0D">
              <w:rPr>
                <w:rFonts w:ascii="Arial" w:hAnsi="Arial" w:cs="Arabic Transparent" w:hint="cs"/>
                <w:b/>
                <w:bCs/>
                <w:sz w:val="28"/>
                <w:szCs w:val="28"/>
                <w:rtl/>
              </w:rPr>
              <w:t xml:space="preserve"> أكتوبر</w:t>
            </w:r>
            <w:r w:rsidR="004D70AF" w:rsidRPr="00E02B0D">
              <w:rPr>
                <w:rFonts w:ascii="Arial" w:hAnsi="Arial" w:cs="Arabic Transparent" w:hint="cs"/>
                <w:b/>
                <w:bCs/>
                <w:sz w:val="28"/>
                <w:szCs w:val="28"/>
                <w:rtl/>
              </w:rPr>
              <w:t xml:space="preserve"> ونونبر</w:t>
            </w:r>
            <w:r w:rsidR="00AD5F7E" w:rsidRPr="00E02B0D">
              <w:rPr>
                <w:rFonts w:ascii="Arial" w:hAnsi="Arial" w:cs="Arabic Transparent" w:hint="cs"/>
                <w:b/>
                <w:bCs/>
                <w:sz w:val="28"/>
                <w:szCs w:val="28"/>
                <w:rtl/>
              </w:rPr>
              <w:t xml:space="preserve"> 2018</w:t>
            </w:r>
          </w:p>
          <w:p w:rsidR="00A121FC" w:rsidRPr="00E02B0D" w:rsidRDefault="00A121FC" w:rsidP="00D81AAC">
            <w:pPr>
              <w:tabs>
                <w:tab w:val="left" w:pos="176"/>
                <w:tab w:val="right" w:pos="7547"/>
              </w:tabs>
              <w:bidi/>
              <w:ind w:right="176" w:firstLine="176"/>
              <w:jc w:val="center"/>
              <w:rPr>
                <w:rFonts w:ascii="Arial" w:hAnsi="Arial" w:cs="Arabic Transparent"/>
                <w:b/>
                <w:bCs/>
                <w:sz w:val="6"/>
                <w:szCs w:val="6"/>
                <w:rtl/>
                <w:lang w:bidi="ar-MA"/>
              </w:rPr>
            </w:pPr>
          </w:p>
          <w:p w:rsidR="00291635" w:rsidRPr="00E02B0D" w:rsidRDefault="00291635" w:rsidP="00291635">
            <w:pPr>
              <w:tabs>
                <w:tab w:val="left" w:pos="176"/>
                <w:tab w:val="right" w:pos="7547"/>
              </w:tabs>
              <w:bidi/>
              <w:ind w:right="176" w:firstLine="176"/>
              <w:jc w:val="center"/>
              <w:rPr>
                <w:rFonts w:ascii="Arial" w:hAnsi="Arial" w:cs="Arabic Transparent"/>
                <w:b/>
                <w:bCs/>
                <w:sz w:val="6"/>
                <w:szCs w:val="6"/>
                <w:rtl/>
                <w:lang w:bidi="ar-MA"/>
              </w:rPr>
            </w:pPr>
          </w:p>
          <w:p w:rsidR="00291635" w:rsidRPr="00E02B0D" w:rsidRDefault="00291635" w:rsidP="00291635">
            <w:pPr>
              <w:tabs>
                <w:tab w:val="left" w:pos="176"/>
                <w:tab w:val="right" w:pos="7547"/>
              </w:tabs>
              <w:bidi/>
              <w:ind w:right="176" w:firstLine="176"/>
              <w:jc w:val="center"/>
              <w:rPr>
                <w:rFonts w:ascii="Arial" w:hAnsi="Arial" w:cs="Arabic Transparent"/>
                <w:b/>
                <w:bCs/>
                <w:sz w:val="6"/>
                <w:szCs w:val="6"/>
                <w:lang w:bidi="ar-MA"/>
              </w:rPr>
            </w:pPr>
          </w:p>
          <w:p w:rsidR="00A121FC" w:rsidRPr="00E02B0D" w:rsidRDefault="00A121FC" w:rsidP="00D81AAC">
            <w:pPr>
              <w:tabs>
                <w:tab w:val="left" w:pos="176"/>
                <w:tab w:val="right" w:pos="7547"/>
              </w:tabs>
              <w:bidi/>
              <w:ind w:right="176" w:firstLine="176"/>
              <w:jc w:val="center"/>
              <w:rPr>
                <w:rFonts w:ascii="Arial" w:hAnsi="Arial" w:cs="Arabic Transparent"/>
                <w:b/>
                <w:bCs/>
                <w:sz w:val="6"/>
                <w:szCs w:val="6"/>
                <w:rtl/>
                <w:lang w:bidi="ar-MA"/>
              </w:rPr>
            </w:pPr>
          </w:p>
          <w:tbl>
            <w:tblPr>
              <w:bidiVisual/>
              <w:tblW w:w="7204" w:type="dxa"/>
              <w:tblInd w:w="1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032"/>
              <w:gridCol w:w="1154"/>
              <w:gridCol w:w="1009"/>
              <w:gridCol w:w="1009"/>
            </w:tblGrid>
            <w:tr w:rsidR="00E02B0D" w:rsidRPr="00E02B0D" w:rsidTr="0059740A">
              <w:trPr>
                <w:trHeight w:val="808"/>
              </w:trPr>
              <w:tc>
                <w:tcPr>
                  <w:tcW w:w="2798" w:type="pct"/>
                  <w:shd w:val="clear" w:color="auto" w:fill="auto"/>
                </w:tcPr>
                <w:p w:rsidR="004D70AF" w:rsidRPr="00E02B0D" w:rsidRDefault="004D70AF" w:rsidP="004D70AF">
                  <w:pPr>
                    <w:pStyle w:val="Titre2"/>
                    <w:bidi/>
                    <w:ind w:left="113"/>
                    <w:jc w:val="center"/>
                    <w:rPr>
                      <w:rFonts w:asciiTheme="minorBidi" w:hAnsiTheme="minorBidi" w:cstheme="minorBidi"/>
                      <w:sz w:val="24"/>
                      <w:szCs w:val="24"/>
                      <w:rtl/>
                    </w:rPr>
                  </w:pPr>
                  <w:r w:rsidRPr="00E02B0D">
                    <w:rPr>
                      <w:rFonts w:asciiTheme="minorBidi" w:hAnsiTheme="minorBidi" w:cstheme="minorBidi"/>
                      <w:b w:val="0"/>
                      <w:bCs w:val="0"/>
                      <w:sz w:val="24"/>
                      <w:szCs w:val="24"/>
                      <w:rtl/>
                    </w:rPr>
                    <w:tab/>
                  </w:r>
                  <w:r w:rsidRPr="00E02B0D">
                    <w:rPr>
                      <w:rFonts w:asciiTheme="minorBidi" w:hAnsiTheme="minorBidi" w:cstheme="minorBidi"/>
                      <w:i w:val="0"/>
                      <w:iCs w:val="0"/>
                      <w:sz w:val="24"/>
                      <w:szCs w:val="24"/>
                      <w:rtl/>
                    </w:rPr>
                    <w:t>الأقسـ</w:t>
                  </w:r>
                  <w:r w:rsidRPr="00E02B0D">
                    <w:rPr>
                      <w:rFonts w:asciiTheme="minorBidi" w:hAnsiTheme="minorBidi" w:cstheme="minorBidi" w:hint="cs"/>
                      <w:i w:val="0"/>
                      <w:iCs w:val="0"/>
                      <w:sz w:val="24"/>
                      <w:szCs w:val="24"/>
                      <w:rtl/>
                    </w:rPr>
                    <w:t>ــ</w:t>
                  </w:r>
                  <w:r w:rsidRPr="00E02B0D">
                    <w:rPr>
                      <w:rFonts w:asciiTheme="minorBidi" w:hAnsiTheme="minorBidi" w:cstheme="minorBidi"/>
                      <w:i w:val="0"/>
                      <w:iCs w:val="0"/>
                      <w:sz w:val="24"/>
                      <w:szCs w:val="24"/>
                      <w:rtl/>
                    </w:rPr>
                    <w:t>ـام</w:t>
                  </w:r>
                </w:p>
              </w:tc>
              <w:tc>
                <w:tcPr>
                  <w:tcW w:w="801" w:type="pct"/>
                  <w:vAlign w:val="center"/>
                </w:tcPr>
                <w:p w:rsidR="004D70AF" w:rsidRPr="00E02B0D" w:rsidRDefault="004D70AF" w:rsidP="004D70AF">
                  <w:pPr>
                    <w:bidi/>
                    <w:jc w:val="center"/>
                    <w:rPr>
                      <w:rFonts w:asciiTheme="minorBidi" w:hAnsiTheme="minorBidi" w:cstheme="minorBidi"/>
                      <w:b/>
                      <w:bCs/>
                      <w:sz w:val="24"/>
                      <w:szCs w:val="24"/>
                      <w:rtl/>
                    </w:rPr>
                  </w:pPr>
                  <w:r w:rsidRPr="00E02B0D">
                    <w:rPr>
                      <w:rFonts w:asciiTheme="minorBidi" w:hAnsiTheme="minorBidi" w:cstheme="minorBidi" w:hint="cs"/>
                      <w:b/>
                      <w:bCs/>
                      <w:sz w:val="24"/>
                      <w:szCs w:val="24"/>
                      <w:rtl/>
                    </w:rPr>
                    <w:t>أكتوبر</w:t>
                  </w:r>
                </w:p>
                <w:p w:rsidR="004D70AF" w:rsidRPr="00E02B0D" w:rsidRDefault="004D70AF" w:rsidP="004D70AF">
                  <w:pPr>
                    <w:bidi/>
                    <w:jc w:val="center"/>
                    <w:rPr>
                      <w:rFonts w:asciiTheme="minorBidi" w:hAnsiTheme="minorBidi" w:cstheme="minorBidi"/>
                      <w:b/>
                      <w:bCs/>
                      <w:sz w:val="24"/>
                      <w:szCs w:val="24"/>
                      <w:rtl/>
                    </w:rPr>
                  </w:pPr>
                  <w:r w:rsidRPr="00E02B0D">
                    <w:rPr>
                      <w:rFonts w:asciiTheme="minorBidi" w:hAnsiTheme="minorBidi" w:cstheme="minorBidi" w:hint="cs"/>
                      <w:b/>
                      <w:bCs/>
                      <w:sz w:val="24"/>
                      <w:szCs w:val="24"/>
                      <w:rtl/>
                    </w:rPr>
                    <w:t>2018</w:t>
                  </w:r>
                </w:p>
              </w:tc>
              <w:tc>
                <w:tcPr>
                  <w:tcW w:w="700" w:type="pct"/>
                  <w:vAlign w:val="center"/>
                </w:tcPr>
                <w:p w:rsidR="004D70AF" w:rsidRPr="00E02B0D" w:rsidRDefault="004D70AF" w:rsidP="004D70AF">
                  <w:pPr>
                    <w:bidi/>
                    <w:jc w:val="center"/>
                    <w:rPr>
                      <w:rFonts w:asciiTheme="minorBidi" w:hAnsiTheme="minorBidi" w:cstheme="minorBidi"/>
                      <w:b/>
                      <w:bCs/>
                      <w:sz w:val="24"/>
                      <w:szCs w:val="24"/>
                      <w:rtl/>
                    </w:rPr>
                  </w:pPr>
                  <w:r w:rsidRPr="00E02B0D">
                    <w:rPr>
                      <w:rFonts w:asciiTheme="minorBidi" w:hAnsiTheme="minorBidi" w:cstheme="minorBidi" w:hint="cs"/>
                      <w:b/>
                      <w:bCs/>
                      <w:sz w:val="24"/>
                      <w:szCs w:val="24"/>
                      <w:rtl/>
                    </w:rPr>
                    <w:t>نونبر</w:t>
                  </w:r>
                </w:p>
                <w:p w:rsidR="004D70AF" w:rsidRPr="00E02B0D" w:rsidRDefault="004D70AF" w:rsidP="004D70AF">
                  <w:pPr>
                    <w:bidi/>
                    <w:jc w:val="center"/>
                    <w:rPr>
                      <w:rFonts w:asciiTheme="minorBidi" w:hAnsiTheme="minorBidi" w:cstheme="minorBidi"/>
                      <w:b/>
                      <w:bCs/>
                      <w:sz w:val="24"/>
                      <w:szCs w:val="24"/>
                      <w:rtl/>
                    </w:rPr>
                  </w:pPr>
                  <w:r w:rsidRPr="00E02B0D">
                    <w:rPr>
                      <w:rFonts w:asciiTheme="minorBidi" w:hAnsiTheme="minorBidi" w:cstheme="minorBidi" w:hint="cs"/>
                      <w:b/>
                      <w:bCs/>
                      <w:sz w:val="24"/>
                      <w:szCs w:val="24"/>
                      <w:rtl/>
                    </w:rPr>
                    <w:t>2018</w:t>
                  </w:r>
                </w:p>
              </w:tc>
              <w:tc>
                <w:tcPr>
                  <w:tcW w:w="700" w:type="pct"/>
                  <w:shd w:val="clear" w:color="auto" w:fill="auto"/>
                  <w:vAlign w:val="center"/>
                </w:tcPr>
                <w:p w:rsidR="004D70AF" w:rsidRPr="00E02B0D" w:rsidRDefault="004D70AF" w:rsidP="004D70AF">
                  <w:pPr>
                    <w:bidi/>
                    <w:jc w:val="center"/>
                    <w:rPr>
                      <w:rFonts w:asciiTheme="minorBidi" w:hAnsiTheme="minorBidi" w:cstheme="minorBidi"/>
                      <w:b/>
                      <w:bCs/>
                      <w:sz w:val="24"/>
                      <w:szCs w:val="24"/>
                      <w:rtl/>
                    </w:rPr>
                  </w:pPr>
                  <w:r w:rsidRPr="00E02B0D">
                    <w:rPr>
                      <w:rFonts w:asciiTheme="minorBidi" w:hAnsiTheme="minorBidi" w:cstheme="minorBidi"/>
                      <w:b/>
                      <w:bCs/>
                      <w:sz w:val="24"/>
                      <w:szCs w:val="24"/>
                      <w:rtl/>
                    </w:rPr>
                    <w:t>التغير</w:t>
                  </w:r>
                </w:p>
                <w:p w:rsidR="004D70AF" w:rsidRPr="00E02B0D" w:rsidRDefault="004D70AF" w:rsidP="004D70AF">
                  <w:pPr>
                    <w:bidi/>
                    <w:jc w:val="center"/>
                    <w:rPr>
                      <w:rFonts w:asciiTheme="minorBidi" w:hAnsiTheme="minorBidi" w:cstheme="minorBidi"/>
                      <w:b/>
                      <w:bCs/>
                      <w:sz w:val="24"/>
                      <w:szCs w:val="24"/>
                      <w:rtl/>
                    </w:rPr>
                  </w:pPr>
                  <w:r w:rsidRPr="00E02B0D">
                    <w:rPr>
                      <w:rFonts w:asciiTheme="minorBidi" w:hAnsiTheme="minorBidi" w:cstheme="minorBidi"/>
                      <w:b/>
                      <w:bCs/>
                      <w:sz w:val="24"/>
                      <w:szCs w:val="24"/>
                    </w:rPr>
                    <w:t>(%)</w:t>
                  </w:r>
                </w:p>
              </w:tc>
            </w:tr>
            <w:tr w:rsidR="00E02B0D" w:rsidRPr="00E02B0D" w:rsidTr="00C9149D">
              <w:trPr>
                <w:trHeight w:val="732"/>
              </w:trPr>
              <w:tc>
                <w:tcPr>
                  <w:tcW w:w="2798" w:type="pct"/>
                  <w:shd w:val="clear" w:color="auto" w:fill="auto"/>
                  <w:vAlign w:val="center"/>
                </w:tcPr>
                <w:p w:rsidR="00BF57C0" w:rsidRPr="00E02B0D" w:rsidRDefault="00BF57C0" w:rsidP="00BF57C0">
                  <w:pPr>
                    <w:bidi/>
                    <w:ind w:left="113" w:right="121"/>
                    <w:rPr>
                      <w:rFonts w:asciiTheme="minorBidi" w:hAnsiTheme="minorBidi" w:cstheme="minorBidi"/>
                      <w:sz w:val="28"/>
                      <w:szCs w:val="28"/>
                      <w:rtl/>
                      <w:lang w:bidi="ar-MA"/>
                    </w:rPr>
                  </w:pPr>
                  <w:r w:rsidRPr="00E02B0D">
                    <w:rPr>
                      <w:rFonts w:asciiTheme="minorBidi" w:hAnsiTheme="minorBidi" w:cstheme="minorBidi"/>
                      <w:sz w:val="28"/>
                      <w:szCs w:val="28"/>
                      <w:rtl/>
                    </w:rPr>
                    <w:t>المواد الغذائية والمشروبات غير الكحولية</w:t>
                  </w:r>
                </w:p>
              </w:tc>
              <w:tc>
                <w:tcPr>
                  <w:tcW w:w="801" w:type="pct"/>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125,4</w:t>
                  </w:r>
                </w:p>
              </w:tc>
              <w:tc>
                <w:tcPr>
                  <w:tcW w:w="700" w:type="pct"/>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127,3</w:t>
                  </w:r>
                </w:p>
              </w:tc>
              <w:tc>
                <w:tcPr>
                  <w:tcW w:w="700" w:type="pct"/>
                  <w:shd w:val="clear" w:color="auto" w:fill="auto"/>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1,5</w:t>
                  </w:r>
                </w:p>
              </w:tc>
            </w:tr>
            <w:tr w:rsidR="00E02B0D" w:rsidRPr="00E02B0D" w:rsidTr="00C9149D">
              <w:trPr>
                <w:trHeight w:val="531"/>
              </w:trPr>
              <w:tc>
                <w:tcPr>
                  <w:tcW w:w="2798" w:type="pct"/>
                  <w:shd w:val="clear" w:color="auto" w:fill="auto"/>
                  <w:vAlign w:val="center"/>
                </w:tcPr>
                <w:p w:rsidR="00BF57C0" w:rsidRPr="00E02B0D" w:rsidRDefault="00BF57C0" w:rsidP="00BF57C0">
                  <w:pPr>
                    <w:bidi/>
                    <w:ind w:left="113" w:right="121"/>
                    <w:rPr>
                      <w:rFonts w:asciiTheme="minorBidi" w:hAnsiTheme="minorBidi" w:cstheme="minorBidi"/>
                      <w:sz w:val="28"/>
                      <w:szCs w:val="28"/>
                      <w:rtl/>
                    </w:rPr>
                  </w:pPr>
                  <w:r w:rsidRPr="00E02B0D">
                    <w:rPr>
                      <w:rFonts w:asciiTheme="minorBidi" w:hAnsiTheme="minorBidi" w:cstheme="minorBidi"/>
                      <w:sz w:val="28"/>
                      <w:szCs w:val="28"/>
                      <w:rtl/>
                    </w:rPr>
                    <w:t>المشروبات الكحولية والتبغ</w:t>
                  </w:r>
                </w:p>
              </w:tc>
              <w:tc>
                <w:tcPr>
                  <w:tcW w:w="801" w:type="pct"/>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138,8</w:t>
                  </w:r>
                </w:p>
              </w:tc>
              <w:tc>
                <w:tcPr>
                  <w:tcW w:w="700" w:type="pct"/>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138,8</w:t>
                  </w:r>
                </w:p>
              </w:tc>
              <w:tc>
                <w:tcPr>
                  <w:tcW w:w="700" w:type="pct"/>
                  <w:shd w:val="clear" w:color="auto" w:fill="auto"/>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0,0</w:t>
                  </w:r>
                </w:p>
              </w:tc>
            </w:tr>
            <w:tr w:rsidR="00E02B0D" w:rsidRPr="00E02B0D" w:rsidTr="00C9149D">
              <w:trPr>
                <w:trHeight w:val="560"/>
              </w:trPr>
              <w:tc>
                <w:tcPr>
                  <w:tcW w:w="2798" w:type="pct"/>
                  <w:shd w:val="clear" w:color="auto" w:fill="auto"/>
                  <w:vAlign w:val="center"/>
                </w:tcPr>
                <w:p w:rsidR="00BF57C0" w:rsidRPr="00E02B0D" w:rsidRDefault="00BF57C0" w:rsidP="00BF57C0">
                  <w:pPr>
                    <w:bidi/>
                    <w:ind w:left="113" w:right="121"/>
                    <w:rPr>
                      <w:rFonts w:asciiTheme="minorBidi" w:hAnsiTheme="minorBidi" w:cstheme="minorBidi"/>
                      <w:sz w:val="28"/>
                      <w:szCs w:val="28"/>
                      <w:rtl/>
                    </w:rPr>
                  </w:pPr>
                  <w:r w:rsidRPr="00E02B0D">
                    <w:rPr>
                      <w:rFonts w:asciiTheme="minorBidi" w:hAnsiTheme="minorBidi" w:cstheme="minorBidi"/>
                      <w:sz w:val="28"/>
                      <w:szCs w:val="28"/>
                      <w:rtl/>
                    </w:rPr>
                    <w:t>الملابس والأحذية</w:t>
                  </w:r>
                </w:p>
              </w:tc>
              <w:tc>
                <w:tcPr>
                  <w:tcW w:w="801" w:type="pct"/>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110,1</w:t>
                  </w:r>
                </w:p>
              </w:tc>
              <w:tc>
                <w:tcPr>
                  <w:tcW w:w="700" w:type="pct"/>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110,1</w:t>
                  </w:r>
                </w:p>
              </w:tc>
              <w:tc>
                <w:tcPr>
                  <w:tcW w:w="700" w:type="pct"/>
                  <w:shd w:val="clear" w:color="auto" w:fill="auto"/>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0,0</w:t>
                  </w:r>
                </w:p>
              </w:tc>
            </w:tr>
            <w:tr w:rsidR="00E02B0D" w:rsidRPr="00E02B0D" w:rsidTr="00C9149D">
              <w:trPr>
                <w:trHeight w:val="681"/>
              </w:trPr>
              <w:tc>
                <w:tcPr>
                  <w:tcW w:w="2798" w:type="pct"/>
                  <w:shd w:val="clear" w:color="auto" w:fill="auto"/>
                  <w:vAlign w:val="center"/>
                </w:tcPr>
                <w:p w:rsidR="00BF57C0" w:rsidRPr="00E02B0D" w:rsidRDefault="00BF57C0" w:rsidP="00BF57C0">
                  <w:pPr>
                    <w:bidi/>
                    <w:ind w:left="113" w:right="121"/>
                    <w:rPr>
                      <w:rFonts w:asciiTheme="minorBidi" w:hAnsiTheme="minorBidi" w:cstheme="minorBidi"/>
                      <w:sz w:val="28"/>
                      <w:szCs w:val="28"/>
                      <w:rtl/>
                    </w:rPr>
                  </w:pPr>
                  <w:r w:rsidRPr="00E02B0D">
                    <w:rPr>
                      <w:rFonts w:asciiTheme="minorBidi" w:hAnsiTheme="minorBidi" w:cstheme="minorBidi"/>
                      <w:sz w:val="28"/>
                      <w:szCs w:val="28"/>
                      <w:rtl/>
                    </w:rPr>
                    <w:t>الــــسكن، الماء الكهرباء والغاز ومحروقات أخرى</w:t>
                  </w:r>
                </w:p>
              </w:tc>
              <w:tc>
                <w:tcPr>
                  <w:tcW w:w="801" w:type="pct"/>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114,4</w:t>
                  </w:r>
                </w:p>
              </w:tc>
              <w:tc>
                <w:tcPr>
                  <w:tcW w:w="700" w:type="pct"/>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114,5</w:t>
                  </w:r>
                </w:p>
              </w:tc>
              <w:tc>
                <w:tcPr>
                  <w:tcW w:w="700" w:type="pct"/>
                  <w:shd w:val="clear" w:color="auto" w:fill="auto"/>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0,1</w:t>
                  </w:r>
                </w:p>
              </w:tc>
            </w:tr>
            <w:tr w:rsidR="00E02B0D" w:rsidRPr="00E02B0D" w:rsidTr="00C9149D">
              <w:trPr>
                <w:trHeight w:val="652"/>
              </w:trPr>
              <w:tc>
                <w:tcPr>
                  <w:tcW w:w="2798" w:type="pct"/>
                  <w:shd w:val="clear" w:color="auto" w:fill="auto"/>
                  <w:vAlign w:val="center"/>
                </w:tcPr>
                <w:p w:rsidR="00BF57C0" w:rsidRPr="00E02B0D" w:rsidRDefault="00BF57C0" w:rsidP="00BF57C0">
                  <w:pPr>
                    <w:bidi/>
                    <w:ind w:left="113" w:right="121"/>
                    <w:rPr>
                      <w:rFonts w:asciiTheme="minorBidi" w:hAnsiTheme="minorBidi" w:cstheme="minorBidi"/>
                      <w:sz w:val="28"/>
                      <w:szCs w:val="28"/>
                      <w:rtl/>
                    </w:rPr>
                  </w:pPr>
                  <w:r w:rsidRPr="00E02B0D">
                    <w:rPr>
                      <w:rFonts w:asciiTheme="minorBidi" w:hAnsiTheme="minorBidi" w:cstheme="minorBidi"/>
                      <w:sz w:val="28"/>
                      <w:szCs w:val="28"/>
                      <w:rtl/>
                    </w:rPr>
                    <w:t>الأثاث والأدوات المنزلية والصيانة العادية للمنزل</w:t>
                  </w:r>
                </w:p>
              </w:tc>
              <w:tc>
                <w:tcPr>
                  <w:tcW w:w="801" w:type="pct"/>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114,8</w:t>
                  </w:r>
                </w:p>
              </w:tc>
              <w:tc>
                <w:tcPr>
                  <w:tcW w:w="700" w:type="pct"/>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115,2</w:t>
                  </w:r>
                </w:p>
              </w:tc>
              <w:tc>
                <w:tcPr>
                  <w:tcW w:w="700" w:type="pct"/>
                  <w:shd w:val="clear" w:color="auto" w:fill="auto"/>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0,3</w:t>
                  </w:r>
                </w:p>
              </w:tc>
            </w:tr>
            <w:tr w:rsidR="00E02B0D" w:rsidRPr="00E02B0D" w:rsidTr="00C9149D">
              <w:trPr>
                <w:trHeight w:val="472"/>
              </w:trPr>
              <w:tc>
                <w:tcPr>
                  <w:tcW w:w="2798" w:type="pct"/>
                  <w:shd w:val="clear" w:color="auto" w:fill="auto"/>
                  <w:vAlign w:val="center"/>
                </w:tcPr>
                <w:p w:rsidR="00BF57C0" w:rsidRPr="00E02B0D" w:rsidRDefault="00BF57C0" w:rsidP="00BF57C0">
                  <w:pPr>
                    <w:bidi/>
                    <w:ind w:left="113" w:right="121"/>
                    <w:rPr>
                      <w:rFonts w:asciiTheme="minorBidi" w:hAnsiTheme="minorBidi" w:cstheme="minorBidi"/>
                      <w:sz w:val="28"/>
                      <w:szCs w:val="28"/>
                      <w:rtl/>
                    </w:rPr>
                  </w:pPr>
                  <w:r w:rsidRPr="00E02B0D">
                    <w:rPr>
                      <w:rFonts w:asciiTheme="minorBidi" w:hAnsiTheme="minorBidi" w:cstheme="minorBidi"/>
                      <w:sz w:val="28"/>
                      <w:szCs w:val="28"/>
                      <w:rtl/>
                    </w:rPr>
                    <w:t>الصحة</w:t>
                  </w:r>
                </w:p>
              </w:tc>
              <w:tc>
                <w:tcPr>
                  <w:tcW w:w="801" w:type="pct"/>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105,9</w:t>
                  </w:r>
                </w:p>
              </w:tc>
              <w:tc>
                <w:tcPr>
                  <w:tcW w:w="700" w:type="pct"/>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105,9</w:t>
                  </w:r>
                </w:p>
              </w:tc>
              <w:tc>
                <w:tcPr>
                  <w:tcW w:w="700" w:type="pct"/>
                  <w:shd w:val="clear" w:color="auto" w:fill="auto"/>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0,0</w:t>
                  </w:r>
                </w:p>
              </w:tc>
            </w:tr>
            <w:tr w:rsidR="00E02B0D" w:rsidRPr="00E02B0D" w:rsidTr="00C9149D">
              <w:trPr>
                <w:trHeight w:val="510"/>
              </w:trPr>
              <w:tc>
                <w:tcPr>
                  <w:tcW w:w="2798" w:type="pct"/>
                  <w:tcBorders>
                    <w:bottom w:val="single" w:sz="4" w:space="0" w:color="auto"/>
                  </w:tcBorders>
                  <w:shd w:val="clear" w:color="auto" w:fill="auto"/>
                  <w:vAlign w:val="center"/>
                </w:tcPr>
                <w:p w:rsidR="00BF57C0" w:rsidRPr="00E02B0D" w:rsidRDefault="00BF57C0" w:rsidP="00BF57C0">
                  <w:pPr>
                    <w:bidi/>
                    <w:ind w:left="113" w:right="121"/>
                    <w:rPr>
                      <w:rFonts w:asciiTheme="minorBidi" w:hAnsiTheme="minorBidi" w:cstheme="minorBidi"/>
                      <w:sz w:val="28"/>
                      <w:szCs w:val="28"/>
                      <w:rtl/>
                    </w:rPr>
                  </w:pPr>
                  <w:r w:rsidRPr="00E02B0D">
                    <w:rPr>
                      <w:rFonts w:asciiTheme="minorBidi" w:hAnsiTheme="minorBidi" w:cstheme="minorBidi"/>
                      <w:sz w:val="28"/>
                      <w:szCs w:val="28"/>
                      <w:rtl/>
                    </w:rPr>
                    <w:t>النقل</w:t>
                  </w:r>
                </w:p>
              </w:tc>
              <w:tc>
                <w:tcPr>
                  <w:tcW w:w="801" w:type="pct"/>
                  <w:tcBorders>
                    <w:bottom w:val="single" w:sz="4" w:space="0" w:color="auto"/>
                  </w:tcBorders>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113,7</w:t>
                  </w:r>
                </w:p>
              </w:tc>
              <w:tc>
                <w:tcPr>
                  <w:tcW w:w="700" w:type="pct"/>
                  <w:tcBorders>
                    <w:bottom w:val="single" w:sz="4" w:space="0" w:color="auto"/>
                  </w:tcBorders>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112,7</w:t>
                  </w:r>
                </w:p>
              </w:tc>
              <w:tc>
                <w:tcPr>
                  <w:tcW w:w="700" w:type="pct"/>
                  <w:tcBorders>
                    <w:bottom w:val="single" w:sz="4" w:space="0" w:color="auto"/>
                  </w:tcBorders>
                  <w:shd w:val="clear" w:color="auto" w:fill="auto"/>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-0,9</w:t>
                  </w:r>
                </w:p>
              </w:tc>
            </w:tr>
            <w:tr w:rsidR="00E02B0D" w:rsidRPr="00E02B0D" w:rsidTr="00C9149D">
              <w:trPr>
                <w:trHeight w:val="510"/>
              </w:trPr>
              <w:tc>
                <w:tcPr>
                  <w:tcW w:w="2798" w:type="pct"/>
                  <w:tcBorders>
                    <w:top w:val="single" w:sz="4" w:space="0" w:color="auto"/>
                    <w:bottom w:val="single" w:sz="4" w:space="0" w:color="auto"/>
                  </w:tcBorders>
                  <w:shd w:val="clear" w:color="auto" w:fill="auto"/>
                  <w:vAlign w:val="center"/>
                </w:tcPr>
                <w:p w:rsidR="00BF57C0" w:rsidRPr="00E02B0D" w:rsidRDefault="00BF57C0" w:rsidP="00BF57C0">
                  <w:pPr>
                    <w:bidi/>
                    <w:ind w:left="113" w:right="121"/>
                    <w:rPr>
                      <w:rFonts w:asciiTheme="minorBidi" w:hAnsiTheme="minorBidi" w:cstheme="minorBidi"/>
                      <w:sz w:val="28"/>
                      <w:szCs w:val="28"/>
                      <w:rtl/>
                    </w:rPr>
                  </w:pPr>
                  <w:r w:rsidRPr="00E02B0D">
                    <w:rPr>
                      <w:rFonts w:asciiTheme="minorBidi" w:hAnsiTheme="minorBidi" w:cstheme="minorBidi"/>
                      <w:sz w:val="28"/>
                      <w:szCs w:val="28"/>
                      <w:rtl/>
                    </w:rPr>
                    <w:t>المواصلات</w:t>
                  </w:r>
                </w:p>
              </w:tc>
              <w:tc>
                <w:tcPr>
                  <w:tcW w:w="801" w:type="pct"/>
                  <w:tcBorders>
                    <w:top w:val="single" w:sz="4" w:space="0" w:color="auto"/>
                    <w:bottom w:val="single" w:sz="4" w:space="0" w:color="auto"/>
                  </w:tcBorders>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55</w:t>
                  </w:r>
                </w:p>
              </w:tc>
              <w:tc>
                <w:tcPr>
                  <w:tcW w:w="700" w:type="pct"/>
                  <w:tcBorders>
                    <w:top w:val="single" w:sz="4" w:space="0" w:color="auto"/>
                    <w:bottom w:val="single" w:sz="4" w:space="0" w:color="auto"/>
                  </w:tcBorders>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55</w:t>
                  </w:r>
                </w:p>
              </w:tc>
              <w:tc>
                <w:tcPr>
                  <w:tcW w:w="700" w:type="pct"/>
                  <w:tcBorders>
                    <w:top w:val="single" w:sz="4" w:space="0" w:color="auto"/>
                    <w:bottom w:val="single" w:sz="4" w:space="0" w:color="auto"/>
                  </w:tcBorders>
                  <w:shd w:val="clear" w:color="auto" w:fill="auto"/>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0,0</w:t>
                  </w:r>
                </w:p>
              </w:tc>
            </w:tr>
            <w:tr w:rsidR="00E02B0D" w:rsidRPr="00E02B0D" w:rsidTr="00C9149D">
              <w:trPr>
                <w:trHeight w:val="510"/>
              </w:trPr>
              <w:tc>
                <w:tcPr>
                  <w:tcW w:w="2798" w:type="pct"/>
                  <w:tcBorders>
                    <w:top w:val="single" w:sz="4" w:space="0" w:color="auto"/>
                  </w:tcBorders>
                  <w:shd w:val="clear" w:color="auto" w:fill="auto"/>
                  <w:vAlign w:val="center"/>
                </w:tcPr>
                <w:p w:rsidR="00BF57C0" w:rsidRPr="00E02B0D" w:rsidRDefault="00BF57C0" w:rsidP="00BF57C0">
                  <w:pPr>
                    <w:bidi/>
                    <w:ind w:left="113" w:right="121"/>
                    <w:rPr>
                      <w:rFonts w:asciiTheme="minorBidi" w:hAnsiTheme="minorBidi" w:cstheme="minorBidi"/>
                      <w:sz w:val="28"/>
                      <w:szCs w:val="28"/>
                      <w:rtl/>
                    </w:rPr>
                  </w:pPr>
                  <w:r w:rsidRPr="00E02B0D">
                    <w:rPr>
                      <w:rFonts w:asciiTheme="minorBidi" w:hAnsiTheme="minorBidi" w:cstheme="minorBidi"/>
                      <w:sz w:val="28"/>
                      <w:szCs w:val="28"/>
                      <w:rtl/>
                    </w:rPr>
                    <w:t>الترفيه والثقافـة</w:t>
                  </w:r>
                </w:p>
              </w:tc>
              <w:tc>
                <w:tcPr>
                  <w:tcW w:w="801" w:type="pct"/>
                  <w:tcBorders>
                    <w:top w:val="single" w:sz="4" w:space="0" w:color="auto"/>
                  </w:tcBorders>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106,4</w:t>
                  </w:r>
                </w:p>
              </w:tc>
              <w:tc>
                <w:tcPr>
                  <w:tcW w:w="700" w:type="pct"/>
                  <w:tcBorders>
                    <w:top w:val="single" w:sz="4" w:space="0" w:color="auto"/>
                  </w:tcBorders>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106,5</w:t>
                  </w:r>
                </w:p>
              </w:tc>
              <w:tc>
                <w:tcPr>
                  <w:tcW w:w="700" w:type="pct"/>
                  <w:tcBorders>
                    <w:top w:val="single" w:sz="4" w:space="0" w:color="auto"/>
                  </w:tcBorders>
                  <w:shd w:val="clear" w:color="auto" w:fill="auto"/>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0,1</w:t>
                  </w:r>
                </w:p>
              </w:tc>
            </w:tr>
            <w:tr w:rsidR="00E02B0D" w:rsidRPr="00E02B0D" w:rsidTr="00C9149D">
              <w:trPr>
                <w:trHeight w:val="510"/>
              </w:trPr>
              <w:tc>
                <w:tcPr>
                  <w:tcW w:w="2798" w:type="pct"/>
                  <w:shd w:val="clear" w:color="auto" w:fill="auto"/>
                  <w:vAlign w:val="center"/>
                </w:tcPr>
                <w:p w:rsidR="00BF57C0" w:rsidRPr="00E02B0D" w:rsidRDefault="00BF57C0" w:rsidP="00BF57C0">
                  <w:pPr>
                    <w:bidi/>
                    <w:ind w:left="113" w:right="121"/>
                    <w:rPr>
                      <w:rFonts w:asciiTheme="minorBidi" w:hAnsiTheme="minorBidi" w:cstheme="minorBidi"/>
                      <w:sz w:val="28"/>
                      <w:szCs w:val="28"/>
                      <w:rtl/>
                    </w:rPr>
                  </w:pPr>
                  <w:r w:rsidRPr="00E02B0D">
                    <w:rPr>
                      <w:rFonts w:asciiTheme="minorBidi" w:hAnsiTheme="minorBidi" w:cstheme="minorBidi"/>
                      <w:sz w:val="28"/>
                      <w:szCs w:val="28"/>
                      <w:rtl/>
                    </w:rPr>
                    <w:t>التعليم</w:t>
                  </w:r>
                </w:p>
              </w:tc>
              <w:tc>
                <w:tcPr>
                  <w:tcW w:w="801" w:type="pct"/>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164,8</w:t>
                  </w:r>
                </w:p>
              </w:tc>
              <w:tc>
                <w:tcPr>
                  <w:tcW w:w="700" w:type="pct"/>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164,8</w:t>
                  </w:r>
                </w:p>
              </w:tc>
              <w:tc>
                <w:tcPr>
                  <w:tcW w:w="700" w:type="pct"/>
                  <w:shd w:val="clear" w:color="auto" w:fill="auto"/>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0,0</w:t>
                  </w:r>
                </w:p>
              </w:tc>
            </w:tr>
            <w:tr w:rsidR="00E02B0D" w:rsidRPr="00E02B0D" w:rsidTr="00C9149D">
              <w:trPr>
                <w:trHeight w:val="510"/>
              </w:trPr>
              <w:tc>
                <w:tcPr>
                  <w:tcW w:w="2798" w:type="pct"/>
                  <w:shd w:val="clear" w:color="auto" w:fill="auto"/>
                  <w:vAlign w:val="center"/>
                </w:tcPr>
                <w:p w:rsidR="00BF57C0" w:rsidRPr="00E02B0D" w:rsidRDefault="00BF57C0" w:rsidP="00BF57C0">
                  <w:pPr>
                    <w:bidi/>
                    <w:ind w:left="113" w:right="121"/>
                    <w:rPr>
                      <w:rFonts w:asciiTheme="minorBidi" w:hAnsiTheme="minorBidi" w:cstheme="minorBidi"/>
                      <w:sz w:val="28"/>
                      <w:szCs w:val="28"/>
                      <w:rtl/>
                    </w:rPr>
                  </w:pPr>
                  <w:r w:rsidRPr="00E02B0D">
                    <w:rPr>
                      <w:rFonts w:asciiTheme="minorBidi" w:hAnsiTheme="minorBidi" w:cstheme="minorBidi"/>
                      <w:sz w:val="28"/>
                      <w:szCs w:val="28"/>
                      <w:rtl/>
                    </w:rPr>
                    <w:t>مطاعم وفنادق</w:t>
                  </w:r>
                </w:p>
              </w:tc>
              <w:tc>
                <w:tcPr>
                  <w:tcW w:w="801" w:type="pct"/>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118,8</w:t>
                  </w:r>
                </w:p>
              </w:tc>
              <w:tc>
                <w:tcPr>
                  <w:tcW w:w="700" w:type="pct"/>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118,8</w:t>
                  </w:r>
                </w:p>
              </w:tc>
              <w:tc>
                <w:tcPr>
                  <w:tcW w:w="700" w:type="pct"/>
                  <w:shd w:val="clear" w:color="auto" w:fill="auto"/>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0,0</w:t>
                  </w:r>
                </w:p>
              </w:tc>
            </w:tr>
            <w:tr w:rsidR="00E02B0D" w:rsidRPr="00E02B0D" w:rsidTr="00C9149D">
              <w:trPr>
                <w:trHeight w:val="441"/>
              </w:trPr>
              <w:tc>
                <w:tcPr>
                  <w:tcW w:w="2798" w:type="pct"/>
                  <w:shd w:val="clear" w:color="auto" w:fill="auto"/>
                  <w:vAlign w:val="center"/>
                </w:tcPr>
                <w:p w:rsidR="00BF57C0" w:rsidRPr="00E02B0D" w:rsidRDefault="00BF57C0" w:rsidP="00BF57C0">
                  <w:pPr>
                    <w:bidi/>
                    <w:ind w:left="113" w:right="121"/>
                    <w:rPr>
                      <w:rFonts w:asciiTheme="minorBidi" w:hAnsiTheme="minorBidi" w:cstheme="minorBidi"/>
                      <w:sz w:val="28"/>
                      <w:szCs w:val="28"/>
                      <w:rtl/>
                    </w:rPr>
                  </w:pPr>
                  <w:r w:rsidRPr="00E02B0D">
                    <w:rPr>
                      <w:rFonts w:asciiTheme="minorBidi" w:hAnsiTheme="minorBidi" w:cstheme="minorBidi"/>
                      <w:sz w:val="28"/>
                      <w:szCs w:val="28"/>
                      <w:rtl/>
                    </w:rPr>
                    <w:t>سلع وخدمات أخرى</w:t>
                  </w:r>
                </w:p>
              </w:tc>
              <w:tc>
                <w:tcPr>
                  <w:tcW w:w="801" w:type="pct"/>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132,1</w:t>
                  </w:r>
                </w:p>
              </w:tc>
              <w:tc>
                <w:tcPr>
                  <w:tcW w:w="700" w:type="pct"/>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132</w:t>
                  </w:r>
                </w:p>
              </w:tc>
              <w:tc>
                <w:tcPr>
                  <w:tcW w:w="700" w:type="pct"/>
                  <w:shd w:val="clear" w:color="auto" w:fill="auto"/>
                  <w:vAlign w:val="center"/>
                </w:tcPr>
                <w:p w:rsidR="00BF57C0" w:rsidRPr="00E02B0D" w:rsidRDefault="00BF57C0" w:rsidP="00BF57C0">
                  <w:pPr>
                    <w:bidi/>
                    <w:rPr>
                      <w:rFonts w:asciiTheme="minorBidi" w:hAnsiTheme="minorBidi" w:cstheme="minorBidi"/>
                      <w:sz w:val="24"/>
                      <w:szCs w:val="24"/>
                    </w:rPr>
                  </w:pPr>
                  <w:r w:rsidRPr="00E02B0D">
                    <w:rPr>
                      <w:rFonts w:asciiTheme="minorBidi" w:hAnsiTheme="minorBidi" w:cstheme="minorBidi"/>
                      <w:sz w:val="24"/>
                      <w:szCs w:val="24"/>
                    </w:rPr>
                    <w:t>-0,1</w:t>
                  </w:r>
                </w:p>
              </w:tc>
            </w:tr>
            <w:tr w:rsidR="00E02B0D" w:rsidRPr="00E02B0D" w:rsidTr="00B31DE5">
              <w:trPr>
                <w:trHeight w:val="717"/>
              </w:trPr>
              <w:tc>
                <w:tcPr>
                  <w:tcW w:w="2798" w:type="pct"/>
                  <w:shd w:val="clear" w:color="auto" w:fill="auto"/>
                  <w:vAlign w:val="center"/>
                </w:tcPr>
                <w:p w:rsidR="00BF57C0" w:rsidRPr="00E02B0D" w:rsidRDefault="00BF57C0" w:rsidP="00BF57C0">
                  <w:pPr>
                    <w:bidi/>
                    <w:ind w:left="113"/>
                    <w:rPr>
                      <w:rFonts w:asciiTheme="minorBidi" w:hAnsiTheme="minorBidi" w:cstheme="minorBidi"/>
                      <w:b/>
                      <w:bCs/>
                      <w:sz w:val="28"/>
                      <w:szCs w:val="28"/>
                      <w:rtl/>
                    </w:rPr>
                  </w:pPr>
                  <w:r w:rsidRPr="00E02B0D">
                    <w:rPr>
                      <w:rFonts w:asciiTheme="minorBidi" w:hAnsiTheme="minorBidi" w:cstheme="minorBidi"/>
                      <w:b/>
                      <w:bCs/>
                      <w:sz w:val="28"/>
                      <w:szCs w:val="28"/>
                      <w:rtl/>
                    </w:rPr>
                    <w:t>الرقم الاستدلالي العام</w:t>
                  </w:r>
                </w:p>
              </w:tc>
              <w:tc>
                <w:tcPr>
                  <w:tcW w:w="801" w:type="pct"/>
                  <w:vAlign w:val="center"/>
                </w:tcPr>
                <w:p w:rsidR="00BF57C0" w:rsidRPr="00E02B0D" w:rsidRDefault="00BF57C0" w:rsidP="00BF57C0">
                  <w:pPr>
                    <w:bidi/>
                    <w:rPr>
                      <w:rFonts w:asciiTheme="minorBidi" w:hAnsiTheme="minorBidi" w:cstheme="minorBidi"/>
                      <w:b/>
                      <w:bCs/>
                      <w:sz w:val="24"/>
                      <w:szCs w:val="24"/>
                    </w:rPr>
                  </w:pPr>
                  <w:r w:rsidRPr="00E02B0D">
                    <w:rPr>
                      <w:rFonts w:asciiTheme="minorBidi" w:hAnsiTheme="minorBidi" w:cstheme="minorBidi"/>
                      <w:b/>
                      <w:bCs/>
                      <w:sz w:val="24"/>
                      <w:szCs w:val="24"/>
                    </w:rPr>
                    <w:t>119,8</w:t>
                  </w:r>
                </w:p>
              </w:tc>
              <w:tc>
                <w:tcPr>
                  <w:tcW w:w="700" w:type="pct"/>
                  <w:vAlign w:val="center"/>
                </w:tcPr>
                <w:p w:rsidR="00BF57C0" w:rsidRPr="00E02B0D" w:rsidRDefault="00BF57C0" w:rsidP="00BF57C0">
                  <w:pPr>
                    <w:rPr>
                      <w:rFonts w:asciiTheme="minorBidi" w:hAnsiTheme="minorBidi" w:cstheme="minorBidi"/>
                      <w:b/>
                      <w:bCs/>
                      <w:sz w:val="24"/>
                      <w:szCs w:val="24"/>
                    </w:rPr>
                  </w:pPr>
                  <w:r w:rsidRPr="00E02B0D">
                    <w:rPr>
                      <w:rFonts w:asciiTheme="minorBidi" w:hAnsiTheme="minorBidi" w:cstheme="minorBidi"/>
                      <w:b/>
                      <w:bCs/>
                      <w:sz w:val="24"/>
                      <w:szCs w:val="24"/>
                    </w:rPr>
                    <w:t>120,4</w:t>
                  </w:r>
                </w:p>
              </w:tc>
              <w:tc>
                <w:tcPr>
                  <w:tcW w:w="700" w:type="pct"/>
                  <w:shd w:val="clear" w:color="auto" w:fill="auto"/>
                  <w:vAlign w:val="center"/>
                </w:tcPr>
                <w:p w:rsidR="00BF57C0" w:rsidRPr="00E02B0D" w:rsidRDefault="00BF57C0" w:rsidP="00BF57C0">
                  <w:pPr>
                    <w:bidi/>
                    <w:rPr>
                      <w:rFonts w:asciiTheme="minorBidi" w:hAnsiTheme="minorBidi" w:cstheme="minorBidi"/>
                      <w:b/>
                      <w:bCs/>
                      <w:sz w:val="24"/>
                      <w:szCs w:val="24"/>
                    </w:rPr>
                  </w:pPr>
                  <w:r w:rsidRPr="00E02B0D">
                    <w:rPr>
                      <w:rFonts w:asciiTheme="minorBidi" w:hAnsiTheme="minorBidi" w:cstheme="minorBidi"/>
                      <w:b/>
                      <w:bCs/>
                      <w:sz w:val="24"/>
                      <w:szCs w:val="24"/>
                    </w:rPr>
                    <w:t>0,5</w:t>
                  </w:r>
                </w:p>
              </w:tc>
            </w:tr>
          </w:tbl>
          <w:p w:rsidR="00A121FC" w:rsidRPr="00E02B0D" w:rsidRDefault="00A121FC" w:rsidP="00D81AAC">
            <w:pPr>
              <w:bidi/>
              <w:spacing w:line="276" w:lineRule="auto"/>
              <w:ind w:left="20" w:right="142" w:firstLine="20"/>
              <w:rPr>
                <w:rFonts w:ascii="Arabic Typesetting" w:hAnsi="Arabic Typesetting" w:cs="Arabic Typesetting"/>
                <w:b/>
                <w:bCs/>
                <w:sz w:val="14"/>
                <w:szCs w:val="14"/>
                <w:u w:val="single"/>
              </w:rPr>
            </w:pPr>
          </w:p>
          <w:p w:rsidR="004E27A8" w:rsidRPr="00E02B0D" w:rsidRDefault="004E27A8" w:rsidP="00AC7EFC">
            <w:pPr>
              <w:bidi/>
              <w:spacing w:line="400" w:lineRule="exact"/>
              <w:ind w:left="176" w:right="176"/>
              <w:jc w:val="center"/>
              <w:rPr>
                <w:rFonts w:ascii="Arial" w:hAnsi="Arial" w:cs="Arial"/>
                <w:u w:val="single"/>
                <w:rtl/>
              </w:rPr>
            </w:pPr>
          </w:p>
          <w:p w:rsidR="006722D9" w:rsidRPr="00E02B0D" w:rsidRDefault="00A121FC" w:rsidP="005B3CF4">
            <w:pPr>
              <w:bidi/>
              <w:spacing w:line="400" w:lineRule="exact"/>
              <w:ind w:left="176" w:right="176"/>
              <w:jc w:val="center"/>
              <w:rPr>
                <w:rFonts w:ascii="Arial" w:hAnsi="Arial" w:cs="Arabic Transparent"/>
                <w:b/>
                <w:bCs/>
                <w:sz w:val="28"/>
                <w:szCs w:val="28"/>
                <w:rtl/>
                <w:lang w:bidi="ar-MA"/>
              </w:rPr>
            </w:pPr>
            <w:r w:rsidRPr="00E02B0D">
              <w:rPr>
                <w:rFonts w:ascii="Arial" w:hAnsi="Arial" w:cs="Arial"/>
                <w:sz w:val="30"/>
                <w:szCs w:val="30"/>
                <w:u w:val="single"/>
                <w:rtl/>
              </w:rPr>
              <w:t xml:space="preserve">جدول </w:t>
            </w:r>
            <w:r w:rsidRPr="00E02B0D">
              <w:rPr>
                <w:rFonts w:ascii="Arial" w:hAnsi="Arial" w:cs="Arial"/>
                <w:sz w:val="30"/>
                <w:szCs w:val="30"/>
                <w:u w:val="single"/>
              </w:rPr>
              <w:t>3</w:t>
            </w:r>
            <w:r w:rsidRPr="00E02B0D">
              <w:rPr>
                <w:rFonts w:ascii="Arial" w:hAnsi="Arial" w:cs="Arial"/>
                <w:sz w:val="30"/>
                <w:szCs w:val="30"/>
                <w:u w:val="single"/>
                <w:rtl/>
              </w:rPr>
              <w:t xml:space="preserve">: </w:t>
            </w:r>
            <w:r w:rsidRPr="00E02B0D">
              <w:rPr>
                <w:rFonts w:ascii="Arial" w:hAnsi="Arial" w:cs="Arabic Transparent"/>
                <w:b/>
                <w:bCs/>
                <w:sz w:val="28"/>
                <w:szCs w:val="28"/>
                <w:rtl/>
              </w:rPr>
              <w:t>تغيرات الرقم الاستدلالي للأثمان عند الاستهلاك</w:t>
            </w:r>
            <w:r w:rsidR="009B286F" w:rsidRPr="00E02B0D">
              <w:rPr>
                <w:rFonts w:ascii="Arial" w:hAnsi="Arial" w:cs="Arabic Transparent" w:hint="cs"/>
                <w:b/>
                <w:bCs/>
                <w:sz w:val="28"/>
                <w:szCs w:val="28"/>
                <w:rtl/>
              </w:rPr>
              <w:t xml:space="preserve"> </w:t>
            </w:r>
            <w:r w:rsidRPr="00E02B0D">
              <w:rPr>
                <w:rFonts w:ascii="Arial" w:hAnsi="Arial" w:cs="Arabic Transparent"/>
                <w:b/>
                <w:bCs/>
                <w:sz w:val="28"/>
                <w:szCs w:val="28"/>
                <w:rtl/>
              </w:rPr>
              <w:t>لبعض طبقات المواد الغذائية</w:t>
            </w:r>
            <w:r w:rsidR="009B286F" w:rsidRPr="00E02B0D">
              <w:rPr>
                <w:rFonts w:ascii="Arial" w:hAnsi="Arial" w:cs="Arabic Transparent" w:hint="cs"/>
                <w:b/>
                <w:bCs/>
                <w:sz w:val="28"/>
                <w:szCs w:val="28"/>
                <w:rtl/>
              </w:rPr>
              <w:t xml:space="preserve"> </w:t>
            </w:r>
            <w:r w:rsidR="00680AE6" w:rsidRPr="00E02B0D">
              <w:rPr>
                <w:rFonts w:ascii="Arial" w:hAnsi="Arial" w:cs="Arabic Transparent"/>
                <w:b/>
                <w:bCs/>
                <w:sz w:val="28"/>
                <w:szCs w:val="28"/>
                <w:rtl/>
              </w:rPr>
              <w:t xml:space="preserve">بمدينة مراكش </w:t>
            </w:r>
            <w:r w:rsidR="00350559" w:rsidRPr="00E02B0D">
              <w:rPr>
                <w:rFonts w:ascii="Arial" w:hAnsi="Arial" w:cs="Arabic Transparent"/>
                <w:b/>
                <w:bCs/>
                <w:sz w:val="28"/>
                <w:szCs w:val="28"/>
                <w:rtl/>
              </w:rPr>
              <w:t>ما بين شهري</w:t>
            </w:r>
            <w:r w:rsidR="007B7B8D" w:rsidRPr="00E02B0D">
              <w:rPr>
                <w:rFonts w:ascii="Arial" w:hAnsi="Arial" w:cs="Arabic Transparent" w:hint="cs"/>
                <w:b/>
                <w:bCs/>
                <w:sz w:val="28"/>
                <w:szCs w:val="28"/>
                <w:rtl/>
              </w:rPr>
              <w:t xml:space="preserve"> </w:t>
            </w:r>
            <w:r w:rsidR="00350559" w:rsidRPr="00E02B0D">
              <w:rPr>
                <w:rFonts w:ascii="Arial" w:hAnsi="Arial" w:cs="Arabic Transparent" w:hint="cs"/>
                <w:b/>
                <w:bCs/>
                <w:sz w:val="28"/>
                <w:szCs w:val="28"/>
                <w:rtl/>
              </w:rPr>
              <w:t>أكتوبر</w:t>
            </w:r>
            <w:r w:rsidR="007B7B8D" w:rsidRPr="00E02B0D">
              <w:rPr>
                <w:rFonts w:ascii="Arial" w:hAnsi="Arial" w:cs="Arabic Transparent" w:hint="cs"/>
                <w:b/>
                <w:bCs/>
                <w:sz w:val="28"/>
                <w:szCs w:val="28"/>
                <w:rtl/>
              </w:rPr>
              <w:t xml:space="preserve"> ونونبر</w:t>
            </w:r>
            <w:r w:rsidR="00350559" w:rsidRPr="00E02B0D">
              <w:rPr>
                <w:rFonts w:ascii="Arial" w:hAnsi="Arial" w:cs="Arabic Transparent" w:hint="cs"/>
                <w:b/>
                <w:bCs/>
                <w:sz w:val="28"/>
                <w:szCs w:val="28"/>
                <w:rtl/>
              </w:rPr>
              <w:t xml:space="preserve"> 2018</w:t>
            </w:r>
          </w:p>
          <w:tbl>
            <w:tblPr>
              <w:bidiVisual/>
              <w:tblW w:w="6865" w:type="dxa"/>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Look w:val="0000" w:firstRow="0" w:lastRow="0" w:firstColumn="0" w:lastColumn="0" w:noHBand="0" w:noVBand="0"/>
            </w:tblPr>
            <w:tblGrid>
              <w:gridCol w:w="3266"/>
              <w:gridCol w:w="1299"/>
              <w:gridCol w:w="1150"/>
              <w:gridCol w:w="1150"/>
            </w:tblGrid>
            <w:tr w:rsidR="00E02B0D" w:rsidRPr="00E02B0D" w:rsidTr="0059740A">
              <w:trPr>
                <w:trHeight w:val="696"/>
                <w:jc w:val="center"/>
              </w:trPr>
              <w:tc>
                <w:tcPr>
                  <w:tcW w:w="3266" w:type="dxa"/>
                  <w:tcBorders>
                    <w:top w:val="double" w:sz="4" w:space="0" w:color="auto"/>
                    <w:bottom w:val="single" w:sz="4" w:space="0" w:color="auto"/>
                  </w:tcBorders>
                  <w:shd w:val="clear" w:color="auto" w:fill="auto"/>
                </w:tcPr>
                <w:p w:rsidR="007B7B8D" w:rsidRPr="00E02B0D" w:rsidRDefault="007B7B8D" w:rsidP="007B7B8D">
                  <w:pPr>
                    <w:pStyle w:val="Titre2"/>
                    <w:bidi/>
                    <w:jc w:val="center"/>
                    <w:rPr>
                      <w:rFonts w:asciiTheme="minorBidi" w:hAnsiTheme="minorBidi" w:cstheme="minorBidi"/>
                      <w:i w:val="0"/>
                      <w:iCs w:val="0"/>
                      <w:rtl/>
                    </w:rPr>
                  </w:pPr>
                  <w:r w:rsidRPr="00E02B0D">
                    <w:rPr>
                      <w:rFonts w:asciiTheme="minorBidi" w:hAnsiTheme="minorBidi" w:cstheme="minorBidi"/>
                      <w:i w:val="0"/>
                      <w:iCs w:val="0"/>
                      <w:sz w:val="24"/>
                      <w:szCs w:val="24"/>
                      <w:rtl/>
                    </w:rPr>
                    <w:t>الطبق</w:t>
                  </w:r>
                  <w:r w:rsidRPr="00E02B0D">
                    <w:rPr>
                      <w:rFonts w:asciiTheme="minorBidi" w:hAnsiTheme="minorBidi" w:cstheme="minorBidi" w:hint="cs"/>
                      <w:i w:val="0"/>
                      <w:iCs w:val="0"/>
                      <w:sz w:val="24"/>
                      <w:szCs w:val="24"/>
                      <w:rtl/>
                    </w:rPr>
                    <w:t>ـــ</w:t>
                  </w:r>
                  <w:r w:rsidRPr="00E02B0D">
                    <w:rPr>
                      <w:rFonts w:asciiTheme="minorBidi" w:hAnsiTheme="minorBidi" w:cstheme="minorBidi"/>
                      <w:i w:val="0"/>
                      <w:iCs w:val="0"/>
                      <w:sz w:val="24"/>
                      <w:szCs w:val="24"/>
                      <w:rtl/>
                    </w:rPr>
                    <w:t>ات</w:t>
                  </w:r>
                </w:p>
              </w:tc>
              <w:tc>
                <w:tcPr>
                  <w:tcW w:w="1299" w:type="dxa"/>
                  <w:tcBorders>
                    <w:top w:val="double" w:sz="4" w:space="0" w:color="auto"/>
                    <w:bottom w:val="single" w:sz="4" w:space="0" w:color="auto"/>
                  </w:tcBorders>
                  <w:vAlign w:val="center"/>
                </w:tcPr>
                <w:p w:rsidR="007B7B8D" w:rsidRPr="00E02B0D" w:rsidRDefault="007B7B8D" w:rsidP="007B7B8D">
                  <w:pPr>
                    <w:bidi/>
                    <w:jc w:val="center"/>
                    <w:rPr>
                      <w:rFonts w:asciiTheme="minorBidi" w:hAnsiTheme="minorBidi" w:cstheme="minorBidi"/>
                      <w:b/>
                      <w:bCs/>
                      <w:sz w:val="24"/>
                      <w:szCs w:val="24"/>
                      <w:rtl/>
                    </w:rPr>
                  </w:pPr>
                  <w:r w:rsidRPr="00E02B0D">
                    <w:rPr>
                      <w:rFonts w:asciiTheme="minorBidi" w:hAnsiTheme="minorBidi" w:cstheme="minorBidi" w:hint="cs"/>
                      <w:b/>
                      <w:bCs/>
                      <w:sz w:val="24"/>
                      <w:szCs w:val="24"/>
                      <w:rtl/>
                    </w:rPr>
                    <w:t>أكتوبر</w:t>
                  </w:r>
                </w:p>
                <w:p w:rsidR="007B7B8D" w:rsidRPr="00E02B0D" w:rsidRDefault="007B7B8D" w:rsidP="007B7B8D">
                  <w:pPr>
                    <w:bidi/>
                    <w:jc w:val="center"/>
                    <w:rPr>
                      <w:rFonts w:asciiTheme="minorBidi" w:hAnsiTheme="minorBidi" w:cstheme="minorBidi"/>
                      <w:b/>
                      <w:bCs/>
                      <w:sz w:val="24"/>
                      <w:szCs w:val="24"/>
                      <w:rtl/>
                      <w:lang w:bidi="ar-MA"/>
                    </w:rPr>
                  </w:pPr>
                  <w:r w:rsidRPr="00E02B0D">
                    <w:rPr>
                      <w:rFonts w:asciiTheme="minorBidi" w:hAnsiTheme="minorBidi" w:cstheme="minorBidi" w:hint="cs"/>
                      <w:b/>
                      <w:bCs/>
                      <w:sz w:val="24"/>
                      <w:szCs w:val="24"/>
                      <w:rtl/>
                    </w:rPr>
                    <w:t>2018</w:t>
                  </w:r>
                </w:p>
              </w:tc>
              <w:tc>
                <w:tcPr>
                  <w:tcW w:w="1150" w:type="dxa"/>
                  <w:tcBorders>
                    <w:top w:val="double" w:sz="4" w:space="0" w:color="auto"/>
                    <w:bottom w:val="single" w:sz="4" w:space="0" w:color="auto"/>
                  </w:tcBorders>
                  <w:vAlign w:val="center"/>
                </w:tcPr>
                <w:p w:rsidR="007B7B8D" w:rsidRPr="00E02B0D" w:rsidRDefault="007B7B8D" w:rsidP="007B7B8D">
                  <w:pPr>
                    <w:bidi/>
                    <w:jc w:val="center"/>
                    <w:rPr>
                      <w:rFonts w:asciiTheme="minorBidi" w:hAnsiTheme="minorBidi" w:cstheme="minorBidi"/>
                      <w:b/>
                      <w:bCs/>
                      <w:sz w:val="24"/>
                      <w:szCs w:val="24"/>
                      <w:rtl/>
                    </w:rPr>
                  </w:pPr>
                  <w:r w:rsidRPr="00E02B0D">
                    <w:rPr>
                      <w:rFonts w:asciiTheme="minorBidi" w:hAnsiTheme="minorBidi" w:cstheme="minorBidi" w:hint="cs"/>
                      <w:b/>
                      <w:bCs/>
                      <w:sz w:val="24"/>
                      <w:szCs w:val="24"/>
                      <w:rtl/>
                    </w:rPr>
                    <w:t>نونبر</w:t>
                  </w:r>
                </w:p>
                <w:p w:rsidR="007B7B8D" w:rsidRPr="00E02B0D" w:rsidRDefault="007B7B8D" w:rsidP="007B7B8D">
                  <w:pPr>
                    <w:bidi/>
                    <w:jc w:val="center"/>
                    <w:rPr>
                      <w:rFonts w:asciiTheme="minorBidi" w:hAnsiTheme="minorBidi" w:cstheme="minorBidi"/>
                      <w:b/>
                      <w:bCs/>
                      <w:sz w:val="24"/>
                      <w:szCs w:val="24"/>
                      <w:rtl/>
                    </w:rPr>
                  </w:pPr>
                  <w:r w:rsidRPr="00E02B0D">
                    <w:rPr>
                      <w:rFonts w:asciiTheme="minorBidi" w:hAnsiTheme="minorBidi" w:cstheme="minorBidi" w:hint="cs"/>
                      <w:b/>
                      <w:bCs/>
                      <w:sz w:val="24"/>
                      <w:szCs w:val="24"/>
                      <w:rtl/>
                    </w:rPr>
                    <w:t>2018</w:t>
                  </w:r>
                </w:p>
              </w:tc>
              <w:tc>
                <w:tcPr>
                  <w:tcW w:w="1150" w:type="dxa"/>
                  <w:tcBorders>
                    <w:top w:val="double" w:sz="4" w:space="0" w:color="auto"/>
                    <w:bottom w:val="single" w:sz="4" w:space="0" w:color="auto"/>
                  </w:tcBorders>
                  <w:shd w:val="clear" w:color="auto" w:fill="auto"/>
                  <w:vAlign w:val="center"/>
                </w:tcPr>
                <w:p w:rsidR="007B7B8D" w:rsidRPr="00E02B0D" w:rsidRDefault="007B7B8D" w:rsidP="007B7B8D">
                  <w:pPr>
                    <w:bidi/>
                    <w:jc w:val="center"/>
                    <w:rPr>
                      <w:rFonts w:asciiTheme="minorBidi" w:hAnsiTheme="minorBidi" w:cstheme="minorBidi"/>
                      <w:b/>
                      <w:bCs/>
                      <w:sz w:val="24"/>
                      <w:szCs w:val="24"/>
                      <w:rtl/>
                    </w:rPr>
                  </w:pPr>
                  <w:r w:rsidRPr="00E02B0D">
                    <w:rPr>
                      <w:rFonts w:asciiTheme="minorBidi" w:hAnsiTheme="minorBidi" w:cstheme="minorBidi"/>
                      <w:b/>
                      <w:bCs/>
                      <w:sz w:val="24"/>
                      <w:szCs w:val="24"/>
                      <w:rtl/>
                      <w:lang w:bidi="ar-MA"/>
                    </w:rPr>
                    <w:t>التغير</w:t>
                  </w:r>
                </w:p>
                <w:p w:rsidR="007B7B8D" w:rsidRPr="00E02B0D" w:rsidRDefault="007B7B8D" w:rsidP="007B7B8D">
                  <w:pPr>
                    <w:bidi/>
                    <w:jc w:val="center"/>
                    <w:rPr>
                      <w:rFonts w:asciiTheme="minorBidi" w:hAnsiTheme="minorBidi" w:cstheme="minorBidi"/>
                      <w:b/>
                      <w:bCs/>
                      <w:sz w:val="24"/>
                      <w:szCs w:val="24"/>
                      <w:rtl/>
                    </w:rPr>
                  </w:pPr>
                  <w:r w:rsidRPr="00E02B0D">
                    <w:rPr>
                      <w:rFonts w:asciiTheme="minorBidi" w:hAnsiTheme="minorBidi" w:cstheme="minorBidi"/>
                      <w:b/>
                      <w:bCs/>
                      <w:sz w:val="24"/>
                      <w:szCs w:val="24"/>
                    </w:rPr>
                    <w:t>(%)</w:t>
                  </w:r>
                </w:p>
              </w:tc>
            </w:tr>
            <w:tr w:rsidR="00E02B0D" w:rsidRPr="00E02B0D" w:rsidTr="006B012E">
              <w:trPr>
                <w:trHeight w:val="598"/>
                <w:jc w:val="center"/>
              </w:trPr>
              <w:tc>
                <w:tcPr>
                  <w:tcW w:w="3266" w:type="dxa"/>
                  <w:tcBorders>
                    <w:top w:val="single" w:sz="4" w:space="0" w:color="auto"/>
                    <w:bottom w:val="single" w:sz="8" w:space="0" w:color="000000"/>
                  </w:tcBorders>
                  <w:shd w:val="clear" w:color="auto" w:fill="auto"/>
                  <w:vAlign w:val="center"/>
                </w:tcPr>
                <w:p w:rsidR="007B7B8D" w:rsidRPr="00E02B0D" w:rsidRDefault="007B7B8D" w:rsidP="007B7B8D">
                  <w:pPr>
                    <w:bidi/>
                    <w:rPr>
                      <w:rFonts w:asciiTheme="minorBidi" w:hAnsiTheme="minorBidi" w:cstheme="minorBidi"/>
                      <w:sz w:val="28"/>
                      <w:szCs w:val="28"/>
                      <w:rtl/>
                    </w:rPr>
                  </w:pPr>
                  <w:r w:rsidRPr="00E02B0D">
                    <w:rPr>
                      <w:rFonts w:asciiTheme="minorBidi" w:hAnsiTheme="minorBidi" w:cstheme="minorBidi"/>
                      <w:b/>
                      <w:bCs/>
                      <w:sz w:val="28"/>
                      <w:szCs w:val="28"/>
                      <w:rtl/>
                    </w:rPr>
                    <w:t>المواد الغذائية</w:t>
                  </w:r>
                </w:p>
              </w:tc>
              <w:tc>
                <w:tcPr>
                  <w:tcW w:w="1299" w:type="dxa"/>
                  <w:tcBorders>
                    <w:top w:val="single" w:sz="4" w:space="0" w:color="auto"/>
                    <w:bottom w:val="single" w:sz="8" w:space="0" w:color="000000"/>
                  </w:tcBorders>
                  <w:vAlign w:val="center"/>
                </w:tcPr>
                <w:p w:rsidR="007B7B8D" w:rsidRPr="00E02B0D" w:rsidRDefault="007B7B8D" w:rsidP="007B7B8D">
                  <w:pPr>
                    <w:bidi/>
                    <w:rPr>
                      <w:rFonts w:cs="Times New Roman"/>
                      <w:b/>
                      <w:bCs/>
                      <w:sz w:val="24"/>
                      <w:szCs w:val="24"/>
                    </w:rPr>
                  </w:pPr>
                  <w:r w:rsidRPr="00E02B0D">
                    <w:rPr>
                      <w:rFonts w:cs="Times New Roman"/>
                      <w:b/>
                      <w:bCs/>
                      <w:sz w:val="24"/>
                      <w:szCs w:val="24"/>
                    </w:rPr>
                    <w:t>125,4</w:t>
                  </w:r>
                </w:p>
              </w:tc>
              <w:tc>
                <w:tcPr>
                  <w:tcW w:w="1150" w:type="dxa"/>
                  <w:tcBorders>
                    <w:top w:val="single" w:sz="4" w:space="0" w:color="auto"/>
                    <w:bottom w:val="single" w:sz="8" w:space="0" w:color="000000"/>
                  </w:tcBorders>
                  <w:vAlign w:val="center"/>
                </w:tcPr>
                <w:p w:rsidR="007B7B8D" w:rsidRPr="00E02B0D" w:rsidRDefault="007B7B8D" w:rsidP="007B7B8D">
                  <w:pPr>
                    <w:bidi/>
                    <w:rPr>
                      <w:rFonts w:cs="Times New Roman"/>
                      <w:b/>
                      <w:bCs/>
                      <w:sz w:val="24"/>
                      <w:szCs w:val="24"/>
                    </w:rPr>
                  </w:pPr>
                  <w:r w:rsidRPr="00E02B0D">
                    <w:rPr>
                      <w:rFonts w:cs="Times New Roman"/>
                      <w:b/>
                      <w:bCs/>
                      <w:sz w:val="24"/>
                      <w:szCs w:val="24"/>
                    </w:rPr>
                    <w:t>127,5</w:t>
                  </w:r>
                </w:p>
              </w:tc>
              <w:tc>
                <w:tcPr>
                  <w:tcW w:w="1150" w:type="dxa"/>
                  <w:tcBorders>
                    <w:top w:val="single" w:sz="4" w:space="0" w:color="auto"/>
                    <w:bottom w:val="single" w:sz="8" w:space="0" w:color="000000"/>
                  </w:tcBorders>
                  <w:shd w:val="clear" w:color="auto" w:fill="auto"/>
                  <w:vAlign w:val="center"/>
                </w:tcPr>
                <w:p w:rsidR="007B7B8D" w:rsidRPr="00E02B0D" w:rsidRDefault="007B7B8D" w:rsidP="007B7B8D">
                  <w:pPr>
                    <w:bidi/>
                    <w:rPr>
                      <w:rFonts w:cs="Times New Roman"/>
                      <w:b/>
                      <w:bCs/>
                      <w:sz w:val="24"/>
                      <w:szCs w:val="24"/>
                    </w:rPr>
                  </w:pPr>
                  <w:r w:rsidRPr="00E02B0D">
                    <w:rPr>
                      <w:rFonts w:cs="Times New Roman"/>
                      <w:b/>
                      <w:bCs/>
                      <w:sz w:val="24"/>
                      <w:szCs w:val="24"/>
                    </w:rPr>
                    <w:t>1,7</w:t>
                  </w:r>
                </w:p>
              </w:tc>
            </w:tr>
            <w:tr w:rsidR="00E02B0D" w:rsidRPr="00E02B0D" w:rsidTr="006B012E">
              <w:trPr>
                <w:trHeight w:val="542"/>
                <w:jc w:val="center"/>
              </w:trPr>
              <w:tc>
                <w:tcPr>
                  <w:tcW w:w="3266" w:type="dxa"/>
                  <w:tcBorders>
                    <w:top w:val="single" w:sz="8" w:space="0" w:color="000000"/>
                    <w:bottom w:val="single" w:sz="8" w:space="0" w:color="000000"/>
                  </w:tcBorders>
                  <w:shd w:val="clear" w:color="auto" w:fill="auto"/>
                  <w:vAlign w:val="center"/>
                </w:tcPr>
                <w:p w:rsidR="007B7B8D" w:rsidRPr="00E02B0D" w:rsidRDefault="007B7B8D" w:rsidP="007B7B8D">
                  <w:pPr>
                    <w:bidi/>
                    <w:rPr>
                      <w:rFonts w:asciiTheme="minorBidi" w:hAnsiTheme="minorBidi" w:cstheme="minorBidi"/>
                      <w:sz w:val="28"/>
                      <w:szCs w:val="28"/>
                      <w:rtl/>
                    </w:rPr>
                  </w:pPr>
                  <w:r w:rsidRPr="00E02B0D">
                    <w:rPr>
                      <w:rFonts w:asciiTheme="minorBidi" w:hAnsiTheme="minorBidi" w:cstheme="minorBidi"/>
                      <w:sz w:val="28"/>
                      <w:szCs w:val="28"/>
                      <w:rtl/>
                    </w:rPr>
                    <w:t>الخبز والحبوب</w:t>
                  </w:r>
                </w:p>
              </w:tc>
              <w:tc>
                <w:tcPr>
                  <w:tcW w:w="1299"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132,2</w:t>
                  </w:r>
                </w:p>
              </w:tc>
              <w:tc>
                <w:tcPr>
                  <w:tcW w:w="1150"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132,3</w:t>
                  </w:r>
                </w:p>
              </w:tc>
              <w:tc>
                <w:tcPr>
                  <w:tcW w:w="1150" w:type="dxa"/>
                  <w:tcBorders>
                    <w:top w:val="single" w:sz="8" w:space="0" w:color="000000"/>
                    <w:bottom w:val="single" w:sz="8" w:space="0" w:color="000000"/>
                  </w:tcBorders>
                  <w:shd w:val="clear" w:color="auto" w:fill="auto"/>
                  <w:vAlign w:val="center"/>
                </w:tcPr>
                <w:p w:rsidR="007B7B8D" w:rsidRPr="00E02B0D" w:rsidRDefault="007B7B8D" w:rsidP="007B7B8D">
                  <w:pPr>
                    <w:bidi/>
                    <w:rPr>
                      <w:rFonts w:cs="Times New Roman"/>
                      <w:sz w:val="24"/>
                      <w:szCs w:val="24"/>
                    </w:rPr>
                  </w:pPr>
                  <w:r w:rsidRPr="00E02B0D">
                    <w:rPr>
                      <w:rFonts w:cs="Times New Roman"/>
                      <w:sz w:val="24"/>
                      <w:szCs w:val="24"/>
                    </w:rPr>
                    <w:t>0,1</w:t>
                  </w:r>
                </w:p>
              </w:tc>
            </w:tr>
            <w:tr w:rsidR="00E02B0D" w:rsidRPr="00E02B0D" w:rsidTr="006B012E">
              <w:trPr>
                <w:trHeight w:val="525"/>
                <w:jc w:val="center"/>
              </w:trPr>
              <w:tc>
                <w:tcPr>
                  <w:tcW w:w="3266" w:type="dxa"/>
                  <w:tcBorders>
                    <w:top w:val="single" w:sz="8" w:space="0" w:color="000000"/>
                    <w:bottom w:val="single" w:sz="8" w:space="0" w:color="000000"/>
                  </w:tcBorders>
                  <w:shd w:val="clear" w:color="auto" w:fill="auto"/>
                  <w:vAlign w:val="center"/>
                </w:tcPr>
                <w:p w:rsidR="007B7B8D" w:rsidRPr="00E02B0D" w:rsidRDefault="007B7B8D" w:rsidP="007B7B8D">
                  <w:pPr>
                    <w:bidi/>
                    <w:rPr>
                      <w:rFonts w:asciiTheme="minorBidi" w:hAnsiTheme="minorBidi" w:cstheme="minorBidi"/>
                      <w:sz w:val="28"/>
                      <w:szCs w:val="28"/>
                      <w:rtl/>
                    </w:rPr>
                  </w:pPr>
                  <w:r w:rsidRPr="00E02B0D">
                    <w:rPr>
                      <w:rFonts w:asciiTheme="minorBidi" w:hAnsiTheme="minorBidi" w:cstheme="minorBidi"/>
                      <w:sz w:val="28"/>
                      <w:szCs w:val="28"/>
                      <w:rtl/>
                    </w:rPr>
                    <w:t>اللحــــوم</w:t>
                  </w:r>
                </w:p>
              </w:tc>
              <w:tc>
                <w:tcPr>
                  <w:tcW w:w="1299"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109,8</w:t>
                  </w:r>
                </w:p>
              </w:tc>
              <w:tc>
                <w:tcPr>
                  <w:tcW w:w="1150"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114</w:t>
                  </w:r>
                </w:p>
              </w:tc>
              <w:tc>
                <w:tcPr>
                  <w:tcW w:w="1150" w:type="dxa"/>
                  <w:tcBorders>
                    <w:top w:val="single" w:sz="8" w:space="0" w:color="000000"/>
                    <w:bottom w:val="single" w:sz="8" w:space="0" w:color="000000"/>
                  </w:tcBorders>
                  <w:shd w:val="clear" w:color="auto" w:fill="auto"/>
                  <w:vAlign w:val="center"/>
                </w:tcPr>
                <w:p w:rsidR="007B7B8D" w:rsidRPr="00E02B0D" w:rsidRDefault="007B7B8D" w:rsidP="007B7B8D">
                  <w:pPr>
                    <w:bidi/>
                    <w:rPr>
                      <w:rFonts w:cs="Times New Roman"/>
                      <w:sz w:val="24"/>
                      <w:szCs w:val="24"/>
                    </w:rPr>
                  </w:pPr>
                  <w:r w:rsidRPr="00E02B0D">
                    <w:rPr>
                      <w:rFonts w:cs="Times New Roman"/>
                      <w:sz w:val="24"/>
                      <w:szCs w:val="24"/>
                    </w:rPr>
                    <w:t>3,8</w:t>
                  </w:r>
                </w:p>
              </w:tc>
            </w:tr>
            <w:tr w:rsidR="00E02B0D" w:rsidRPr="00E02B0D" w:rsidTr="006B012E">
              <w:trPr>
                <w:trHeight w:val="558"/>
                <w:jc w:val="center"/>
              </w:trPr>
              <w:tc>
                <w:tcPr>
                  <w:tcW w:w="3266" w:type="dxa"/>
                  <w:tcBorders>
                    <w:top w:val="single" w:sz="8" w:space="0" w:color="000000"/>
                    <w:bottom w:val="single" w:sz="8" w:space="0" w:color="000000"/>
                  </w:tcBorders>
                  <w:shd w:val="clear" w:color="auto" w:fill="auto"/>
                  <w:vAlign w:val="center"/>
                </w:tcPr>
                <w:p w:rsidR="007B7B8D" w:rsidRPr="00E02B0D" w:rsidRDefault="007B7B8D" w:rsidP="007B7B8D">
                  <w:pPr>
                    <w:bidi/>
                    <w:rPr>
                      <w:rFonts w:asciiTheme="minorBidi" w:hAnsiTheme="minorBidi" w:cstheme="minorBidi"/>
                      <w:sz w:val="28"/>
                      <w:szCs w:val="28"/>
                      <w:rtl/>
                    </w:rPr>
                  </w:pPr>
                  <w:r w:rsidRPr="00E02B0D">
                    <w:rPr>
                      <w:rFonts w:asciiTheme="minorBidi" w:hAnsiTheme="minorBidi" w:cstheme="minorBidi"/>
                      <w:sz w:val="28"/>
                      <w:szCs w:val="28"/>
                      <w:rtl/>
                    </w:rPr>
                    <w:t>الأسماك وفواكه البحر</w:t>
                  </w:r>
                </w:p>
              </w:tc>
              <w:tc>
                <w:tcPr>
                  <w:tcW w:w="1299"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167,3</w:t>
                  </w:r>
                </w:p>
              </w:tc>
              <w:tc>
                <w:tcPr>
                  <w:tcW w:w="1150"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168,5</w:t>
                  </w:r>
                </w:p>
              </w:tc>
              <w:tc>
                <w:tcPr>
                  <w:tcW w:w="1150" w:type="dxa"/>
                  <w:tcBorders>
                    <w:top w:val="single" w:sz="8" w:space="0" w:color="000000"/>
                    <w:bottom w:val="single" w:sz="8" w:space="0" w:color="000000"/>
                  </w:tcBorders>
                  <w:shd w:val="clear" w:color="auto" w:fill="auto"/>
                  <w:vAlign w:val="center"/>
                </w:tcPr>
                <w:p w:rsidR="007B7B8D" w:rsidRPr="00E02B0D" w:rsidRDefault="007B7B8D" w:rsidP="007B7B8D">
                  <w:pPr>
                    <w:bidi/>
                    <w:rPr>
                      <w:rFonts w:cs="Times New Roman"/>
                      <w:sz w:val="24"/>
                      <w:szCs w:val="24"/>
                    </w:rPr>
                  </w:pPr>
                  <w:r w:rsidRPr="00E02B0D">
                    <w:rPr>
                      <w:rFonts w:cs="Times New Roman"/>
                      <w:sz w:val="24"/>
                      <w:szCs w:val="24"/>
                    </w:rPr>
                    <w:t>0,7</w:t>
                  </w:r>
                </w:p>
              </w:tc>
            </w:tr>
            <w:tr w:rsidR="00E02B0D" w:rsidRPr="00E02B0D" w:rsidTr="006B012E">
              <w:trPr>
                <w:trHeight w:val="522"/>
                <w:jc w:val="center"/>
              </w:trPr>
              <w:tc>
                <w:tcPr>
                  <w:tcW w:w="3266" w:type="dxa"/>
                  <w:tcBorders>
                    <w:top w:val="single" w:sz="8" w:space="0" w:color="000000"/>
                    <w:bottom w:val="single" w:sz="8" w:space="0" w:color="000000"/>
                  </w:tcBorders>
                  <w:shd w:val="clear" w:color="auto" w:fill="auto"/>
                  <w:vAlign w:val="center"/>
                </w:tcPr>
                <w:p w:rsidR="007B7B8D" w:rsidRPr="00E02B0D" w:rsidRDefault="007B7B8D" w:rsidP="007B7B8D">
                  <w:pPr>
                    <w:bidi/>
                    <w:rPr>
                      <w:rFonts w:asciiTheme="minorBidi" w:hAnsiTheme="minorBidi" w:cstheme="minorBidi"/>
                      <w:sz w:val="28"/>
                      <w:szCs w:val="28"/>
                      <w:rtl/>
                    </w:rPr>
                  </w:pPr>
                  <w:r w:rsidRPr="00E02B0D">
                    <w:rPr>
                      <w:rFonts w:asciiTheme="minorBidi" w:hAnsiTheme="minorBidi" w:cstheme="minorBidi"/>
                      <w:sz w:val="28"/>
                      <w:szCs w:val="28"/>
                      <w:rtl/>
                    </w:rPr>
                    <w:t xml:space="preserve">الحليب والجبن </w:t>
                  </w:r>
                  <w:r w:rsidRPr="00E02B0D">
                    <w:rPr>
                      <w:rFonts w:asciiTheme="minorBidi" w:hAnsiTheme="minorBidi" w:cstheme="minorBidi"/>
                      <w:sz w:val="28"/>
                      <w:szCs w:val="28"/>
                      <w:rtl/>
                      <w:lang w:bidi="ar-MA"/>
                    </w:rPr>
                    <w:t>و</w:t>
                  </w:r>
                  <w:r w:rsidRPr="00E02B0D">
                    <w:rPr>
                      <w:rFonts w:asciiTheme="minorBidi" w:hAnsiTheme="minorBidi" w:cstheme="minorBidi"/>
                      <w:sz w:val="28"/>
                      <w:szCs w:val="28"/>
                      <w:rtl/>
                    </w:rPr>
                    <w:t>البيض</w:t>
                  </w:r>
                </w:p>
              </w:tc>
              <w:tc>
                <w:tcPr>
                  <w:tcW w:w="1299"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120,9</w:t>
                  </w:r>
                </w:p>
              </w:tc>
              <w:tc>
                <w:tcPr>
                  <w:tcW w:w="1150"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122,4</w:t>
                  </w:r>
                </w:p>
              </w:tc>
              <w:tc>
                <w:tcPr>
                  <w:tcW w:w="1150" w:type="dxa"/>
                  <w:tcBorders>
                    <w:top w:val="single" w:sz="8" w:space="0" w:color="000000"/>
                    <w:bottom w:val="single" w:sz="8" w:space="0" w:color="000000"/>
                  </w:tcBorders>
                  <w:shd w:val="clear" w:color="auto" w:fill="auto"/>
                  <w:vAlign w:val="center"/>
                </w:tcPr>
                <w:p w:rsidR="007B7B8D" w:rsidRPr="00E02B0D" w:rsidRDefault="007B7B8D" w:rsidP="007B7B8D">
                  <w:pPr>
                    <w:bidi/>
                    <w:rPr>
                      <w:rFonts w:cs="Times New Roman"/>
                      <w:sz w:val="24"/>
                      <w:szCs w:val="24"/>
                    </w:rPr>
                  </w:pPr>
                  <w:r w:rsidRPr="00E02B0D">
                    <w:rPr>
                      <w:rFonts w:cs="Times New Roman"/>
                      <w:sz w:val="24"/>
                      <w:szCs w:val="24"/>
                    </w:rPr>
                    <w:t>1,2</w:t>
                  </w:r>
                </w:p>
              </w:tc>
            </w:tr>
            <w:tr w:rsidR="00E02B0D" w:rsidRPr="00E02B0D" w:rsidTr="006B012E">
              <w:trPr>
                <w:trHeight w:val="490"/>
                <w:jc w:val="center"/>
              </w:trPr>
              <w:tc>
                <w:tcPr>
                  <w:tcW w:w="3266" w:type="dxa"/>
                  <w:tcBorders>
                    <w:top w:val="single" w:sz="8" w:space="0" w:color="000000"/>
                    <w:bottom w:val="single" w:sz="8" w:space="0" w:color="000000"/>
                  </w:tcBorders>
                  <w:shd w:val="clear" w:color="auto" w:fill="auto"/>
                  <w:vAlign w:val="center"/>
                </w:tcPr>
                <w:p w:rsidR="007B7B8D" w:rsidRPr="00E02B0D" w:rsidRDefault="007B7B8D" w:rsidP="007B7B8D">
                  <w:pPr>
                    <w:bidi/>
                    <w:rPr>
                      <w:rFonts w:asciiTheme="minorBidi" w:hAnsiTheme="minorBidi" w:cstheme="minorBidi"/>
                      <w:sz w:val="28"/>
                      <w:szCs w:val="28"/>
                      <w:rtl/>
                    </w:rPr>
                  </w:pPr>
                  <w:r w:rsidRPr="00E02B0D">
                    <w:rPr>
                      <w:rFonts w:asciiTheme="minorBidi" w:hAnsiTheme="minorBidi" w:cstheme="minorBidi"/>
                      <w:sz w:val="28"/>
                      <w:szCs w:val="28"/>
                      <w:rtl/>
                    </w:rPr>
                    <w:t>الزيوت والمواد الدهنية</w:t>
                  </w:r>
                </w:p>
              </w:tc>
              <w:tc>
                <w:tcPr>
                  <w:tcW w:w="1299"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150,5</w:t>
                  </w:r>
                </w:p>
              </w:tc>
              <w:tc>
                <w:tcPr>
                  <w:tcW w:w="1150"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150,3</w:t>
                  </w:r>
                </w:p>
              </w:tc>
              <w:tc>
                <w:tcPr>
                  <w:tcW w:w="1150" w:type="dxa"/>
                  <w:tcBorders>
                    <w:top w:val="single" w:sz="8" w:space="0" w:color="000000"/>
                    <w:bottom w:val="single" w:sz="8" w:space="0" w:color="000000"/>
                  </w:tcBorders>
                  <w:shd w:val="clear" w:color="auto" w:fill="auto"/>
                  <w:vAlign w:val="center"/>
                </w:tcPr>
                <w:p w:rsidR="007B7B8D" w:rsidRPr="00E02B0D" w:rsidRDefault="007B7B8D" w:rsidP="007B7B8D">
                  <w:pPr>
                    <w:bidi/>
                    <w:rPr>
                      <w:rFonts w:cs="Times New Roman"/>
                      <w:sz w:val="24"/>
                      <w:szCs w:val="24"/>
                    </w:rPr>
                  </w:pPr>
                  <w:r w:rsidRPr="00E02B0D">
                    <w:rPr>
                      <w:rFonts w:cs="Times New Roman"/>
                      <w:sz w:val="24"/>
                      <w:szCs w:val="24"/>
                    </w:rPr>
                    <w:t>-0,1</w:t>
                  </w:r>
                </w:p>
              </w:tc>
            </w:tr>
            <w:tr w:rsidR="00E02B0D" w:rsidRPr="00E02B0D" w:rsidTr="006B012E">
              <w:trPr>
                <w:trHeight w:val="466"/>
                <w:jc w:val="center"/>
              </w:trPr>
              <w:tc>
                <w:tcPr>
                  <w:tcW w:w="3266" w:type="dxa"/>
                  <w:tcBorders>
                    <w:top w:val="single" w:sz="8" w:space="0" w:color="000000"/>
                    <w:bottom w:val="single" w:sz="8" w:space="0" w:color="000000"/>
                  </w:tcBorders>
                  <w:shd w:val="clear" w:color="auto" w:fill="auto"/>
                  <w:vAlign w:val="center"/>
                </w:tcPr>
                <w:p w:rsidR="007B7B8D" w:rsidRPr="00E02B0D" w:rsidRDefault="007B7B8D" w:rsidP="007B7B8D">
                  <w:pPr>
                    <w:bidi/>
                    <w:rPr>
                      <w:rFonts w:asciiTheme="minorBidi" w:hAnsiTheme="minorBidi" w:cstheme="minorBidi"/>
                      <w:sz w:val="28"/>
                      <w:szCs w:val="28"/>
                      <w:rtl/>
                    </w:rPr>
                  </w:pPr>
                  <w:r w:rsidRPr="00E02B0D">
                    <w:rPr>
                      <w:rFonts w:asciiTheme="minorBidi" w:hAnsiTheme="minorBidi" w:cstheme="minorBidi"/>
                      <w:sz w:val="28"/>
                      <w:szCs w:val="28"/>
                      <w:rtl/>
                    </w:rPr>
                    <w:t>الفواكه</w:t>
                  </w:r>
                </w:p>
              </w:tc>
              <w:tc>
                <w:tcPr>
                  <w:tcW w:w="1299"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130,2</w:t>
                  </w:r>
                </w:p>
              </w:tc>
              <w:tc>
                <w:tcPr>
                  <w:tcW w:w="1150"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127,4</w:t>
                  </w:r>
                </w:p>
              </w:tc>
              <w:tc>
                <w:tcPr>
                  <w:tcW w:w="1150" w:type="dxa"/>
                  <w:tcBorders>
                    <w:top w:val="single" w:sz="8" w:space="0" w:color="000000"/>
                    <w:bottom w:val="single" w:sz="8" w:space="0" w:color="000000"/>
                  </w:tcBorders>
                  <w:shd w:val="clear" w:color="auto" w:fill="auto"/>
                  <w:vAlign w:val="center"/>
                </w:tcPr>
                <w:p w:rsidR="007B7B8D" w:rsidRPr="00E02B0D" w:rsidRDefault="007B7B8D" w:rsidP="007B7B8D">
                  <w:pPr>
                    <w:bidi/>
                    <w:rPr>
                      <w:rFonts w:cs="Times New Roman"/>
                      <w:sz w:val="24"/>
                      <w:szCs w:val="24"/>
                    </w:rPr>
                  </w:pPr>
                  <w:r w:rsidRPr="00E02B0D">
                    <w:rPr>
                      <w:rFonts w:cs="Times New Roman"/>
                      <w:sz w:val="24"/>
                      <w:szCs w:val="24"/>
                    </w:rPr>
                    <w:t>-2,2</w:t>
                  </w:r>
                </w:p>
              </w:tc>
            </w:tr>
            <w:tr w:rsidR="00E02B0D" w:rsidRPr="00E02B0D" w:rsidTr="006B012E">
              <w:trPr>
                <w:trHeight w:val="454"/>
                <w:jc w:val="center"/>
              </w:trPr>
              <w:tc>
                <w:tcPr>
                  <w:tcW w:w="3266" w:type="dxa"/>
                  <w:tcBorders>
                    <w:top w:val="single" w:sz="8" w:space="0" w:color="000000"/>
                    <w:bottom w:val="single" w:sz="8" w:space="0" w:color="000000"/>
                  </w:tcBorders>
                  <w:shd w:val="clear" w:color="auto" w:fill="auto"/>
                  <w:vAlign w:val="center"/>
                </w:tcPr>
                <w:p w:rsidR="007B7B8D" w:rsidRPr="00E02B0D" w:rsidRDefault="007B7B8D" w:rsidP="007B7B8D">
                  <w:pPr>
                    <w:bidi/>
                    <w:rPr>
                      <w:rFonts w:asciiTheme="minorBidi" w:hAnsiTheme="minorBidi" w:cstheme="minorBidi"/>
                      <w:sz w:val="28"/>
                      <w:szCs w:val="28"/>
                      <w:rtl/>
                    </w:rPr>
                  </w:pPr>
                  <w:r w:rsidRPr="00E02B0D">
                    <w:rPr>
                      <w:rFonts w:asciiTheme="minorBidi" w:hAnsiTheme="minorBidi" w:cstheme="minorBidi"/>
                      <w:sz w:val="28"/>
                      <w:szCs w:val="28"/>
                      <w:rtl/>
                    </w:rPr>
                    <w:t>الخض</w:t>
                  </w:r>
                  <w:r w:rsidRPr="00E02B0D">
                    <w:rPr>
                      <w:rFonts w:asciiTheme="minorBidi" w:hAnsiTheme="minorBidi" w:cstheme="minorBidi"/>
                      <w:sz w:val="28"/>
                      <w:szCs w:val="28"/>
                      <w:rtl/>
                      <w:lang w:bidi="ar-MA"/>
                    </w:rPr>
                    <w:t>ـــ</w:t>
                  </w:r>
                  <w:r w:rsidRPr="00E02B0D">
                    <w:rPr>
                      <w:rFonts w:asciiTheme="minorBidi" w:hAnsiTheme="minorBidi" w:cstheme="minorBidi"/>
                      <w:sz w:val="28"/>
                      <w:szCs w:val="28"/>
                      <w:rtl/>
                    </w:rPr>
                    <w:t>ر</w:t>
                  </w:r>
                </w:p>
              </w:tc>
              <w:tc>
                <w:tcPr>
                  <w:tcW w:w="1299"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119,7</w:t>
                  </w:r>
                </w:p>
              </w:tc>
              <w:tc>
                <w:tcPr>
                  <w:tcW w:w="1150"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129,3</w:t>
                  </w:r>
                </w:p>
              </w:tc>
              <w:tc>
                <w:tcPr>
                  <w:tcW w:w="1150" w:type="dxa"/>
                  <w:tcBorders>
                    <w:top w:val="single" w:sz="8" w:space="0" w:color="000000"/>
                    <w:bottom w:val="single" w:sz="8" w:space="0" w:color="000000"/>
                  </w:tcBorders>
                  <w:shd w:val="clear" w:color="auto" w:fill="auto"/>
                  <w:vAlign w:val="center"/>
                </w:tcPr>
                <w:p w:rsidR="007B7B8D" w:rsidRPr="00E02B0D" w:rsidRDefault="007B7B8D" w:rsidP="007B7B8D">
                  <w:pPr>
                    <w:bidi/>
                    <w:rPr>
                      <w:rFonts w:cs="Times New Roman"/>
                      <w:sz w:val="24"/>
                      <w:szCs w:val="24"/>
                    </w:rPr>
                  </w:pPr>
                  <w:r w:rsidRPr="00E02B0D">
                    <w:rPr>
                      <w:rFonts w:cs="Times New Roman"/>
                      <w:sz w:val="24"/>
                      <w:szCs w:val="24"/>
                    </w:rPr>
                    <w:t>8,0</w:t>
                  </w:r>
                </w:p>
              </w:tc>
            </w:tr>
            <w:tr w:rsidR="00E02B0D" w:rsidRPr="00E02B0D" w:rsidTr="006B012E">
              <w:trPr>
                <w:trHeight w:val="624"/>
                <w:jc w:val="center"/>
              </w:trPr>
              <w:tc>
                <w:tcPr>
                  <w:tcW w:w="3266" w:type="dxa"/>
                  <w:tcBorders>
                    <w:top w:val="single" w:sz="8" w:space="0" w:color="000000"/>
                    <w:bottom w:val="single" w:sz="8" w:space="0" w:color="000000"/>
                  </w:tcBorders>
                  <w:shd w:val="clear" w:color="auto" w:fill="auto"/>
                  <w:vAlign w:val="center"/>
                </w:tcPr>
                <w:p w:rsidR="007B7B8D" w:rsidRPr="00E02B0D" w:rsidRDefault="007B7B8D" w:rsidP="007B7B8D">
                  <w:pPr>
                    <w:bidi/>
                    <w:rPr>
                      <w:rFonts w:asciiTheme="minorBidi" w:hAnsiTheme="minorBidi" w:cstheme="minorBidi"/>
                      <w:sz w:val="28"/>
                      <w:szCs w:val="28"/>
                      <w:rtl/>
                    </w:rPr>
                  </w:pPr>
                  <w:r w:rsidRPr="00E02B0D">
                    <w:rPr>
                      <w:rFonts w:asciiTheme="minorBidi" w:hAnsiTheme="minorBidi" w:cstheme="minorBidi"/>
                      <w:sz w:val="28"/>
                      <w:szCs w:val="28"/>
                      <w:rtl/>
                      <w:lang w:bidi="ar-MA"/>
                    </w:rPr>
                    <w:t xml:space="preserve">السكر والمربى والعسل </w:t>
                  </w:r>
                  <w:proofErr w:type="spellStart"/>
                  <w:r w:rsidRPr="00E02B0D">
                    <w:rPr>
                      <w:rFonts w:asciiTheme="minorBidi" w:hAnsiTheme="minorBidi" w:cstheme="minorBidi"/>
                      <w:sz w:val="28"/>
                      <w:szCs w:val="28"/>
                      <w:rtl/>
                      <w:lang w:bidi="ar-MA"/>
                    </w:rPr>
                    <w:t>والشكولاته</w:t>
                  </w:r>
                  <w:proofErr w:type="spellEnd"/>
                  <w:r w:rsidRPr="00E02B0D">
                    <w:rPr>
                      <w:rFonts w:asciiTheme="minorBidi" w:hAnsiTheme="minorBidi" w:cstheme="minorBidi"/>
                      <w:sz w:val="28"/>
                      <w:szCs w:val="28"/>
                      <w:rtl/>
                      <w:lang w:bidi="ar-MA"/>
                    </w:rPr>
                    <w:t xml:space="preserve"> والحلويات</w:t>
                  </w:r>
                </w:p>
              </w:tc>
              <w:tc>
                <w:tcPr>
                  <w:tcW w:w="1299"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121,2</w:t>
                  </w:r>
                </w:p>
              </w:tc>
              <w:tc>
                <w:tcPr>
                  <w:tcW w:w="1150"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121</w:t>
                  </w:r>
                </w:p>
              </w:tc>
              <w:tc>
                <w:tcPr>
                  <w:tcW w:w="1150" w:type="dxa"/>
                  <w:tcBorders>
                    <w:top w:val="single" w:sz="8" w:space="0" w:color="000000"/>
                    <w:bottom w:val="single" w:sz="8" w:space="0" w:color="000000"/>
                  </w:tcBorders>
                  <w:shd w:val="clear" w:color="auto" w:fill="auto"/>
                  <w:vAlign w:val="center"/>
                </w:tcPr>
                <w:p w:rsidR="007B7B8D" w:rsidRPr="00E02B0D" w:rsidRDefault="007B7B8D" w:rsidP="007B7B8D">
                  <w:pPr>
                    <w:bidi/>
                    <w:rPr>
                      <w:rFonts w:cs="Times New Roman"/>
                      <w:sz w:val="24"/>
                      <w:szCs w:val="24"/>
                    </w:rPr>
                  </w:pPr>
                  <w:r w:rsidRPr="00E02B0D">
                    <w:rPr>
                      <w:rFonts w:cs="Times New Roman"/>
                      <w:sz w:val="24"/>
                      <w:szCs w:val="24"/>
                    </w:rPr>
                    <w:t>-0,2</w:t>
                  </w:r>
                </w:p>
              </w:tc>
            </w:tr>
            <w:tr w:rsidR="00E02B0D" w:rsidRPr="00E02B0D" w:rsidTr="00350559">
              <w:trPr>
                <w:trHeight w:val="578"/>
                <w:jc w:val="center"/>
              </w:trPr>
              <w:tc>
                <w:tcPr>
                  <w:tcW w:w="3266" w:type="dxa"/>
                  <w:tcBorders>
                    <w:top w:val="single" w:sz="8" w:space="0" w:color="000000"/>
                    <w:bottom w:val="single" w:sz="8" w:space="0" w:color="000000"/>
                  </w:tcBorders>
                  <w:shd w:val="clear" w:color="auto" w:fill="auto"/>
                  <w:vAlign w:val="center"/>
                </w:tcPr>
                <w:p w:rsidR="007B7B8D" w:rsidRPr="00E02B0D" w:rsidRDefault="007B7B8D" w:rsidP="007B7B8D">
                  <w:pPr>
                    <w:bidi/>
                    <w:rPr>
                      <w:rFonts w:asciiTheme="minorBidi" w:hAnsiTheme="minorBidi" w:cstheme="minorBidi"/>
                      <w:sz w:val="28"/>
                      <w:szCs w:val="28"/>
                      <w:rtl/>
                    </w:rPr>
                  </w:pPr>
                  <w:r w:rsidRPr="00E02B0D">
                    <w:rPr>
                      <w:rFonts w:asciiTheme="minorBidi" w:hAnsiTheme="minorBidi" w:cstheme="minorBidi"/>
                      <w:sz w:val="28"/>
                      <w:szCs w:val="28"/>
                      <w:rtl/>
                    </w:rPr>
                    <w:t>مواد غذائية أخرى</w:t>
                  </w:r>
                </w:p>
              </w:tc>
              <w:tc>
                <w:tcPr>
                  <w:tcW w:w="1299"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127,9</w:t>
                  </w:r>
                </w:p>
              </w:tc>
              <w:tc>
                <w:tcPr>
                  <w:tcW w:w="1150"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125,7</w:t>
                  </w:r>
                </w:p>
              </w:tc>
              <w:tc>
                <w:tcPr>
                  <w:tcW w:w="1150" w:type="dxa"/>
                  <w:tcBorders>
                    <w:top w:val="single" w:sz="8" w:space="0" w:color="000000"/>
                    <w:bottom w:val="single" w:sz="8" w:space="0" w:color="000000"/>
                  </w:tcBorders>
                  <w:shd w:val="clear" w:color="auto" w:fill="auto"/>
                  <w:vAlign w:val="center"/>
                </w:tcPr>
                <w:p w:rsidR="007B7B8D" w:rsidRPr="00E02B0D" w:rsidRDefault="007B7B8D" w:rsidP="007B7B8D">
                  <w:pPr>
                    <w:bidi/>
                    <w:rPr>
                      <w:rFonts w:cs="Times New Roman"/>
                      <w:sz w:val="24"/>
                      <w:szCs w:val="24"/>
                    </w:rPr>
                  </w:pPr>
                  <w:r w:rsidRPr="00E02B0D">
                    <w:rPr>
                      <w:rFonts w:cs="Times New Roman"/>
                      <w:sz w:val="24"/>
                      <w:szCs w:val="24"/>
                    </w:rPr>
                    <w:t>-1,7</w:t>
                  </w:r>
                </w:p>
              </w:tc>
            </w:tr>
            <w:tr w:rsidR="00E02B0D" w:rsidRPr="00E02B0D" w:rsidTr="006B012E">
              <w:trPr>
                <w:trHeight w:val="512"/>
                <w:jc w:val="center"/>
              </w:trPr>
              <w:tc>
                <w:tcPr>
                  <w:tcW w:w="3266" w:type="dxa"/>
                  <w:tcBorders>
                    <w:top w:val="single" w:sz="8" w:space="0" w:color="000000"/>
                    <w:bottom w:val="single" w:sz="8" w:space="0" w:color="000000"/>
                  </w:tcBorders>
                  <w:shd w:val="clear" w:color="auto" w:fill="auto"/>
                  <w:vAlign w:val="center"/>
                </w:tcPr>
                <w:p w:rsidR="007B7B8D" w:rsidRPr="00E02B0D" w:rsidRDefault="007B7B8D" w:rsidP="007B7B8D">
                  <w:pPr>
                    <w:bidi/>
                    <w:rPr>
                      <w:rFonts w:asciiTheme="minorBidi" w:hAnsiTheme="minorBidi" w:cstheme="minorBidi"/>
                      <w:b/>
                      <w:bCs/>
                      <w:sz w:val="28"/>
                      <w:szCs w:val="28"/>
                      <w:rtl/>
                    </w:rPr>
                  </w:pPr>
                  <w:r w:rsidRPr="00E02B0D">
                    <w:rPr>
                      <w:rFonts w:asciiTheme="minorBidi" w:hAnsiTheme="minorBidi" w:cstheme="minorBidi"/>
                      <w:b/>
                      <w:bCs/>
                      <w:sz w:val="28"/>
                      <w:szCs w:val="28"/>
                      <w:rtl/>
                    </w:rPr>
                    <w:t>المشروبات غير الكحولية</w:t>
                  </w:r>
                </w:p>
              </w:tc>
              <w:tc>
                <w:tcPr>
                  <w:tcW w:w="1299" w:type="dxa"/>
                  <w:tcBorders>
                    <w:top w:val="single" w:sz="8" w:space="0" w:color="000000"/>
                    <w:bottom w:val="single" w:sz="8" w:space="0" w:color="000000"/>
                  </w:tcBorders>
                  <w:vAlign w:val="center"/>
                </w:tcPr>
                <w:p w:rsidR="007B7B8D" w:rsidRPr="00E02B0D" w:rsidRDefault="007B7B8D" w:rsidP="007B7B8D">
                  <w:pPr>
                    <w:bidi/>
                    <w:rPr>
                      <w:rFonts w:cs="Times New Roman"/>
                      <w:b/>
                      <w:bCs/>
                      <w:sz w:val="24"/>
                      <w:szCs w:val="24"/>
                    </w:rPr>
                  </w:pPr>
                  <w:r w:rsidRPr="00E02B0D">
                    <w:rPr>
                      <w:rFonts w:cs="Times New Roman"/>
                      <w:b/>
                      <w:bCs/>
                      <w:sz w:val="24"/>
                      <w:szCs w:val="24"/>
                    </w:rPr>
                    <w:t>125,3</w:t>
                  </w:r>
                </w:p>
              </w:tc>
              <w:tc>
                <w:tcPr>
                  <w:tcW w:w="1150" w:type="dxa"/>
                  <w:tcBorders>
                    <w:top w:val="single" w:sz="8" w:space="0" w:color="000000"/>
                    <w:bottom w:val="single" w:sz="8" w:space="0" w:color="000000"/>
                  </w:tcBorders>
                  <w:vAlign w:val="center"/>
                </w:tcPr>
                <w:p w:rsidR="007B7B8D" w:rsidRPr="00E02B0D" w:rsidRDefault="007B7B8D" w:rsidP="007B7B8D">
                  <w:pPr>
                    <w:bidi/>
                    <w:rPr>
                      <w:rFonts w:cs="Times New Roman"/>
                      <w:b/>
                      <w:bCs/>
                      <w:sz w:val="24"/>
                      <w:szCs w:val="24"/>
                    </w:rPr>
                  </w:pPr>
                  <w:r w:rsidRPr="00E02B0D">
                    <w:rPr>
                      <w:rFonts w:cs="Times New Roman"/>
                      <w:b/>
                      <w:bCs/>
                      <w:sz w:val="24"/>
                      <w:szCs w:val="24"/>
                    </w:rPr>
                    <w:t>124,5</w:t>
                  </w:r>
                </w:p>
              </w:tc>
              <w:tc>
                <w:tcPr>
                  <w:tcW w:w="1150" w:type="dxa"/>
                  <w:tcBorders>
                    <w:top w:val="single" w:sz="8" w:space="0" w:color="000000"/>
                    <w:bottom w:val="single" w:sz="8" w:space="0" w:color="000000"/>
                  </w:tcBorders>
                  <w:shd w:val="clear" w:color="auto" w:fill="auto"/>
                  <w:vAlign w:val="center"/>
                </w:tcPr>
                <w:p w:rsidR="007B7B8D" w:rsidRPr="00E02B0D" w:rsidRDefault="007B7B8D" w:rsidP="007B7B8D">
                  <w:pPr>
                    <w:bidi/>
                    <w:rPr>
                      <w:rFonts w:cs="Times New Roman"/>
                      <w:b/>
                      <w:bCs/>
                      <w:sz w:val="24"/>
                      <w:szCs w:val="24"/>
                    </w:rPr>
                  </w:pPr>
                  <w:r w:rsidRPr="00E02B0D">
                    <w:rPr>
                      <w:rFonts w:cs="Times New Roman"/>
                      <w:b/>
                      <w:bCs/>
                      <w:sz w:val="24"/>
                      <w:szCs w:val="24"/>
                    </w:rPr>
                    <w:t>-0,6</w:t>
                  </w:r>
                </w:p>
              </w:tc>
            </w:tr>
            <w:tr w:rsidR="00E02B0D" w:rsidRPr="00E02B0D" w:rsidTr="006B012E">
              <w:trPr>
                <w:trHeight w:val="508"/>
                <w:jc w:val="center"/>
              </w:trPr>
              <w:tc>
                <w:tcPr>
                  <w:tcW w:w="3266" w:type="dxa"/>
                  <w:tcBorders>
                    <w:top w:val="single" w:sz="8" w:space="0" w:color="000000"/>
                    <w:bottom w:val="single" w:sz="8" w:space="0" w:color="000000"/>
                  </w:tcBorders>
                  <w:shd w:val="clear" w:color="auto" w:fill="auto"/>
                  <w:vAlign w:val="center"/>
                </w:tcPr>
                <w:p w:rsidR="007B7B8D" w:rsidRPr="00E02B0D" w:rsidRDefault="007B7B8D" w:rsidP="007B7B8D">
                  <w:pPr>
                    <w:bidi/>
                    <w:rPr>
                      <w:rFonts w:asciiTheme="minorBidi" w:hAnsiTheme="minorBidi" w:cstheme="minorBidi"/>
                      <w:sz w:val="28"/>
                      <w:szCs w:val="28"/>
                      <w:rtl/>
                    </w:rPr>
                  </w:pPr>
                  <w:r w:rsidRPr="00E02B0D">
                    <w:rPr>
                      <w:rFonts w:asciiTheme="minorBidi" w:hAnsiTheme="minorBidi" w:cstheme="minorBidi"/>
                      <w:sz w:val="28"/>
                      <w:szCs w:val="28"/>
                      <w:rtl/>
                    </w:rPr>
                    <w:t>البن، الشاي، الكاكاو</w:t>
                  </w:r>
                </w:p>
              </w:tc>
              <w:tc>
                <w:tcPr>
                  <w:tcW w:w="1299"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130,9</w:t>
                  </w:r>
                </w:p>
              </w:tc>
              <w:tc>
                <w:tcPr>
                  <w:tcW w:w="1150" w:type="dxa"/>
                  <w:tcBorders>
                    <w:top w:val="single" w:sz="8" w:space="0" w:color="000000"/>
                    <w:bottom w:val="single" w:sz="8" w:space="0" w:color="000000"/>
                  </w:tcBorders>
                  <w:vAlign w:val="center"/>
                </w:tcPr>
                <w:p w:rsidR="007B7B8D" w:rsidRPr="00E02B0D" w:rsidRDefault="007B7B8D" w:rsidP="007B7B8D">
                  <w:pPr>
                    <w:bidi/>
                    <w:rPr>
                      <w:rFonts w:cs="Times New Roman"/>
                      <w:sz w:val="24"/>
                      <w:szCs w:val="24"/>
                    </w:rPr>
                  </w:pPr>
                  <w:r w:rsidRPr="00E02B0D">
                    <w:rPr>
                      <w:rFonts w:cs="Times New Roman"/>
                      <w:sz w:val="24"/>
                      <w:szCs w:val="24"/>
                    </w:rPr>
                    <w:t>129,9</w:t>
                  </w:r>
                </w:p>
              </w:tc>
              <w:tc>
                <w:tcPr>
                  <w:tcW w:w="1150" w:type="dxa"/>
                  <w:tcBorders>
                    <w:top w:val="single" w:sz="8" w:space="0" w:color="000000"/>
                    <w:bottom w:val="single" w:sz="8" w:space="0" w:color="000000"/>
                  </w:tcBorders>
                  <w:shd w:val="clear" w:color="auto" w:fill="auto"/>
                  <w:vAlign w:val="center"/>
                </w:tcPr>
                <w:p w:rsidR="007B7B8D" w:rsidRPr="00E02B0D" w:rsidRDefault="007B7B8D" w:rsidP="007B7B8D">
                  <w:pPr>
                    <w:bidi/>
                    <w:rPr>
                      <w:rFonts w:cs="Times New Roman"/>
                      <w:sz w:val="24"/>
                      <w:szCs w:val="24"/>
                    </w:rPr>
                  </w:pPr>
                  <w:r w:rsidRPr="00E02B0D">
                    <w:rPr>
                      <w:rFonts w:cs="Times New Roman"/>
                      <w:sz w:val="24"/>
                      <w:szCs w:val="24"/>
                    </w:rPr>
                    <w:t>-0,8</w:t>
                  </w:r>
                </w:p>
              </w:tc>
            </w:tr>
            <w:tr w:rsidR="00E02B0D" w:rsidRPr="00E02B0D" w:rsidTr="006B012E">
              <w:trPr>
                <w:trHeight w:val="1010"/>
                <w:jc w:val="center"/>
              </w:trPr>
              <w:tc>
                <w:tcPr>
                  <w:tcW w:w="3266" w:type="dxa"/>
                  <w:tcBorders>
                    <w:top w:val="single" w:sz="8" w:space="0" w:color="000000"/>
                    <w:bottom w:val="double" w:sz="4" w:space="0" w:color="auto"/>
                  </w:tcBorders>
                  <w:shd w:val="clear" w:color="auto" w:fill="auto"/>
                  <w:vAlign w:val="center"/>
                </w:tcPr>
                <w:p w:rsidR="007B7B8D" w:rsidRPr="00E02B0D" w:rsidRDefault="007B7B8D" w:rsidP="007B7B8D">
                  <w:pPr>
                    <w:bidi/>
                    <w:rPr>
                      <w:rFonts w:asciiTheme="minorBidi" w:hAnsiTheme="minorBidi" w:cstheme="minorBidi"/>
                      <w:sz w:val="28"/>
                      <w:szCs w:val="28"/>
                      <w:rtl/>
                    </w:rPr>
                  </w:pPr>
                  <w:r w:rsidRPr="00E02B0D">
                    <w:rPr>
                      <w:rFonts w:asciiTheme="minorBidi" w:hAnsiTheme="minorBidi" w:cstheme="minorBidi"/>
                      <w:sz w:val="28"/>
                      <w:szCs w:val="28"/>
                      <w:rtl/>
                    </w:rPr>
                    <w:t xml:space="preserve">مياه معدنية، </w:t>
                  </w:r>
                  <w:r w:rsidRPr="00E02B0D">
                    <w:rPr>
                      <w:rFonts w:asciiTheme="minorBidi" w:hAnsiTheme="minorBidi" w:cstheme="minorBidi"/>
                      <w:sz w:val="28"/>
                      <w:szCs w:val="28"/>
                      <w:rtl/>
                      <w:lang w:bidi="ar-MA"/>
                    </w:rPr>
                    <w:t xml:space="preserve">مشروبات منعشة، </w:t>
                  </w:r>
                  <w:r w:rsidRPr="00E02B0D">
                    <w:rPr>
                      <w:rFonts w:asciiTheme="minorBidi" w:hAnsiTheme="minorBidi" w:cstheme="minorBidi"/>
                      <w:sz w:val="28"/>
                      <w:szCs w:val="28"/>
                      <w:rtl/>
                    </w:rPr>
                    <w:t>عصير الفواكه والخضر ومشروبات أخرى</w:t>
                  </w:r>
                </w:p>
              </w:tc>
              <w:tc>
                <w:tcPr>
                  <w:tcW w:w="1299" w:type="dxa"/>
                  <w:tcBorders>
                    <w:top w:val="single" w:sz="8" w:space="0" w:color="000000"/>
                    <w:bottom w:val="double" w:sz="4" w:space="0" w:color="auto"/>
                  </w:tcBorders>
                  <w:vAlign w:val="center"/>
                </w:tcPr>
                <w:p w:rsidR="007B7B8D" w:rsidRPr="00E02B0D" w:rsidRDefault="007B7B8D" w:rsidP="007B7B8D">
                  <w:pPr>
                    <w:bidi/>
                    <w:rPr>
                      <w:rFonts w:cs="Times New Roman"/>
                      <w:sz w:val="24"/>
                      <w:szCs w:val="24"/>
                    </w:rPr>
                  </w:pPr>
                  <w:r w:rsidRPr="00E02B0D">
                    <w:rPr>
                      <w:rFonts w:cs="Times New Roman"/>
                      <w:sz w:val="24"/>
                      <w:szCs w:val="24"/>
                    </w:rPr>
                    <w:t>101,4</w:t>
                  </w:r>
                </w:p>
              </w:tc>
              <w:tc>
                <w:tcPr>
                  <w:tcW w:w="1150" w:type="dxa"/>
                  <w:tcBorders>
                    <w:top w:val="single" w:sz="8" w:space="0" w:color="000000"/>
                    <w:bottom w:val="double" w:sz="4" w:space="0" w:color="auto"/>
                  </w:tcBorders>
                  <w:vAlign w:val="center"/>
                </w:tcPr>
                <w:p w:rsidR="007B7B8D" w:rsidRPr="00E02B0D" w:rsidRDefault="007B7B8D" w:rsidP="007B7B8D">
                  <w:pPr>
                    <w:bidi/>
                    <w:rPr>
                      <w:rFonts w:cs="Times New Roman"/>
                      <w:sz w:val="24"/>
                      <w:szCs w:val="24"/>
                    </w:rPr>
                  </w:pPr>
                  <w:r w:rsidRPr="00E02B0D">
                    <w:rPr>
                      <w:rFonts w:cs="Times New Roman"/>
                      <w:sz w:val="24"/>
                      <w:szCs w:val="24"/>
                    </w:rPr>
                    <w:t>101,4</w:t>
                  </w:r>
                </w:p>
              </w:tc>
              <w:tc>
                <w:tcPr>
                  <w:tcW w:w="1150" w:type="dxa"/>
                  <w:tcBorders>
                    <w:top w:val="single" w:sz="8" w:space="0" w:color="000000"/>
                    <w:bottom w:val="double" w:sz="4" w:space="0" w:color="auto"/>
                  </w:tcBorders>
                  <w:shd w:val="clear" w:color="auto" w:fill="auto"/>
                  <w:vAlign w:val="center"/>
                </w:tcPr>
                <w:p w:rsidR="007B7B8D" w:rsidRPr="00E02B0D" w:rsidRDefault="007B7B8D" w:rsidP="007B7B8D">
                  <w:pPr>
                    <w:bidi/>
                    <w:rPr>
                      <w:rFonts w:cs="Times New Roman"/>
                      <w:sz w:val="24"/>
                      <w:szCs w:val="24"/>
                    </w:rPr>
                  </w:pPr>
                  <w:r w:rsidRPr="00E02B0D">
                    <w:rPr>
                      <w:rFonts w:cs="Times New Roman"/>
                      <w:sz w:val="24"/>
                      <w:szCs w:val="24"/>
                    </w:rPr>
                    <w:t>0,0</w:t>
                  </w:r>
                </w:p>
              </w:tc>
            </w:tr>
          </w:tbl>
          <w:p w:rsidR="00F0714C" w:rsidRPr="00E02B0D" w:rsidRDefault="00F0714C" w:rsidP="00F0714C">
            <w:pPr>
              <w:bidi/>
              <w:rPr>
                <w:lang w:bidi="ar-MA"/>
              </w:rPr>
            </w:pPr>
          </w:p>
        </w:tc>
      </w:tr>
    </w:tbl>
    <w:p w:rsidR="00E47352" w:rsidRPr="00E02B0D" w:rsidRDefault="00E47352" w:rsidP="009B286F">
      <w:pPr>
        <w:ind w:right="-739"/>
      </w:pPr>
    </w:p>
    <w:sectPr w:rsidR="00E47352" w:rsidRPr="00E02B0D" w:rsidSect="009C4136">
      <w:footerReference w:type="even" r:id="rId9"/>
      <w:footerReference w:type="default" r:id="rId10"/>
      <w:pgSz w:w="16838" w:h="11906" w:orient="landscape"/>
      <w:pgMar w:top="709" w:right="1134"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669" w:rsidRDefault="00F33669" w:rsidP="00866351">
      <w:r>
        <w:separator/>
      </w:r>
    </w:p>
  </w:endnote>
  <w:endnote w:type="continuationSeparator" w:id="0">
    <w:p w:rsidR="00F33669" w:rsidRDefault="00F33669" w:rsidP="0086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ypesetting">
    <w:altName w:val="Courier New"/>
    <w:panose1 w:val="03020402040406030203"/>
    <w:charset w:val="00"/>
    <w:family w:val="script"/>
    <w:pitch w:val="variable"/>
    <w:sig w:usb0="A000206F" w:usb1="C0000000" w:usb2="00000008" w:usb3="00000000" w:csb0="000000D3" w:csb1="00000000"/>
  </w:font>
  <w:font w:name="Arial Black">
    <w:panose1 w:val="020B0A04020102020204"/>
    <w:charset w:val="00"/>
    <w:family w:val="swiss"/>
    <w:pitch w:val="variable"/>
    <w:sig w:usb0="000002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F94" w:rsidRDefault="00015F9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15F94" w:rsidRDefault="00015F9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F94" w:rsidRDefault="00015F9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04605C">
      <w:rPr>
        <w:rStyle w:val="Numrodepage"/>
        <w:noProof/>
      </w:rPr>
      <w:t>8</w:t>
    </w:r>
    <w:r>
      <w:rPr>
        <w:rStyle w:val="Numrodepage"/>
      </w:rPr>
      <w:fldChar w:fldCharType="end"/>
    </w:r>
  </w:p>
  <w:p w:rsidR="00015F94" w:rsidRDefault="00015F9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669" w:rsidRDefault="00F33669" w:rsidP="00866351">
      <w:r>
        <w:separator/>
      </w:r>
    </w:p>
  </w:footnote>
  <w:footnote w:type="continuationSeparator" w:id="0">
    <w:p w:rsidR="00F33669" w:rsidRDefault="00F33669" w:rsidP="00866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E1D5E"/>
    <w:multiLevelType w:val="hybridMultilevel"/>
    <w:tmpl w:val="0484A422"/>
    <w:lvl w:ilvl="0" w:tplc="24448954">
      <w:numFmt w:val="bullet"/>
      <w:lvlText w:val="-"/>
      <w:lvlJc w:val="left"/>
      <w:pPr>
        <w:ind w:left="785" w:hanging="360"/>
      </w:pPr>
      <w:rPr>
        <w:rFonts w:ascii="Courier New" w:eastAsia="Times New Roman" w:hAnsi="Courier New" w:cs="Courier New"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nsid w:val="31791E46"/>
    <w:multiLevelType w:val="hybridMultilevel"/>
    <w:tmpl w:val="3250A5F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33A158FA"/>
    <w:multiLevelType w:val="hybridMultilevel"/>
    <w:tmpl w:val="0116F314"/>
    <w:lvl w:ilvl="0" w:tplc="B39ACF30">
      <w:numFmt w:val="bullet"/>
      <w:lvlText w:val=""/>
      <w:lvlJc w:val="left"/>
      <w:pPr>
        <w:ind w:left="785" w:hanging="360"/>
      </w:pPr>
      <w:rPr>
        <w:rFonts w:ascii="Wingdings" w:eastAsia="Batang" w:hAnsi="Wingdings" w:cs="Times New Roman"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FC"/>
    <w:rsid w:val="00003E5F"/>
    <w:rsid w:val="00015F94"/>
    <w:rsid w:val="00020E1E"/>
    <w:rsid w:val="000432B8"/>
    <w:rsid w:val="0004605C"/>
    <w:rsid w:val="0004696E"/>
    <w:rsid w:val="00060102"/>
    <w:rsid w:val="0009229E"/>
    <w:rsid w:val="000957DC"/>
    <w:rsid w:val="000A073D"/>
    <w:rsid w:val="000A40D9"/>
    <w:rsid w:val="000B673E"/>
    <w:rsid w:val="000C1D51"/>
    <w:rsid w:val="000C2819"/>
    <w:rsid w:val="000C2BBB"/>
    <w:rsid w:val="000C60BD"/>
    <w:rsid w:val="000D6C81"/>
    <w:rsid w:val="000E4A9A"/>
    <w:rsid w:val="000E6EE1"/>
    <w:rsid w:val="000E7772"/>
    <w:rsid w:val="000F0E86"/>
    <w:rsid w:val="000F479D"/>
    <w:rsid w:val="000F5FBD"/>
    <w:rsid w:val="000F7DAF"/>
    <w:rsid w:val="00101695"/>
    <w:rsid w:val="00123204"/>
    <w:rsid w:val="0012774C"/>
    <w:rsid w:val="00143D2F"/>
    <w:rsid w:val="00145FF0"/>
    <w:rsid w:val="001462C8"/>
    <w:rsid w:val="00146F80"/>
    <w:rsid w:val="00152A1A"/>
    <w:rsid w:val="00167FEA"/>
    <w:rsid w:val="001A2272"/>
    <w:rsid w:val="001B5296"/>
    <w:rsid w:val="001C445B"/>
    <w:rsid w:val="001D279C"/>
    <w:rsid w:val="001E06C9"/>
    <w:rsid w:val="001E774B"/>
    <w:rsid w:val="0020008C"/>
    <w:rsid w:val="00200313"/>
    <w:rsid w:val="0021000C"/>
    <w:rsid w:val="002210A4"/>
    <w:rsid w:val="0023695E"/>
    <w:rsid w:val="002468FD"/>
    <w:rsid w:val="00282B06"/>
    <w:rsid w:val="002835F5"/>
    <w:rsid w:val="00291635"/>
    <w:rsid w:val="00297FAE"/>
    <w:rsid w:val="002A4FAC"/>
    <w:rsid w:val="002A7AF4"/>
    <w:rsid w:val="002B0927"/>
    <w:rsid w:val="002C6E6C"/>
    <w:rsid w:val="002D09EF"/>
    <w:rsid w:val="002D20C3"/>
    <w:rsid w:val="002D4126"/>
    <w:rsid w:val="002D51D0"/>
    <w:rsid w:val="002F0242"/>
    <w:rsid w:val="002F3306"/>
    <w:rsid w:val="002F5B6D"/>
    <w:rsid w:val="0030428F"/>
    <w:rsid w:val="00323194"/>
    <w:rsid w:val="003350FB"/>
    <w:rsid w:val="00342109"/>
    <w:rsid w:val="00343323"/>
    <w:rsid w:val="003461A7"/>
    <w:rsid w:val="00350559"/>
    <w:rsid w:val="00355A9F"/>
    <w:rsid w:val="00363777"/>
    <w:rsid w:val="00387732"/>
    <w:rsid w:val="003977D3"/>
    <w:rsid w:val="003A2F1B"/>
    <w:rsid w:val="003A4D31"/>
    <w:rsid w:val="003C001C"/>
    <w:rsid w:val="003C58EB"/>
    <w:rsid w:val="003D6DE9"/>
    <w:rsid w:val="003F0FBD"/>
    <w:rsid w:val="003F2385"/>
    <w:rsid w:val="00416548"/>
    <w:rsid w:val="00421A8D"/>
    <w:rsid w:val="00424F96"/>
    <w:rsid w:val="00477AD0"/>
    <w:rsid w:val="00496B3B"/>
    <w:rsid w:val="004A0F6A"/>
    <w:rsid w:val="004C15DA"/>
    <w:rsid w:val="004D4E07"/>
    <w:rsid w:val="004D6838"/>
    <w:rsid w:val="004D70AF"/>
    <w:rsid w:val="004D76ED"/>
    <w:rsid w:val="004E05C6"/>
    <w:rsid w:val="004E27A8"/>
    <w:rsid w:val="004E5162"/>
    <w:rsid w:val="00500C9B"/>
    <w:rsid w:val="00503CF2"/>
    <w:rsid w:val="00507A26"/>
    <w:rsid w:val="00511EEC"/>
    <w:rsid w:val="00536559"/>
    <w:rsid w:val="00571ECF"/>
    <w:rsid w:val="00573745"/>
    <w:rsid w:val="00574A5B"/>
    <w:rsid w:val="00575C0D"/>
    <w:rsid w:val="00584330"/>
    <w:rsid w:val="00586977"/>
    <w:rsid w:val="00593FD0"/>
    <w:rsid w:val="0059740A"/>
    <w:rsid w:val="005A41E1"/>
    <w:rsid w:val="005B3CF4"/>
    <w:rsid w:val="005E1C43"/>
    <w:rsid w:val="005E5B1F"/>
    <w:rsid w:val="005F53F4"/>
    <w:rsid w:val="005F5733"/>
    <w:rsid w:val="005F5DFC"/>
    <w:rsid w:val="005F6774"/>
    <w:rsid w:val="006135DC"/>
    <w:rsid w:val="00624D6E"/>
    <w:rsid w:val="00644E91"/>
    <w:rsid w:val="0065282B"/>
    <w:rsid w:val="00653C58"/>
    <w:rsid w:val="006630FD"/>
    <w:rsid w:val="00663D25"/>
    <w:rsid w:val="00665FEE"/>
    <w:rsid w:val="006722D9"/>
    <w:rsid w:val="00673828"/>
    <w:rsid w:val="00680AE6"/>
    <w:rsid w:val="00697868"/>
    <w:rsid w:val="006A5E07"/>
    <w:rsid w:val="006A6156"/>
    <w:rsid w:val="006A742D"/>
    <w:rsid w:val="006B012E"/>
    <w:rsid w:val="006B748E"/>
    <w:rsid w:val="006D1444"/>
    <w:rsid w:val="006D1B61"/>
    <w:rsid w:val="006E6E77"/>
    <w:rsid w:val="006F08EC"/>
    <w:rsid w:val="006F2C5D"/>
    <w:rsid w:val="006F5F2A"/>
    <w:rsid w:val="00723AEC"/>
    <w:rsid w:val="00740E0C"/>
    <w:rsid w:val="00763741"/>
    <w:rsid w:val="00776325"/>
    <w:rsid w:val="007B5C20"/>
    <w:rsid w:val="007B7B8D"/>
    <w:rsid w:val="007D2BD8"/>
    <w:rsid w:val="007E33AD"/>
    <w:rsid w:val="007E6338"/>
    <w:rsid w:val="007E7ABA"/>
    <w:rsid w:val="007F519F"/>
    <w:rsid w:val="00802B9E"/>
    <w:rsid w:val="00811638"/>
    <w:rsid w:val="00815B73"/>
    <w:rsid w:val="00817351"/>
    <w:rsid w:val="00820653"/>
    <w:rsid w:val="008208ED"/>
    <w:rsid w:val="008274FC"/>
    <w:rsid w:val="00827D25"/>
    <w:rsid w:val="008375DE"/>
    <w:rsid w:val="00837A4F"/>
    <w:rsid w:val="0085739D"/>
    <w:rsid w:val="00866351"/>
    <w:rsid w:val="00870962"/>
    <w:rsid w:val="00870E6C"/>
    <w:rsid w:val="008755D2"/>
    <w:rsid w:val="00885125"/>
    <w:rsid w:val="00894D14"/>
    <w:rsid w:val="008B11AC"/>
    <w:rsid w:val="008D16A5"/>
    <w:rsid w:val="008D1A68"/>
    <w:rsid w:val="008D3672"/>
    <w:rsid w:val="008E0188"/>
    <w:rsid w:val="008E05DB"/>
    <w:rsid w:val="008E593A"/>
    <w:rsid w:val="008F20A0"/>
    <w:rsid w:val="008F4731"/>
    <w:rsid w:val="008F75BC"/>
    <w:rsid w:val="0090607A"/>
    <w:rsid w:val="00907755"/>
    <w:rsid w:val="00913A70"/>
    <w:rsid w:val="00927ADA"/>
    <w:rsid w:val="00934276"/>
    <w:rsid w:val="0094793E"/>
    <w:rsid w:val="009577BF"/>
    <w:rsid w:val="00971C2B"/>
    <w:rsid w:val="00974CE3"/>
    <w:rsid w:val="009A110F"/>
    <w:rsid w:val="009B1E74"/>
    <w:rsid w:val="009B286F"/>
    <w:rsid w:val="009B5BB2"/>
    <w:rsid w:val="009C4136"/>
    <w:rsid w:val="009C612F"/>
    <w:rsid w:val="009C6204"/>
    <w:rsid w:val="00A121FC"/>
    <w:rsid w:val="00A30AC9"/>
    <w:rsid w:val="00A32890"/>
    <w:rsid w:val="00A3375F"/>
    <w:rsid w:val="00A50533"/>
    <w:rsid w:val="00A63A16"/>
    <w:rsid w:val="00A64148"/>
    <w:rsid w:val="00A71E58"/>
    <w:rsid w:val="00A825AC"/>
    <w:rsid w:val="00A84927"/>
    <w:rsid w:val="00A878AA"/>
    <w:rsid w:val="00A9114C"/>
    <w:rsid w:val="00AB0DE4"/>
    <w:rsid w:val="00AB2E29"/>
    <w:rsid w:val="00AC7EFC"/>
    <w:rsid w:val="00AD5F7E"/>
    <w:rsid w:val="00AE6990"/>
    <w:rsid w:val="00AF05EF"/>
    <w:rsid w:val="00AF3B41"/>
    <w:rsid w:val="00AF62C9"/>
    <w:rsid w:val="00AF79A9"/>
    <w:rsid w:val="00B217E3"/>
    <w:rsid w:val="00B31DE5"/>
    <w:rsid w:val="00B3545A"/>
    <w:rsid w:val="00B408A0"/>
    <w:rsid w:val="00B4284C"/>
    <w:rsid w:val="00B440FD"/>
    <w:rsid w:val="00B4601A"/>
    <w:rsid w:val="00B571C3"/>
    <w:rsid w:val="00B636F1"/>
    <w:rsid w:val="00B63DCD"/>
    <w:rsid w:val="00B708ED"/>
    <w:rsid w:val="00B86072"/>
    <w:rsid w:val="00BB0B07"/>
    <w:rsid w:val="00BB37D7"/>
    <w:rsid w:val="00BF57C0"/>
    <w:rsid w:val="00BF64AF"/>
    <w:rsid w:val="00BF7019"/>
    <w:rsid w:val="00C01759"/>
    <w:rsid w:val="00C17F7E"/>
    <w:rsid w:val="00C2527C"/>
    <w:rsid w:val="00C26E9B"/>
    <w:rsid w:val="00C34964"/>
    <w:rsid w:val="00C36183"/>
    <w:rsid w:val="00C44657"/>
    <w:rsid w:val="00C55EC9"/>
    <w:rsid w:val="00C61C31"/>
    <w:rsid w:val="00C63B26"/>
    <w:rsid w:val="00C7438A"/>
    <w:rsid w:val="00C74EC8"/>
    <w:rsid w:val="00C75896"/>
    <w:rsid w:val="00C847D6"/>
    <w:rsid w:val="00C9149D"/>
    <w:rsid w:val="00CA5B70"/>
    <w:rsid w:val="00CB07C4"/>
    <w:rsid w:val="00CB2986"/>
    <w:rsid w:val="00CB348A"/>
    <w:rsid w:val="00CC35C9"/>
    <w:rsid w:val="00CC6CFF"/>
    <w:rsid w:val="00CD4809"/>
    <w:rsid w:val="00CE2314"/>
    <w:rsid w:val="00CE34CB"/>
    <w:rsid w:val="00D123E0"/>
    <w:rsid w:val="00D16800"/>
    <w:rsid w:val="00D218B1"/>
    <w:rsid w:val="00D53A17"/>
    <w:rsid w:val="00D63173"/>
    <w:rsid w:val="00D74A59"/>
    <w:rsid w:val="00D81AAC"/>
    <w:rsid w:val="00D82859"/>
    <w:rsid w:val="00D864A4"/>
    <w:rsid w:val="00D915B3"/>
    <w:rsid w:val="00D92DA6"/>
    <w:rsid w:val="00DA398B"/>
    <w:rsid w:val="00DA789E"/>
    <w:rsid w:val="00DB084A"/>
    <w:rsid w:val="00DC19FB"/>
    <w:rsid w:val="00DF165B"/>
    <w:rsid w:val="00E02B0D"/>
    <w:rsid w:val="00E10A32"/>
    <w:rsid w:val="00E443D4"/>
    <w:rsid w:val="00E47352"/>
    <w:rsid w:val="00E5087B"/>
    <w:rsid w:val="00E600A0"/>
    <w:rsid w:val="00E85F61"/>
    <w:rsid w:val="00E94F05"/>
    <w:rsid w:val="00EB0B24"/>
    <w:rsid w:val="00EB3C6E"/>
    <w:rsid w:val="00EC489D"/>
    <w:rsid w:val="00EC52F1"/>
    <w:rsid w:val="00EC6D12"/>
    <w:rsid w:val="00EF6C99"/>
    <w:rsid w:val="00F0714C"/>
    <w:rsid w:val="00F133E5"/>
    <w:rsid w:val="00F1469C"/>
    <w:rsid w:val="00F17DB5"/>
    <w:rsid w:val="00F22789"/>
    <w:rsid w:val="00F24937"/>
    <w:rsid w:val="00F33669"/>
    <w:rsid w:val="00F43AD1"/>
    <w:rsid w:val="00F440A7"/>
    <w:rsid w:val="00F5178D"/>
    <w:rsid w:val="00F54A96"/>
    <w:rsid w:val="00F71925"/>
    <w:rsid w:val="00F8211F"/>
    <w:rsid w:val="00F94682"/>
    <w:rsid w:val="00FA00F5"/>
    <w:rsid w:val="00FA410F"/>
    <w:rsid w:val="00FA49A7"/>
    <w:rsid w:val="00FB3B45"/>
    <w:rsid w:val="00FC22DB"/>
    <w:rsid w:val="00FD2520"/>
    <w:rsid w:val="00FD3EEE"/>
    <w:rsid w:val="00FE5E82"/>
    <w:rsid w:val="00FE68C2"/>
    <w:rsid w:val="00FF18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F2E91-4FA9-4299-931D-FD079F96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FC"/>
    <w:rPr>
      <w:rFonts w:ascii="Times New Roman" w:eastAsia="Times New Roman" w:hAnsi="Times New Roman" w:cs="Traditional Arabic"/>
    </w:rPr>
  </w:style>
  <w:style w:type="paragraph" w:styleId="Titre1">
    <w:name w:val="heading 1"/>
    <w:basedOn w:val="Normal"/>
    <w:next w:val="Normal"/>
    <w:link w:val="Titre1Car"/>
    <w:qFormat/>
    <w:rsid w:val="00A121FC"/>
    <w:pPr>
      <w:keepNext/>
      <w:jc w:val="right"/>
      <w:outlineLvl w:val="0"/>
    </w:pPr>
    <w:rPr>
      <w:rFonts w:cs="Times New Roman"/>
      <w:b/>
      <w:bCs/>
      <w:sz w:val="28"/>
      <w:szCs w:val="28"/>
      <w:u w:val="single"/>
    </w:rPr>
  </w:style>
  <w:style w:type="paragraph" w:styleId="Titre2">
    <w:name w:val="heading 2"/>
    <w:basedOn w:val="Normal"/>
    <w:next w:val="Normal"/>
    <w:link w:val="Titre2Car"/>
    <w:qFormat/>
    <w:rsid w:val="00A121FC"/>
    <w:pPr>
      <w:keepNext/>
      <w:spacing w:before="240" w:after="60"/>
      <w:outlineLvl w:val="1"/>
    </w:pPr>
    <w:rPr>
      <w:rFonts w:ascii="Arial" w:hAnsi="Arial" w:cs="Times New Roman"/>
      <w:b/>
      <w:bCs/>
      <w:i/>
      <w:iCs/>
      <w:sz w:val="28"/>
      <w:szCs w:val="28"/>
    </w:rPr>
  </w:style>
  <w:style w:type="paragraph" w:styleId="Titre5">
    <w:name w:val="heading 5"/>
    <w:basedOn w:val="Normal"/>
    <w:next w:val="Normal"/>
    <w:link w:val="Titre5Car"/>
    <w:qFormat/>
    <w:rsid w:val="00A121FC"/>
    <w:pPr>
      <w:spacing w:before="240" w:after="60"/>
      <w:outlineLvl w:val="4"/>
    </w:pPr>
    <w:rPr>
      <w:rFonts w:cs="Times New Roman"/>
      <w:b/>
      <w:bCs/>
      <w:i/>
      <w:iCs/>
      <w:sz w:val="26"/>
      <w:szCs w:val="26"/>
    </w:rPr>
  </w:style>
  <w:style w:type="paragraph" w:styleId="Titre6">
    <w:name w:val="heading 6"/>
    <w:basedOn w:val="Normal"/>
    <w:next w:val="Normal"/>
    <w:link w:val="Titre6Car"/>
    <w:qFormat/>
    <w:rsid w:val="00A121FC"/>
    <w:pPr>
      <w:spacing w:before="240" w:after="60"/>
      <w:outlineLvl w:val="5"/>
    </w:pPr>
    <w:rPr>
      <w:rFonts w:cs="Times New Roman"/>
      <w:b/>
      <w:bCs/>
    </w:rPr>
  </w:style>
  <w:style w:type="paragraph" w:styleId="Titre8">
    <w:name w:val="heading 8"/>
    <w:basedOn w:val="Normal"/>
    <w:next w:val="Normal"/>
    <w:link w:val="Titre8Car"/>
    <w:qFormat/>
    <w:rsid w:val="00A121FC"/>
    <w:pPr>
      <w:spacing w:before="240" w:after="60"/>
      <w:outlineLvl w:val="7"/>
    </w:pPr>
    <w:rPr>
      <w:rFonts w:cs="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121FC"/>
    <w:rPr>
      <w:rFonts w:ascii="Times New Roman" w:eastAsia="Times New Roman" w:hAnsi="Times New Roman" w:cs="Traditional Arabic"/>
      <w:b/>
      <w:bCs/>
      <w:sz w:val="28"/>
      <w:szCs w:val="28"/>
      <w:u w:val="single"/>
      <w:lang w:eastAsia="fr-FR"/>
    </w:rPr>
  </w:style>
  <w:style w:type="character" w:customStyle="1" w:styleId="Titre2Car">
    <w:name w:val="Titre 2 Car"/>
    <w:link w:val="Titre2"/>
    <w:rsid w:val="00A121FC"/>
    <w:rPr>
      <w:rFonts w:ascii="Arial" w:eastAsia="Times New Roman" w:hAnsi="Arial" w:cs="Times New Roman"/>
      <w:b/>
      <w:bCs/>
      <w:i/>
      <w:iCs/>
      <w:sz w:val="28"/>
      <w:szCs w:val="28"/>
      <w:lang w:eastAsia="fr-FR"/>
    </w:rPr>
  </w:style>
  <w:style w:type="character" w:customStyle="1" w:styleId="Titre5Car">
    <w:name w:val="Titre 5 Car"/>
    <w:link w:val="Titre5"/>
    <w:rsid w:val="00A121FC"/>
    <w:rPr>
      <w:rFonts w:ascii="Times New Roman" w:eastAsia="Times New Roman" w:hAnsi="Times New Roman" w:cs="Traditional Arabic"/>
      <w:b/>
      <w:bCs/>
      <w:i/>
      <w:iCs/>
      <w:sz w:val="26"/>
      <w:szCs w:val="26"/>
      <w:lang w:eastAsia="fr-FR"/>
    </w:rPr>
  </w:style>
  <w:style w:type="character" w:customStyle="1" w:styleId="Titre6Car">
    <w:name w:val="Titre 6 Car"/>
    <w:link w:val="Titre6"/>
    <w:rsid w:val="00A121FC"/>
    <w:rPr>
      <w:rFonts w:ascii="Times New Roman" w:eastAsia="Times New Roman" w:hAnsi="Times New Roman" w:cs="Times New Roman"/>
      <w:b/>
      <w:bCs/>
      <w:lang w:eastAsia="fr-FR"/>
    </w:rPr>
  </w:style>
  <w:style w:type="character" w:customStyle="1" w:styleId="Titre8Car">
    <w:name w:val="Titre 8 Car"/>
    <w:link w:val="Titre8"/>
    <w:rsid w:val="00A121FC"/>
    <w:rPr>
      <w:rFonts w:ascii="Times New Roman" w:eastAsia="Times New Roman" w:hAnsi="Times New Roman" w:cs="Times New Roman"/>
      <w:i/>
      <w:iCs/>
      <w:sz w:val="24"/>
      <w:szCs w:val="24"/>
      <w:lang w:eastAsia="fr-FR"/>
    </w:rPr>
  </w:style>
  <w:style w:type="paragraph" w:styleId="Corpsdetexte">
    <w:name w:val="Body Text"/>
    <w:basedOn w:val="Normal"/>
    <w:link w:val="CorpsdetexteCar"/>
    <w:rsid w:val="00A121FC"/>
    <w:pPr>
      <w:jc w:val="center"/>
    </w:pPr>
    <w:rPr>
      <w:rFonts w:cs="Times New Roman"/>
      <w:b/>
      <w:bCs/>
      <w:sz w:val="32"/>
      <w:szCs w:val="28"/>
    </w:rPr>
  </w:style>
  <w:style w:type="character" w:customStyle="1" w:styleId="CorpsdetexteCar">
    <w:name w:val="Corps de texte Car"/>
    <w:link w:val="Corpsdetexte"/>
    <w:rsid w:val="00A121FC"/>
    <w:rPr>
      <w:rFonts w:ascii="Times New Roman" w:eastAsia="Times New Roman" w:hAnsi="Times New Roman" w:cs="Traditional Arabic"/>
      <w:b/>
      <w:bCs/>
      <w:sz w:val="32"/>
      <w:szCs w:val="28"/>
      <w:lang w:eastAsia="fr-FR"/>
    </w:rPr>
  </w:style>
  <w:style w:type="paragraph" w:styleId="Pieddepage">
    <w:name w:val="footer"/>
    <w:basedOn w:val="Normal"/>
    <w:link w:val="PieddepageCar"/>
    <w:rsid w:val="00A121FC"/>
    <w:pPr>
      <w:tabs>
        <w:tab w:val="center" w:pos="4536"/>
        <w:tab w:val="right" w:pos="9072"/>
      </w:tabs>
    </w:pPr>
    <w:rPr>
      <w:rFonts w:cs="Times New Roman"/>
    </w:rPr>
  </w:style>
  <w:style w:type="character" w:customStyle="1" w:styleId="PieddepageCar">
    <w:name w:val="Pied de page Car"/>
    <w:link w:val="Pieddepage"/>
    <w:rsid w:val="00A121FC"/>
    <w:rPr>
      <w:rFonts w:ascii="Times New Roman" w:eastAsia="Times New Roman" w:hAnsi="Times New Roman" w:cs="Traditional Arabic"/>
      <w:sz w:val="20"/>
      <w:szCs w:val="20"/>
      <w:lang w:eastAsia="fr-FR"/>
    </w:rPr>
  </w:style>
  <w:style w:type="character" w:styleId="Numrodepage">
    <w:name w:val="page number"/>
    <w:basedOn w:val="Policepardfaut"/>
    <w:rsid w:val="00A121FC"/>
  </w:style>
  <w:style w:type="paragraph" w:styleId="Paragraphedeliste">
    <w:name w:val="List Paragraph"/>
    <w:basedOn w:val="Normal"/>
    <w:uiPriority w:val="34"/>
    <w:qFormat/>
    <w:rsid w:val="00A121FC"/>
    <w:pPr>
      <w:ind w:left="720"/>
      <w:contextualSpacing/>
    </w:pPr>
  </w:style>
  <w:style w:type="paragraph" w:styleId="Textedebulles">
    <w:name w:val="Balloon Text"/>
    <w:basedOn w:val="Normal"/>
    <w:link w:val="TextedebullesCar"/>
    <w:uiPriority w:val="99"/>
    <w:semiHidden/>
    <w:unhideWhenUsed/>
    <w:rsid w:val="00A121FC"/>
    <w:rPr>
      <w:rFonts w:ascii="Tahoma" w:hAnsi="Tahoma" w:cs="Times New Roman"/>
      <w:sz w:val="16"/>
      <w:szCs w:val="16"/>
    </w:rPr>
  </w:style>
  <w:style w:type="character" w:customStyle="1" w:styleId="TextedebullesCar">
    <w:name w:val="Texte de bulles Car"/>
    <w:link w:val="Textedebulles"/>
    <w:uiPriority w:val="99"/>
    <w:semiHidden/>
    <w:rsid w:val="00A121FC"/>
    <w:rPr>
      <w:rFonts w:ascii="Tahoma" w:eastAsia="Times New Roman" w:hAnsi="Tahoma" w:cs="Tahoma"/>
      <w:sz w:val="16"/>
      <w:szCs w:val="16"/>
      <w:lang w:eastAsia="fr-FR"/>
    </w:rPr>
  </w:style>
  <w:style w:type="paragraph" w:styleId="En-tte">
    <w:name w:val="header"/>
    <w:basedOn w:val="Normal"/>
    <w:link w:val="En-tteCar"/>
    <w:uiPriority w:val="99"/>
    <w:unhideWhenUsed/>
    <w:rsid w:val="009B286F"/>
    <w:pPr>
      <w:tabs>
        <w:tab w:val="center" w:pos="4536"/>
        <w:tab w:val="right" w:pos="9072"/>
      </w:tabs>
    </w:pPr>
  </w:style>
  <w:style w:type="character" w:customStyle="1" w:styleId="En-tteCar">
    <w:name w:val="En-tête Car"/>
    <w:basedOn w:val="Policepardfaut"/>
    <w:link w:val="En-tte"/>
    <w:uiPriority w:val="99"/>
    <w:rsid w:val="009B286F"/>
    <w:rPr>
      <w:rFonts w:ascii="Times New Roman" w:eastAsia="Times New Roman" w:hAnsi="Times New Roman" w:cs="Traditional Arab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7304">
      <w:bodyDiv w:val="1"/>
      <w:marLeft w:val="0"/>
      <w:marRight w:val="0"/>
      <w:marTop w:val="0"/>
      <w:marBottom w:val="0"/>
      <w:divBdr>
        <w:top w:val="none" w:sz="0" w:space="0" w:color="auto"/>
        <w:left w:val="none" w:sz="0" w:space="0" w:color="auto"/>
        <w:bottom w:val="none" w:sz="0" w:space="0" w:color="auto"/>
        <w:right w:val="none" w:sz="0" w:space="0" w:color="auto"/>
      </w:divBdr>
    </w:div>
    <w:div w:id="157236159">
      <w:bodyDiv w:val="1"/>
      <w:marLeft w:val="0"/>
      <w:marRight w:val="0"/>
      <w:marTop w:val="0"/>
      <w:marBottom w:val="0"/>
      <w:divBdr>
        <w:top w:val="none" w:sz="0" w:space="0" w:color="auto"/>
        <w:left w:val="none" w:sz="0" w:space="0" w:color="auto"/>
        <w:bottom w:val="none" w:sz="0" w:space="0" w:color="auto"/>
        <w:right w:val="none" w:sz="0" w:space="0" w:color="auto"/>
      </w:divBdr>
      <w:divsChild>
        <w:div w:id="1932935139">
          <w:marLeft w:val="0"/>
          <w:marRight w:val="0"/>
          <w:marTop w:val="0"/>
          <w:marBottom w:val="0"/>
          <w:divBdr>
            <w:top w:val="none" w:sz="0" w:space="0" w:color="auto"/>
            <w:left w:val="none" w:sz="0" w:space="0" w:color="auto"/>
            <w:bottom w:val="none" w:sz="0" w:space="0" w:color="auto"/>
            <w:right w:val="none" w:sz="0" w:space="0" w:color="auto"/>
          </w:divBdr>
        </w:div>
      </w:divsChild>
    </w:div>
    <w:div w:id="267469696">
      <w:bodyDiv w:val="1"/>
      <w:marLeft w:val="0"/>
      <w:marRight w:val="0"/>
      <w:marTop w:val="0"/>
      <w:marBottom w:val="0"/>
      <w:divBdr>
        <w:top w:val="none" w:sz="0" w:space="0" w:color="auto"/>
        <w:left w:val="none" w:sz="0" w:space="0" w:color="auto"/>
        <w:bottom w:val="none" w:sz="0" w:space="0" w:color="auto"/>
        <w:right w:val="none" w:sz="0" w:space="0" w:color="auto"/>
      </w:divBdr>
    </w:div>
    <w:div w:id="452871855">
      <w:bodyDiv w:val="1"/>
      <w:marLeft w:val="0"/>
      <w:marRight w:val="0"/>
      <w:marTop w:val="0"/>
      <w:marBottom w:val="0"/>
      <w:divBdr>
        <w:top w:val="none" w:sz="0" w:space="0" w:color="auto"/>
        <w:left w:val="none" w:sz="0" w:space="0" w:color="auto"/>
        <w:bottom w:val="none" w:sz="0" w:space="0" w:color="auto"/>
        <w:right w:val="none" w:sz="0" w:space="0" w:color="auto"/>
      </w:divBdr>
    </w:div>
    <w:div w:id="510607310">
      <w:bodyDiv w:val="1"/>
      <w:marLeft w:val="0"/>
      <w:marRight w:val="0"/>
      <w:marTop w:val="0"/>
      <w:marBottom w:val="0"/>
      <w:divBdr>
        <w:top w:val="none" w:sz="0" w:space="0" w:color="auto"/>
        <w:left w:val="none" w:sz="0" w:space="0" w:color="auto"/>
        <w:bottom w:val="none" w:sz="0" w:space="0" w:color="auto"/>
        <w:right w:val="none" w:sz="0" w:space="0" w:color="auto"/>
      </w:divBdr>
    </w:div>
    <w:div w:id="665791778">
      <w:bodyDiv w:val="1"/>
      <w:marLeft w:val="0"/>
      <w:marRight w:val="0"/>
      <w:marTop w:val="0"/>
      <w:marBottom w:val="0"/>
      <w:divBdr>
        <w:top w:val="none" w:sz="0" w:space="0" w:color="auto"/>
        <w:left w:val="none" w:sz="0" w:space="0" w:color="auto"/>
        <w:bottom w:val="none" w:sz="0" w:space="0" w:color="auto"/>
        <w:right w:val="none" w:sz="0" w:space="0" w:color="auto"/>
      </w:divBdr>
    </w:div>
    <w:div w:id="765154624">
      <w:bodyDiv w:val="1"/>
      <w:marLeft w:val="0"/>
      <w:marRight w:val="0"/>
      <w:marTop w:val="0"/>
      <w:marBottom w:val="0"/>
      <w:divBdr>
        <w:top w:val="none" w:sz="0" w:space="0" w:color="auto"/>
        <w:left w:val="none" w:sz="0" w:space="0" w:color="auto"/>
        <w:bottom w:val="none" w:sz="0" w:space="0" w:color="auto"/>
        <w:right w:val="none" w:sz="0" w:space="0" w:color="auto"/>
      </w:divBdr>
    </w:div>
    <w:div w:id="896353308">
      <w:bodyDiv w:val="1"/>
      <w:marLeft w:val="0"/>
      <w:marRight w:val="0"/>
      <w:marTop w:val="0"/>
      <w:marBottom w:val="0"/>
      <w:divBdr>
        <w:top w:val="none" w:sz="0" w:space="0" w:color="auto"/>
        <w:left w:val="none" w:sz="0" w:space="0" w:color="auto"/>
        <w:bottom w:val="none" w:sz="0" w:space="0" w:color="auto"/>
        <w:right w:val="none" w:sz="0" w:space="0" w:color="auto"/>
      </w:divBdr>
    </w:div>
    <w:div w:id="931162613">
      <w:bodyDiv w:val="1"/>
      <w:marLeft w:val="0"/>
      <w:marRight w:val="0"/>
      <w:marTop w:val="0"/>
      <w:marBottom w:val="0"/>
      <w:divBdr>
        <w:top w:val="none" w:sz="0" w:space="0" w:color="auto"/>
        <w:left w:val="none" w:sz="0" w:space="0" w:color="auto"/>
        <w:bottom w:val="none" w:sz="0" w:space="0" w:color="auto"/>
        <w:right w:val="none" w:sz="0" w:space="0" w:color="auto"/>
      </w:divBdr>
    </w:div>
    <w:div w:id="950403788">
      <w:bodyDiv w:val="1"/>
      <w:marLeft w:val="0"/>
      <w:marRight w:val="0"/>
      <w:marTop w:val="0"/>
      <w:marBottom w:val="0"/>
      <w:divBdr>
        <w:top w:val="none" w:sz="0" w:space="0" w:color="auto"/>
        <w:left w:val="none" w:sz="0" w:space="0" w:color="auto"/>
        <w:bottom w:val="none" w:sz="0" w:space="0" w:color="auto"/>
        <w:right w:val="none" w:sz="0" w:space="0" w:color="auto"/>
      </w:divBdr>
    </w:div>
    <w:div w:id="1009255897">
      <w:bodyDiv w:val="1"/>
      <w:marLeft w:val="0"/>
      <w:marRight w:val="0"/>
      <w:marTop w:val="0"/>
      <w:marBottom w:val="0"/>
      <w:divBdr>
        <w:top w:val="none" w:sz="0" w:space="0" w:color="auto"/>
        <w:left w:val="none" w:sz="0" w:space="0" w:color="auto"/>
        <w:bottom w:val="none" w:sz="0" w:space="0" w:color="auto"/>
        <w:right w:val="none" w:sz="0" w:space="0" w:color="auto"/>
      </w:divBdr>
    </w:div>
    <w:div w:id="1025794054">
      <w:bodyDiv w:val="1"/>
      <w:marLeft w:val="0"/>
      <w:marRight w:val="0"/>
      <w:marTop w:val="0"/>
      <w:marBottom w:val="0"/>
      <w:divBdr>
        <w:top w:val="none" w:sz="0" w:space="0" w:color="auto"/>
        <w:left w:val="none" w:sz="0" w:space="0" w:color="auto"/>
        <w:bottom w:val="none" w:sz="0" w:space="0" w:color="auto"/>
        <w:right w:val="none" w:sz="0" w:space="0" w:color="auto"/>
      </w:divBdr>
    </w:div>
    <w:div w:id="1229340666">
      <w:bodyDiv w:val="1"/>
      <w:marLeft w:val="0"/>
      <w:marRight w:val="0"/>
      <w:marTop w:val="0"/>
      <w:marBottom w:val="0"/>
      <w:divBdr>
        <w:top w:val="none" w:sz="0" w:space="0" w:color="auto"/>
        <w:left w:val="none" w:sz="0" w:space="0" w:color="auto"/>
        <w:bottom w:val="none" w:sz="0" w:space="0" w:color="auto"/>
        <w:right w:val="none" w:sz="0" w:space="0" w:color="auto"/>
      </w:divBdr>
    </w:div>
    <w:div w:id="1235238809">
      <w:bodyDiv w:val="1"/>
      <w:marLeft w:val="0"/>
      <w:marRight w:val="0"/>
      <w:marTop w:val="0"/>
      <w:marBottom w:val="0"/>
      <w:divBdr>
        <w:top w:val="none" w:sz="0" w:space="0" w:color="auto"/>
        <w:left w:val="none" w:sz="0" w:space="0" w:color="auto"/>
        <w:bottom w:val="none" w:sz="0" w:space="0" w:color="auto"/>
        <w:right w:val="none" w:sz="0" w:space="0" w:color="auto"/>
      </w:divBdr>
    </w:div>
    <w:div w:id="1396004863">
      <w:bodyDiv w:val="1"/>
      <w:marLeft w:val="0"/>
      <w:marRight w:val="0"/>
      <w:marTop w:val="0"/>
      <w:marBottom w:val="0"/>
      <w:divBdr>
        <w:top w:val="none" w:sz="0" w:space="0" w:color="auto"/>
        <w:left w:val="none" w:sz="0" w:space="0" w:color="auto"/>
        <w:bottom w:val="none" w:sz="0" w:space="0" w:color="auto"/>
        <w:right w:val="none" w:sz="0" w:space="0" w:color="auto"/>
      </w:divBdr>
    </w:div>
    <w:div w:id="1403717111">
      <w:bodyDiv w:val="1"/>
      <w:marLeft w:val="0"/>
      <w:marRight w:val="0"/>
      <w:marTop w:val="0"/>
      <w:marBottom w:val="0"/>
      <w:divBdr>
        <w:top w:val="none" w:sz="0" w:space="0" w:color="auto"/>
        <w:left w:val="none" w:sz="0" w:space="0" w:color="auto"/>
        <w:bottom w:val="none" w:sz="0" w:space="0" w:color="auto"/>
        <w:right w:val="none" w:sz="0" w:space="0" w:color="auto"/>
      </w:divBdr>
    </w:div>
    <w:div w:id="1415976589">
      <w:bodyDiv w:val="1"/>
      <w:marLeft w:val="0"/>
      <w:marRight w:val="0"/>
      <w:marTop w:val="0"/>
      <w:marBottom w:val="0"/>
      <w:divBdr>
        <w:top w:val="none" w:sz="0" w:space="0" w:color="auto"/>
        <w:left w:val="none" w:sz="0" w:space="0" w:color="auto"/>
        <w:bottom w:val="none" w:sz="0" w:space="0" w:color="auto"/>
        <w:right w:val="none" w:sz="0" w:space="0" w:color="auto"/>
      </w:divBdr>
    </w:div>
    <w:div w:id="1526283284">
      <w:bodyDiv w:val="1"/>
      <w:marLeft w:val="0"/>
      <w:marRight w:val="0"/>
      <w:marTop w:val="0"/>
      <w:marBottom w:val="0"/>
      <w:divBdr>
        <w:top w:val="none" w:sz="0" w:space="0" w:color="auto"/>
        <w:left w:val="none" w:sz="0" w:space="0" w:color="auto"/>
        <w:bottom w:val="none" w:sz="0" w:space="0" w:color="auto"/>
        <w:right w:val="none" w:sz="0" w:space="0" w:color="auto"/>
      </w:divBdr>
    </w:div>
    <w:div w:id="1574773412">
      <w:bodyDiv w:val="1"/>
      <w:marLeft w:val="0"/>
      <w:marRight w:val="0"/>
      <w:marTop w:val="0"/>
      <w:marBottom w:val="0"/>
      <w:divBdr>
        <w:top w:val="none" w:sz="0" w:space="0" w:color="auto"/>
        <w:left w:val="none" w:sz="0" w:space="0" w:color="auto"/>
        <w:bottom w:val="none" w:sz="0" w:space="0" w:color="auto"/>
        <w:right w:val="none" w:sz="0" w:space="0" w:color="auto"/>
      </w:divBdr>
    </w:div>
    <w:div w:id="1577476273">
      <w:bodyDiv w:val="1"/>
      <w:marLeft w:val="0"/>
      <w:marRight w:val="0"/>
      <w:marTop w:val="0"/>
      <w:marBottom w:val="0"/>
      <w:divBdr>
        <w:top w:val="none" w:sz="0" w:space="0" w:color="auto"/>
        <w:left w:val="none" w:sz="0" w:space="0" w:color="auto"/>
        <w:bottom w:val="none" w:sz="0" w:space="0" w:color="auto"/>
        <w:right w:val="none" w:sz="0" w:space="0" w:color="auto"/>
      </w:divBdr>
    </w:div>
    <w:div w:id="1797025274">
      <w:bodyDiv w:val="1"/>
      <w:marLeft w:val="0"/>
      <w:marRight w:val="0"/>
      <w:marTop w:val="0"/>
      <w:marBottom w:val="0"/>
      <w:divBdr>
        <w:top w:val="none" w:sz="0" w:space="0" w:color="auto"/>
        <w:left w:val="none" w:sz="0" w:space="0" w:color="auto"/>
        <w:bottom w:val="none" w:sz="0" w:space="0" w:color="auto"/>
        <w:right w:val="none" w:sz="0" w:space="0" w:color="auto"/>
      </w:divBdr>
    </w:div>
    <w:div w:id="1888175775">
      <w:bodyDiv w:val="1"/>
      <w:marLeft w:val="0"/>
      <w:marRight w:val="0"/>
      <w:marTop w:val="0"/>
      <w:marBottom w:val="0"/>
      <w:divBdr>
        <w:top w:val="none" w:sz="0" w:space="0" w:color="auto"/>
        <w:left w:val="none" w:sz="0" w:space="0" w:color="auto"/>
        <w:bottom w:val="none" w:sz="0" w:space="0" w:color="auto"/>
        <w:right w:val="none" w:sz="0" w:space="0" w:color="auto"/>
      </w:divBdr>
    </w:div>
    <w:div w:id="1900313879">
      <w:bodyDiv w:val="1"/>
      <w:marLeft w:val="0"/>
      <w:marRight w:val="0"/>
      <w:marTop w:val="0"/>
      <w:marBottom w:val="0"/>
      <w:divBdr>
        <w:top w:val="none" w:sz="0" w:space="0" w:color="auto"/>
        <w:left w:val="none" w:sz="0" w:space="0" w:color="auto"/>
        <w:bottom w:val="none" w:sz="0" w:space="0" w:color="auto"/>
        <w:right w:val="none" w:sz="0" w:space="0" w:color="auto"/>
      </w:divBdr>
    </w:div>
    <w:div w:id="1922983405">
      <w:bodyDiv w:val="1"/>
      <w:marLeft w:val="0"/>
      <w:marRight w:val="0"/>
      <w:marTop w:val="0"/>
      <w:marBottom w:val="0"/>
      <w:divBdr>
        <w:top w:val="none" w:sz="0" w:space="0" w:color="auto"/>
        <w:left w:val="none" w:sz="0" w:space="0" w:color="auto"/>
        <w:bottom w:val="none" w:sz="0" w:space="0" w:color="auto"/>
        <w:right w:val="none" w:sz="0" w:space="0" w:color="auto"/>
      </w:divBdr>
    </w:div>
    <w:div w:id="1958220672">
      <w:bodyDiv w:val="1"/>
      <w:marLeft w:val="0"/>
      <w:marRight w:val="0"/>
      <w:marTop w:val="0"/>
      <w:marBottom w:val="0"/>
      <w:divBdr>
        <w:top w:val="none" w:sz="0" w:space="0" w:color="auto"/>
        <w:left w:val="none" w:sz="0" w:space="0" w:color="auto"/>
        <w:bottom w:val="none" w:sz="0" w:space="0" w:color="auto"/>
        <w:right w:val="none" w:sz="0" w:space="0" w:color="auto"/>
      </w:divBdr>
    </w:div>
    <w:div w:id="1996376916">
      <w:bodyDiv w:val="1"/>
      <w:marLeft w:val="0"/>
      <w:marRight w:val="0"/>
      <w:marTop w:val="0"/>
      <w:marBottom w:val="0"/>
      <w:divBdr>
        <w:top w:val="none" w:sz="0" w:space="0" w:color="auto"/>
        <w:left w:val="none" w:sz="0" w:space="0" w:color="auto"/>
        <w:bottom w:val="none" w:sz="0" w:space="0" w:color="auto"/>
        <w:right w:val="none" w:sz="0" w:space="0" w:color="auto"/>
      </w:divBdr>
    </w:div>
    <w:div w:id="20789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BFF30-6298-4D46-B93F-75D953F3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2023</Words>
  <Characters>11132</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Unicornis</Company>
  <LinksUpToDate>false</LinksUpToDate>
  <CharactersWithSpaces>13129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Dessinateur</dc:creator>
  <cp:keywords/>
  <dc:description/>
  <cp:lastModifiedBy>Computer</cp:lastModifiedBy>
  <cp:revision>3</cp:revision>
  <cp:lastPrinted>2018-11-23T10:38:00Z</cp:lastPrinted>
  <dcterms:created xsi:type="dcterms:W3CDTF">2018-12-24T15:02:00Z</dcterms:created>
  <dcterms:modified xsi:type="dcterms:W3CDTF">2018-12-25T09:39:00Z</dcterms:modified>
</cp:coreProperties>
</file>