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55" w:rsidRPr="00243555" w:rsidRDefault="00243555" w:rsidP="0024355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222222"/>
          <w:sz w:val="36"/>
          <w:szCs w:val="36"/>
        </w:rPr>
      </w:pPr>
      <w:proofErr w:type="spellStart"/>
      <w:r w:rsidRPr="00243555">
        <w:rPr>
          <w:rFonts w:ascii="Century Gothic" w:eastAsia="Times New Roman" w:hAnsi="Century Gothic" w:cs="Times New Roman"/>
          <w:b/>
          <w:bCs/>
          <w:color w:val="222222"/>
          <w:sz w:val="36"/>
          <w:szCs w:val="36"/>
        </w:rPr>
        <w:t>Archimed</w:t>
      </w:r>
      <w:proofErr w:type="spellEnd"/>
    </w:p>
    <w:p w:rsidR="00243555" w:rsidRPr="00243555" w:rsidRDefault="00243555" w:rsidP="00243555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222222"/>
          <w:sz w:val="28"/>
          <w:szCs w:val="28"/>
        </w:rPr>
      </w:pPr>
    </w:p>
    <w:p w:rsidR="00243555" w:rsidRDefault="00243555" w:rsidP="00243555">
      <w:pPr>
        <w:spacing w:after="0" w:line="240" w:lineRule="auto"/>
        <w:ind w:firstLine="708"/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243555">
        <w:rPr>
          <w:rFonts w:ascii="Century Gothic" w:eastAsia="Times New Roman" w:hAnsi="Century Gothic" w:cs="Times New Roman"/>
          <w:b/>
          <w:bCs/>
          <w:color w:val="222222"/>
          <w:sz w:val="28"/>
          <w:szCs w:val="28"/>
        </w:rPr>
        <w:t>Archimed</w:t>
      </w:r>
      <w:proofErr w:type="spellEnd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> est un éditeur de solutions documentaires vous permettant de gérer et valoriser efficacement l'ensemble des ressources de vos bibliothèques et centres de documentation. </w:t>
      </w: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> </w:t>
      </w: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br/>
      </w: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>La solution Syracuse répond aujourd'hui à des établissements de type extrêmement variés : </w:t>
      </w:r>
    </w:p>
    <w:p w:rsidR="00243555" w:rsidRPr="00243555" w:rsidRDefault="00243555" w:rsidP="002435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43555" w:rsidRPr="00243555" w:rsidRDefault="00243555" w:rsidP="002435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entury Gothic" w:eastAsia="Times New Roman" w:hAnsi="Century Gothic" w:cs="Times New Roman"/>
          <w:color w:val="222222"/>
          <w:sz w:val="28"/>
          <w:szCs w:val="28"/>
        </w:rPr>
      </w:pP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>Bibliothèque de lecture publique et/ou établissements culturels : Portail des bibliothèques de la ville de Paris,</w:t>
      </w:r>
    </w:p>
    <w:p w:rsidR="00243555" w:rsidRPr="00243555" w:rsidRDefault="00243555" w:rsidP="002435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entury Gothic" w:eastAsia="Times New Roman" w:hAnsi="Century Gothic" w:cs="Times New Roman"/>
          <w:color w:val="222222"/>
          <w:sz w:val="28"/>
          <w:szCs w:val="28"/>
        </w:rPr>
      </w:pP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>Bibliothèques d'enseignement supérieur : Ecole de Management de Lyon, Université de Bourgogne,...</w:t>
      </w:r>
    </w:p>
    <w:p w:rsidR="00243555" w:rsidRPr="00243555" w:rsidRDefault="00243555" w:rsidP="002435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entury Gothic" w:eastAsia="Times New Roman" w:hAnsi="Century Gothic" w:cs="Times New Roman"/>
          <w:color w:val="222222"/>
          <w:sz w:val="28"/>
          <w:szCs w:val="28"/>
        </w:rPr>
      </w:pP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>Bibliothèques spécialisées : Centre d'Etude Olympiques, Philharmonie de Paris,...</w:t>
      </w:r>
    </w:p>
    <w:p w:rsidR="00243555" w:rsidRPr="00243555" w:rsidRDefault="00243555" w:rsidP="0024355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entury Gothic" w:eastAsia="Times New Roman" w:hAnsi="Century Gothic" w:cs="Times New Roman"/>
          <w:color w:val="222222"/>
          <w:sz w:val="28"/>
          <w:szCs w:val="28"/>
        </w:rPr>
      </w:pP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 xml:space="preserve">Centres de documentation d'entreprises ou organisations publiques : Groupe Total, Ministère de l'Ecologie, </w:t>
      </w:r>
      <w:proofErr w:type="spellStart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>Infrabel</w:t>
      </w:r>
      <w:proofErr w:type="spellEnd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>, Institut National de la Santé de Tunisie,...</w:t>
      </w:r>
    </w:p>
    <w:p w:rsidR="00C26836" w:rsidRPr="00243555" w:rsidRDefault="00243555" w:rsidP="00243555">
      <w:pPr>
        <w:rPr>
          <w:sz w:val="28"/>
          <w:szCs w:val="28"/>
        </w:rPr>
      </w:pP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 xml:space="preserve">En 20 ans, l’éditeur de progiciels </w:t>
      </w:r>
      <w:proofErr w:type="spellStart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>Archimed</w:t>
      </w:r>
      <w:proofErr w:type="spellEnd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 xml:space="preserve"> est devenu un leader dans les domaines des solutions pour bibliothèques et des solutions pour la Gestion Électronique de Documents. Innovant en permanence, </w:t>
      </w:r>
      <w:proofErr w:type="spellStart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>Archimed</w:t>
      </w:r>
      <w:proofErr w:type="spellEnd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> consacre chaque année 25% de son chiffre d’affaires à la recherche et au développement de ses produits. </w:t>
      </w: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> </w:t>
      </w: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br/>
      </w:r>
      <w:proofErr w:type="spellStart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>Archimed</w:t>
      </w:r>
      <w:proofErr w:type="spellEnd"/>
      <w:r w:rsidRPr="00243555">
        <w:rPr>
          <w:rFonts w:ascii="Century Gothic" w:eastAsia="Times New Roman" w:hAnsi="Century Gothic" w:cs="Times New Roman"/>
          <w:color w:val="222222"/>
          <w:sz w:val="28"/>
          <w:szCs w:val="28"/>
          <w:shd w:val="clear" w:color="auto" w:fill="FFFFFF"/>
        </w:rPr>
        <w:t xml:space="preserve"> emploie 120 experts en Europe, en Amérique du Nord et en Afrique, au service de 553 clients publics et privés dans 17 pays. </w:t>
      </w:r>
      <w:r w:rsidRPr="00243555">
        <w:rPr>
          <w:rFonts w:ascii="Century Gothic" w:eastAsia="Times New Roman" w:hAnsi="Century Gothic" w:cs="Times New Roman"/>
          <w:color w:val="222222"/>
          <w:sz w:val="28"/>
          <w:szCs w:val="28"/>
        </w:rPr>
        <w:t> </w:t>
      </w:r>
    </w:p>
    <w:sectPr w:rsidR="00C26836" w:rsidRPr="00243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369B"/>
    <w:multiLevelType w:val="multilevel"/>
    <w:tmpl w:val="B72EE7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3555"/>
    <w:rsid w:val="00243555"/>
    <w:rsid w:val="00C2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43555"/>
    <w:rPr>
      <w:b/>
      <w:bCs/>
    </w:rPr>
  </w:style>
  <w:style w:type="character" w:customStyle="1" w:styleId="apple-converted-space">
    <w:name w:val="apple-converted-space"/>
    <w:basedOn w:val="Policepardfaut"/>
    <w:rsid w:val="00243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3</cp:revision>
  <dcterms:created xsi:type="dcterms:W3CDTF">2017-01-10T15:53:00Z</dcterms:created>
  <dcterms:modified xsi:type="dcterms:W3CDTF">2017-01-10T15:54:00Z</dcterms:modified>
</cp:coreProperties>
</file>