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</w:pPr>
      <w:proofErr w:type="gramStart"/>
      <w:r w:rsidRPr="003E4596">
        <w:rPr>
          <w:rFonts w:ascii="Arabic Typesetting" w:hAnsi="Arabic Typesetting" w:cs="Arabic Typesetting" w:hint="cs"/>
          <w:color w:val="984806" w:themeColor="accent6" w:themeShade="80"/>
          <w:sz w:val="32"/>
          <w:szCs w:val="32"/>
          <w:rtl/>
        </w:rPr>
        <w:t>ا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لمملكة</w:t>
      </w:r>
      <w:proofErr w:type="gramEnd"/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 xml:space="preserve"> المغربية</w:t>
      </w:r>
    </w:p>
    <w:p w:rsidR="000958A2" w:rsidRDefault="000958A2" w:rsidP="000958A2">
      <w:pPr>
        <w:pStyle w:val="Titre5"/>
        <w:bidi/>
        <w:spacing w:before="0"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  <w:lang w:bidi="ar-MA"/>
        </w:rPr>
        <w:t>المندوبية السامية ل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لتخطيط</w:t>
      </w:r>
    </w:p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المديرية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الجهوية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 للتخطيط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لجهة</w:t>
      </w:r>
    </w:p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color w:val="E36C0A" w:themeColor="accent6" w:themeShade="BF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مراكش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اسفي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 w:hint="cs"/>
          <w:color w:val="E36C0A" w:themeColor="accent6" w:themeShade="BF"/>
          <w:sz w:val="32"/>
          <w:szCs w:val="32"/>
          <w:rtl/>
        </w:rPr>
        <w:t>ب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مراكش</w:t>
      </w:r>
    </w:p>
    <w:p w:rsidR="000958A2" w:rsidRPr="009B4915" w:rsidRDefault="000958A2" w:rsidP="000958A2">
      <w:pPr>
        <w:bidi/>
        <w:jc w:val="center"/>
      </w:pPr>
    </w:p>
    <w:p w:rsidR="000958A2" w:rsidRPr="009B4915" w:rsidRDefault="000958A2" w:rsidP="000958A2">
      <w:pPr>
        <w:bidi/>
        <w:jc w:val="center"/>
      </w:pPr>
      <w:r>
        <w:rPr>
          <w:rFonts w:cs="Courier New"/>
          <w:b/>
          <w:bCs/>
          <w:noProof/>
        </w:rPr>
        <w:drawing>
          <wp:inline distT="0" distB="0" distL="0" distR="0">
            <wp:extent cx="1219200" cy="8001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A2" w:rsidRPr="00AA262F" w:rsidRDefault="000958A2" w:rsidP="000958A2">
      <w:pPr>
        <w:ind w:left="-1417"/>
        <w:jc w:val="center"/>
        <w:rPr>
          <w:rFonts w:ascii="Arabic Typesetting" w:hAnsi="Arabic Typesetting" w:cs="Arabic Typesetting"/>
          <w:color w:val="FF0000"/>
          <w:sz w:val="28"/>
          <w:szCs w:val="40"/>
          <w:rtl/>
        </w:rPr>
      </w:pPr>
    </w:p>
    <w:tbl>
      <w:tblPr>
        <w:tblW w:w="13023" w:type="dxa"/>
        <w:tblInd w:w="2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023"/>
      </w:tblGrid>
      <w:tr w:rsidR="000958A2" w:rsidRPr="00AA262F" w:rsidTr="00B05400">
        <w:trPr>
          <w:trHeight w:val="2388"/>
        </w:trPr>
        <w:tc>
          <w:tcPr>
            <w:tcW w:w="13023" w:type="dxa"/>
            <w:shd w:val="clear" w:color="auto" w:fill="FABF8F" w:themeFill="accent6" w:themeFillTint="99"/>
            <w:vAlign w:val="center"/>
          </w:tcPr>
          <w:p w:rsidR="000958A2" w:rsidRDefault="000958A2" w:rsidP="000958A2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</w:pP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تطور الرقم الاستدلالي للأثمان عند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الاستهلاك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بمدينة مراكـش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ما</w:t>
            </w:r>
            <w:r w:rsidRPr="005A744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بين شهري</w:t>
            </w:r>
          </w:p>
          <w:p w:rsidR="000958A2" w:rsidRPr="00AA262F" w:rsidRDefault="000958A2" w:rsidP="000958A2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46"/>
                <w:szCs w:val="46"/>
                <w:rtl/>
                <w:lang w:bidi="ar-MA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يونيه و</w:t>
            </w:r>
            <w:r w:rsidR="00B116A8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يوليوز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2017</w:t>
            </w:r>
          </w:p>
        </w:tc>
      </w:tr>
    </w:tbl>
    <w:p w:rsidR="000958A2" w:rsidRPr="003E4596" w:rsidRDefault="000958A2" w:rsidP="000958A2">
      <w:pPr>
        <w:bidi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lang w:bidi="ar-MA"/>
        </w:rPr>
      </w:pPr>
    </w:p>
    <w:p w:rsidR="000958A2" w:rsidRPr="002D0BE5" w:rsidRDefault="000958A2" w:rsidP="000958A2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MA"/>
        </w:rPr>
        <w:t>غشـت</w:t>
      </w:r>
      <w:r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2017</w:t>
      </w:r>
    </w:p>
    <w:p w:rsidR="000958A2" w:rsidRPr="000C260D" w:rsidRDefault="000958A2" w:rsidP="000958A2">
      <w:pPr>
        <w:spacing w:after="0"/>
        <w:jc w:val="center"/>
        <w:rPr>
          <w:b/>
          <w:bCs/>
          <w:rtl/>
        </w:rPr>
      </w:pPr>
    </w:p>
    <w:p w:rsidR="000958A2" w:rsidRPr="000C260D" w:rsidRDefault="000958A2" w:rsidP="000958A2">
      <w:pPr>
        <w:spacing w:after="0" w:line="240" w:lineRule="auto"/>
        <w:jc w:val="center"/>
        <w:rPr>
          <w:rStyle w:val="Emphaseintense"/>
          <w:color w:val="E36C0A" w:themeColor="accent6" w:themeShade="BF"/>
          <w:rtl/>
        </w:rPr>
      </w:pPr>
      <w:r w:rsidRPr="000C260D">
        <w:rPr>
          <w:rStyle w:val="Emphaseintense"/>
          <w:color w:val="E36C0A" w:themeColor="accent6" w:themeShade="BF"/>
        </w:rPr>
        <w:t xml:space="preserve">Avenue 11 Janvier B.P 2370 Marrakech / Tél : 0524.30.39.02/03 Fax : 0524.30.45.54 </w:t>
      </w:r>
    </w:p>
    <w:p w:rsidR="000958A2" w:rsidRDefault="000958A2" w:rsidP="000958A2">
      <w:pPr>
        <w:bidi/>
        <w:jc w:val="center"/>
        <w:rPr>
          <w:lang w:bidi="ar-MA"/>
        </w:rPr>
      </w:pPr>
      <w:r w:rsidRPr="000C260D">
        <w:rPr>
          <w:rStyle w:val="Emphaseintense"/>
          <w:color w:val="990033"/>
        </w:rPr>
        <w:t xml:space="preserve">Site :   </w:t>
      </w:r>
      <w:hyperlink r:id="rId6" w:history="1">
        <w:r w:rsidRPr="000C260D">
          <w:rPr>
            <w:rStyle w:val="Emphaseintense"/>
            <w:color w:val="990033"/>
          </w:rPr>
          <w:t>www.hcp.ma/region-marrakech</w:t>
        </w:r>
      </w:hyperlink>
    </w:p>
    <w:p w:rsidR="000958A2" w:rsidRPr="00C80A5C" w:rsidRDefault="000958A2" w:rsidP="000958A2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proofErr w:type="gramStart"/>
      <w:r w:rsidRPr="00C80A5C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تقديم</w:t>
      </w:r>
      <w:proofErr w:type="gramEnd"/>
      <w:r w:rsidRPr="00C80A5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شرعت المندوبية السامية للتخطيط منذ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سنة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2005 في مراجعة عميقة للرقم الاستدلالي لتكلفة المعيشة (أساس 1989)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يحل محله الرقم الاستدلالي للأثمان عند الاستهلاك (أساس 2006)، وقد نشر المرسوم المنظم له في الجريدة الرسمية رقم 5790 بتاريخ 26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2009.</w:t>
      </w: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ويقيس الرقم الاستدلالي الجديد </w:t>
      </w:r>
      <w:proofErr w:type="gramStart"/>
      <w:r w:rsidRPr="00AA262F">
        <w:rPr>
          <w:rFonts w:ascii="Arial" w:hAnsi="Arial" w:cs="Arial"/>
          <w:sz w:val="28"/>
          <w:szCs w:val="28"/>
          <w:rtl/>
          <w:lang w:bidi="ar-MA"/>
        </w:rPr>
        <w:t>متوسط</w:t>
      </w:r>
      <w:proofErr w:type="gram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تطور الأثمان بالنسبة للساكنة الحضرية ب 17 مدينة مغربية.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إذ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تم توسيع مجال البحث حول الأثمان ليغطي 6 مدن جديدة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(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بني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،الداخلة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>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إلى جانب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المدن التي يغطيها الرقم الاستدلالي لتكلفة المعيشة (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الدار البيضاء، الرباط،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القنيطرة،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مراكش، وجدة،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مكناس،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والعيون).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بالإضافة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إلى توسيع المجال الجغرافي والساكنة المرجعية، أتى الرقم الاستدلالي للأثمان عند الاستهلاك بإصلاحات منهجية تخص اعتماد مسمية جديدة لتصنيف السلع والخدمات حسب مسمية وظائف الاستهلاك الفردي </w:t>
      </w:r>
      <w:r w:rsidRPr="00AA262F">
        <w:rPr>
          <w:rFonts w:ascii="Arial" w:hAnsi="Arial" w:cs="Arial"/>
          <w:sz w:val="28"/>
          <w:szCs w:val="28"/>
          <w:lang w:bidi="ar-MA"/>
        </w:rPr>
        <w:t>(COICOP)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والتي اعتمدتها لجنة الإحصاء التابعة للأمم المتحدة.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تحيين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السلة المرجعية للرقم الاستدلالي للأثمان عند الاستهلاك لتأخذ بعين الاعتبار التغيرات الحاصلة في عادات الاستهلاك لدى الأسر المغربية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، حيث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تضم السلة الجديدة 478 مادة (مقابل 385 في الرقم الاستدلالي لتكلفة المعيشة). بالإضافة لذلك تم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إدخال تحسينات منهجية هامة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على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البحث حول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الكراء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تهم قاعدة المعاينة وحجم العينة.</w:t>
      </w:r>
    </w:p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Default="000958A2" w:rsidP="000958A2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وقد تم توسيع حقل البحث ليشمل المحلات التجارية الكبرى إلى جانب محلات البيع بالتقسيط.</w:t>
      </w:r>
    </w:p>
    <w:p w:rsidR="000958A2" w:rsidRPr="00AA262F" w:rsidRDefault="000958A2" w:rsidP="000958A2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تجمع المعطيات الخاصة بالأسعار عن طريق الاتصال المباشر بنقط البيع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(بائعي التقسيط والمساحات التجارية الكبرى) إما بالقراءة المباشرة للأسعار المعروضة للمنتجات أو اعتمادا على تصريحات البائع.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وتتم هذه العملي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ة بصفة دورية ومنتظمة تختلف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نو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عية المواد: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4 مرات في الشهر،</w:t>
      </w: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مرتين في الشهر،</w:t>
      </w: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مرة واحدة في الشهر،</w:t>
      </w:r>
    </w:p>
    <w:p w:rsidR="000958A2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مواد تسجل أسعارها مرة كل ثلاثة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أشهر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958A2" w:rsidRPr="00F1511D" w:rsidRDefault="000958A2" w:rsidP="000958A2">
      <w:pPr>
        <w:pStyle w:val="Paragraphedeliste"/>
        <w:bidi/>
        <w:spacing w:after="0" w:line="240" w:lineRule="auto"/>
        <w:ind w:left="133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تح</w:t>
      </w:r>
      <w:r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ين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معاملات الترجيح اعتمادا على نتائج البحثين حول الاستهلاك ومستوى معيشة الأسر المنجزين سنتي 2001 و 2007 على التوالي. وقد قطع البحث حول الأثمان عند الاستهلاك فترة تجريبية دامت سنتين لضمان تناسق تجميع المعطيات، وتم نشر أول نسخة منه في شهر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2009.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color w:val="FF0000"/>
          <w:sz w:val="28"/>
          <w:szCs w:val="28"/>
          <w:lang w:bidi="ar-MA"/>
        </w:rPr>
      </w:pPr>
    </w:p>
    <w:p w:rsidR="000958A2" w:rsidRPr="005E06AF" w:rsidRDefault="000958A2" w:rsidP="000958A2">
      <w:pPr>
        <w:pStyle w:val="Paragraphedeliste"/>
        <w:numPr>
          <w:ilvl w:val="0"/>
          <w:numId w:val="2"/>
        </w:numPr>
        <w:bidi/>
        <w:spacing w:after="0" w:line="240" w:lineRule="auto"/>
        <w:ind w:right="1080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5E06AF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على المستوى الوطني</w:t>
      </w:r>
      <w:r w:rsidRPr="005E06AF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0958A2" w:rsidRPr="005E06AF" w:rsidRDefault="000958A2" w:rsidP="000958A2">
      <w:pPr>
        <w:pStyle w:val="Paragraphedeliste"/>
        <w:bidi/>
        <w:spacing w:after="0" w:line="240" w:lineRule="auto"/>
        <w:ind w:left="610" w:right="1080"/>
        <w:jc w:val="lowKashida"/>
        <w:rPr>
          <w:rFonts w:ascii="Courier New" w:hAnsi="Courier New" w:cs="Courier New"/>
          <w:b/>
          <w:bCs/>
          <w:sz w:val="28"/>
          <w:szCs w:val="28"/>
          <w:u w:val="single"/>
          <w:rtl/>
          <w:lang w:bidi="ar-MA"/>
        </w:rPr>
      </w:pPr>
    </w:p>
    <w:p w:rsidR="000958A2" w:rsidRPr="00B431A8" w:rsidRDefault="000958A2" w:rsidP="000958A2">
      <w:pPr>
        <w:tabs>
          <w:tab w:val="left" w:pos="708"/>
        </w:tabs>
        <w:bidi/>
        <w:spacing w:after="0" w:line="240" w:lineRule="auto"/>
        <w:ind w:left="176" w:right="284" w:firstLine="567"/>
        <w:jc w:val="both"/>
        <w:rPr>
          <w:rFonts w:cs="Arabic Transparent"/>
          <w:color w:val="FF0000"/>
          <w:sz w:val="16"/>
          <w:szCs w:val="16"/>
          <w:rtl/>
          <w:lang w:bidi="ar-MA"/>
        </w:rPr>
      </w:pPr>
    </w:p>
    <w:p w:rsidR="00D04BAF" w:rsidRPr="00152A1A" w:rsidRDefault="00D04BAF" w:rsidP="00D04BAF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"/>
          <w:szCs w:val="4"/>
          <w:rtl/>
        </w:rPr>
      </w:pPr>
    </w:p>
    <w:p w:rsidR="00D04BAF" w:rsidRPr="00152A1A" w:rsidRDefault="00D04BAF" w:rsidP="00D04BAF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"/>
          <w:szCs w:val="4"/>
        </w:rPr>
      </w:pPr>
    </w:p>
    <w:p w:rsidR="00D04BAF" w:rsidRPr="007F519F" w:rsidRDefault="00D04BAF" w:rsidP="00D04BAF">
      <w:pPr>
        <w:bidi/>
        <w:ind w:firstLine="176"/>
        <w:jc w:val="both"/>
        <w:rPr>
          <w:rFonts w:cs="Arabic Transparent"/>
          <w:sz w:val="30"/>
          <w:szCs w:val="30"/>
          <w:rtl/>
          <w:lang w:bidi="ar-MA"/>
        </w:rPr>
      </w:pPr>
      <w:r w:rsidRPr="007F519F">
        <w:rPr>
          <w:rFonts w:cs="Arabic Transparent"/>
          <w:sz w:val="30"/>
          <w:szCs w:val="30"/>
          <w:rtl/>
          <w:lang w:bidi="ar-MA"/>
        </w:rPr>
        <w:t xml:space="preserve">سجل الرقم الاستدلالي </w:t>
      </w:r>
      <w:r w:rsidRPr="007F519F">
        <w:rPr>
          <w:rFonts w:cs="Arabic Transparent" w:hint="cs"/>
          <w:sz w:val="30"/>
          <w:szCs w:val="30"/>
          <w:rtl/>
          <w:lang w:bidi="ar-MA"/>
        </w:rPr>
        <w:t>للأثمان عند الاستهلاك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، خلال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شهر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يوليوز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2017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،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انخفاضا ب </w:t>
      </w:r>
      <w:r w:rsidRPr="007F519F">
        <w:rPr>
          <w:rFonts w:cs="Arabic Transparent"/>
          <w:sz w:val="30"/>
          <w:szCs w:val="30"/>
          <w:lang w:bidi="ar-MA"/>
        </w:rPr>
        <w:t>0,5%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بالمقارنة مع الشهر السابق. وقد نتج هذا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الانخفاض </w:t>
      </w:r>
      <w:r w:rsidRPr="007F519F">
        <w:rPr>
          <w:rFonts w:cs="Arabic Transparent"/>
          <w:sz w:val="30"/>
          <w:szCs w:val="30"/>
          <w:rtl/>
          <w:lang w:bidi="ar-MA"/>
        </w:rPr>
        <w:t>عن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تراجع ال</w:t>
      </w:r>
      <w:r w:rsidRPr="007F519F">
        <w:rPr>
          <w:rFonts w:cs="Arabic Transparent"/>
          <w:sz w:val="30"/>
          <w:szCs w:val="30"/>
          <w:rtl/>
          <w:lang w:bidi="ar-MA"/>
        </w:rPr>
        <w:t>رقم الاستدلالي للمواد</w:t>
      </w:r>
      <w:r w:rsidRPr="007F519F">
        <w:rPr>
          <w:rFonts w:cs="Arabic Transparent"/>
          <w:sz w:val="30"/>
          <w:szCs w:val="30"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rtl/>
          <w:lang w:bidi="ar-MA"/>
        </w:rPr>
        <w:t>الغذائية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7F519F">
        <w:rPr>
          <w:rFonts w:cs="Arabic Transparent"/>
          <w:sz w:val="30"/>
          <w:szCs w:val="30"/>
          <w:lang w:bidi="ar-MA"/>
        </w:rPr>
        <w:t>1,0%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 w:hint="cs"/>
          <w:sz w:val="30"/>
          <w:szCs w:val="30"/>
          <w:rtl/>
          <w:lang w:bidi="ar-MA"/>
        </w:rPr>
        <w:t>وال</w:t>
      </w:r>
      <w:r w:rsidRPr="007F519F">
        <w:rPr>
          <w:rFonts w:cs="Arabic Transparent"/>
          <w:sz w:val="30"/>
          <w:szCs w:val="30"/>
          <w:rtl/>
          <w:lang w:bidi="ar-MA"/>
        </w:rPr>
        <w:t>رقم الاستدلالي للمواد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غير </w:t>
      </w:r>
      <w:r w:rsidRPr="007F519F">
        <w:rPr>
          <w:rFonts w:cs="Arabic Transparent"/>
          <w:sz w:val="30"/>
          <w:szCs w:val="30"/>
          <w:rtl/>
          <w:lang w:bidi="ar-MA"/>
        </w:rPr>
        <w:t>الغذائية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7F519F">
        <w:rPr>
          <w:rFonts w:cs="Arabic Transparent"/>
          <w:sz w:val="30"/>
          <w:szCs w:val="30"/>
          <w:lang w:bidi="ar-MA"/>
        </w:rPr>
        <w:t>0,1%</w:t>
      </w:r>
      <w:r w:rsidRPr="007F519F">
        <w:rPr>
          <w:rFonts w:cs="Arabic Transparent" w:hint="cs"/>
          <w:sz w:val="30"/>
          <w:szCs w:val="30"/>
          <w:rtl/>
          <w:lang w:bidi="ar-MA"/>
        </w:rPr>
        <w:t>.</w:t>
      </w:r>
    </w:p>
    <w:p w:rsidR="00D04BAF" w:rsidRPr="000F7DAF" w:rsidRDefault="00D04BAF" w:rsidP="00D04BAF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color w:val="FF0000"/>
          <w:sz w:val="12"/>
          <w:szCs w:val="12"/>
          <w:rtl/>
          <w:lang w:bidi="ar-MA"/>
        </w:rPr>
      </w:pPr>
    </w:p>
    <w:p w:rsidR="00D04BAF" w:rsidRPr="007F519F" w:rsidRDefault="00D04BAF" w:rsidP="00D04BAF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lang w:bidi="ar-MA"/>
        </w:rPr>
      </w:pPr>
      <w:r w:rsidRPr="007F519F">
        <w:rPr>
          <w:rFonts w:cs="Arabic Transparent" w:hint="cs"/>
          <w:sz w:val="30"/>
          <w:szCs w:val="30"/>
          <w:rtl/>
          <w:lang w:bidi="ar-MA"/>
        </w:rPr>
        <w:t>وهمت انخفاضات المواد الغذائي</w:t>
      </w:r>
      <w:r w:rsidRPr="007F519F">
        <w:rPr>
          <w:rFonts w:cs="Arabic Transparent" w:hint="eastAsia"/>
          <w:sz w:val="30"/>
          <w:szCs w:val="30"/>
          <w:rtl/>
          <w:lang w:bidi="ar-MA"/>
        </w:rPr>
        <w:t>ة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المسجلة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ما بين شهري</w:t>
      </w:r>
      <w:r w:rsidRPr="007F519F">
        <w:rPr>
          <w:rFonts w:cs="Arabic Transparent"/>
          <w:sz w:val="30"/>
          <w:szCs w:val="30"/>
          <w:lang w:bidi="ar-MA"/>
        </w:rPr>
        <w:t xml:space="preserve">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يونيو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ويوليوز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2017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عل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ى </w:t>
      </w:r>
      <w:r w:rsidRPr="007F519F">
        <w:rPr>
          <w:rFonts w:cs="Arabic Transparent"/>
          <w:sz w:val="30"/>
          <w:szCs w:val="30"/>
          <w:rtl/>
          <w:lang w:bidi="ar-MA"/>
        </w:rPr>
        <w:t>الخصوص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أثمان "الخضر" ب </w:t>
      </w:r>
      <w:r w:rsidRPr="007F519F">
        <w:rPr>
          <w:rFonts w:cs="Arabic Transparent"/>
          <w:sz w:val="30"/>
          <w:szCs w:val="30"/>
          <w:lang w:bidi="ar-MA"/>
        </w:rPr>
        <w:t>4,6%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و"السمك وفواكه البحر" ب </w:t>
      </w:r>
      <w:r w:rsidRPr="007F519F">
        <w:rPr>
          <w:rFonts w:cs="Arabic Transparent"/>
          <w:sz w:val="30"/>
          <w:szCs w:val="30"/>
          <w:lang w:bidi="ar-MA"/>
        </w:rPr>
        <w:t>4,2%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 و"الفواكه" ب </w:t>
      </w:r>
      <w:r w:rsidRPr="007F519F">
        <w:rPr>
          <w:rFonts w:cs="Arabic Transparent"/>
          <w:sz w:val="30"/>
          <w:szCs w:val="30"/>
          <w:lang w:bidi="ar-MA"/>
        </w:rPr>
        <w:t>3,0%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و"الحليب والجبن والبيض</w:t>
      </w:r>
      <w:r w:rsidRPr="007F519F">
        <w:rPr>
          <w:rFonts w:cs="Arabic Transparent"/>
          <w:sz w:val="30"/>
          <w:szCs w:val="30"/>
          <w:lang w:bidi="ar-MA"/>
        </w:rPr>
        <w:t> 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" ب </w:t>
      </w:r>
      <w:r w:rsidRPr="007F519F">
        <w:rPr>
          <w:rFonts w:cs="Arabic Transparent"/>
          <w:sz w:val="30"/>
          <w:szCs w:val="30"/>
          <w:lang w:bidi="ar-MA"/>
        </w:rPr>
        <w:t>1,1%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. </w:t>
      </w:r>
      <w:r w:rsidRPr="007F519F">
        <w:rPr>
          <w:rFonts w:cs="Arabic Transparent"/>
          <w:sz w:val="30"/>
          <w:szCs w:val="30"/>
          <w:rtl/>
          <w:lang w:bidi="ar-MA"/>
        </w:rPr>
        <w:t>وعلى العكس من ذلك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، ارتفعت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أثمان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"القهوة والشاي والكاكاو" ب </w:t>
      </w:r>
      <w:r w:rsidRPr="007F519F">
        <w:rPr>
          <w:rFonts w:cs="Arabic Transparent"/>
          <w:sz w:val="30"/>
          <w:szCs w:val="30"/>
          <w:lang w:bidi="ar-MA"/>
        </w:rPr>
        <w:t>0,4%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. أما فيما يخص المواد غير الغذائية، فإن الانخفاض هم على الخصوص أثمان "المحروقات" ب </w:t>
      </w:r>
      <w:r w:rsidRPr="007F519F">
        <w:rPr>
          <w:rFonts w:cs="Arabic Transparent"/>
          <w:sz w:val="30"/>
          <w:szCs w:val="30"/>
          <w:lang w:bidi="ar-MA"/>
        </w:rPr>
        <w:t>2</w:t>
      </w:r>
      <w:proofErr w:type="gramStart"/>
      <w:r w:rsidRPr="007F519F">
        <w:rPr>
          <w:rFonts w:cs="Arabic Transparent"/>
          <w:sz w:val="30"/>
          <w:szCs w:val="30"/>
          <w:lang w:bidi="ar-MA"/>
        </w:rPr>
        <w:t>,6%</w:t>
      </w:r>
      <w:proofErr w:type="gramEnd"/>
      <w:r w:rsidRPr="007F519F">
        <w:rPr>
          <w:rFonts w:cs="Arabic Transparent" w:hint="cs"/>
          <w:sz w:val="30"/>
          <w:szCs w:val="30"/>
          <w:rtl/>
          <w:lang w:bidi="ar-MA"/>
        </w:rPr>
        <w:t>.</w:t>
      </w:r>
    </w:p>
    <w:p w:rsidR="00D04BAF" w:rsidRPr="000F7DAF" w:rsidRDefault="00D04BAF" w:rsidP="00D04BAF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color w:val="FF0000"/>
          <w:sz w:val="12"/>
          <w:szCs w:val="12"/>
          <w:rtl/>
          <w:lang w:bidi="ar-MA"/>
        </w:rPr>
      </w:pPr>
    </w:p>
    <w:p w:rsidR="00D04BAF" w:rsidRPr="007F519F" w:rsidRDefault="00D04BAF" w:rsidP="00D04BAF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7F519F">
        <w:rPr>
          <w:rFonts w:cs="Arabic Transparent" w:hint="cs"/>
          <w:sz w:val="30"/>
          <w:szCs w:val="30"/>
          <w:rtl/>
          <w:lang w:bidi="ar-MA"/>
        </w:rPr>
        <w:t xml:space="preserve">وسجل الرقم الاستدلالي أهم الانخفاضات في وجدة ب </w:t>
      </w:r>
      <w:r w:rsidRPr="007F519F">
        <w:rPr>
          <w:rFonts w:cs="Arabic Transparent"/>
          <w:sz w:val="30"/>
          <w:szCs w:val="30"/>
          <w:lang w:bidi="ar-MA"/>
        </w:rPr>
        <w:t>1,5%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وفي مراكش والعيون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والحسيمة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7F519F">
        <w:rPr>
          <w:rFonts w:cs="Arabic Transparent"/>
          <w:sz w:val="30"/>
          <w:szCs w:val="30"/>
          <w:lang w:bidi="ar-MA"/>
        </w:rPr>
        <w:t>0,8%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 وفي الدار البيضاء ب </w:t>
      </w:r>
      <w:r w:rsidRPr="007F519F">
        <w:rPr>
          <w:rFonts w:cs="Arabic Transparent"/>
          <w:sz w:val="30"/>
          <w:szCs w:val="30"/>
          <w:lang w:bidi="ar-MA"/>
        </w:rPr>
        <w:t>0,7%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وفي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فاس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7F519F">
        <w:rPr>
          <w:rFonts w:cs="Arabic Transparent"/>
          <w:sz w:val="30"/>
          <w:szCs w:val="30"/>
          <w:lang w:bidi="ar-MA"/>
        </w:rPr>
        <w:t>0,6%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وفي القنيطرة والداخلة ب </w:t>
      </w:r>
      <w:r w:rsidRPr="007F519F">
        <w:rPr>
          <w:rFonts w:cs="Arabic Transparent"/>
          <w:sz w:val="30"/>
          <w:szCs w:val="30"/>
          <w:lang w:bidi="ar-MA"/>
        </w:rPr>
        <w:t>0,5%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وفي الرباط ب </w:t>
      </w:r>
      <w:r w:rsidRPr="007F519F">
        <w:rPr>
          <w:rFonts w:cs="Arabic Transparent"/>
          <w:sz w:val="30"/>
          <w:szCs w:val="30"/>
          <w:lang w:bidi="ar-MA"/>
        </w:rPr>
        <w:t>0,4%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وفي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تطوان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ومكناس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وكلميم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7F519F">
        <w:rPr>
          <w:rFonts w:cs="Arabic Transparent"/>
          <w:sz w:val="30"/>
          <w:szCs w:val="30"/>
          <w:lang w:bidi="ar-MA"/>
        </w:rPr>
        <w:t>0,3%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. </w:t>
      </w:r>
    </w:p>
    <w:p w:rsidR="00D04BAF" w:rsidRPr="000F7DAF" w:rsidRDefault="00D04BAF" w:rsidP="00D04BAF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color w:val="FF0000"/>
          <w:sz w:val="12"/>
          <w:szCs w:val="12"/>
          <w:rtl/>
          <w:lang w:bidi="ar-MA"/>
        </w:rPr>
      </w:pPr>
    </w:p>
    <w:p w:rsidR="00D04BAF" w:rsidRPr="007F519F" w:rsidRDefault="00D04BAF" w:rsidP="00D04BAF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7F519F">
        <w:rPr>
          <w:rFonts w:cs="Arabic Transparent"/>
          <w:sz w:val="30"/>
          <w:szCs w:val="30"/>
          <w:rtl/>
          <w:lang w:bidi="ar-MA"/>
        </w:rPr>
        <w:t>بالمقارنة مع نفس الشهر</w:t>
      </w:r>
      <w:r w:rsidRPr="007F519F">
        <w:rPr>
          <w:rFonts w:cs="Arabic Transparent"/>
          <w:sz w:val="30"/>
          <w:szCs w:val="30"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من السنة السابقة، سجل الرقم الاستدلالي </w:t>
      </w:r>
      <w:r w:rsidRPr="007F519F">
        <w:rPr>
          <w:rFonts w:cs="Arabic Transparent" w:hint="cs"/>
          <w:sz w:val="30"/>
          <w:szCs w:val="30"/>
          <w:rtl/>
          <w:lang w:bidi="ar-MA"/>
        </w:rPr>
        <w:t>للأثمان عند الاستهلاك انخفاضا ب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lang w:bidi="ar-MA"/>
        </w:rPr>
        <w:t>0,1%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خلال شهر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يوليوز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lang w:bidi="ar-MA"/>
        </w:rPr>
        <w:t>2017</w:t>
      </w:r>
      <w:r w:rsidRPr="007F519F">
        <w:rPr>
          <w:rFonts w:cs="Arabic Transparent"/>
          <w:sz w:val="30"/>
          <w:szCs w:val="30"/>
          <w:rtl/>
          <w:lang w:bidi="ar-MA"/>
        </w:rPr>
        <w:t>.</w:t>
      </w:r>
      <w:r w:rsidRPr="007F519F">
        <w:rPr>
          <w:rFonts w:cs="Arabic Transparent"/>
          <w:sz w:val="30"/>
          <w:szCs w:val="30"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وقد نتج هذا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الانخفاض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عن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تراجع </w:t>
      </w:r>
      <w:r w:rsidRPr="007F519F">
        <w:rPr>
          <w:rFonts w:cs="Arabic Transparent"/>
          <w:sz w:val="30"/>
          <w:szCs w:val="30"/>
          <w:rtl/>
          <w:lang w:bidi="ar-MA"/>
        </w:rPr>
        <w:t>أثمان المواد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الغذائي</w:t>
      </w:r>
      <w:r w:rsidRPr="007F519F">
        <w:rPr>
          <w:rFonts w:cs="Arabic Transparent" w:hint="eastAsia"/>
          <w:sz w:val="30"/>
          <w:szCs w:val="30"/>
          <w:rtl/>
          <w:lang w:bidi="ar-MA"/>
        </w:rPr>
        <w:t>ة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7F519F">
        <w:rPr>
          <w:rFonts w:cs="Arabic Transparent"/>
          <w:sz w:val="30"/>
          <w:szCs w:val="30"/>
          <w:lang w:bidi="ar-MA"/>
        </w:rPr>
        <w:t>1,3%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وتزايد </w:t>
      </w:r>
      <w:r w:rsidRPr="007F519F">
        <w:rPr>
          <w:rFonts w:cs="Arabic Transparent"/>
          <w:sz w:val="30"/>
          <w:szCs w:val="30"/>
          <w:rtl/>
          <w:lang w:bidi="ar-MA"/>
        </w:rPr>
        <w:t>المواد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غير </w:t>
      </w:r>
      <w:r w:rsidRPr="007F519F">
        <w:rPr>
          <w:rFonts w:cs="Arabic Transparent"/>
          <w:sz w:val="30"/>
          <w:szCs w:val="30"/>
          <w:rtl/>
          <w:lang w:bidi="ar-MA"/>
        </w:rPr>
        <w:t>الغذائية ب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lang w:bidi="ar-MA"/>
        </w:rPr>
        <w:t>1,0%</w:t>
      </w:r>
      <w:r w:rsidRPr="007F519F">
        <w:rPr>
          <w:rFonts w:cs="Arabic Transparent"/>
          <w:sz w:val="30"/>
          <w:szCs w:val="30"/>
          <w:rtl/>
          <w:lang w:bidi="ar-MA"/>
        </w:rPr>
        <w:t>.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وتراوحت نسب التغير </w:t>
      </w:r>
      <w:r w:rsidRPr="007F519F">
        <w:rPr>
          <w:rFonts w:cs="Arabic Transparent" w:hint="cs"/>
          <w:sz w:val="30"/>
          <w:szCs w:val="30"/>
          <w:rtl/>
          <w:lang w:bidi="ar-MA"/>
        </w:rPr>
        <w:t>ل</w:t>
      </w:r>
      <w:r w:rsidRPr="007F519F">
        <w:rPr>
          <w:rFonts w:cs="Arabic Transparent"/>
          <w:sz w:val="30"/>
          <w:szCs w:val="30"/>
          <w:rtl/>
          <w:lang w:bidi="ar-MA"/>
        </w:rPr>
        <w:t>لمواد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غير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الغذائية ما بين انخفاض قدره </w:t>
      </w:r>
      <w:r w:rsidRPr="007F519F">
        <w:rPr>
          <w:rFonts w:cs="Arabic Transparent"/>
          <w:sz w:val="30"/>
          <w:szCs w:val="30"/>
          <w:lang w:bidi="ar-MA"/>
        </w:rPr>
        <w:t>0</w:t>
      </w:r>
      <w:proofErr w:type="gramStart"/>
      <w:r w:rsidRPr="007F519F">
        <w:rPr>
          <w:rFonts w:cs="Arabic Transparent"/>
          <w:sz w:val="30"/>
          <w:szCs w:val="30"/>
          <w:lang w:bidi="ar-MA"/>
        </w:rPr>
        <w:t>,2%</w:t>
      </w:r>
      <w:proofErr w:type="gramEnd"/>
      <w:r w:rsidRPr="007F519F">
        <w:rPr>
          <w:rFonts w:cs="Arabic Transparent"/>
          <w:sz w:val="30"/>
          <w:szCs w:val="30"/>
          <w:rtl/>
          <w:lang w:bidi="ar-MA"/>
        </w:rPr>
        <w:t xml:space="preserve"> بالنسبة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ل</w:t>
      </w:r>
      <w:r w:rsidRPr="007F519F">
        <w:rPr>
          <w:rFonts w:cs="Arabic Transparent"/>
          <w:sz w:val="30"/>
          <w:szCs w:val="30"/>
          <w:lang w:bidi="ar-MA"/>
        </w:rPr>
        <w:t xml:space="preserve"> </w:t>
      </w:r>
      <w:r w:rsidRPr="007F519F">
        <w:rPr>
          <w:rFonts w:cs="Arabic Transparent" w:hint="cs"/>
          <w:sz w:val="30"/>
          <w:szCs w:val="30"/>
          <w:rtl/>
          <w:lang w:bidi="ar-MA"/>
        </w:rPr>
        <w:t>"النقل" و</w:t>
      </w:r>
      <w:r w:rsidRPr="007F519F">
        <w:rPr>
          <w:rFonts w:cs="Arabic Transparent"/>
          <w:sz w:val="30"/>
          <w:szCs w:val="30"/>
          <w:rtl/>
          <w:lang w:bidi="ar-MA"/>
        </w:rPr>
        <w:t>"</w:t>
      </w:r>
      <w:r w:rsidRPr="007F519F">
        <w:rPr>
          <w:rFonts w:cs="Arabic Transparent" w:hint="cs"/>
          <w:sz w:val="30"/>
          <w:szCs w:val="30"/>
          <w:rtl/>
          <w:lang w:bidi="ar-MA"/>
        </w:rPr>
        <w:t>المواصلات</w:t>
      </w:r>
      <w:r w:rsidRPr="007F519F">
        <w:rPr>
          <w:rFonts w:cs="Arabic Transparent"/>
          <w:sz w:val="30"/>
          <w:szCs w:val="30"/>
          <w:rtl/>
          <w:lang w:bidi="ar-MA"/>
        </w:rPr>
        <w:t>"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rtl/>
          <w:lang w:bidi="ar-MA"/>
        </w:rPr>
        <w:t>وارتفاع قدره</w:t>
      </w:r>
      <w:r w:rsidRPr="007F519F">
        <w:rPr>
          <w:rFonts w:cs="Arabic Transparent"/>
          <w:sz w:val="30"/>
          <w:szCs w:val="30"/>
          <w:lang w:bidi="ar-MA"/>
        </w:rPr>
        <w:t xml:space="preserve">2,9%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بالنسبة ل </w:t>
      </w:r>
      <w:r w:rsidRPr="007F519F">
        <w:rPr>
          <w:rFonts w:cs="Arabic Transparent" w:hint="cs"/>
          <w:sz w:val="30"/>
          <w:szCs w:val="30"/>
          <w:rtl/>
          <w:lang w:bidi="ar-MA"/>
        </w:rPr>
        <w:t>"التعليم" و</w:t>
      </w:r>
      <w:r w:rsidRPr="007F519F">
        <w:rPr>
          <w:rFonts w:cs="Arabic Transparent"/>
          <w:sz w:val="30"/>
          <w:szCs w:val="30"/>
          <w:rtl/>
          <w:lang w:bidi="ar-MA"/>
        </w:rPr>
        <w:t>"</w:t>
      </w:r>
      <w:r w:rsidRPr="007F519F">
        <w:rPr>
          <w:rFonts w:cs="Arabic Transparent" w:hint="cs"/>
          <w:sz w:val="30"/>
          <w:szCs w:val="30"/>
          <w:rtl/>
          <w:lang w:bidi="ar-MA"/>
        </w:rPr>
        <w:t>المطاعم والفنادق"</w:t>
      </w:r>
      <w:r w:rsidRPr="007F519F">
        <w:rPr>
          <w:rFonts w:cs="Arabic Transparent"/>
          <w:sz w:val="30"/>
          <w:szCs w:val="30"/>
          <w:lang w:bidi="ar-MA"/>
        </w:rPr>
        <w:t>.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</w:t>
      </w:r>
    </w:p>
    <w:p w:rsidR="00D04BAF" w:rsidRPr="000F7DAF" w:rsidRDefault="00D04BAF" w:rsidP="00D04BAF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color w:val="FF0000"/>
          <w:sz w:val="12"/>
          <w:szCs w:val="12"/>
          <w:rtl/>
          <w:lang w:bidi="ar-MA"/>
        </w:rPr>
      </w:pPr>
    </w:p>
    <w:p w:rsidR="00D04BAF" w:rsidRPr="007F519F" w:rsidRDefault="00D04BAF" w:rsidP="00D04BAF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>
        <w:rPr>
          <w:rFonts w:cs="Arabic Transparent" w:hint="cs"/>
          <w:sz w:val="30"/>
          <w:szCs w:val="30"/>
          <w:rtl/>
          <w:lang w:bidi="ar-MA"/>
        </w:rPr>
        <w:t>به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ذا يكون </w:t>
      </w:r>
      <w:r w:rsidRPr="007F519F">
        <w:rPr>
          <w:rFonts w:cs="Arabic Transparent"/>
          <w:sz w:val="30"/>
          <w:szCs w:val="30"/>
          <w:rtl/>
          <w:lang w:bidi="ar-MA"/>
        </w:rPr>
        <w:t>مؤشر التضخم الأساسي، الذ</w:t>
      </w:r>
      <w:r>
        <w:rPr>
          <w:rFonts w:cs="Arabic Transparent" w:hint="cs"/>
          <w:sz w:val="30"/>
          <w:szCs w:val="30"/>
          <w:rtl/>
          <w:lang w:bidi="ar-MA"/>
        </w:rPr>
        <w:t>ي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يستثني المواد ذات الأثمان المحددة والمواد ذات التقلبات العالية،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قد عرف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خلال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يوليوز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2017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 w:hint="cs"/>
          <w:sz w:val="30"/>
          <w:szCs w:val="30"/>
          <w:rtl/>
          <w:lang w:bidi="ar-MA"/>
        </w:rPr>
        <w:t>استقرارا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 بالمقارنة مع </w:t>
      </w:r>
      <w:r>
        <w:rPr>
          <w:rFonts w:cs="Arabic Transparent" w:hint="cs"/>
          <w:sz w:val="30"/>
          <w:szCs w:val="30"/>
          <w:rtl/>
          <w:lang w:bidi="ar-MA"/>
        </w:rPr>
        <w:t xml:space="preserve">يونيه 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2017 وارتفاعا ب </w:t>
      </w:r>
      <w:r w:rsidRPr="007F519F">
        <w:rPr>
          <w:rFonts w:cs="Arabic Transparent"/>
          <w:sz w:val="30"/>
          <w:szCs w:val="30"/>
          <w:lang w:bidi="ar-MA"/>
        </w:rPr>
        <w:t>0,8%</w:t>
      </w:r>
      <w:r w:rsidRPr="007F519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7F519F">
        <w:rPr>
          <w:rFonts w:cs="Arabic Transparent"/>
          <w:sz w:val="30"/>
          <w:szCs w:val="30"/>
          <w:rtl/>
          <w:lang w:bidi="ar-MA"/>
        </w:rPr>
        <w:t xml:space="preserve">بالمقارنة مع </w:t>
      </w:r>
      <w:proofErr w:type="spellStart"/>
      <w:r w:rsidRPr="007F519F">
        <w:rPr>
          <w:rFonts w:cs="Arabic Transparent" w:hint="cs"/>
          <w:sz w:val="30"/>
          <w:szCs w:val="30"/>
          <w:rtl/>
          <w:lang w:bidi="ar-MA"/>
        </w:rPr>
        <w:t>يوليوز</w:t>
      </w:r>
      <w:proofErr w:type="spellEnd"/>
      <w:r w:rsidRPr="007F519F">
        <w:rPr>
          <w:rFonts w:cs="Arabic Transparent" w:hint="cs"/>
          <w:sz w:val="30"/>
          <w:szCs w:val="30"/>
          <w:rtl/>
          <w:lang w:bidi="ar-MA"/>
        </w:rPr>
        <w:t xml:space="preserve"> 2016</w:t>
      </w:r>
      <w:r w:rsidRPr="007F519F">
        <w:rPr>
          <w:rFonts w:cs="Arabic Transparent"/>
          <w:sz w:val="30"/>
          <w:szCs w:val="30"/>
          <w:lang w:bidi="ar-MA"/>
        </w:rPr>
        <w:t>.</w:t>
      </w:r>
    </w:p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D04BAF" w:rsidRDefault="000958A2" w:rsidP="00D04BAF">
      <w:pPr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جدول 1: </w:t>
      </w:r>
      <w:r w:rsidR="00D04BAF"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تطور </w:t>
      </w:r>
      <w:r w:rsidR="00D04BAF" w:rsidRPr="00DF74A4">
        <w:rPr>
          <w:rFonts w:ascii="Arial" w:hAnsi="Arial" w:cs="Arabic Transparent"/>
          <w:b/>
          <w:bCs/>
          <w:sz w:val="28"/>
          <w:szCs w:val="28"/>
          <w:rtl/>
        </w:rPr>
        <w:t xml:space="preserve">الرقم الاستدلالي </w:t>
      </w:r>
      <w:r w:rsidR="00D04BAF" w:rsidRPr="00DF74A4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للأثمان عند الاستهلاك </w:t>
      </w:r>
      <w:r w:rsidR="00D04BAF" w:rsidRPr="00DF74A4">
        <w:rPr>
          <w:rFonts w:ascii="Arial" w:hAnsi="Arial" w:cs="Arabic Transparent"/>
          <w:b/>
          <w:bCs/>
          <w:sz w:val="28"/>
          <w:szCs w:val="28"/>
          <w:rtl/>
        </w:rPr>
        <w:t>على صعيد المدن</w:t>
      </w:r>
      <w:r w:rsidR="00D04BAF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D04BAF"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="00D04BAF"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 w:rsidR="00D04BAF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D04BA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يونيه </w:t>
      </w:r>
      <w:proofErr w:type="spellStart"/>
      <w:r w:rsidR="00D04BA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ويوليوز</w:t>
      </w:r>
      <w:proofErr w:type="spellEnd"/>
      <w:r w:rsidR="00D04BAF"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3246"/>
        <w:gridCol w:w="3246"/>
        <w:gridCol w:w="3339"/>
      </w:tblGrid>
      <w:tr w:rsidR="00D04BAF" w:rsidRPr="00F1511D" w:rsidTr="00B05400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D04BAF" w:rsidRPr="00711697" w:rsidRDefault="00D04BAF" w:rsidP="00B054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يونيه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D04BAF" w:rsidRPr="00711697" w:rsidRDefault="00D04BAF" w:rsidP="00B054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يوليوز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D04BAF" w:rsidRPr="00687B0B" w:rsidRDefault="00D04BAF" w:rsidP="00B054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التغي</w:t>
            </w:r>
            <w:r w:rsidRPr="00687B0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MA"/>
              </w:rPr>
              <w:t>ــ</w:t>
            </w:r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D04BAF" w:rsidRPr="00687B0B" w:rsidRDefault="00D04BAF" w:rsidP="00B05400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ar-MA"/>
              </w:rPr>
            </w:pP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(ب </w:t>
            </w:r>
            <w:r w:rsidRPr="00687B0B">
              <w:rPr>
                <w:rFonts w:ascii="Arial" w:hAnsi="Arial" w:cs="Arial"/>
                <w:sz w:val="24"/>
                <w:szCs w:val="24"/>
                <w:lang w:bidi="ar-MA"/>
              </w:rPr>
              <w:t>%</w:t>
            </w: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)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115,3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115,2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-0,1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الدار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البيضاء</w:t>
            </w:r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121,0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120,2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-0,7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فاس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118,3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117,6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-0,6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القنيطرة</w:t>
            </w:r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116,3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115,7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-0,5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B020B0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مراكش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118,5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117,5</w:t>
            </w:r>
          </w:p>
        </w:tc>
        <w:tc>
          <w:tcPr>
            <w:tcW w:w="1174" w:type="pct"/>
            <w:shd w:val="clear" w:color="auto" w:fill="B020B0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-0,8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116,3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114,5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-1,5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115,3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114,8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-0,4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118,2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117,9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-0,3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مكناس</w:t>
            </w:r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119,7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119,3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-0,3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120,6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120,3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-0,2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119,0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118,0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-0,8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117,7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117,1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-0,5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116,2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115,8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-0,3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116,8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116,6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-0,2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112,2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112,0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-0,2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115,7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115,6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-0,1</w:t>
            </w:r>
          </w:p>
        </w:tc>
      </w:tr>
      <w:tr w:rsidR="00D04BAF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41" w:type="pct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119,1</w:t>
            </w:r>
          </w:p>
        </w:tc>
        <w:tc>
          <w:tcPr>
            <w:tcW w:w="1141" w:type="pct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118,2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-0,8</w:t>
            </w:r>
          </w:p>
        </w:tc>
      </w:tr>
      <w:tr w:rsidR="00D04BAF" w:rsidRPr="00F1511D" w:rsidTr="00B05400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D04BAF" w:rsidRPr="00F1511D" w:rsidRDefault="00D04BAF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D04BAF" w:rsidRPr="009B5BB2" w:rsidRDefault="00D04BAF" w:rsidP="00B054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B5BB2"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  <w:b/>
                <w:bCs/>
              </w:rPr>
            </w:pPr>
            <w:r w:rsidRPr="006630FD"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D04BAF" w:rsidRPr="006630FD" w:rsidRDefault="00D04BAF" w:rsidP="00B05400">
            <w:pPr>
              <w:jc w:val="center"/>
              <w:rPr>
                <w:rFonts w:ascii="Arial" w:hAnsi="Arial" w:cs="Arial"/>
                <w:b/>
                <w:bCs/>
              </w:rPr>
            </w:pPr>
            <w:r w:rsidRPr="006630FD"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0958A2" w:rsidRDefault="000958A2" w:rsidP="000958A2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F1511D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2ـ على مستوى مدينة مراكش:</w:t>
      </w:r>
    </w:p>
    <w:p w:rsidR="000958A2" w:rsidRPr="00C80A5C" w:rsidRDefault="000958A2" w:rsidP="000958A2">
      <w:pPr>
        <w:bidi/>
        <w:spacing w:after="0" w:line="240" w:lineRule="auto"/>
        <w:ind w:right="1080" w:firstLine="34"/>
        <w:jc w:val="lowKashida"/>
        <w:rPr>
          <w:rFonts w:ascii="Arial" w:hAnsi="Arial" w:cs="Arabic Transparent"/>
          <w:b/>
          <w:bCs/>
          <w:sz w:val="28"/>
          <w:szCs w:val="28"/>
        </w:rPr>
      </w:pPr>
    </w:p>
    <w:p w:rsidR="00D04BAF" w:rsidRPr="00D04BAF" w:rsidRDefault="00D04BAF" w:rsidP="00DD077D">
      <w:pPr>
        <w:bidi/>
        <w:spacing w:after="0" w:line="240" w:lineRule="auto"/>
        <w:ind w:left="176" w:right="318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D04BAF">
        <w:rPr>
          <w:rFonts w:cs="Arabic Transparent" w:hint="cs"/>
          <w:sz w:val="30"/>
          <w:szCs w:val="30"/>
          <w:rtl/>
          <w:lang w:bidi="ar-MA"/>
        </w:rPr>
        <w:t xml:space="preserve">سجل </w:t>
      </w:r>
      <w:r w:rsidRPr="00D04BAF">
        <w:rPr>
          <w:rFonts w:cs="Arabic Transparent"/>
          <w:sz w:val="30"/>
          <w:szCs w:val="30"/>
          <w:rtl/>
          <w:lang w:bidi="ar-MA"/>
        </w:rPr>
        <w:t>الرقم الاستدلالي للأثمان عند الاستهلاك بمدينة مراكش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، ما بين شهري يونيه </w:t>
      </w:r>
      <w:proofErr w:type="spellStart"/>
      <w:r w:rsidRPr="00D04BAF">
        <w:rPr>
          <w:rFonts w:cs="Arabic Transparent" w:hint="cs"/>
          <w:sz w:val="30"/>
          <w:szCs w:val="30"/>
          <w:rtl/>
          <w:lang w:bidi="ar-MA"/>
        </w:rPr>
        <w:t>ويوليوز</w:t>
      </w:r>
      <w:proofErr w:type="spellEnd"/>
      <w:r w:rsidRPr="00D04BAF">
        <w:rPr>
          <w:rFonts w:cs="Arabic Transparent" w:hint="cs"/>
          <w:sz w:val="30"/>
          <w:szCs w:val="30"/>
          <w:rtl/>
          <w:lang w:bidi="ar-MA"/>
        </w:rPr>
        <w:t xml:space="preserve"> 2017، انخفاضا بنسبة </w:t>
      </w:r>
      <w:r w:rsidRPr="00D04BAF">
        <w:rPr>
          <w:rFonts w:cs="Arabic Transparent"/>
          <w:sz w:val="30"/>
          <w:szCs w:val="30"/>
          <w:lang w:bidi="ar-MA"/>
        </w:rPr>
        <w:t>%0,8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 نتيجة انخفاض الرقم الاستدلالي الغذائي بنسبة </w:t>
      </w:r>
      <w:r w:rsidRPr="00D04BAF">
        <w:rPr>
          <w:rFonts w:cs="Arabic Transparent"/>
          <w:sz w:val="30"/>
          <w:szCs w:val="30"/>
          <w:lang w:bidi="ar-MA"/>
        </w:rPr>
        <w:t>2</w:t>
      </w:r>
      <w:r w:rsidRPr="00D04BAF">
        <w:rPr>
          <w:rFonts w:cs="Arabic Transparent" w:hint="cs"/>
          <w:sz w:val="30"/>
          <w:szCs w:val="30"/>
          <w:rtl/>
          <w:lang w:bidi="ar-MA"/>
        </w:rPr>
        <w:t>,2</w:t>
      </w:r>
      <w:r w:rsidRPr="00D04BAF">
        <w:rPr>
          <w:rFonts w:cs="Arabic Transparent"/>
          <w:sz w:val="30"/>
          <w:szCs w:val="30"/>
          <w:lang w:bidi="ar-MA"/>
        </w:rPr>
        <w:t>%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 خلال نفس الفترة.</w:t>
      </w:r>
    </w:p>
    <w:p w:rsidR="00D04BAF" w:rsidRPr="00D04BAF" w:rsidRDefault="00D04BAF" w:rsidP="00DD077D">
      <w:pPr>
        <w:bidi/>
        <w:spacing w:after="0" w:line="240" w:lineRule="auto"/>
        <w:ind w:left="176" w:right="318" w:firstLine="567"/>
        <w:jc w:val="both"/>
        <w:rPr>
          <w:rFonts w:cs="Arabic Transparent"/>
          <w:sz w:val="30"/>
          <w:szCs w:val="30"/>
          <w:rtl/>
          <w:lang w:bidi="ar-MA"/>
        </w:rPr>
      </w:pPr>
    </w:p>
    <w:p w:rsidR="00D04BAF" w:rsidRPr="00D04BAF" w:rsidRDefault="00D04BAF" w:rsidP="00DD077D">
      <w:pPr>
        <w:bidi/>
        <w:spacing w:after="0" w:line="240" w:lineRule="auto"/>
        <w:ind w:left="176" w:right="318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D04BAF">
        <w:rPr>
          <w:rFonts w:cs="Arabic Transparent" w:hint="cs"/>
          <w:sz w:val="30"/>
          <w:szCs w:val="30"/>
          <w:rtl/>
          <w:lang w:bidi="ar-MA"/>
        </w:rPr>
        <w:t>و</w:t>
      </w:r>
      <w:r w:rsidRPr="00D04BAF">
        <w:rPr>
          <w:rFonts w:cs="Arabic Transparent"/>
          <w:sz w:val="30"/>
          <w:szCs w:val="30"/>
          <w:rtl/>
          <w:lang w:bidi="ar-MA"/>
        </w:rPr>
        <w:t>بالمقارنة مع نفس الشهر من السنة الماضية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، سجل </w:t>
      </w:r>
      <w:r w:rsidRPr="00D04BAF">
        <w:rPr>
          <w:rFonts w:cs="Arabic Transparent"/>
          <w:sz w:val="30"/>
          <w:szCs w:val="30"/>
          <w:rtl/>
          <w:lang w:bidi="ar-MA"/>
        </w:rPr>
        <w:t>الرقم الاستدلالي للأثمان عند الاستهلاك بمدينة مراكش ارتفاعا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D04BAF">
        <w:rPr>
          <w:rFonts w:cs="Arabic Transparent"/>
          <w:sz w:val="30"/>
          <w:szCs w:val="30"/>
          <w:rtl/>
          <w:lang w:bidi="ar-MA"/>
        </w:rPr>
        <w:t xml:space="preserve">بنسبة </w:t>
      </w:r>
      <w:r w:rsidRPr="00D04BAF">
        <w:rPr>
          <w:rFonts w:cs="Arabic Transparent"/>
          <w:sz w:val="30"/>
          <w:szCs w:val="30"/>
          <w:lang w:bidi="ar-MA"/>
        </w:rPr>
        <w:t>,5</w:t>
      </w:r>
      <w:r w:rsidRPr="00D04BAF">
        <w:rPr>
          <w:rFonts w:cs="Arabic Transparent" w:hint="cs"/>
          <w:sz w:val="30"/>
          <w:szCs w:val="30"/>
          <w:rtl/>
          <w:lang w:bidi="ar-MA"/>
        </w:rPr>
        <w:t>0</w:t>
      </w:r>
      <w:r w:rsidRPr="00D04BAF">
        <w:rPr>
          <w:rFonts w:cs="Arabic Transparent"/>
          <w:sz w:val="30"/>
          <w:szCs w:val="30"/>
          <w:lang w:bidi="ar-MA"/>
        </w:rPr>
        <w:t>%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 خ</w:t>
      </w:r>
      <w:r w:rsidRPr="00D04BAF">
        <w:rPr>
          <w:rFonts w:cs="Arabic Transparent"/>
          <w:sz w:val="30"/>
          <w:szCs w:val="30"/>
          <w:rtl/>
          <w:lang w:bidi="ar-MA"/>
        </w:rPr>
        <w:t>ل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ال </w:t>
      </w:r>
      <w:r w:rsidRPr="00D04BAF">
        <w:rPr>
          <w:rFonts w:cs="Arabic Transparent"/>
          <w:sz w:val="30"/>
          <w:szCs w:val="30"/>
          <w:rtl/>
          <w:lang w:bidi="ar-MA"/>
        </w:rPr>
        <w:t>شهر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 </w:t>
      </w:r>
      <w:proofErr w:type="spellStart"/>
      <w:r w:rsidRPr="00D04BAF">
        <w:rPr>
          <w:rFonts w:cs="Arabic Transparent" w:hint="cs"/>
          <w:sz w:val="30"/>
          <w:szCs w:val="30"/>
          <w:rtl/>
          <w:lang w:bidi="ar-MA"/>
        </w:rPr>
        <w:t>يوليوز</w:t>
      </w:r>
      <w:proofErr w:type="spellEnd"/>
      <w:r w:rsidRPr="00D04BAF">
        <w:rPr>
          <w:rFonts w:cs="Arabic Transparent" w:hint="cs"/>
          <w:sz w:val="30"/>
          <w:szCs w:val="30"/>
          <w:rtl/>
          <w:lang w:bidi="ar-MA"/>
        </w:rPr>
        <w:t xml:space="preserve"> 2017.</w:t>
      </w:r>
    </w:p>
    <w:p w:rsidR="00D04BAF" w:rsidRPr="00D04BAF" w:rsidRDefault="00D04BAF" w:rsidP="00DD077D">
      <w:pPr>
        <w:bidi/>
        <w:spacing w:after="0" w:line="240" w:lineRule="auto"/>
        <w:ind w:left="176" w:right="318" w:firstLine="567"/>
        <w:jc w:val="both"/>
        <w:rPr>
          <w:rFonts w:cs="Arabic Transparent"/>
          <w:sz w:val="30"/>
          <w:szCs w:val="30"/>
          <w:rtl/>
          <w:lang w:bidi="ar-MA"/>
        </w:rPr>
      </w:pPr>
    </w:p>
    <w:p w:rsidR="00D04BAF" w:rsidRDefault="00D04BAF" w:rsidP="00DD077D">
      <w:pPr>
        <w:bidi/>
        <w:spacing w:after="0" w:line="240" w:lineRule="auto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D04BAF">
        <w:rPr>
          <w:rFonts w:cs="Arabic Transparent" w:hint="cs"/>
          <w:sz w:val="30"/>
          <w:szCs w:val="30"/>
          <w:rtl/>
          <w:lang w:bidi="ar-MA"/>
        </w:rPr>
        <w:t xml:space="preserve">كما سجل الرقم الاستدلالي داخل قسم </w:t>
      </w:r>
      <w:r w:rsidRPr="00D04BAF">
        <w:rPr>
          <w:rFonts w:cs="Arabic Transparent"/>
          <w:sz w:val="30"/>
          <w:szCs w:val="30"/>
          <w:rtl/>
          <w:lang w:bidi="ar-MA"/>
        </w:rPr>
        <w:t>المواد الغذائية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، </w:t>
      </w:r>
      <w:r w:rsidRPr="00D04BAF">
        <w:rPr>
          <w:rFonts w:cs="Arabic Transparent"/>
          <w:sz w:val="30"/>
          <w:szCs w:val="30"/>
          <w:rtl/>
          <w:lang w:bidi="ar-MA"/>
        </w:rPr>
        <w:t>م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ا بين شهري يونيه </w:t>
      </w:r>
      <w:proofErr w:type="spellStart"/>
      <w:r w:rsidRPr="00D04BAF">
        <w:rPr>
          <w:rFonts w:cs="Arabic Transparent" w:hint="cs"/>
          <w:sz w:val="30"/>
          <w:szCs w:val="30"/>
          <w:rtl/>
          <w:lang w:bidi="ar-MA"/>
        </w:rPr>
        <w:t>ويوليوز</w:t>
      </w:r>
      <w:proofErr w:type="spellEnd"/>
      <w:r w:rsidRPr="00D04BAF">
        <w:rPr>
          <w:rFonts w:cs="Arabic Transparent" w:hint="cs"/>
          <w:sz w:val="30"/>
          <w:szCs w:val="30"/>
          <w:rtl/>
          <w:lang w:bidi="ar-MA"/>
        </w:rPr>
        <w:t xml:space="preserve"> 2017،</w:t>
      </w:r>
      <w:r w:rsidRPr="00D04BAF">
        <w:rPr>
          <w:rFonts w:cs="Arabic Transparent"/>
          <w:sz w:val="30"/>
          <w:szCs w:val="30"/>
          <w:rtl/>
          <w:lang w:bidi="ar-MA"/>
        </w:rPr>
        <w:t xml:space="preserve"> </w:t>
      </w:r>
      <w:r w:rsidRPr="00D04BAF">
        <w:rPr>
          <w:rFonts w:cs="Arabic Transparent" w:hint="cs"/>
          <w:sz w:val="30"/>
          <w:szCs w:val="30"/>
          <w:rtl/>
          <w:lang w:bidi="ar-MA"/>
        </w:rPr>
        <w:t>تغيرات تراوحت مابين تراجع ب 6,</w:t>
      </w:r>
      <w:r w:rsidRPr="00D04BAF">
        <w:rPr>
          <w:rFonts w:cs="Arabic Transparent"/>
          <w:sz w:val="30"/>
          <w:szCs w:val="30"/>
          <w:lang w:bidi="ar-MA"/>
        </w:rPr>
        <w:t xml:space="preserve"> %13</w:t>
      </w:r>
      <w:r w:rsidRPr="00D04BAF">
        <w:rPr>
          <w:rFonts w:cs="Arabic Transparent" w:hint="cs"/>
          <w:sz w:val="30"/>
          <w:szCs w:val="30"/>
          <w:rtl/>
          <w:lang w:bidi="ar-MA"/>
        </w:rPr>
        <w:t>بالنسبة للخضر وارتفاع ب 0,5</w:t>
      </w:r>
      <w:r w:rsidRPr="00D04BAF">
        <w:rPr>
          <w:rFonts w:cs="Arabic Transparent"/>
          <w:sz w:val="30"/>
          <w:szCs w:val="30"/>
          <w:lang w:bidi="ar-MA"/>
        </w:rPr>
        <w:t>%</w:t>
      </w:r>
      <w:r w:rsidRPr="00D04BAF">
        <w:rPr>
          <w:rFonts w:cs="Arabic Transparent" w:hint="cs"/>
          <w:sz w:val="30"/>
          <w:szCs w:val="30"/>
          <w:rtl/>
          <w:lang w:bidi="ar-MA"/>
        </w:rPr>
        <w:t xml:space="preserve"> بالنسبة للحوم.</w:t>
      </w:r>
      <w:r w:rsidRPr="008F75BC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</w:p>
    <w:p w:rsidR="00DD077D" w:rsidRPr="008F75BC" w:rsidRDefault="00DD077D" w:rsidP="00DD077D">
      <w:pPr>
        <w:bidi/>
        <w:spacing w:after="0" w:line="240" w:lineRule="auto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</w:p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8908F4">
      <w:pPr>
        <w:spacing w:line="400" w:lineRule="exact"/>
        <w:ind w:left="176" w:right="176"/>
        <w:jc w:val="center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جدول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: </w:t>
      </w:r>
      <w:r w:rsidR="008908F4" w:rsidRPr="00DF74A4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 w:rsidR="008908F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8908F4" w:rsidRPr="00DF74A4">
        <w:rPr>
          <w:rFonts w:ascii="Arial" w:hAnsi="Arial" w:cs="Arabic Transparent"/>
          <w:b/>
          <w:bCs/>
          <w:sz w:val="28"/>
          <w:szCs w:val="28"/>
          <w:rtl/>
        </w:rPr>
        <w:t>بمراكش</w:t>
      </w:r>
      <w:r w:rsidR="008908F4"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8908F4" w:rsidRPr="00DF74A4">
        <w:rPr>
          <w:rFonts w:ascii="Arial" w:hAnsi="Arial" w:cs="Arabic Transparent"/>
          <w:b/>
          <w:bCs/>
          <w:sz w:val="28"/>
          <w:szCs w:val="28"/>
          <w:rtl/>
        </w:rPr>
        <w:t>حسب الأقسام</w:t>
      </w:r>
      <w:r w:rsidR="008908F4"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8908F4"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="008908F4"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 w:rsidR="008908F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8908F4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يونيه </w:t>
      </w:r>
      <w:proofErr w:type="spellStart"/>
      <w:r w:rsidR="008908F4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ويوليوز</w:t>
      </w:r>
      <w:proofErr w:type="spellEnd"/>
      <w:r w:rsidR="008908F4"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p w:rsidR="000958A2" w:rsidRPr="00F1511D" w:rsidRDefault="000958A2" w:rsidP="000958A2">
      <w:pPr>
        <w:bidi/>
        <w:spacing w:after="0" w:line="240" w:lineRule="auto"/>
        <w:ind w:firstLine="612"/>
        <w:jc w:val="center"/>
        <w:rPr>
          <w:rFonts w:ascii="Arial" w:hAnsi="Arial" w:cs="Arial"/>
          <w:sz w:val="28"/>
          <w:szCs w:val="28"/>
          <w:rtl/>
          <w:lang w:bidi="ar-MA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1"/>
        <w:gridCol w:w="2349"/>
        <w:gridCol w:w="2349"/>
        <w:gridCol w:w="2241"/>
      </w:tblGrid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E36C0A" w:themeFill="accent6" w:themeFillShade="BF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ab/>
            </w: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الأقســام</w:t>
            </w:r>
            <w:proofErr w:type="gramEnd"/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2E7B48" w:rsidRPr="00711697" w:rsidRDefault="002E7B48" w:rsidP="00B054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يونيه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2E7B48" w:rsidRPr="00711697" w:rsidRDefault="002E7B48" w:rsidP="00B054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يوليوز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88" w:type="pct"/>
            <w:shd w:val="clear" w:color="auto" w:fill="E36C0A" w:themeFill="accent6" w:themeFillShade="BF"/>
            <w:vAlign w:val="bottom"/>
          </w:tcPr>
          <w:p w:rsidR="002E7B48" w:rsidRPr="00420333" w:rsidRDefault="002E7B48" w:rsidP="00B05400">
            <w:pPr>
              <w:bidi/>
              <w:spacing w:after="120"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proofErr w:type="gramStart"/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</w:t>
            </w:r>
            <w:r w:rsidRPr="00420333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  <w:lang w:bidi="ar-MA"/>
              </w:rPr>
              <w:t>ير</w:t>
            </w:r>
            <w:proofErr w:type="gramEnd"/>
          </w:p>
          <w:p w:rsidR="002E7B48" w:rsidRPr="00420333" w:rsidRDefault="002E7B48" w:rsidP="00B05400">
            <w:pPr>
              <w:bidi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420333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 الغذائية والمشروبات غير الكحولية</w:t>
            </w:r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125,5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122,9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-2,1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بس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والأحذية</w:t>
            </w:r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111,4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-0,3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الــــسكن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، الماء الكهرباء والغاز ومحروقات أخرى</w:t>
            </w:r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أثاث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والأدوات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المنزلي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ة والصيانة العادية للمنزل</w:t>
            </w:r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110,9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110,3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-0,5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صلات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الترفيه</w:t>
            </w:r>
            <w:proofErr w:type="gramEnd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والثقافـة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lastRenderedPageBreak/>
              <w:t>التعليم</w:t>
            </w:r>
            <w:proofErr w:type="gramEnd"/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163,9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163,9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مطاعم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وفنادق</w:t>
            </w:r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سلع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وخدمات أخرى</w:t>
            </w:r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7B48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2E7B48" w:rsidRPr="00F1511D" w:rsidRDefault="002E7B4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الرقم الاستدلالي العام</w:t>
            </w:r>
          </w:p>
        </w:tc>
        <w:tc>
          <w:tcPr>
            <w:tcW w:w="826" w:type="pct"/>
            <w:vAlign w:val="center"/>
          </w:tcPr>
          <w:p w:rsidR="002E7B48" w:rsidRPr="00D92DA6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118,5</w:t>
            </w:r>
          </w:p>
        </w:tc>
        <w:tc>
          <w:tcPr>
            <w:tcW w:w="826" w:type="pct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117,5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E7B48" w:rsidRPr="006630FD" w:rsidRDefault="002E7B48" w:rsidP="00B05400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-0,8</w:t>
            </w:r>
          </w:p>
        </w:tc>
      </w:tr>
    </w:tbl>
    <w:p w:rsidR="002E7B48" w:rsidRDefault="002E7B48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E7B48" w:rsidRDefault="002E7B48" w:rsidP="002E7B48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45A1B" w:rsidRDefault="000958A2" w:rsidP="00945A1B">
      <w:pPr>
        <w:bidi/>
        <w:spacing w:line="400" w:lineRule="exact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جدول </w:t>
      </w:r>
      <w:r w:rsidRPr="00F1511D">
        <w:rPr>
          <w:rFonts w:ascii="Arial" w:hAnsi="Arial" w:cs="Arial"/>
          <w:sz w:val="28"/>
          <w:szCs w:val="28"/>
          <w:lang w:bidi="ar-MA"/>
        </w:rPr>
        <w:t>3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: </w:t>
      </w:r>
      <w:r w:rsidR="00945A1B" w:rsidRPr="00363738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 w:rsidR="00945A1B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945A1B" w:rsidRPr="00363738">
        <w:rPr>
          <w:rFonts w:ascii="Arial" w:hAnsi="Arial" w:cs="Arabic Transparent"/>
          <w:b/>
          <w:bCs/>
          <w:sz w:val="28"/>
          <w:szCs w:val="28"/>
          <w:rtl/>
        </w:rPr>
        <w:t>بمدينة مراكش لبعض طبقات المواد الغذائية</w:t>
      </w:r>
      <w:r w:rsidR="00945A1B" w:rsidRPr="00363738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945A1B"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="00945A1B"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 w:rsidR="00945A1B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="00945A1B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يونيه </w:t>
      </w:r>
      <w:proofErr w:type="spellStart"/>
      <w:r w:rsidR="00945A1B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ويوليوز</w:t>
      </w:r>
      <w:proofErr w:type="spellEnd"/>
      <w:r w:rsidR="00945A1B"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p w:rsidR="000958A2" w:rsidRPr="00F1511D" w:rsidRDefault="000958A2" w:rsidP="000958A2">
      <w:p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6327"/>
        <w:gridCol w:w="2833"/>
        <w:gridCol w:w="2833"/>
        <w:gridCol w:w="2227"/>
      </w:tblGrid>
      <w:tr w:rsidR="000958A2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0958A2" w:rsidRPr="00F1511D" w:rsidRDefault="000958A2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الطبقات</w:t>
            </w:r>
            <w:proofErr w:type="gramEnd"/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0958A2" w:rsidRPr="00F1511D" w:rsidRDefault="000958A2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مارس 2017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0958A2" w:rsidRPr="00F1511D" w:rsidRDefault="000958A2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أبريل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0958A2" w:rsidRPr="00F1511D" w:rsidRDefault="000958A2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التغي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0958A2" w:rsidRPr="00F1511D" w:rsidRDefault="000958A2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lang w:bidi="ar-MA"/>
              </w:rPr>
              <w:t>(%)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الغذائية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945A1B" w:rsidRDefault="00945A1B" w:rsidP="00B05400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يونيه</w:t>
            </w:r>
          </w:p>
          <w:p w:rsidR="00945A1B" w:rsidRPr="005F5733" w:rsidRDefault="00945A1B" w:rsidP="00B05400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945A1B" w:rsidRPr="00711697" w:rsidRDefault="00945A1B" w:rsidP="00B054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يوليوز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20199A" w:rsidRDefault="00945A1B" w:rsidP="00B05400">
            <w:pPr>
              <w:bidi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proofErr w:type="gramStart"/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التغير</w:t>
            </w:r>
            <w:proofErr w:type="gramEnd"/>
          </w:p>
          <w:p w:rsidR="00945A1B" w:rsidRPr="0020199A" w:rsidRDefault="00945A1B" w:rsidP="00B05400">
            <w:pPr>
              <w:bidi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20199A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الخبز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والحبوب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125,6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122,8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-2,2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اللحــــوم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133,2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-0,1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لأسماك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وفواكه البحر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110,5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الحليب و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الجبن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البيض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153,6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-1,3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الزيوت 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المواد </w:t>
            </w:r>
            <w:proofErr w:type="spell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د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هنية</w:t>
            </w:r>
            <w:proofErr w:type="spell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120,2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118,7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-1,2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الفواكه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142,0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الخض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120,3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-5,1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السكر والمربى والعسل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والشكولاته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والحلويات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132,3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-13,6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غذائية أخرى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غير الكحولية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123,2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124,1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0,7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بن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،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شاي، الكاكاو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125,6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126,8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945A1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45A1B" w:rsidRPr="00F1511D" w:rsidRDefault="00945A1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مياه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معدنية، مشروبات منعشة، عصير الفواكه والخضر ومشروبات أخرى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945A1B" w:rsidRPr="00D92DA6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83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45A1B" w:rsidRPr="006630FD" w:rsidRDefault="00945A1B" w:rsidP="00B05400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F773B" w:rsidRDefault="00AF773B"/>
    <w:sectPr w:rsidR="00AF773B" w:rsidSect="003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EEE"/>
      </v:shape>
    </w:pict>
  </w:numPicBullet>
  <w:abstractNum w:abstractNumId="0">
    <w:nsid w:val="12311A6A"/>
    <w:multiLevelType w:val="hybridMultilevel"/>
    <w:tmpl w:val="0BE0EEA0"/>
    <w:lvl w:ilvl="0" w:tplc="040C0007">
      <w:start w:val="1"/>
      <w:numFmt w:val="bullet"/>
      <w:lvlText w:val=""/>
      <w:lvlPicBulletId w:val="0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29D7653D"/>
    <w:multiLevelType w:val="hybridMultilevel"/>
    <w:tmpl w:val="8BE08120"/>
    <w:lvl w:ilvl="0" w:tplc="E006FA80">
      <w:start w:val="1"/>
      <w:numFmt w:val="decimal"/>
      <w:lvlText w:val="%1-"/>
      <w:lvlJc w:val="left"/>
      <w:pPr>
        <w:ind w:left="610" w:hanging="57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958A2"/>
    <w:rsid w:val="000958A2"/>
    <w:rsid w:val="002E7B48"/>
    <w:rsid w:val="006A63AD"/>
    <w:rsid w:val="008908F4"/>
    <w:rsid w:val="00945A1B"/>
    <w:rsid w:val="00AF773B"/>
    <w:rsid w:val="00B116A8"/>
    <w:rsid w:val="00D04BAF"/>
    <w:rsid w:val="00DD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AD"/>
  </w:style>
  <w:style w:type="paragraph" w:styleId="Titre5">
    <w:name w:val="heading 5"/>
    <w:basedOn w:val="Normal"/>
    <w:next w:val="Normal"/>
    <w:link w:val="Titre5Car"/>
    <w:qFormat/>
    <w:rsid w:val="000958A2"/>
    <w:pPr>
      <w:spacing w:before="240" w:after="60" w:line="240" w:lineRule="auto"/>
      <w:outlineLvl w:val="4"/>
    </w:pPr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958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0958A2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0958A2"/>
    <w:rPr>
      <w:rFonts w:ascii="Times New Roman" w:eastAsia="Times New Roman" w:hAnsi="Times New Roman" w:cs="Times New Roman"/>
      <w:b/>
      <w:bCs/>
    </w:rPr>
  </w:style>
  <w:style w:type="character" w:styleId="Emphaseintense">
    <w:name w:val="Intense Emphasis"/>
    <w:basedOn w:val="Policepardfaut"/>
    <w:uiPriority w:val="21"/>
    <w:qFormat/>
    <w:rsid w:val="000958A2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0958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ma/region-marrakech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8</cp:revision>
  <dcterms:created xsi:type="dcterms:W3CDTF">2017-09-04T10:05:00Z</dcterms:created>
  <dcterms:modified xsi:type="dcterms:W3CDTF">2017-09-04T10:24:00Z</dcterms:modified>
</cp:coreProperties>
</file>