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931" w:rsidRDefault="005A0931" w:rsidP="005A0931">
      <w:pPr>
        <w:pStyle w:val="Titre1"/>
        <w:jc w:val="center"/>
      </w:pPr>
      <w:r>
        <w:t>PRESENTATION DE LA PREFECTURE DE MEKNES</w:t>
      </w:r>
    </w:p>
    <w:p w:rsidR="00756490" w:rsidRDefault="00756490" w:rsidP="00756490"/>
    <w:p w:rsidR="00756490" w:rsidRPr="00756490" w:rsidRDefault="00756490" w:rsidP="00756490"/>
    <w:p w:rsidR="005A0931" w:rsidRPr="00533217" w:rsidRDefault="00756490" w:rsidP="004B0D56">
      <w:pPr>
        <w:pStyle w:val="Paragraphedeliste"/>
        <w:numPr>
          <w:ilvl w:val="0"/>
          <w:numId w:val="3"/>
        </w:numPr>
        <w:spacing w:before="120" w:after="120" w:line="276" w:lineRule="auto"/>
        <w:jc w:val="both"/>
        <w:rPr>
          <w:b/>
          <w:bCs/>
          <w:color w:val="auto"/>
          <w:sz w:val="28"/>
          <w:szCs w:val="28"/>
        </w:rPr>
      </w:pPr>
      <w:r w:rsidRPr="00533217">
        <w:rPr>
          <w:b/>
          <w:bCs/>
          <w:color w:val="auto"/>
          <w:sz w:val="28"/>
          <w:szCs w:val="28"/>
        </w:rPr>
        <w:t>A propos de la</w:t>
      </w:r>
      <w:r w:rsidR="004B0D56">
        <w:rPr>
          <w:b/>
          <w:bCs/>
          <w:color w:val="auto"/>
          <w:sz w:val="28"/>
          <w:szCs w:val="28"/>
        </w:rPr>
        <w:t xml:space="preserve"> préfecture </w:t>
      </w:r>
      <w:r w:rsidRPr="00533217">
        <w:rPr>
          <w:b/>
          <w:bCs/>
          <w:color w:val="auto"/>
          <w:sz w:val="28"/>
          <w:szCs w:val="28"/>
        </w:rPr>
        <w:t>:</w:t>
      </w:r>
    </w:p>
    <w:p w:rsidR="00756490" w:rsidRDefault="00756490" w:rsidP="005A0931">
      <w:pPr>
        <w:spacing w:before="120" w:after="120" w:line="276" w:lineRule="auto"/>
        <w:jc w:val="both"/>
        <w:rPr>
          <w:color w:val="auto"/>
        </w:rPr>
      </w:pPr>
    </w:p>
    <w:p w:rsidR="005A0931" w:rsidRDefault="005A0931" w:rsidP="00263583">
      <w:pPr>
        <w:spacing w:before="120" w:after="120" w:line="276" w:lineRule="auto"/>
        <w:jc w:val="both"/>
        <w:rPr>
          <w:color w:val="auto"/>
        </w:rPr>
      </w:pPr>
      <w:r>
        <w:rPr>
          <w:color w:val="auto"/>
        </w:rPr>
        <w:t>S’étalant sur une superficie</w:t>
      </w:r>
      <w:r>
        <w:rPr>
          <w:rStyle w:val="Appelnotedebasdep"/>
          <w:color w:val="auto"/>
        </w:rPr>
        <w:footnoteReference w:id="2"/>
      </w:r>
      <w:r>
        <w:rPr>
          <w:color w:val="auto"/>
        </w:rPr>
        <w:t xml:space="preserve"> de 1786Km</w:t>
      </w:r>
      <w:r>
        <w:rPr>
          <w:color w:val="auto"/>
          <w:vertAlign w:val="superscript"/>
        </w:rPr>
        <w:t>2</w:t>
      </w:r>
      <w:r>
        <w:rPr>
          <w:color w:val="auto"/>
        </w:rPr>
        <w:t xml:space="preserve">, la </w:t>
      </w:r>
      <w:r w:rsidR="00263583" w:rsidRPr="00263583">
        <w:rPr>
          <w:color w:val="E36C0A" w:themeColor="accent6" w:themeShade="BF"/>
        </w:rPr>
        <w:t>Préfecture de Meknès</w:t>
      </w:r>
      <w:r w:rsidR="00263583">
        <w:t xml:space="preserve"> </w:t>
      </w:r>
      <w:r>
        <w:rPr>
          <w:color w:val="auto"/>
        </w:rPr>
        <w:t xml:space="preserve">est une subdivision à majorité urbaine (82,3% de la population réside en milieu urbain contre 17,7% en milieu rural).          </w:t>
      </w:r>
    </w:p>
    <w:p w:rsidR="00756490" w:rsidRDefault="005A0931" w:rsidP="00756490">
      <w:pPr>
        <w:autoSpaceDE w:val="0"/>
        <w:autoSpaceDN w:val="0"/>
        <w:adjustRightInd w:val="0"/>
        <w:spacing w:before="240" w:line="276" w:lineRule="auto"/>
        <w:jc w:val="both"/>
        <w:rPr>
          <w:rFonts w:eastAsia="Calibri"/>
          <w:color w:val="auto"/>
          <w:lang w:eastAsia="en-US"/>
        </w:rPr>
      </w:pPr>
      <w:r w:rsidRPr="00263583">
        <w:rPr>
          <w:rFonts w:eastAsia="Calibri"/>
          <w:color w:val="000000" w:themeColor="text1"/>
          <w:lang w:eastAsia="en-US"/>
        </w:rPr>
        <w:t>La</w:t>
      </w:r>
      <w:r w:rsidRPr="00263583">
        <w:rPr>
          <w:rFonts w:eastAsia="Calibri"/>
          <w:color w:val="E36C0A" w:themeColor="accent6" w:themeShade="BF"/>
          <w:lang w:eastAsia="en-US"/>
        </w:rPr>
        <w:t xml:space="preserve"> Préfecture de Meknès</w:t>
      </w:r>
      <w:r>
        <w:rPr>
          <w:rFonts w:eastAsia="Calibri"/>
          <w:color w:val="auto"/>
          <w:lang w:eastAsia="en-US"/>
        </w:rPr>
        <w:t xml:space="preserve"> occupe une position géographique stratégique </w:t>
      </w:r>
      <w:r w:rsidRPr="001F5C98">
        <w:rPr>
          <w:rFonts w:eastAsia="Calibri"/>
          <w:color w:val="auto"/>
          <w:lang w:eastAsia="en-US"/>
        </w:rPr>
        <w:t>car d’une part</w:t>
      </w:r>
      <w:r>
        <w:rPr>
          <w:rFonts w:eastAsia="Calibri"/>
          <w:color w:val="auto"/>
          <w:lang w:eastAsia="en-US"/>
        </w:rPr>
        <w:t xml:space="preserve">, elle se situe entre  deux ensembles de montagnes : le Pré Rif et le Moyen Atlas Occidental et d’autres part, grâce au  positionnement  de la ville de Meknès, au croisement  de grandes artères de communication entre les différentes villes du Royaume du Maroc (routes nationales et provinciales, tronçons d’autoroute et </w:t>
      </w:r>
      <w:r>
        <w:t xml:space="preserve">le chemin de fer reliant </w:t>
      </w:r>
      <w:hyperlink r:id="rId7" w:tooltip="Marrakech" w:history="1">
        <w:r w:rsidRPr="00263583">
          <w:rPr>
            <w:rStyle w:val="Lienhypertexte"/>
            <w:rFonts w:eastAsia="SimSun"/>
            <w:color w:val="auto"/>
            <w:u w:val="none"/>
          </w:rPr>
          <w:t>Marrakech</w:t>
        </w:r>
      </w:hyperlink>
      <w:r>
        <w:rPr>
          <w:color w:val="auto"/>
        </w:rPr>
        <w:t xml:space="preserve"> à </w:t>
      </w:r>
      <w:hyperlink r:id="rId8" w:tooltip="Oujda" w:history="1">
        <w:r w:rsidRPr="00263583">
          <w:rPr>
            <w:rStyle w:val="Lienhypertexte"/>
            <w:rFonts w:eastAsia="SimSun"/>
            <w:color w:val="auto"/>
            <w:u w:val="none"/>
          </w:rPr>
          <w:t>Oujda</w:t>
        </w:r>
      </w:hyperlink>
      <w:r>
        <w:rPr>
          <w:color w:val="auto"/>
        </w:rPr>
        <w:t xml:space="preserve"> qui traverse la ville de </w:t>
      </w:r>
      <w:hyperlink r:id="rId9" w:tooltip="Meknès" w:history="1">
        <w:r w:rsidRPr="00263583">
          <w:rPr>
            <w:rStyle w:val="Lienhypertexte"/>
            <w:rFonts w:eastAsia="SimSun"/>
            <w:color w:val="auto"/>
            <w:u w:val="none"/>
          </w:rPr>
          <w:t>Meknès</w:t>
        </w:r>
      </w:hyperlink>
      <w:r w:rsidRPr="00263583">
        <w:rPr>
          <w:rFonts w:eastAsia="Calibri"/>
          <w:color w:val="auto"/>
          <w:lang w:eastAsia="en-US"/>
        </w:rPr>
        <w:t>)</w:t>
      </w:r>
      <w:r>
        <w:rPr>
          <w:rFonts w:eastAsia="Calibri"/>
          <w:color w:val="auto"/>
          <w:lang w:eastAsia="en-US"/>
        </w:rPr>
        <w:t>.</w:t>
      </w:r>
    </w:p>
    <w:p w:rsidR="00756490" w:rsidRDefault="00756490" w:rsidP="00756490">
      <w:pPr>
        <w:autoSpaceDE w:val="0"/>
        <w:autoSpaceDN w:val="0"/>
        <w:adjustRightInd w:val="0"/>
        <w:rPr>
          <w:rFonts w:eastAsia="Calibri"/>
          <w:color w:val="auto"/>
        </w:rPr>
      </w:pPr>
      <w:r>
        <w:rPr>
          <w:rFonts w:eastAsia="Calibri"/>
          <w:color w:val="auto"/>
        </w:rPr>
        <w:t xml:space="preserve">L’évolution du taux d’accroissement démographique de la </w:t>
      </w:r>
      <w:r w:rsidRPr="00263583">
        <w:rPr>
          <w:rFonts w:eastAsia="Calibri"/>
          <w:color w:val="E36C0A" w:themeColor="accent6" w:themeShade="BF"/>
        </w:rPr>
        <w:t>Préfecture de Meknès</w:t>
      </w:r>
      <w:r>
        <w:rPr>
          <w:rFonts w:eastAsia="Calibri"/>
          <w:color w:val="auto"/>
        </w:rPr>
        <w:t xml:space="preserve"> révèle que cet indicateur a connu une stagnation (1,6% pour les périodes 1994-2004 et 2004-2014)   </w:t>
      </w:r>
      <w:r>
        <w:rPr>
          <w:color w:val="auto"/>
        </w:rPr>
        <w:t>contre respectivement 1,4% et 1,3 % enregistrés au niveau national.</w:t>
      </w:r>
    </w:p>
    <w:p w:rsidR="00756490" w:rsidRDefault="00756490" w:rsidP="00756490">
      <w:pPr>
        <w:spacing w:before="120" w:after="120" w:line="276" w:lineRule="auto"/>
        <w:jc w:val="both"/>
        <w:rPr>
          <w:color w:val="auto"/>
        </w:rPr>
      </w:pPr>
      <w:r>
        <w:rPr>
          <w:color w:val="auto"/>
        </w:rPr>
        <w:t>Quant à la structure par âge de la population préfectorale, elle se distingue d’une part  par sa jeunesse, du fait qu’environ 58,2% de ses habitants sont âgés de moins de 35 ans, et d’autre part par la population âgée de 15-59 ans qui représente 64% de la population préfectorale ce qui lui donne un potentiel important en mains d’œuvre.</w:t>
      </w:r>
    </w:p>
    <w:p w:rsidR="00533217" w:rsidRDefault="005A0931" w:rsidP="005A0931">
      <w:pPr>
        <w:spacing w:before="120" w:after="120" w:line="276" w:lineRule="auto"/>
        <w:jc w:val="both"/>
        <w:rPr>
          <w:color w:val="auto"/>
        </w:rPr>
      </w:pPr>
      <w:r>
        <w:rPr>
          <w:color w:val="auto"/>
        </w:rPr>
        <w:t>Selon le dernier découpage administratif de 2015,</w:t>
      </w:r>
      <w:r w:rsidRPr="00263583">
        <w:rPr>
          <w:color w:val="000000" w:themeColor="text1"/>
        </w:rPr>
        <w:t xml:space="preserve"> la</w:t>
      </w:r>
      <w:r w:rsidRPr="00263583">
        <w:rPr>
          <w:color w:val="E36C0A" w:themeColor="accent6" w:themeShade="BF"/>
        </w:rPr>
        <w:t xml:space="preserve"> Préfecture de Meknès</w:t>
      </w:r>
      <w:r>
        <w:rPr>
          <w:color w:val="auto"/>
        </w:rPr>
        <w:t xml:space="preserve"> fait partie de la région Fès-Meknès aux cotés de la Préfecture de Fès et des provinces d’Ifrane, d’Elhajeb, Sefrou, Moulay Yacoub, Boulemane, Taounate et Taza.  </w:t>
      </w:r>
    </w:p>
    <w:p w:rsidR="00533217" w:rsidRDefault="00533217" w:rsidP="005A0931">
      <w:pPr>
        <w:spacing w:before="120" w:after="120" w:line="276" w:lineRule="auto"/>
        <w:jc w:val="both"/>
        <w:rPr>
          <w:color w:val="auto"/>
        </w:rPr>
      </w:pPr>
    </w:p>
    <w:p w:rsidR="00533217" w:rsidRDefault="00533217" w:rsidP="005A0931">
      <w:pPr>
        <w:spacing w:before="120" w:after="120" w:line="276" w:lineRule="auto"/>
        <w:jc w:val="both"/>
        <w:rPr>
          <w:color w:val="auto"/>
        </w:rPr>
      </w:pPr>
    </w:p>
    <w:p w:rsidR="00533217" w:rsidRDefault="00533217" w:rsidP="005A0931">
      <w:pPr>
        <w:spacing w:before="120" w:after="120" w:line="276" w:lineRule="auto"/>
        <w:jc w:val="both"/>
        <w:rPr>
          <w:color w:val="auto"/>
        </w:rPr>
      </w:pPr>
    </w:p>
    <w:p w:rsidR="00533217" w:rsidRDefault="00533217" w:rsidP="005A0931">
      <w:pPr>
        <w:spacing w:before="120" w:after="120" w:line="276" w:lineRule="auto"/>
        <w:jc w:val="both"/>
        <w:rPr>
          <w:color w:val="auto"/>
        </w:rPr>
      </w:pPr>
    </w:p>
    <w:p w:rsidR="00533217" w:rsidRDefault="00533217" w:rsidP="005A0931">
      <w:pPr>
        <w:spacing w:before="120" w:after="120" w:line="276" w:lineRule="auto"/>
        <w:jc w:val="both"/>
        <w:rPr>
          <w:color w:val="auto"/>
        </w:rPr>
      </w:pPr>
    </w:p>
    <w:p w:rsidR="00533217" w:rsidRDefault="00533217" w:rsidP="005A0931">
      <w:pPr>
        <w:spacing w:before="120" w:after="120" w:line="276" w:lineRule="auto"/>
        <w:jc w:val="both"/>
        <w:rPr>
          <w:color w:val="auto"/>
        </w:rPr>
      </w:pPr>
    </w:p>
    <w:p w:rsidR="00533217" w:rsidRDefault="00533217" w:rsidP="005A0931">
      <w:pPr>
        <w:spacing w:before="120" w:after="120" w:line="276" w:lineRule="auto"/>
        <w:jc w:val="both"/>
        <w:rPr>
          <w:color w:val="auto"/>
        </w:rPr>
      </w:pPr>
    </w:p>
    <w:p w:rsidR="00533217" w:rsidRDefault="00533217" w:rsidP="005A0931">
      <w:pPr>
        <w:spacing w:before="120" w:after="120" w:line="276" w:lineRule="auto"/>
        <w:jc w:val="both"/>
        <w:rPr>
          <w:color w:val="auto"/>
        </w:rPr>
      </w:pPr>
    </w:p>
    <w:p w:rsidR="005A0931" w:rsidRDefault="005A0931" w:rsidP="005A0931">
      <w:pPr>
        <w:spacing w:before="120" w:after="120" w:line="276" w:lineRule="auto"/>
        <w:jc w:val="both"/>
        <w:rPr>
          <w:color w:val="auto"/>
        </w:rPr>
      </w:pPr>
      <w:r>
        <w:rPr>
          <w:color w:val="auto"/>
        </w:rPr>
        <w:t xml:space="preserve"> </w:t>
      </w:r>
    </w:p>
    <w:p w:rsidR="005A0931" w:rsidRDefault="005A0931" w:rsidP="005A0931">
      <w:pPr>
        <w:autoSpaceDE w:val="0"/>
        <w:autoSpaceDN w:val="0"/>
        <w:adjustRightInd w:val="0"/>
        <w:spacing w:before="240" w:line="276" w:lineRule="auto"/>
        <w:jc w:val="both"/>
        <w:rPr>
          <w:rFonts w:eastAsia="Calibri"/>
          <w:color w:val="auto"/>
          <w:lang w:eastAsia="en-US"/>
        </w:rPr>
      </w:pPr>
    </w:p>
    <w:p w:rsidR="00533217" w:rsidRDefault="00533217" w:rsidP="00533217">
      <w:pPr>
        <w:rPr>
          <w:lang w:bidi="ar-MA"/>
        </w:rPr>
      </w:pPr>
    </w:p>
    <w:p w:rsidR="00533217" w:rsidRPr="00533217" w:rsidRDefault="00533217" w:rsidP="00533217">
      <w:pPr>
        <w:pStyle w:val="Paragraphedeliste"/>
        <w:numPr>
          <w:ilvl w:val="0"/>
          <w:numId w:val="1"/>
        </w:numPr>
        <w:spacing w:before="120" w:after="120" w:line="276" w:lineRule="auto"/>
        <w:jc w:val="both"/>
        <w:rPr>
          <w:b/>
          <w:bCs/>
          <w:color w:val="auto"/>
          <w:sz w:val="28"/>
          <w:szCs w:val="28"/>
        </w:rPr>
      </w:pPr>
      <w:r w:rsidRPr="00533217">
        <w:rPr>
          <w:rFonts w:eastAsia="Calibri"/>
          <w:b/>
          <w:bCs/>
          <w:color w:val="auto"/>
          <w:sz w:val="28"/>
          <w:szCs w:val="28"/>
          <w:lang w:eastAsia="en-US"/>
        </w:rPr>
        <w:t>organisation administrative :</w:t>
      </w:r>
    </w:p>
    <w:p w:rsidR="00533217" w:rsidRPr="005A0931" w:rsidRDefault="00533217" w:rsidP="00533217">
      <w:pPr>
        <w:pStyle w:val="Paragraphedeliste"/>
        <w:spacing w:before="120" w:after="120" w:line="276" w:lineRule="auto"/>
        <w:ind w:left="862"/>
        <w:jc w:val="both"/>
        <w:rPr>
          <w:b/>
          <w:bCs/>
          <w:color w:val="auto"/>
        </w:rPr>
      </w:pPr>
    </w:p>
    <w:tbl>
      <w:tblPr>
        <w:tblW w:w="9201" w:type="dxa"/>
        <w:jc w:val="center"/>
        <w:tblBorders>
          <w:top w:val="single" w:sz="4" w:space="0" w:color="auto"/>
          <w:left w:val="single" w:sz="4" w:space="0" w:color="auto"/>
          <w:bottom w:val="single" w:sz="4" w:space="0" w:color="auto"/>
          <w:right w:val="single" w:sz="4" w:space="0" w:color="auto"/>
        </w:tblBorders>
        <w:tblLook w:val="01E0"/>
      </w:tblPr>
      <w:tblGrid>
        <w:gridCol w:w="3357"/>
        <w:gridCol w:w="3119"/>
        <w:gridCol w:w="2693"/>
        <w:gridCol w:w="32"/>
      </w:tblGrid>
      <w:tr w:rsidR="00533217" w:rsidRPr="00DB65C3" w:rsidTr="00335BC6">
        <w:trPr>
          <w:jc w:val="center"/>
        </w:trPr>
        <w:tc>
          <w:tcPr>
            <w:tcW w:w="6476" w:type="dxa"/>
            <w:gridSpan w:val="2"/>
            <w:tcBorders>
              <w:top w:val="nil"/>
              <w:left w:val="nil"/>
              <w:bottom w:val="single" w:sz="4" w:space="0" w:color="943634"/>
              <w:right w:val="nil"/>
            </w:tcBorders>
            <w:shd w:val="clear" w:color="auto" w:fill="auto"/>
          </w:tcPr>
          <w:p w:rsidR="00533217" w:rsidRPr="00DB65C3" w:rsidRDefault="00533217" w:rsidP="00335BC6">
            <w:pPr>
              <w:spacing w:after="120"/>
              <w:rPr>
                <w:color w:val="000000" w:themeColor="text1"/>
                <w:sz w:val="20"/>
                <w:szCs w:val="20"/>
              </w:rPr>
            </w:pPr>
            <w:r w:rsidRPr="00DB65C3">
              <w:rPr>
                <w:b/>
                <w:bCs/>
                <w:color w:val="000000" w:themeColor="text1"/>
                <w:sz w:val="20"/>
                <w:szCs w:val="20"/>
                <w:u w:val="single"/>
              </w:rPr>
              <w:t>Organisation Administrative et Communale de la Préfecture de Meknès</w:t>
            </w:r>
          </w:p>
        </w:tc>
        <w:tc>
          <w:tcPr>
            <w:tcW w:w="2725" w:type="dxa"/>
            <w:gridSpan w:val="2"/>
            <w:tcBorders>
              <w:top w:val="nil"/>
              <w:left w:val="nil"/>
              <w:bottom w:val="single" w:sz="4" w:space="0" w:color="943634"/>
              <w:right w:val="nil"/>
            </w:tcBorders>
            <w:shd w:val="clear" w:color="auto" w:fill="auto"/>
          </w:tcPr>
          <w:p w:rsidR="00533217" w:rsidRPr="00DB65C3" w:rsidRDefault="00533217" w:rsidP="00335BC6">
            <w:pPr>
              <w:bidi/>
              <w:spacing w:after="120"/>
              <w:jc w:val="both"/>
              <w:rPr>
                <w:b/>
                <w:bCs/>
                <w:color w:val="000000" w:themeColor="text1"/>
                <w:sz w:val="20"/>
                <w:szCs w:val="20"/>
                <w:u w:val="single"/>
                <w:rtl/>
                <w:lang w:bidi="ar-MA"/>
              </w:rPr>
            </w:pPr>
            <w:r w:rsidRPr="00DB65C3">
              <w:rPr>
                <w:b/>
                <w:bCs/>
                <w:color w:val="000000" w:themeColor="text1"/>
                <w:sz w:val="20"/>
                <w:szCs w:val="20"/>
                <w:u w:val="single"/>
                <w:rtl/>
                <w:lang w:bidi="ar-MA"/>
              </w:rPr>
              <w:t>التنظيم الإداري والجماعي</w:t>
            </w:r>
            <w:r w:rsidRPr="00DB65C3">
              <w:rPr>
                <w:rFonts w:hint="cs"/>
                <w:b/>
                <w:bCs/>
                <w:color w:val="000000" w:themeColor="text1"/>
                <w:sz w:val="20"/>
                <w:szCs w:val="20"/>
                <w:u w:val="single"/>
                <w:rtl/>
                <w:lang w:bidi="ar-MA"/>
              </w:rPr>
              <w:t>لعمالة مكناس</w:t>
            </w:r>
          </w:p>
        </w:tc>
      </w:tr>
      <w:tr w:rsidR="00533217" w:rsidRPr="00DB65C3" w:rsidTr="00335BC6">
        <w:trPr>
          <w:gridAfter w:val="1"/>
          <w:wAfter w:w="32" w:type="dxa"/>
          <w:trHeight w:val="340"/>
          <w:jc w:val="center"/>
        </w:trPr>
        <w:tc>
          <w:tcPr>
            <w:tcW w:w="3357" w:type="dxa"/>
            <w:tcBorders>
              <w:top w:val="single" w:sz="4" w:space="0" w:color="943634"/>
              <w:left w:val="nil"/>
              <w:bottom w:val="single" w:sz="4" w:space="0" w:color="943634"/>
              <w:right w:val="nil"/>
            </w:tcBorders>
            <w:shd w:val="clear" w:color="auto" w:fill="auto"/>
            <w:vAlign w:val="center"/>
          </w:tcPr>
          <w:p w:rsidR="00533217" w:rsidRPr="00DB65C3" w:rsidRDefault="00533217" w:rsidP="00335BC6">
            <w:pPr>
              <w:rPr>
                <w:color w:val="000000" w:themeColor="text1"/>
                <w:sz w:val="20"/>
                <w:szCs w:val="20"/>
                <w:lang w:bidi="ar-MA"/>
              </w:rPr>
            </w:pPr>
            <w:r w:rsidRPr="00DB65C3">
              <w:rPr>
                <w:rFonts w:hint="cs"/>
                <w:b/>
                <w:bCs/>
                <w:color w:val="000000" w:themeColor="text1"/>
                <w:sz w:val="20"/>
                <w:szCs w:val="20"/>
                <w:u w:val="single"/>
                <w:lang w:bidi="ar-MA"/>
              </w:rPr>
              <w:t>Organisation Administrative</w:t>
            </w:r>
          </w:p>
        </w:tc>
        <w:tc>
          <w:tcPr>
            <w:tcW w:w="3119" w:type="dxa"/>
            <w:tcBorders>
              <w:top w:val="single" w:sz="4" w:space="0" w:color="984806"/>
              <w:left w:val="nil"/>
              <w:bottom w:val="single" w:sz="4" w:space="0" w:color="984806"/>
              <w:right w:val="nil"/>
            </w:tcBorders>
            <w:shd w:val="clear" w:color="auto" w:fill="auto"/>
            <w:vAlign w:val="center"/>
          </w:tcPr>
          <w:p w:rsidR="00533217" w:rsidRPr="00DB65C3" w:rsidRDefault="00533217" w:rsidP="00335BC6">
            <w:pPr>
              <w:jc w:val="center"/>
              <w:rPr>
                <w:color w:val="000000" w:themeColor="text1"/>
                <w:sz w:val="20"/>
                <w:szCs w:val="20"/>
                <w:lang w:bidi="ar-MA"/>
              </w:rPr>
            </w:pPr>
          </w:p>
        </w:tc>
        <w:tc>
          <w:tcPr>
            <w:tcW w:w="2693" w:type="dxa"/>
            <w:tcBorders>
              <w:top w:val="single" w:sz="4" w:space="0" w:color="943634"/>
              <w:left w:val="nil"/>
              <w:bottom w:val="single" w:sz="4" w:space="0" w:color="943634"/>
              <w:right w:val="nil"/>
            </w:tcBorders>
            <w:shd w:val="clear" w:color="auto" w:fill="auto"/>
            <w:vAlign w:val="center"/>
          </w:tcPr>
          <w:p w:rsidR="00533217" w:rsidRPr="00DB65C3" w:rsidRDefault="00533217" w:rsidP="00335BC6">
            <w:pPr>
              <w:bidi/>
              <w:rPr>
                <w:color w:val="000000" w:themeColor="text1"/>
                <w:sz w:val="20"/>
                <w:szCs w:val="20"/>
                <w:rtl/>
                <w:lang w:bidi="ar-MA"/>
              </w:rPr>
            </w:pPr>
            <w:r w:rsidRPr="00DB65C3">
              <w:rPr>
                <w:b/>
                <w:bCs/>
                <w:color w:val="000000" w:themeColor="text1"/>
                <w:sz w:val="20"/>
                <w:szCs w:val="20"/>
                <w:u w:val="single"/>
                <w:rtl/>
                <w:lang w:bidi="ar-MA"/>
              </w:rPr>
              <w:t>التنظيم الإداري</w:t>
            </w:r>
          </w:p>
        </w:tc>
      </w:tr>
      <w:tr w:rsidR="00533217" w:rsidRPr="00DB65C3" w:rsidTr="00335BC6">
        <w:trPr>
          <w:gridAfter w:val="1"/>
          <w:wAfter w:w="32" w:type="dxa"/>
          <w:trHeight w:val="340"/>
          <w:jc w:val="center"/>
        </w:trPr>
        <w:tc>
          <w:tcPr>
            <w:tcW w:w="3357" w:type="dxa"/>
            <w:tcBorders>
              <w:top w:val="single" w:sz="4" w:space="0" w:color="943634"/>
              <w:left w:val="nil"/>
              <w:bottom w:val="single" w:sz="4" w:space="0" w:color="943634"/>
              <w:right w:val="single" w:sz="4" w:space="0" w:color="984806"/>
            </w:tcBorders>
            <w:shd w:val="clear" w:color="auto" w:fill="auto"/>
            <w:vAlign w:val="center"/>
          </w:tcPr>
          <w:p w:rsidR="00533217" w:rsidRPr="00DB65C3" w:rsidRDefault="00533217" w:rsidP="00335BC6">
            <w:pPr>
              <w:rPr>
                <w:color w:val="000000" w:themeColor="text1"/>
                <w:sz w:val="20"/>
                <w:szCs w:val="20"/>
              </w:rPr>
            </w:pPr>
            <w:r w:rsidRPr="00DB65C3">
              <w:rPr>
                <w:color w:val="000000" w:themeColor="text1"/>
                <w:sz w:val="20"/>
                <w:szCs w:val="20"/>
              </w:rPr>
              <w:t>- Nombre de Cercles </w:t>
            </w:r>
          </w:p>
        </w:tc>
        <w:tc>
          <w:tcPr>
            <w:tcW w:w="3119" w:type="dxa"/>
            <w:tcBorders>
              <w:top w:val="single" w:sz="4" w:space="0" w:color="984806"/>
              <w:left w:val="single" w:sz="4" w:space="0" w:color="984806"/>
              <w:bottom w:val="single" w:sz="4" w:space="0" w:color="984806"/>
              <w:right w:val="single" w:sz="4" w:space="0" w:color="984806"/>
            </w:tcBorders>
            <w:shd w:val="clear" w:color="auto" w:fill="auto"/>
            <w:vAlign w:val="center"/>
          </w:tcPr>
          <w:p w:rsidR="00533217" w:rsidRPr="00DB65C3" w:rsidRDefault="00533217" w:rsidP="00335BC6">
            <w:pPr>
              <w:jc w:val="center"/>
              <w:rPr>
                <w:color w:val="000000" w:themeColor="text1"/>
                <w:sz w:val="20"/>
                <w:szCs w:val="20"/>
              </w:rPr>
            </w:pPr>
            <w:r w:rsidRPr="00DB65C3">
              <w:rPr>
                <w:color w:val="000000" w:themeColor="text1"/>
                <w:sz w:val="20"/>
                <w:szCs w:val="20"/>
                <w:rtl/>
              </w:rPr>
              <w:t>03</w:t>
            </w:r>
          </w:p>
        </w:tc>
        <w:tc>
          <w:tcPr>
            <w:tcW w:w="2693" w:type="dxa"/>
            <w:tcBorders>
              <w:top w:val="single" w:sz="4" w:space="0" w:color="943634"/>
              <w:left w:val="single" w:sz="4" w:space="0" w:color="984806"/>
              <w:bottom w:val="single" w:sz="4" w:space="0" w:color="943634"/>
              <w:right w:val="nil"/>
            </w:tcBorders>
            <w:shd w:val="clear" w:color="auto" w:fill="auto"/>
            <w:vAlign w:val="center"/>
          </w:tcPr>
          <w:p w:rsidR="00533217" w:rsidRPr="00DB65C3" w:rsidRDefault="00533217" w:rsidP="00335BC6">
            <w:pPr>
              <w:bidi/>
              <w:rPr>
                <w:color w:val="000000" w:themeColor="text1"/>
                <w:sz w:val="20"/>
                <w:szCs w:val="20"/>
                <w:rtl/>
              </w:rPr>
            </w:pPr>
            <w:r w:rsidRPr="00DB65C3">
              <w:rPr>
                <w:color w:val="000000" w:themeColor="text1"/>
                <w:sz w:val="20"/>
                <w:szCs w:val="20"/>
                <w:rtl/>
              </w:rPr>
              <w:t>- عدد الدوائر</w:t>
            </w:r>
          </w:p>
        </w:tc>
      </w:tr>
      <w:tr w:rsidR="00533217" w:rsidRPr="00DB65C3" w:rsidTr="00335BC6">
        <w:trPr>
          <w:gridAfter w:val="1"/>
          <w:wAfter w:w="32" w:type="dxa"/>
          <w:trHeight w:val="340"/>
          <w:jc w:val="center"/>
        </w:trPr>
        <w:tc>
          <w:tcPr>
            <w:tcW w:w="3357" w:type="dxa"/>
            <w:tcBorders>
              <w:top w:val="single" w:sz="4" w:space="0" w:color="943634"/>
              <w:left w:val="nil"/>
              <w:bottom w:val="single" w:sz="4" w:space="0" w:color="943634"/>
              <w:right w:val="nil"/>
            </w:tcBorders>
            <w:shd w:val="clear" w:color="auto" w:fill="auto"/>
            <w:vAlign w:val="center"/>
          </w:tcPr>
          <w:p w:rsidR="00533217" w:rsidRPr="00DB65C3" w:rsidRDefault="00533217" w:rsidP="00335BC6">
            <w:pPr>
              <w:rPr>
                <w:color w:val="000000" w:themeColor="text1"/>
                <w:sz w:val="20"/>
                <w:szCs w:val="20"/>
              </w:rPr>
            </w:pPr>
            <w:r w:rsidRPr="00DB65C3">
              <w:rPr>
                <w:b/>
                <w:bCs/>
                <w:color w:val="000000" w:themeColor="text1"/>
                <w:sz w:val="20"/>
                <w:szCs w:val="20"/>
                <w:u w:val="single"/>
              </w:rPr>
              <w:t>Organisation Communale</w:t>
            </w:r>
          </w:p>
        </w:tc>
        <w:tc>
          <w:tcPr>
            <w:tcW w:w="3119" w:type="dxa"/>
            <w:tcBorders>
              <w:top w:val="single" w:sz="4" w:space="0" w:color="984806"/>
              <w:left w:val="nil"/>
              <w:bottom w:val="single" w:sz="4" w:space="0" w:color="984806"/>
              <w:right w:val="nil"/>
            </w:tcBorders>
            <w:shd w:val="clear" w:color="auto" w:fill="auto"/>
            <w:vAlign w:val="center"/>
          </w:tcPr>
          <w:p w:rsidR="00533217" w:rsidRPr="00DB65C3" w:rsidRDefault="00533217" w:rsidP="00335BC6">
            <w:pPr>
              <w:jc w:val="center"/>
              <w:rPr>
                <w:color w:val="000000" w:themeColor="text1"/>
                <w:sz w:val="20"/>
                <w:szCs w:val="20"/>
              </w:rPr>
            </w:pPr>
          </w:p>
        </w:tc>
        <w:tc>
          <w:tcPr>
            <w:tcW w:w="2693" w:type="dxa"/>
            <w:tcBorders>
              <w:top w:val="single" w:sz="4" w:space="0" w:color="943634"/>
              <w:left w:val="nil"/>
              <w:bottom w:val="single" w:sz="4" w:space="0" w:color="943634"/>
              <w:right w:val="nil"/>
            </w:tcBorders>
            <w:shd w:val="clear" w:color="auto" w:fill="auto"/>
            <w:vAlign w:val="center"/>
          </w:tcPr>
          <w:p w:rsidR="00533217" w:rsidRPr="00DB65C3" w:rsidRDefault="00533217" w:rsidP="00335BC6">
            <w:pPr>
              <w:bidi/>
              <w:rPr>
                <w:color w:val="000000" w:themeColor="text1"/>
                <w:sz w:val="20"/>
                <w:szCs w:val="20"/>
                <w:rtl/>
                <w:lang w:bidi="ar-MA"/>
              </w:rPr>
            </w:pPr>
            <w:r w:rsidRPr="00DB65C3">
              <w:rPr>
                <w:b/>
                <w:bCs/>
                <w:color w:val="000000" w:themeColor="text1"/>
                <w:sz w:val="20"/>
                <w:szCs w:val="20"/>
                <w:u w:val="single"/>
                <w:rtl/>
                <w:lang w:bidi="ar-MA"/>
              </w:rPr>
              <w:t>التنظيم الجماعي</w:t>
            </w:r>
          </w:p>
        </w:tc>
      </w:tr>
      <w:tr w:rsidR="00533217" w:rsidRPr="00DB65C3" w:rsidTr="00335BC6">
        <w:trPr>
          <w:gridAfter w:val="1"/>
          <w:wAfter w:w="32" w:type="dxa"/>
          <w:trHeight w:val="340"/>
          <w:jc w:val="center"/>
        </w:trPr>
        <w:tc>
          <w:tcPr>
            <w:tcW w:w="3357" w:type="dxa"/>
            <w:tcBorders>
              <w:top w:val="single" w:sz="4" w:space="0" w:color="943634"/>
              <w:left w:val="nil"/>
              <w:bottom w:val="nil"/>
              <w:right w:val="single" w:sz="4" w:space="0" w:color="984806"/>
            </w:tcBorders>
            <w:shd w:val="clear" w:color="auto" w:fill="auto"/>
            <w:vAlign w:val="center"/>
          </w:tcPr>
          <w:p w:rsidR="00533217" w:rsidRPr="00DB65C3" w:rsidRDefault="00533217" w:rsidP="00335BC6">
            <w:pPr>
              <w:rPr>
                <w:color w:val="000000" w:themeColor="text1"/>
                <w:sz w:val="20"/>
                <w:szCs w:val="20"/>
              </w:rPr>
            </w:pPr>
            <w:r w:rsidRPr="00DB65C3">
              <w:rPr>
                <w:color w:val="000000" w:themeColor="text1"/>
                <w:sz w:val="20"/>
                <w:szCs w:val="20"/>
              </w:rPr>
              <w:t>- Nombre de Communes dont :</w:t>
            </w:r>
          </w:p>
        </w:tc>
        <w:tc>
          <w:tcPr>
            <w:tcW w:w="3119" w:type="dxa"/>
            <w:tcBorders>
              <w:top w:val="single" w:sz="4" w:space="0" w:color="984806"/>
              <w:left w:val="single" w:sz="4" w:space="0" w:color="984806"/>
              <w:bottom w:val="nil"/>
              <w:right w:val="single" w:sz="4" w:space="0" w:color="984806"/>
            </w:tcBorders>
            <w:shd w:val="clear" w:color="auto" w:fill="auto"/>
            <w:vAlign w:val="center"/>
          </w:tcPr>
          <w:p w:rsidR="00533217" w:rsidRPr="00DB65C3" w:rsidRDefault="00533217" w:rsidP="00335BC6">
            <w:pPr>
              <w:jc w:val="center"/>
              <w:rPr>
                <w:color w:val="000000" w:themeColor="text1"/>
                <w:sz w:val="20"/>
                <w:szCs w:val="20"/>
              </w:rPr>
            </w:pPr>
            <w:r w:rsidRPr="00DB65C3">
              <w:rPr>
                <w:color w:val="000000" w:themeColor="text1"/>
                <w:sz w:val="20"/>
                <w:szCs w:val="20"/>
              </w:rPr>
              <w:t>21</w:t>
            </w:r>
          </w:p>
        </w:tc>
        <w:tc>
          <w:tcPr>
            <w:tcW w:w="2693" w:type="dxa"/>
            <w:tcBorders>
              <w:top w:val="single" w:sz="4" w:space="0" w:color="943634"/>
              <w:left w:val="single" w:sz="4" w:space="0" w:color="984806"/>
              <w:bottom w:val="nil"/>
              <w:right w:val="nil"/>
            </w:tcBorders>
            <w:shd w:val="clear" w:color="auto" w:fill="auto"/>
            <w:vAlign w:val="center"/>
          </w:tcPr>
          <w:p w:rsidR="00533217" w:rsidRPr="00DB65C3" w:rsidRDefault="00533217" w:rsidP="00335BC6">
            <w:pPr>
              <w:bidi/>
              <w:rPr>
                <w:color w:val="000000" w:themeColor="text1"/>
                <w:sz w:val="20"/>
                <w:szCs w:val="20"/>
                <w:rtl/>
              </w:rPr>
            </w:pPr>
            <w:r w:rsidRPr="00DB65C3">
              <w:rPr>
                <w:color w:val="000000" w:themeColor="text1"/>
                <w:sz w:val="20"/>
                <w:szCs w:val="20"/>
              </w:rPr>
              <w:t xml:space="preserve">- </w:t>
            </w:r>
            <w:r w:rsidRPr="00DB65C3">
              <w:rPr>
                <w:color w:val="000000" w:themeColor="text1"/>
                <w:sz w:val="20"/>
                <w:szCs w:val="20"/>
                <w:rtl/>
              </w:rPr>
              <w:t xml:space="preserve"> عدد الجماعات منها :</w:t>
            </w:r>
          </w:p>
        </w:tc>
      </w:tr>
      <w:tr w:rsidR="00533217" w:rsidRPr="00DB65C3" w:rsidTr="00335BC6">
        <w:trPr>
          <w:gridAfter w:val="1"/>
          <w:wAfter w:w="32" w:type="dxa"/>
          <w:trHeight w:val="340"/>
          <w:jc w:val="center"/>
        </w:trPr>
        <w:tc>
          <w:tcPr>
            <w:tcW w:w="3357" w:type="dxa"/>
            <w:tcBorders>
              <w:top w:val="nil"/>
              <w:left w:val="nil"/>
              <w:bottom w:val="nil"/>
              <w:right w:val="single" w:sz="4" w:space="0" w:color="984806"/>
            </w:tcBorders>
            <w:shd w:val="clear" w:color="auto" w:fill="auto"/>
            <w:vAlign w:val="center"/>
          </w:tcPr>
          <w:p w:rsidR="00533217" w:rsidRPr="00DB65C3" w:rsidRDefault="00533217" w:rsidP="00335BC6">
            <w:pPr>
              <w:numPr>
                <w:ilvl w:val="0"/>
                <w:numId w:val="2"/>
              </w:numPr>
              <w:rPr>
                <w:color w:val="000000" w:themeColor="text1"/>
                <w:sz w:val="20"/>
                <w:szCs w:val="20"/>
              </w:rPr>
            </w:pPr>
            <w:r w:rsidRPr="00DB65C3">
              <w:rPr>
                <w:color w:val="000000" w:themeColor="text1"/>
                <w:sz w:val="20"/>
                <w:szCs w:val="20"/>
              </w:rPr>
              <w:t>Communes Urbaines</w:t>
            </w:r>
          </w:p>
        </w:tc>
        <w:tc>
          <w:tcPr>
            <w:tcW w:w="3119" w:type="dxa"/>
            <w:tcBorders>
              <w:top w:val="nil"/>
              <w:left w:val="single" w:sz="4" w:space="0" w:color="984806"/>
              <w:bottom w:val="nil"/>
              <w:right w:val="single" w:sz="4" w:space="0" w:color="984806"/>
            </w:tcBorders>
            <w:shd w:val="clear" w:color="auto" w:fill="auto"/>
            <w:vAlign w:val="center"/>
          </w:tcPr>
          <w:p w:rsidR="00533217" w:rsidRPr="00DB65C3" w:rsidRDefault="00533217" w:rsidP="00335BC6">
            <w:pPr>
              <w:jc w:val="center"/>
              <w:rPr>
                <w:color w:val="000000" w:themeColor="text1"/>
                <w:sz w:val="20"/>
                <w:szCs w:val="20"/>
              </w:rPr>
            </w:pPr>
            <w:r w:rsidRPr="00DB65C3">
              <w:rPr>
                <w:color w:val="000000" w:themeColor="text1"/>
                <w:sz w:val="20"/>
                <w:szCs w:val="20"/>
              </w:rPr>
              <w:t>6</w:t>
            </w:r>
          </w:p>
        </w:tc>
        <w:tc>
          <w:tcPr>
            <w:tcW w:w="2693" w:type="dxa"/>
            <w:tcBorders>
              <w:top w:val="nil"/>
              <w:left w:val="single" w:sz="4" w:space="0" w:color="984806"/>
              <w:bottom w:val="nil"/>
              <w:right w:val="nil"/>
            </w:tcBorders>
            <w:shd w:val="clear" w:color="auto" w:fill="auto"/>
            <w:vAlign w:val="center"/>
          </w:tcPr>
          <w:p w:rsidR="00533217" w:rsidRPr="00DB65C3" w:rsidRDefault="00533217" w:rsidP="00335BC6">
            <w:pPr>
              <w:bidi/>
              <w:ind w:firstLine="453"/>
              <w:rPr>
                <w:color w:val="000000" w:themeColor="text1"/>
                <w:sz w:val="20"/>
                <w:szCs w:val="20"/>
                <w:rtl/>
              </w:rPr>
            </w:pPr>
            <w:r w:rsidRPr="00DB65C3">
              <w:rPr>
                <w:color w:val="000000" w:themeColor="text1"/>
                <w:sz w:val="20"/>
                <w:szCs w:val="20"/>
                <w:rtl/>
              </w:rPr>
              <w:t>- الجماعات الحضرية</w:t>
            </w:r>
          </w:p>
        </w:tc>
      </w:tr>
      <w:tr w:rsidR="00533217" w:rsidRPr="00DB65C3" w:rsidTr="00335BC6">
        <w:trPr>
          <w:gridAfter w:val="1"/>
          <w:wAfter w:w="32" w:type="dxa"/>
          <w:trHeight w:val="340"/>
          <w:jc w:val="center"/>
        </w:trPr>
        <w:tc>
          <w:tcPr>
            <w:tcW w:w="3357" w:type="dxa"/>
            <w:tcBorders>
              <w:top w:val="nil"/>
              <w:left w:val="nil"/>
              <w:bottom w:val="single" w:sz="4" w:space="0" w:color="943634"/>
              <w:right w:val="single" w:sz="4" w:space="0" w:color="984806"/>
            </w:tcBorders>
            <w:shd w:val="clear" w:color="auto" w:fill="auto"/>
            <w:vAlign w:val="center"/>
          </w:tcPr>
          <w:p w:rsidR="00533217" w:rsidRPr="00DB65C3" w:rsidRDefault="00533217" w:rsidP="00335BC6">
            <w:pPr>
              <w:numPr>
                <w:ilvl w:val="0"/>
                <w:numId w:val="2"/>
              </w:numPr>
              <w:rPr>
                <w:color w:val="000000" w:themeColor="text1"/>
                <w:sz w:val="20"/>
                <w:szCs w:val="20"/>
              </w:rPr>
            </w:pPr>
            <w:r w:rsidRPr="00DB65C3">
              <w:rPr>
                <w:color w:val="000000" w:themeColor="text1"/>
                <w:sz w:val="20"/>
                <w:szCs w:val="20"/>
              </w:rPr>
              <w:t>Communes Rurales</w:t>
            </w:r>
          </w:p>
        </w:tc>
        <w:tc>
          <w:tcPr>
            <w:tcW w:w="3119" w:type="dxa"/>
            <w:tcBorders>
              <w:top w:val="nil"/>
              <w:left w:val="single" w:sz="4" w:space="0" w:color="984806"/>
              <w:bottom w:val="single" w:sz="4" w:space="0" w:color="984806"/>
              <w:right w:val="single" w:sz="4" w:space="0" w:color="984806"/>
            </w:tcBorders>
            <w:shd w:val="clear" w:color="auto" w:fill="auto"/>
            <w:vAlign w:val="center"/>
          </w:tcPr>
          <w:p w:rsidR="00533217" w:rsidRPr="00DB65C3" w:rsidRDefault="00533217" w:rsidP="00335BC6">
            <w:pPr>
              <w:jc w:val="center"/>
              <w:rPr>
                <w:color w:val="000000" w:themeColor="text1"/>
                <w:sz w:val="20"/>
                <w:szCs w:val="20"/>
              </w:rPr>
            </w:pPr>
            <w:r w:rsidRPr="00DB65C3">
              <w:rPr>
                <w:color w:val="000000" w:themeColor="text1"/>
                <w:sz w:val="20"/>
                <w:szCs w:val="20"/>
              </w:rPr>
              <w:t>15</w:t>
            </w:r>
          </w:p>
        </w:tc>
        <w:tc>
          <w:tcPr>
            <w:tcW w:w="2693" w:type="dxa"/>
            <w:tcBorders>
              <w:top w:val="nil"/>
              <w:left w:val="single" w:sz="4" w:space="0" w:color="984806"/>
              <w:bottom w:val="single" w:sz="4" w:space="0" w:color="943634"/>
              <w:right w:val="nil"/>
            </w:tcBorders>
            <w:shd w:val="clear" w:color="auto" w:fill="auto"/>
            <w:vAlign w:val="center"/>
          </w:tcPr>
          <w:p w:rsidR="00533217" w:rsidRPr="00DB65C3" w:rsidRDefault="00533217" w:rsidP="00335BC6">
            <w:pPr>
              <w:bidi/>
              <w:ind w:firstLine="453"/>
              <w:rPr>
                <w:color w:val="000000" w:themeColor="text1"/>
                <w:sz w:val="20"/>
                <w:szCs w:val="20"/>
                <w:rtl/>
              </w:rPr>
            </w:pPr>
            <w:r w:rsidRPr="00DB65C3">
              <w:rPr>
                <w:color w:val="000000" w:themeColor="text1"/>
                <w:sz w:val="20"/>
                <w:szCs w:val="20"/>
                <w:rtl/>
              </w:rPr>
              <w:t>- الجماعات القروية</w:t>
            </w:r>
          </w:p>
        </w:tc>
      </w:tr>
      <w:tr w:rsidR="00533217" w:rsidRPr="00DB65C3" w:rsidTr="00335BC6">
        <w:trPr>
          <w:gridAfter w:val="1"/>
          <w:wAfter w:w="32" w:type="dxa"/>
          <w:trHeight w:val="340"/>
          <w:jc w:val="center"/>
        </w:trPr>
        <w:tc>
          <w:tcPr>
            <w:tcW w:w="3357" w:type="dxa"/>
            <w:tcBorders>
              <w:top w:val="single" w:sz="4" w:space="0" w:color="943634"/>
              <w:left w:val="nil"/>
              <w:bottom w:val="single" w:sz="4" w:space="0" w:color="943634"/>
              <w:right w:val="nil"/>
            </w:tcBorders>
            <w:shd w:val="clear" w:color="auto" w:fill="auto"/>
            <w:vAlign w:val="center"/>
          </w:tcPr>
          <w:p w:rsidR="00533217" w:rsidRPr="00DB65C3" w:rsidRDefault="00533217" w:rsidP="00335BC6">
            <w:pPr>
              <w:rPr>
                <w:color w:val="000000" w:themeColor="text1"/>
                <w:sz w:val="20"/>
                <w:szCs w:val="20"/>
              </w:rPr>
            </w:pPr>
            <w:r w:rsidRPr="00DB65C3">
              <w:rPr>
                <w:b/>
                <w:bCs/>
                <w:color w:val="000000" w:themeColor="text1"/>
                <w:sz w:val="20"/>
                <w:szCs w:val="20"/>
                <w:u w:val="single"/>
              </w:rPr>
              <w:t>Urbanisation</w:t>
            </w:r>
          </w:p>
        </w:tc>
        <w:tc>
          <w:tcPr>
            <w:tcW w:w="3119" w:type="dxa"/>
            <w:tcBorders>
              <w:top w:val="single" w:sz="4" w:space="0" w:color="984806"/>
              <w:left w:val="nil"/>
              <w:bottom w:val="single" w:sz="4" w:space="0" w:color="984806"/>
              <w:right w:val="nil"/>
            </w:tcBorders>
            <w:shd w:val="clear" w:color="auto" w:fill="auto"/>
            <w:vAlign w:val="center"/>
          </w:tcPr>
          <w:p w:rsidR="00533217" w:rsidRPr="00DB65C3" w:rsidRDefault="00533217" w:rsidP="00335BC6">
            <w:pPr>
              <w:jc w:val="center"/>
              <w:rPr>
                <w:color w:val="000000" w:themeColor="text1"/>
                <w:sz w:val="20"/>
                <w:szCs w:val="20"/>
              </w:rPr>
            </w:pPr>
          </w:p>
        </w:tc>
        <w:tc>
          <w:tcPr>
            <w:tcW w:w="2693" w:type="dxa"/>
            <w:tcBorders>
              <w:top w:val="single" w:sz="4" w:space="0" w:color="943634"/>
              <w:left w:val="nil"/>
              <w:bottom w:val="single" w:sz="4" w:space="0" w:color="943634"/>
              <w:right w:val="nil"/>
            </w:tcBorders>
            <w:shd w:val="clear" w:color="auto" w:fill="auto"/>
            <w:vAlign w:val="center"/>
          </w:tcPr>
          <w:p w:rsidR="00533217" w:rsidRPr="00DB65C3" w:rsidRDefault="00533217" w:rsidP="00335BC6">
            <w:pPr>
              <w:bidi/>
              <w:rPr>
                <w:color w:val="000000" w:themeColor="text1"/>
                <w:sz w:val="20"/>
                <w:szCs w:val="20"/>
                <w:rtl/>
              </w:rPr>
            </w:pPr>
            <w:r w:rsidRPr="00DB65C3">
              <w:rPr>
                <w:b/>
                <w:bCs/>
                <w:color w:val="000000" w:themeColor="text1"/>
                <w:sz w:val="20"/>
                <w:szCs w:val="20"/>
                <w:u w:val="single"/>
                <w:rtl/>
                <w:lang w:bidi="ar-MA"/>
              </w:rPr>
              <w:t xml:space="preserve">التحضر </w:t>
            </w:r>
          </w:p>
        </w:tc>
      </w:tr>
      <w:tr w:rsidR="00533217" w:rsidRPr="00DB65C3" w:rsidTr="00335BC6">
        <w:trPr>
          <w:gridAfter w:val="1"/>
          <w:wAfter w:w="32" w:type="dxa"/>
          <w:trHeight w:val="340"/>
          <w:jc w:val="center"/>
        </w:trPr>
        <w:tc>
          <w:tcPr>
            <w:tcW w:w="3357" w:type="dxa"/>
            <w:tcBorders>
              <w:top w:val="single" w:sz="4" w:space="0" w:color="943634"/>
              <w:left w:val="nil"/>
              <w:bottom w:val="nil"/>
              <w:right w:val="single" w:sz="4" w:space="0" w:color="984806"/>
            </w:tcBorders>
            <w:shd w:val="clear" w:color="auto" w:fill="auto"/>
            <w:vAlign w:val="center"/>
          </w:tcPr>
          <w:p w:rsidR="00533217" w:rsidRPr="00DB65C3" w:rsidRDefault="00533217" w:rsidP="00335BC6">
            <w:pPr>
              <w:rPr>
                <w:color w:val="000000" w:themeColor="text1"/>
                <w:sz w:val="20"/>
                <w:szCs w:val="20"/>
              </w:rPr>
            </w:pPr>
            <w:r w:rsidRPr="00DB65C3">
              <w:rPr>
                <w:color w:val="000000" w:themeColor="text1"/>
                <w:sz w:val="20"/>
                <w:szCs w:val="20"/>
              </w:rPr>
              <w:t>- Taux d’urbanisation </w:t>
            </w:r>
          </w:p>
        </w:tc>
        <w:tc>
          <w:tcPr>
            <w:tcW w:w="3119" w:type="dxa"/>
            <w:tcBorders>
              <w:top w:val="single" w:sz="4" w:space="0" w:color="984806"/>
              <w:left w:val="single" w:sz="4" w:space="0" w:color="984806"/>
              <w:bottom w:val="nil"/>
              <w:right w:val="single" w:sz="4" w:space="0" w:color="984806"/>
            </w:tcBorders>
            <w:shd w:val="clear" w:color="auto" w:fill="auto"/>
            <w:vAlign w:val="center"/>
          </w:tcPr>
          <w:p w:rsidR="00533217" w:rsidRPr="00DB65C3" w:rsidRDefault="00533217" w:rsidP="00335BC6">
            <w:pPr>
              <w:jc w:val="center"/>
              <w:rPr>
                <w:color w:val="000000" w:themeColor="text1"/>
                <w:sz w:val="20"/>
                <w:szCs w:val="20"/>
              </w:rPr>
            </w:pPr>
            <w:r w:rsidRPr="00DB65C3">
              <w:rPr>
                <w:color w:val="000000" w:themeColor="text1"/>
                <w:sz w:val="20"/>
                <w:szCs w:val="20"/>
              </w:rPr>
              <w:t xml:space="preserve">% </w:t>
            </w:r>
            <w:r w:rsidRPr="00DB65C3">
              <w:rPr>
                <w:rFonts w:hint="cs"/>
                <w:color w:val="000000" w:themeColor="text1"/>
                <w:sz w:val="20"/>
                <w:szCs w:val="20"/>
                <w:rtl/>
              </w:rPr>
              <w:t>82</w:t>
            </w:r>
            <w:r w:rsidRPr="00DB65C3">
              <w:rPr>
                <w:color w:val="000000" w:themeColor="text1"/>
                <w:sz w:val="20"/>
                <w:szCs w:val="20"/>
              </w:rPr>
              <w:t>,</w:t>
            </w:r>
            <w:r w:rsidRPr="00DB65C3">
              <w:rPr>
                <w:rFonts w:hint="cs"/>
                <w:color w:val="000000" w:themeColor="text1"/>
                <w:sz w:val="20"/>
                <w:szCs w:val="20"/>
                <w:rtl/>
              </w:rPr>
              <w:t>28</w:t>
            </w:r>
          </w:p>
        </w:tc>
        <w:tc>
          <w:tcPr>
            <w:tcW w:w="2693" w:type="dxa"/>
            <w:tcBorders>
              <w:top w:val="single" w:sz="4" w:space="0" w:color="943634"/>
              <w:left w:val="single" w:sz="4" w:space="0" w:color="984806"/>
              <w:bottom w:val="nil"/>
              <w:right w:val="nil"/>
            </w:tcBorders>
            <w:shd w:val="clear" w:color="auto" w:fill="auto"/>
            <w:vAlign w:val="center"/>
          </w:tcPr>
          <w:p w:rsidR="00533217" w:rsidRPr="00DB65C3" w:rsidRDefault="00533217" w:rsidP="00335BC6">
            <w:pPr>
              <w:bidi/>
              <w:rPr>
                <w:color w:val="000000" w:themeColor="text1"/>
                <w:sz w:val="20"/>
                <w:szCs w:val="20"/>
                <w:rtl/>
              </w:rPr>
            </w:pPr>
            <w:r w:rsidRPr="00DB65C3">
              <w:rPr>
                <w:color w:val="000000" w:themeColor="text1"/>
                <w:sz w:val="20"/>
                <w:szCs w:val="20"/>
                <w:rtl/>
              </w:rPr>
              <w:t>- نسبة التمدن</w:t>
            </w:r>
          </w:p>
        </w:tc>
      </w:tr>
      <w:tr w:rsidR="00533217" w:rsidRPr="00DB65C3" w:rsidTr="00335BC6">
        <w:trPr>
          <w:gridAfter w:val="1"/>
          <w:wAfter w:w="32" w:type="dxa"/>
          <w:trHeight w:val="340"/>
          <w:jc w:val="center"/>
        </w:trPr>
        <w:tc>
          <w:tcPr>
            <w:tcW w:w="3357" w:type="dxa"/>
            <w:tcBorders>
              <w:top w:val="nil"/>
              <w:left w:val="nil"/>
              <w:bottom w:val="nil"/>
              <w:right w:val="single" w:sz="4" w:space="0" w:color="984806"/>
            </w:tcBorders>
            <w:shd w:val="clear" w:color="auto" w:fill="auto"/>
            <w:vAlign w:val="center"/>
          </w:tcPr>
          <w:p w:rsidR="00533217" w:rsidRPr="00DB65C3" w:rsidRDefault="00533217" w:rsidP="00335BC6">
            <w:pPr>
              <w:rPr>
                <w:color w:val="000000" w:themeColor="text1"/>
                <w:sz w:val="20"/>
                <w:szCs w:val="20"/>
              </w:rPr>
            </w:pPr>
            <w:r w:rsidRPr="00DB65C3">
              <w:rPr>
                <w:color w:val="000000" w:themeColor="text1"/>
                <w:sz w:val="20"/>
                <w:szCs w:val="20"/>
              </w:rPr>
              <w:t>- Superficie </w:t>
            </w:r>
          </w:p>
        </w:tc>
        <w:tc>
          <w:tcPr>
            <w:tcW w:w="3119" w:type="dxa"/>
            <w:tcBorders>
              <w:top w:val="nil"/>
              <w:left w:val="single" w:sz="4" w:space="0" w:color="984806"/>
              <w:bottom w:val="nil"/>
              <w:right w:val="single" w:sz="4" w:space="0" w:color="984806"/>
            </w:tcBorders>
            <w:shd w:val="clear" w:color="auto" w:fill="auto"/>
            <w:vAlign w:val="center"/>
          </w:tcPr>
          <w:p w:rsidR="00533217" w:rsidRPr="00DB65C3" w:rsidRDefault="00533217" w:rsidP="00335BC6">
            <w:pPr>
              <w:jc w:val="center"/>
              <w:rPr>
                <w:color w:val="000000" w:themeColor="text1"/>
                <w:sz w:val="20"/>
                <w:szCs w:val="20"/>
                <w:rtl/>
              </w:rPr>
            </w:pPr>
            <w:r w:rsidRPr="00DB65C3">
              <w:rPr>
                <w:color w:val="000000" w:themeColor="text1"/>
                <w:sz w:val="20"/>
                <w:szCs w:val="20"/>
                <w:rtl/>
                <w:lang w:bidi="ar-MA"/>
              </w:rPr>
              <w:t>كلم</w:t>
            </w:r>
            <w:r w:rsidRPr="00DB65C3">
              <w:rPr>
                <w:color w:val="000000" w:themeColor="text1"/>
                <w:sz w:val="20"/>
                <w:szCs w:val="20"/>
                <w:vertAlign w:val="superscript"/>
                <w:rtl/>
                <w:lang w:bidi="ar-MA"/>
              </w:rPr>
              <w:t>2</w:t>
            </w:r>
            <w:r>
              <w:rPr>
                <w:color w:val="000000" w:themeColor="text1"/>
                <w:sz w:val="20"/>
                <w:szCs w:val="20"/>
              </w:rPr>
              <w:t>1 786</w:t>
            </w:r>
            <w:r w:rsidRPr="00DB65C3">
              <w:rPr>
                <w:color w:val="000000" w:themeColor="text1"/>
                <w:sz w:val="20"/>
                <w:szCs w:val="20"/>
              </w:rPr>
              <w:t xml:space="preserve"> Km²</w:t>
            </w:r>
          </w:p>
        </w:tc>
        <w:tc>
          <w:tcPr>
            <w:tcW w:w="2693" w:type="dxa"/>
            <w:tcBorders>
              <w:top w:val="nil"/>
              <w:left w:val="single" w:sz="4" w:space="0" w:color="984806"/>
              <w:bottom w:val="nil"/>
              <w:right w:val="nil"/>
            </w:tcBorders>
            <w:shd w:val="clear" w:color="auto" w:fill="auto"/>
            <w:vAlign w:val="center"/>
          </w:tcPr>
          <w:p w:rsidR="00533217" w:rsidRPr="00DB65C3" w:rsidRDefault="00533217" w:rsidP="00335BC6">
            <w:pPr>
              <w:bidi/>
              <w:rPr>
                <w:color w:val="000000" w:themeColor="text1"/>
                <w:sz w:val="20"/>
                <w:szCs w:val="20"/>
                <w:rtl/>
              </w:rPr>
            </w:pPr>
            <w:r w:rsidRPr="00DB65C3">
              <w:rPr>
                <w:color w:val="000000" w:themeColor="text1"/>
                <w:sz w:val="20"/>
                <w:szCs w:val="20"/>
                <w:rtl/>
              </w:rPr>
              <w:t>- المساحة</w:t>
            </w:r>
          </w:p>
        </w:tc>
      </w:tr>
      <w:tr w:rsidR="00533217" w:rsidRPr="00DB65C3" w:rsidTr="00335BC6">
        <w:trPr>
          <w:gridAfter w:val="1"/>
          <w:wAfter w:w="32" w:type="dxa"/>
          <w:trHeight w:val="340"/>
          <w:jc w:val="center"/>
        </w:trPr>
        <w:tc>
          <w:tcPr>
            <w:tcW w:w="3357" w:type="dxa"/>
            <w:tcBorders>
              <w:top w:val="nil"/>
              <w:left w:val="nil"/>
              <w:bottom w:val="single" w:sz="4" w:space="0" w:color="943634"/>
              <w:right w:val="single" w:sz="4" w:space="0" w:color="984806"/>
            </w:tcBorders>
            <w:shd w:val="clear" w:color="auto" w:fill="auto"/>
            <w:vAlign w:val="center"/>
          </w:tcPr>
          <w:p w:rsidR="00533217" w:rsidRPr="00DB65C3" w:rsidRDefault="00533217" w:rsidP="00335BC6">
            <w:pPr>
              <w:rPr>
                <w:color w:val="000000" w:themeColor="text1"/>
                <w:sz w:val="20"/>
                <w:szCs w:val="20"/>
              </w:rPr>
            </w:pPr>
            <w:r w:rsidRPr="00DB65C3">
              <w:rPr>
                <w:color w:val="000000" w:themeColor="text1"/>
                <w:sz w:val="20"/>
                <w:szCs w:val="20"/>
              </w:rPr>
              <w:t>- Densité  </w:t>
            </w:r>
          </w:p>
        </w:tc>
        <w:tc>
          <w:tcPr>
            <w:tcW w:w="3119" w:type="dxa"/>
            <w:tcBorders>
              <w:top w:val="nil"/>
              <w:left w:val="single" w:sz="4" w:space="0" w:color="984806"/>
              <w:bottom w:val="single" w:sz="4" w:space="0" w:color="984806"/>
              <w:right w:val="single" w:sz="4" w:space="0" w:color="984806"/>
            </w:tcBorders>
            <w:shd w:val="clear" w:color="auto" w:fill="auto"/>
            <w:vAlign w:val="center"/>
          </w:tcPr>
          <w:p w:rsidR="00533217" w:rsidRPr="00DB65C3" w:rsidRDefault="00533217" w:rsidP="00335BC6">
            <w:pPr>
              <w:jc w:val="center"/>
              <w:rPr>
                <w:color w:val="000000" w:themeColor="text1"/>
                <w:sz w:val="20"/>
                <w:szCs w:val="20"/>
              </w:rPr>
            </w:pPr>
            <w:r w:rsidRPr="00DB65C3">
              <w:rPr>
                <w:color w:val="000000" w:themeColor="text1"/>
                <w:sz w:val="20"/>
                <w:szCs w:val="20"/>
                <w:rtl/>
                <w:lang w:bidi="ar-MA"/>
              </w:rPr>
              <w:t>نسمة/ الكلم</w:t>
            </w:r>
            <w:r w:rsidRPr="00DB65C3">
              <w:rPr>
                <w:color w:val="000000" w:themeColor="text1"/>
                <w:sz w:val="20"/>
                <w:szCs w:val="20"/>
                <w:vertAlign w:val="superscript"/>
                <w:rtl/>
                <w:lang w:bidi="ar-MA"/>
              </w:rPr>
              <w:t>2</w:t>
            </w:r>
            <w:r>
              <w:rPr>
                <w:color w:val="000000" w:themeColor="text1"/>
                <w:sz w:val="20"/>
                <w:szCs w:val="20"/>
                <w:lang w:bidi="ar-MA"/>
              </w:rPr>
              <w:t>467</w:t>
            </w:r>
            <w:r w:rsidRPr="00DB65C3">
              <w:rPr>
                <w:color w:val="000000" w:themeColor="text1"/>
                <w:sz w:val="20"/>
                <w:szCs w:val="20"/>
                <w:lang w:bidi="ar-MA"/>
              </w:rPr>
              <w:t>,</w:t>
            </w:r>
            <w:r>
              <w:rPr>
                <w:color w:val="000000" w:themeColor="text1"/>
                <w:sz w:val="20"/>
                <w:szCs w:val="20"/>
                <w:lang w:bidi="ar-MA"/>
              </w:rPr>
              <w:t>9</w:t>
            </w:r>
            <w:r w:rsidRPr="00DB65C3">
              <w:rPr>
                <w:color w:val="000000" w:themeColor="text1"/>
                <w:sz w:val="20"/>
                <w:szCs w:val="20"/>
              </w:rPr>
              <w:t>habitants/Km</w:t>
            </w:r>
            <w:r w:rsidRPr="00DB65C3">
              <w:rPr>
                <w:color w:val="000000" w:themeColor="text1"/>
                <w:sz w:val="20"/>
                <w:szCs w:val="20"/>
                <w:vertAlign w:val="superscript"/>
              </w:rPr>
              <w:t>2</w:t>
            </w:r>
          </w:p>
        </w:tc>
        <w:tc>
          <w:tcPr>
            <w:tcW w:w="2693" w:type="dxa"/>
            <w:tcBorders>
              <w:top w:val="nil"/>
              <w:left w:val="single" w:sz="4" w:space="0" w:color="984806"/>
              <w:bottom w:val="single" w:sz="4" w:space="0" w:color="943634"/>
              <w:right w:val="nil"/>
            </w:tcBorders>
            <w:shd w:val="clear" w:color="auto" w:fill="auto"/>
            <w:vAlign w:val="center"/>
          </w:tcPr>
          <w:p w:rsidR="00533217" w:rsidRPr="00DB65C3" w:rsidRDefault="00533217" w:rsidP="00335BC6">
            <w:pPr>
              <w:bidi/>
              <w:rPr>
                <w:color w:val="000000" w:themeColor="text1"/>
                <w:sz w:val="20"/>
                <w:szCs w:val="20"/>
                <w:rtl/>
              </w:rPr>
            </w:pPr>
            <w:r w:rsidRPr="00DB65C3">
              <w:rPr>
                <w:color w:val="000000" w:themeColor="text1"/>
                <w:sz w:val="20"/>
                <w:szCs w:val="20"/>
                <w:rtl/>
              </w:rPr>
              <w:t>- الكثافة</w:t>
            </w:r>
          </w:p>
        </w:tc>
      </w:tr>
    </w:tbl>
    <w:p w:rsidR="00533217" w:rsidRDefault="00533217" w:rsidP="00533217">
      <w:pPr>
        <w:pStyle w:val="Lgende"/>
        <w:jc w:val="center"/>
        <w:rPr>
          <w:i w:val="0"/>
          <w:iCs w:val="0"/>
          <w:color w:val="000000" w:themeColor="text1"/>
          <w:lang w:bidi="ar-MA"/>
        </w:rPr>
      </w:pPr>
      <w:r w:rsidRPr="00DB65C3">
        <w:rPr>
          <w:i w:val="0"/>
          <w:iCs w:val="0"/>
          <w:color w:val="000000" w:themeColor="text1"/>
        </w:rPr>
        <w:t>IND : Informations non disponible</w:t>
      </w:r>
      <w:r w:rsidRPr="00DB65C3">
        <w:rPr>
          <w:i w:val="0"/>
          <w:iCs w:val="0"/>
          <w:color w:val="000000" w:themeColor="text1"/>
        </w:rPr>
        <w:tab/>
      </w:r>
      <w:r w:rsidRPr="00DB65C3">
        <w:rPr>
          <w:i w:val="0"/>
          <w:iCs w:val="0"/>
          <w:color w:val="000000" w:themeColor="text1"/>
        </w:rPr>
        <w:tab/>
      </w:r>
      <w:r w:rsidRPr="00DB65C3">
        <w:rPr>
          <w:i w:val="0"/>
          <w:iCs w:val="0"/>
          <w:color w:val="000000" w:themeColor="text1"/>
        </w:rPr>
        <w:tab/>
      </w:r>
      <w:r w:rsidRPr="00DB65C3">
        <w:rPr>
          <w:i w:val="0"/>
          <w:iCs w:val="0"/>
          <w:color w:val="000000" w:themeColor="text1"/>
        </w:rPr>
        <w:tab/>
      </w:r>
      <w:r w:rsidRPr="00DB65C3">
        <w:rPr>
          <w:i w:val="0"/>
          <w:iCs w:val="0"/>
          <w:color w:val="000000" w:themeColor="text1"/>
        </w:rPr>
        <w:tab/>
      </w:r>
      <w:r w:rsidRPr="00DB65C3">
        <w:rPr>
          <w:i w:val="0"/>
          <w:iCs w:val="0"/>
          <w:color w:val="000000" w:themeColor="text1"/>
        </w:rPr>
        <w:tab/>
      </w:r>
      <w:r w:rsidRPr="00DB65C3">
        <w:rPr>
          <w:rFonts w:hint="cs"/>
          <w:i w:val="0"/>
          <w:iCs w:val="0"/>
          <w:color w:val="000000" w:themeColor="text1"/>
          <w:rtl/>
          <w:lang w:bidi="ar-MA"/>
        </w:rPr>
        <w:t>م غ م : معلومات غير متوفرة</w:t>
      </w: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Default="00533217" w:rsidP="00533217">
      <w:pPr>
        <w:rPr>
          <w:lang w:bidi="ar-MA"/>
        </w:rPr>
      </w:pPr>
    </w:p>
    <w:p w:rsidR="00533217" w:rsidRPr="00533217" w:rsidRDefault="00533217" w:rsidP="00533217">
      <w:pPr>
        <w:rPr>
          <w:rtl/>
          <w:lang w:bidi="ar-MA"/>
        </w:rPr>
      </w:pPr>
    </w:p>
    <w:p w:rsidR="005A0931" w:rsidRDefault="005A0931" w:rsidP="005A0931">
      <w:pPr>
        <w:spacing w:after="160" w:line="259" w:lineRule="auto"/>
        <w:rPr>
          <w:color w:val="000000" w:themeColor="text1"/>
          <w:sz w:val="18"/>
          <w:szCs w:val="18"/>
        </w:rPr>
      </w:pPr>
    </w:p>
    <w:p w:rsidR="00335BC6" w:rsidRDefault="00335BC6"/>
    <w:p w:rsidR="00533217" w:rsidRDefault="00533217"/>
    <w:p w:rsidR="00533217" w:rsidRDefault="00533217"/>
    <w:p w:rsidR="00533217" w:rsidRDefault="00533217"/>
    <w:p w:rsidR="00533217" w:rsidRDefault="00533217"/>
    <w:p w:rsidR="00533217" w:rsidRDefault="00533217"/>
    <w:p w:rsidR="00533217" w:rsidRDefault="00533217"/>
    <w:p w:rsidR="00533217" w:rsidRDefault="00533217"/>
    <w:p w:rsidR="00533217" w:rsidRDefault="00533217"/>
    <w:p w:rsidR="00533217" w:rsidRDefault="00533217"/>
    <w:tbl>
      <w:tblPr>
        <w:tblpPr w:leftFromText="141" w:rightFromText="141" w:vertAnchor="text" w:horzAnchor="margin" w:tblpY="14485"/>
        <w:tblW w:w="9561" w:type="dxa"/>
        <w:tblCellMar>
          <w:left w:w="70" w:type="dxa"/>
          <w:right w:w="70" w:type="dxa"/>
        </w:tblCellMar>
        <w:tblLook w:val="04A0"/>
      </w:tblPr>
      <w:tblGrid>
        <w:gridCol w:w="2667"/>
        <w:gridCol w:w="1118"/>
        <w:gridCol w:w="1136"/>
        <w:gridCol w:w="1170"/>
        <w:gridCol w:w="1151"/>
        <w:gridCol w:w="2319"/>
      </w:tblGrid>
      <w:tr w:rsidR="00F954C0" w:rsidRPr="00DB65C3" w:rsidTr="00F954C0">
        <w:trPr>
          <w:trHeight w:val="360"/>
        </w:trPr>
        <w:tc>
          <w:tcPr>
            <w:tcW w:w="2667" w:type="dxa"/>
            <w:tcBorders>
              <w:top w:val="single" w:sz="4" w:space="0" w:color="984806"/>
              <w:bottom w:val="single" w:sz="4" w:space="0" w:color="984806"/>
              <w:right w:val="single" w:sz="4" w:space="0" w:color="632423" w:themeColor="accent2" w:themeShade="80"/>
            </w:tcBorders>
            <w:shd w:val="clear" w:color="auto" w:fill="auto"/>
            <w:noWrap/>
            <w:vAlign w:val="center"/>
          </w:tcPr>
          <w:p w:rsidR="00F954C0" w:rsidRPr="00DB65C3" w:rsidRDefault="00F954C0" w:rsidP="00F954C0">
            <w:pPr>
              <w:spacing w:line="276" w:lineRule="auto"/>
              <w:ind w:right="-37"/>
              <w:jc w:val="center"/>
              <w:rPr>
                <w:b/>
                <w:bCs/>
                <w:color w:val="000000" w:themeColor="text1"/>
                <w:sz w:val="20"/>
                <w:szCs w:val="20"/>
              </w:rPr>
            </w:pPr>
            <w:r w:rsidRPr="00DB65C3">
              <w:rPr>
                <w:b/>
                <w:bCs/>
                <w:color w:val="000000" w:themeColor="text1"/>
                <w:sz w:val="20"/>
                <w:szCs w:val="20"/>
              </w:rPr>
              <w:lastRenderedPageBreak/>
              <w:t>TOTAL</w:t>
            </w:r>
          </w:p>
        </w:tc>
        <w:tc>
          <w:tcPr>
            <w:tcW w:w="1118" w:type="dxa"/>
            <w:tcBorders>
              <w:top w:val="single" w:sz="4" w:space="0" w:color="984806"/>
              <w:left w:val="single" w:sz="4" w:space="0" w:color="auto"/>
              <w:bottom w:val="single" w:sz="4" w:space="0" w:color="984806"/>
              <w:right w:val="single" w:sz="4" w:space="0" w:color="auto"/>
            </w:tcBorders>
            <w:shd w:val="clear" w:color="auto" w:fill="auto"/>
            <w:noWrap/>
            <w:vAlign w:val="center"/>
          </w:tcPr>
          <w:p w:rsidR="00F954C0" w:rsidRPr="00DB65C3" w:rsidRDefault="00F954C0" w:rsidP="00F954C0">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192 654</w:t>
            </w:r>
          </w:p>
        </w:tc>
        <w:tc>
          <w:tcPr>
            <w:tcW w:w="1136" w:type="dxa"/>
            <w:tcBorders>
              <w:top w:val="single" w:sz="4" w:space="0" w:color="984806"/>
              <w:left w:val="nil"/>
              <w:bottom w:val="single" w:sz="4" w:space="0" w:color="984806"/>
              <w:right w:val="single" w:sz="4" w:space="0" w:color="auto"/>
            </w:tcBorders>
            <w:shd w:val="clear" w:color="auto" w:fill="auto"/>
            <w:noWrap/>
            <w:vAlign w:val="center"/>
          </w:tcPr>
          <w:p w:rsidR="00F954C0" w:rsidRPr="00DB65C3" w:rsidRDefault="00F954C0" w:rsidP="00F954C0">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835 695</w:t>
            </w:r>
          </w:p>
        </w:tc>
        <w:tc>
          <w:tcPr>
            <w:tcW w:w="1170" w:type="dxa"/>
            <w:tcBorders>
              <w:top w:val="single" w:sz="4" w:space="0" w:color="984806"/>
              <w:left w:val="nil"/>
              <w:bottom w:val="single" w:sz="4" w:space="0" w:color="984806"/>
              <w:right w:val="single" w:sz="4" w:space="0" w:color="auto"/>
            </w:tcBorders>
            <w:shd w:val="clear" w:color="auto" w:fill="auto"/>
            <w:noWrap/>
            <w:vAlign w:val="center"/>
          </w:tcPr>
          <w:p w:rsidR="00F954C0" w:rsidRPr="00DB65C3" w:rsidRDefault="00F954C0" w:rsidP="00F954C0">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1 269</w:t>
            </w:r>
          </w:p>
        </w:tc>
        <w:tc>
          <w:tcPr>
            <w:tcW w:w="1151" w:type="dxa"/>
            <w:tcBorders>
              <w:top w:val="single" w:sz="4" w:space="0" w:color="984806"/>
              <w:left w:val="nil"/>
              <w:bottom w:val="single" w:sz="4" w:space="0" w:color="984806"/>
              <w:right w:val="single" w:sz="4" w:space="0" w:color="auto"/>
            </w:tcBorders>
            <w:shd w:val="clear" w:color="auto" w:fill="auto"/>
            <w:noWrap/>
            <w:vAlign w:val="center"/>
          </w:tcPr>
          <w:p w:rsidR="00F954C0" w:rsidRPr="00DB65C3" w:rsidRDefault="00F954C0" w:rsidP="00F954C0">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834 426</w:t>
            </w:r>
          </w:p>
        </w:tc>
        <w:tc>
          <w:tcPr>
            <w:tcW w:w="2319" w:type="dxa"/>
            <w:tcBorders>
              <w:top w:val="single" w:sz="4" w:space="0" w:color="984806"/>
              <w:left w:val="single" w:sz="4" w:space="0" w:color="632423" w:themeColor="accent2" w:themeShade="80"/>
              <w:bottom w:val="single" w:sz="4" w:space="0" w:color="984806"/>
            </w:tcBorders>
            <w:shd w:val="clear" w:color="auto" w:fill="auto"/>
            <w:noWrap/>
            <w:vAlign w:val="center"/>
          </w:tcPr>
          <w:p w:rsidR="00F954C0" w:rsidRPr="00DB65C3" w:rsidRDefault="00F954C0" w:rsidP="00F954C0">
            <w:pPr>
              <w:bidi/>
              <w:spacing w:line="276" w:lineRule="auto"/>
              <w:ind w:right="-37"/>
              <w:jc w:val="center"/>
              <w:rPr>
                <w:b/>
                <w:bCs/>
                <w:color w:val="000000" w:themeColor="text1"/>
                <w:sz w:val="20"/>
                <w:szCs w:val="20"/>
                <w:rtl/>
                <w:lang w:bidi="ar-MA"/>
              </w:rPr>
            </w:pPr>
            <w:r w:rsidRPr="00DB65C3">
              <w:rPr>
                <w:b/>
                <w:bCs/>
                <w:color w:val="000000" w:themeColor="text1"/>
                <w:sz w:val="20"/>
                <w:szCs w:val="20"/>
                <w:rtl/>
                <w:lang w:bidi="ar-MA"/>
              </w:rPr>
              <w:t>المجموع</w:t>
            </w:r>
          </w:p>
        </w:tc>
      </w:tr>
    </w:tbl>
    <w:p w:rsidR="00F954C0" w:rsidRPr="00533217" w:rsidRDefault="00F954C0" w:rsidP="00F954C0">
      <w:pPr>
        <w:pStyle w:val="Paragraphedeliste"/>
        <w:numPr>
          <w:ilvl w:val="0"/>
          <w:numId w:val="1"/>
        </w:numPr>
        <w:spacing w:before="120" w:after="120" w:line="276" w:lineRule="auto"/>
        <w:jc w:val="both"/>
        <w:rPr>
          <w:b/>
          <w:bCs/>
          <w:color w:val="auto"/>
          <w:sz w:val="28"/>
          <w:szCs w:val="28"/>
        </w:rPr>
      </w:pPr>
      <w:r>
        <w:rPr>
          <w:rFonts w:eastAsia="Calibri"/>
          <w:b/>
          <w:bCs/>
          <w:color w:val="auto"/>
          <w:sz w:val="28"/>
          <w:szCs w:val="28"/>
        </w:rPr>
        <w:t>Données</w:t>
      </w:r>
      <w:r w:rsidRPr="00533217">
        <w:rPr>
          <w:rFonts w:eastAsia="Calibri"/>
          <w:b/>
          <w:bCs/>
          <w:color w:val="auto"/>
          <w:sz w:val="28"/>
          <w:szCs w:val="28"/>
        </w:rPr>
        <w:t xml:space="preserve"> démographique</w:t>
      </w:r>
      <w:r>
        <w:rPr>
          <w:rFonts w:eastAsia="Calibri"/>
          <w:b/>
          <w:bCs/>
          <w:color w:val="auto"/>
          <w:sz w:val="28"/>
          <w:szCs w:val="28"/>
        </w:rPr>
        <w:t>s</w:t>
      </w:r>
      <w:r w:rsidRPr="00533217">
        <w:rPr>
          <w:rFonts w:eastAsia="Calibri"/>
          <w:b/>
          <w:bCs/>
          <w:color w:val="auto"/>
          <w:sz w:val="28"/>
          <w:szCs w:val="28"/>
        </w:rPr>
        <w:t> :</w:t>
      </w:r>
      <w:r w:rsidRPr="00533217">
        <w:rPr>
          <w:b/>
          <w:bCs/>
          <w:color w:val="000000" w:themeColor="text1"/>
          <w:sz w:val="20"/>
          <w:szCs w:val="20"/>
          <w:u w:val="single"/>
        </w:rPr>
        <w:t xml:space="preserve"> </w:t>
      </w:r>
    </w:p>
    <w:p w:rsidR="00F954C0" w:rsidRPr="00533217" w:rsidRDefault="00F954C0" w:rsidP="00F954C0">
      <w:pPr>
        <w:spacing w:before="120" w:after="120" w:line="276" w:lineRule="auto"/>
        <w:ind w:left="142"/>
        <w:jc w:val="both"/>
        <w:rPr>
          <w:b/>
          <w:bCs/>
          <w:color w:val="auto"/>
          <w:sz w:val="28"/>
          <w:szCs w:val="28"/>
        </w:rPr>
      </w:pPr>
      <w:r>
        <w:rPr>
          <w:b/>
          <w:bCs/>
          <w:color w:val="000000" w:themeColor="text1"/>
          <w:sz w:val="28"/>
          <w:szCs w:val="28"/>
        </w:rPr>
        <w:t xml:space="preserve">                                </w:t>
      </w:r>
      <w:r w:rsidRPr="00533217">
        <w:rPr>
          <w:b/>
          <w:bCs/>
          <w:color w:val="000000" w:themeColor="text1"/>
          <w:sz w:val="28"/>
          <w:szCs w:val="28"/>
        </w:rPr>
        <w:t>Préfecture Meknès</w:t>
      </w:r>
    </w:p>
    <w:p w:rsidR="00F954C0" w:rsidRPr="005A0931" w:rsidRDefault="00F954C0" w:rsidP="00F954C0">
      <w:pPr>
        <w:tabs>
          <w:tab w:val="left" w:pos="1470"/>
        </w:tabs>
        <w:spacing w:before="120" w:after="120" w:line="276" w:lineRule="auto"/>
        <w:ind w:left="142"/>
        <w:jc w:val="both"/>
        <w:rPr>
          <w:b/>
          <w:bCs/>
          <w:color w:val="auto"/>
        </w:rPr>
      </w:pPr>
      <w:r>
        <w:rPr>
          <w:b/>
          <w:bCs/>
          <w:color w:val="auto"/>
        </w:rPr>
        <w:tab/>
      </w:r>
    </w:p>
    <w:tbl>
      <w:tblPr>
        <w:tblW w:w="9559" w:type="dxa"/>
        <w:jc w:val="center"/>
        <w:tblLook w:val="01E0"/>
      </w:tblPr>
      <w:tblGrid>
        <w:gridCol w:w="5999"/>
        <w:gridCol w:w="3560"/>
      </w:tblGrid>
      <w:tr w:rsidR="00F954C0" w:rsidRPr="00DB65C3" w:rsidTr="00335BC6">
        <w:trPr>
          <w:trHeight w:val="340"/>
          <w:jc w:val="center"/>
        </w:trPr>
        <w:tc>
          <w:tcPr>
            <w:tcW w:w="5999" w:type="dxa"/>
          </w:tcPr>
          <w:p w:rsidR="00F954C0" w:rsidRPr="00DB65C3" w:rsidRDefault="00F954C0" w:rsidP="00335BC6">
            <w:pPr>
              <w:keepNext/>
              <w:ind w:right="756"/>
              <w:outlineLvl w:val="0"/>
              <w:rPr>
                <w:b/>
                <w:bCs/>
                <w:color w:val="000000" w:themeColor="text1"/>
                <w:sz w:val="20"/>
                <w:szCs w:val="20"/>
                <w:rtl/>
              </w:rPr>
            </w:pPr>
            <w:r w:rsidRPr="00DB65C3">
              <w:rPr>
                <w:b/>
                <w:bCs/>
                <w:color w:val="000000" w:themeColor="text1"/>
                <w:sz w:val="20"/>
                <w:szCs w:val="20"/>
              </w:rPr>
              <w:t>Tableau N° </w:t>
            </w:r>
            <w:r w:rsidRPr="00DB65C3">
              <w:rPr>
                <w:rFonts w:hint="cs"/>
                <w:b/>
                <w:bCs/>
                <w:color w:val="000000" w:themeColor="text1"/>
                <w:sz w:val="20"/>
                <w:szCs w:val="20"/>
                <w:rtl/>
              </w:rPr>
              <w:t>2</w:t>
            </w:r>
            <w:r w:rsidRPr="00DB65C3">
              <w:rPr>
                <w:b/>
                <w:bCs/>
                <w:color w:val="000000" w:themeColor="text1"/>
                <w:sz w:val="20"/>
                <w:szCs w:val="20"/>
              </w:rPr>
              <w:t>.</w:t>
            </w:r>
            <w:r w:rsidRPr="00DB65C3">
              <w:rPr>
                <w:rFonts w:hint="cs"/>
                <w:b/>
                <w:bCs/>
                <w:color w:val="000000" w:themeColor="text1"/>
                <w:sz w:val="20"/>
                <w:szCs w:val="20"/>
                <w:rtl/>
              </w:rPr>
              <w:t>7</w:t>
            </w:r>
            <w:r w:rsidRPr="00DB65C3">
              <w:rPr>
                <w:b/>
                <w:bCs/>
                <w:color w:val="000000" w:themeColor="text1"/>
                <w:sz w:val="20"/>
                <w:szCs w:val="20"/>
              </w:rPr>
              <w:t>: Population Légale par Municipalité</w:t>
            </w:r>
            <w:r w:rsidRPr="00DB65C3">
              <w:rPr>
                <w:b/>
                <w:bCs/>
                <w:color w:val="000000" w:themeColor="text1"/>
                <w:sz w:val="20"/>
                <w:szCs w:val="20"/>
              </w:rPr>
              <w:tab/>
              <w:t>et Commune Rurale RGPH 2014</w:t>
            </w:r>
          </w:p>
          <w:p w:rsidR="00F954C0" w:rsidRPr="00DB65C3" w:rsidRDefault="00F954C0" w:rsidP="00335BC6">
            <w:pPr>
              <w:keepNext/>
              <w:ind w:right="-22"/>
              <w:outlineLvl w:val="0"/>
              <w:rPr>
                <w:b/>
                <w:bCs/>
                <w:color w:val="000000" w:themeColor="text1"/>
                <w:sz w:val="6"/>
                <w:szCs w:val="6"/>
              </w:rPr>
            </w:pPr>
          </w:p>
          <w:p w:rsidR="00F954C0" w:rsidRPr="00DB65C3" w:rsidRDefault="00F954C0" w:rsidP="00335BC6">
            <w:pPr>
              <w:keepNext/>
              <w:ind w:right="-22"/>
              <w:outlineLvl w:val="0"/>
              <w:rPr>
                <w:b/>
                <w:bCs/>
                <w:color w:val="000000" w:themeColor="text1"/>
                <w:sz w:val="4"/>
                <w:szCs w:val="4"/>
                <w:rtl/>
              </w:rPr>
            </w:pPr>
          </w:p>
          <w:p w:rsidR="00F954C0" w:rsidRPr="00DB65C3" w:rsidRDefault="00F954C0" w:rsidP="00335BC6">
            <w:pPr>
              <w:keepNext/>
              <w:ind w:right="-22"/>
              <w:outlineLvl w:val="0"/>
              <w:rPr>
                <w:b/>
                <w:bCs/>
                <w:color w:val="000000" w:themeColor="text1"/>
                <w:sz w:val="20"/>
                <w:szCs w:val="20"/>
                <w:u w:val="single"/>
              </w:rPr>
            </w:pPr>
          </w:p>
        </w:tc>
        <w:tc>
          <w:tcPr>
            <w:tcW w:w="3560" w:type="dxa"/>
          </w:tcPr>
          <w:p w:rsidR="00F954C0" w:rsidRPr="00DB65C3" w:rsidRDefault="00F954C0" w:rsidP="00335BC6">
            <w:pPr>
              <w:keepNext/>
              <w:bidi/>
              <w:ind w:right="-119"/>
              <w:outlineLvl w:val="4"/>
              <w:rPr>
                <w:b/>
                <w:bCs/>
                <w:smallCaps/>
                <w:color w:val="000000" w:themeColor="text1"/>
                <w:sz w:val="20"/>
                <w:szCs w:val="20"/>
                <w:rtl/>
              </w:rPr>
            </w:pPr>
            <w:r w:rsidRPr="00DB65C3">
              <w:rPr>
                <w:b/>
                <w:bCs/>
                <w:smallCaps/>
                <w:color w:val="000000" w:themeColor="text1"/>
                <w:sz w:val="20"/>
                <w:szCs w:val="20"/>
                <w:rtl/>
              </w:rPr>
              <w:t xml:space="preserve">جدول رقم </w:t>
            </w:r>
            <w:r w:rsidRPr="00DB65C3">
              <w:rPr>
                <w:rFonts w:hint="cs"/>
                <w:b/>
                <w:bCs/>
                <w:color w:val="000000" w:themeColor="text1"/>
                <w:sz w:val="20"/>
                <w:szCs w:val="20"/>
                <w:rtl/>
              </w:rPr>
              <w:t>7</w:t>
            </w:r>
            <w:r w:rsidRPr="00DB65C3">
              <w:rPr>
                <w:b/>
                <w:bCs/>
                <w:smallCaps/>
                <w:color w:val="000000" w:themeColor="text1"/>
                <w:sz w:val="20"/>
                <w:szCs w:val="20"/>
                <w:rtl/>
              </w:rPr>
              <w:t>.</w:t>
            </w:r>
            <w:r w:rsidRPr="00DB65C3">
              <w:rPr>
                <w:rFonts w:hint="cs"/>
                <w:b/>
                <w:bCs/>
                <w:smallCaps/>
                <w:color w:val="000000" w:themeColor="text1"/>
                <w:sz w:val="20"/>
                <w:szCs w:val="20"/>
                <w:rtl/>
              </w:rPr>
              <w:t>2</w:t>
            </w:r>
            <w:r w:rsidRPr="00DB65C3">
              <w:rPr>
                <w:b/>
                <w:bCs/>
                <w:smallCaps/>
                <w:color w:val="000000" w:themeColor="text1"/>
                <w:sz w:val="20"/>
                <w:szCs w:val="20"/>
                <w:rtl/>
              </w:rPr>
              <w:t xml:space="preserve">: </w:t>
            </w:r>
            <w:r w:rsidRPr="00DB65C3">
              <w:rPr>
                <w:rFonts w:hint="cs"/>
                <w:b/>
                <w:bCs/>
                <w:smallCaps/>
                <w:color w:val="000000" w:themeColor="text1"/>
                <w:sz w:val="20"/>
                <w:szCs w:val="20"/>
                <w:rtl/>
              </w:rPr>
              <w:t xml:space="preserve">السكان القانونيون </w:t>
            </w:r>
            <w:r w:rsidRPr="00DB65C3">
              <w:rPr>
                <w:b/>
                <w:bCs/>
                <w:smallCaps/>
                <w:color w:val="000000" w:themeColor="text1"/>
                <w:sz w:val="20"/>
                <w:szCs w:val="20"/>
                <w:rtl/>
              </w:rPr>
              <w:t>حسب البلدية</w:t>
            </w:r>
            <w:r w:rsidRPr="00DB65C3">
              <w:rPr>
                <w:b/>
                <w:bCs/>
                <w:smallCaps/>
                <w:color w:val="000000" w:themeColor="text1"/>
                <w:sz w:val="20"/>
                <w:szCs w:val="20"/>
                <w:rtl/>
              </w:rPr>
              <w:tab/>
              <w:t>و الجماعة</w:t>
            </w:r>
            <w:r w:rsidRPr="00DB65C3">
              <w:rPr>
                <w:rFonts w:hint="cs"/>
                <w:b/>
                <w:bCs/>
                <w:smallCaps/>
                <w:color w:val="000000" w:themeColor="text1"/>
                <w:sz w:val="20"/>
                <w:szCs w:val="20"/>
                <w:rtl/>
              </w:rPr>
              <w:t xml:space="preserve"> القروية إحصاء 2014</w:t>
            </w:r>
          </w:p>
          <w:p w:rsidR="00F954C0" w:rsidRPr="00DB65C3" w:rsidRDefault="00F954C0" w:rsidP="00335BC6">
            <w:pPr>
              <w:keepNext/>
              <w:bidi/>
              <w:ind w:right="-119"/>
              <w:outlineLvl w:val="4"/>
              <w:rPr>
                <w:b/>
                <w:bCs/>
                <w:color w:val="000000" w:themeColor="text1"/>
                <w:sz w:val="4"/>
                <w:szCs w:val="4"/>
                <w:rtl/>
                <w:lang w:bidi="ar-MA"/>
              </w:rPr>
            </w:pPr>
          </w:p>
          <w:p w:rsidR="00F954C0" w:rsidRPr="00DB65C3" w:rsidRDefault="00F954C0" w:rsidP="00335BC6">
            <w:pPr>
              <w:keepNext/>
              <w:bidi/>
              <w:ind w:right="-119"/>
              <w:outlineLvl w:val="4"/>
              <w:rPr>
                <w:b/>
                <w:bCs/>
                <w:smallCaps/>
                <w:color w:val="000000" w:themeColor="text1"/>
                <w:sz w:val="20"/>
                <w:szCs w:val="20"/>
                <w:u w:val="single"/>
              </w:rPr>
            </w:pPr>
            <w:r w:rsidRPr="00DB65C3">
              <w:rPr>
                <w:b/>
                <w:bCs/>
                <w:color w:val="000000" w:themeColor="text1"/>
                <w:sz w:val="20"/>
                <w:szCs w:val="20"/>
                <w:u w:val="single"/>
                <w:rtl/>
              </w:rPr>
              <w:t>عمالة مكناس</w:t>
            </w:r>
          </w:p>
        </w:tc>
      </w:tr>
    </w:tbl>
    <w:p w:rsidR="00F954C0" w:rsidRPr="005A0931" w:rsidRDefault="00F954C0" w:rsidP="00F954C0">
      <w:pPr>
        <w:pStyle w:val="Paragraphedeliste"/>
        <w:numPr>
          <w:ilvl w:val="0"/>
          <w:numId w:val="1"/>
        </w:numPr>
        <w:jc w:val="center"/>
        <w:rPr>
          <w:color w:val="000000" w:themeColor="text1"/>
          <w:sz w:val="4"/>
          <w:szCs w:val="4"/>
          <w:rtl/>
          <w:lang w:bidi="ar-MA"/>
        </w:rPr>
      </w:pPr>
    </w:p>
    <w:tbl>
      <w:tblPr>
        <w:tblW w:w="9636" w:type="dxa"/>
        <w:tblCellMar>
          <w:left w:w="70" w:type="dxa"/>
          <w:right w:w="70" w:type="dxa"/>
        </w:tblCellMar>
        <w:tblLook w:val="04A0"/>
      </w:tblPr>
      <w:tblGrid>
        <w:gridCol w:w="2688"/>
        <w:gridCol w:w="1127"/>
        <w:gridCol w:w="1145"/>
        <w:gridCol w:w="1179"/>
        <w:gridCol w:w="1160"/>
        <w:gridCol w:w="2337"/>
      </w:tblGrid>
      <w:tr w:rsidR="00F954C0" w:rsidRPr="00DB65C3" w:rsidTr="00335BC6">
        <w:trPr>
          <w:trHeight w:val="360"/>
        </w:trPr>
        <w:tc>
          <w:tcPr>
            <w:tcW w:w="2688" w:type="dxa"/>
            <w:vMerge w:val="restart"/>
            <w:tcBorders>
              <w:top w:val="single" w:sz="4" w:space="0" w:color="632423" w:themeColor="accent2" w:themeShade="80"/>
              <w:bottom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ind w:right="-37"/>
              <w:jc w:val="center"/>
              <w:rPr>
                <w:b/>
                <w:bCs/>
                <w:color w:val="000000" w:themeColor="text1"/>
                <w:sz w:val="20"/>
                <w:szCs w:val="20"/>
                <w:rtl/>
              </w:rPr>
            </w:pPr>
            <w:r w:rsidRPr="00DB65C3">
              <w:rPr>
                <w:b/>
                <w:bCs/>
                <w:color w:val="000000" w:themeColor="text1"/>
                <w:sz w:val="20"/>
                <w:szCs w:val="20"/>
              </w:rPr>
              <w:t xml:space="preserve">Municipalité, Arrondisement </w:t>
            </w:r>
          </w:p>
          <w:p w:rsidR="00F954C0" w:rsidRPr="00DB65C3" w:rsidRDefault="00F954C0" w:rsidP="00335BC6">
            <w:pPr>
              <w:ind w:right="-37"/>
              <w:jc w:val="center"/>
              <w:rPr>
                <w:b/>
                <w:bCs/>
                <w:color w:val="000000" w:themeColor="text1"/>
                <w:sz w:val="20"/>
                <w:szCs w:val="20"/>
              </w:rPr>
            </w:pPr>
            <w:r w:rsidRPr="00DB65C3">
              <w:rPr>
                <w:b/>
                <w:bCs/>
                <w:color w:val="000000" w:themeColor="text1"/>
                <w:sz w:val="20"/>
                <w:szCs w:val="20"/>
              </w:rPr>
              <w:t>ou Commune Rurale</w:t>
            </w:r>
          </w:p>
        </w:tc>
        <w:tc>
          <w:tcPr>
            <w:tcW w:w="1127" w:type="dxa"/>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bidi/>
              <w:jc w:val="center"/>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tl/>
              </w:rPr>
              <w:t>الأسر</w:t>
            </w:r>
          </w:p>
        </w:tc>
        <w:tc>
          <w:tcPr>
            <w:tcW w:w="1145" w:type="dxa"/>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bidi/>
              <w:jc w:val="center"/>
              <w:rPr>
                <w:rFonts w:asciiTheme="majorBidi" w:hAnsiTheme="majorBidi" w:cstheme="majorBidi"/>
                <w:b/>
                <w:bCs/>
                <w:color w:val="000000" w:themeColor="text1"/>
                <w:sz w:val="20"/>
                <w:szCs w:val="20"/>
                <w:rtl/>
              </w:rPr>
            </w:pPr>
            <w:r w:rsidRPr="00DB65C3">
              <w:rPr>
                <w:rFonts w:asciiTheme="majorBidi" w:hAnsiTheme="majorBidi" w:cstheme="majorBidi"/>
                <w:b/>
                <w:bCs/>
                <w:color w:val="000000" w:themeColor="text1"/>
                <w:sz w:val="20"/>
                <w:szCs w:val="20"/>
                <w:rtl/>
              </w:rPr>
              <w:t>السكان</w:t>
            </w:r>
          </w:p>
        </w:tc>
        <w:tc>
          <w:tcPr>
            <w:tcW w:w="1179" w:type="dxa"/>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bidi/>
              <w:jc w:val="center"/>
              <w:rPr>
                <w:rFonts w:asciiTheme="majorBidi" w:hAnsiTheme="majorBidi" w:cstheme="majorBidi"/>
                <w:b/>
                <w:bCs/>
                <w:color w:val="000000" w:themeColor="text1"/>
                <w:sz w:val="20"/>
                <w:szCs w:val="20"/>
                <w:rtl/>
              </w:rPr>
            </w:pPr>
            <w:r w:rsidRPr="00DB65C3">
              <w:rPr>
                <w:rFonts w:asciiTheme="majorBidi" w:hAnsiTheme="majorBidi" w:cstheme="majorBidi"/>
                <w:b/>
                <w:bCs/>
                <w:color w:val="000000" w:themeColor="text1"/>
                <w:sz w:val="20"/>
                <w:szCs w:val="20"/>
                <w:rtl/>
              </w:rPr>
              <w:t>الأجانب</w:t>
            </w:r>
          </w:p>
        </w:tc>
        <w:tc>
          <w:tcPr>
            <w:tcW w:w="1160" w:type="dxa"/>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bidi/>
              <w:jc w:val="center"/>
              <w:rPr>
                <w:rFonts w:asciiTheme="majorBidi" w:hAnsiTheme="majorBidi" w:cstheme="majorBidi"/>
                <w:b/>
                <w:bCs/>
                <w:color w:val="000000" w:themeColor="text1"/>
                <w:sz w:val="20"/>
                <w:szCs w:val="20"/>
                <w:rtl/>
              </w:rPr>
            </w:pPr>
            <w:r w:rsidRPr="00DB65C3">
              <w:rPr>
                <w:rFonts w:asciiTheme="majorBidi" w:hAnsiTheme="majorBidi" w:cstheme="majorBidi"/>
                <w:b/>
                <w:bCs/>
                <w:color w:val="000000" w:themeColor="text1"/>
                <w:sz w:val="20"/>
                <w:szCs w:val="20"/>
                <w:rtl/>
              </w:rPr>
              <w:t>المغاربة</w:t>
            </w:r>
          </w:p>
        </w:tc>
        <w:tc>
          <w:tcPr>
            <w:tcW w:w="2337" w:type="dxa"/>
            <w:vMerge w:val="restart"/>
            <w:tcBorders>
              <w:top w:val="single" w:sz="4" w:space="0" w:color="632423" w:themeColor="accent2" w:themeShade="80"/>
              <w:left w:val="single" w:sz="4" w:space="0" w:color="632423" w:themeColor="accent2" w:themeShade="80"/>
              <w:bottom w:val="single" w:sz="4" w:space="0" w:color="632423" w:themeColor="accent2" w:themeShade="80"/>
            </w:tcBorders>
            <w:shd w:val="clear" w:color="auto" w:fill="auto"/>
            <w:noWrap/>
            <w:vAlign w:val="center"/>
          </w:tcPr>
          <w:p w:rsidR="00F954C0" w:rsidRPr="00DB65C3" w:rsidRDefault="00F954C0" w:rsidP="00335BC6">
            <w:pPr>
              <w:bidi/>
              <w:ind w:right="-37"/>
              <w:jc w:val="center"/>
              <w:rPr>
                <w:b/>
                <w:bCs/>
                <w:color w:val="000000" w:themeColor="text1"/>
                <w:sz w:val="20"/>
                <w:szCs w:val="20"/>
                <w:rtl/>
              </w:rPr>
            </w:pPr>
            <w:r w:rsidRPr="00DB65C3">
              <w:rPr>
                <w:b/>
                <w:bCs/>
                <w:color w:val="000000" w:themeColor="text1"/>
                <w:sz w:val="20"/>
                <w:szCs w:val="20"/>
                <w:rtl/>
              </w:rPr>
              <w:t>البلدية، المقاطعة</w:t>
            </w:r>
          </w:p>
          <w:p w:rsidR="00F954C0" w:rsidRPr="00DB65C3" w:rsidRDefault="00F954C0" w:rsidP="00335BC6">
            <w:pPr>
              <w:bidi/>
              <w:ind w:right="-37"/>
              <w:jc w:val="center"/>
              <w:rPr>
                <w:b/>
                <w:bCs/>
                <w:color w:val="000000" w:themeColor="text1"/>
                <w:sz w:val="20"/>
                <w:szCs w:val="20"/>
                <w:rtl/>
                <w:lang w:bidi="ar-MA"/>
              </w:rPr>
            </w:pPr>
            <w:r w:rsidRPr="00DB65C3">
              <w:rPr>
                <w:b/>
                <w:bCs/>
                <w:color w:val="000000" w:themeColor="text1"/>
                <w:sz w:val="20"/>
                <w:szCs w:val="20"/>
                <w:rtl/>
              </w:rPr>
              <w:t>أو الجماعة</w:t>
            </w:r>
            <w:r w:rsidRPr="00DB65C3">
              <w:rPr>
                <w:b/>
                <w:bCs/>
                <w:color w:val="000000" w:themeColor="text1"/>
                <w:sz w:val="20"/>
                <w:szCs w:val="20"/>
                <w:rtl/>
                <w:lang w:bidi="ar-MA"/>
              </w:rPr>
              <w:t>القروية</w:t>
            </w:r>
          </w:p>
        </w:tc>
      </w:tr>
      <w:tr w:rsidR="00F954C0" w:rsidRPr="00DB65C3" w:rsidTr="00335BC6">
        <w:trPr>
          <w:trHeight w:val="360"/>
        </w:trPr>
        <w:tc>
          <w:tcPr>
            <w:tcW w:w="2688" w:type="dxa"/>
            <w:vMerge/>
            <w:tcBorders>
              <w:top w:val="single" w:sz="4" w:space="0" w:color="632423" w:themeColor="accent2" w:themeShade="80"/>
              <w:bottom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ind w:firstLineChars="100" w:firstLine="200"/>
              <w:rPr>
                <w:rFonts w:asciiTheme="majorBidi" w:hAnsiTheme="majorBidi" w:cstheme="majorBidi"/>
                <w:color w:val="000000" w:themeColor="text1"/>
                <w:sz w:val="20"/>
                <w:szCs w:val="20"/>
              </w:rPr>
            </w:pPr>
          </w:p>
        </w:tc>
        <w:tc>
          <w:tcPr>
            <w:tcW w:w="1127" w:type="dxa"/>
            <w:tcBorders>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jc w:val="center"/>
              <w:rPr>
                <w:rFonts w:asciiTheme="majorBidi" w:hAnsiTheme="majorBidi" w:cstheme="majorBidi"/>
                <w:b/>
                <w:bCs/>
                <w:color w:val="000000" w:themeColor="text1"/>
                <w:sz w:val="20"/>
                <w:szCs w:val="20"/>
                <w:rtl/>
              </w:rPr>
            </w:pPr>
            <w:r w:rsidRPr="00DB65C3">
              <w:rPr>
                <w:rFonts w:asciiTheme="majorBidi" w:hAnsiTheme="majorBidi" w:cstheme="majorBidi"/>
                <w:b/>
                <w:bCs/>
                <w:color w:val="000000" w:themeColor="text1"/>
                <w:sz w:val="20"/>
                <w:szCs w:val="20"/>
              </w:rPr>
              <w:t>Ménages</w:t>
            </w:r>
          </w:p>
        </w:tc>
        <w:tc>
          <w:tcPr>
            <w:tcW w:w="1145" w:type="dxa"/>
            <w:tcBorders>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jc w:val="center"/>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Population</w:t>
            </w:r>
          </w:p>
        </w:tc>
        <w:tc>
          <w:tcPr>
            <w:tcW w:w="1179" w:type="dxa"/>
            <w:tcBorders>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jc w:val="center"/>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Etrangers</w:t>
            </w:r>
          </w:p>
        </w:tc>
        <w:tc>
          <w:tcPr>
            <w:tcW w:w="1160" w:type="dxa"/>
            <w:tcBorders>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jc w:val="center"/>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Marocains</w:t>
            </w:r>
          </w:p>
        </w:tc>
        <w:tc>
          <w:tcPr>
            <w:tcW w:w="2337" w:type="dxa"/>
            <w:vMerge/>
            <w:tcBorders>
              <w:top w:val="single" w:sz="4" w:space="0" w:color="632423" w:themeColor="accent2" w:themeShade="80"/>
              <w:left w:val="single" w:sz="4" w:space="0" w:color="632423" w:themeColor="accent2" w:themeShade="80"/>
              <w:bottom w:val="single" w:sz="4" w:space="0" w:color="632423" w:themeColor="accent2" w:themeShade="80"/>
            </w:tcBorders>
            <w:shd w:val="clear" w:color="auto" w:fill="auto"/>
            <w:noWrap/>
            <w:vAlign w:val="center"/>
          </w:tcPr>
          <w:p w:rsidR="00F954C0" w:rsidRPr="00DB65C3" w:rsidRDefault="00F954C0" w:rsidP="00335BC6">
            <w:pPr>
              <w:bidi/>
              <w:ind w:firstLineChars="100" w:firstLine="200"/>
              <w:rPr>
                <w:rFonts w:asciiTheme="majorBidi" w:hAnsiTheme="majorBidi" w:cstheme="majorBidi"/>
                <w:color w:val="000000" w:themeColor="text1"/>
                <w:sz w:val="20"/>
                <w:szCs w:val="20"/>
                <w:rtl/>
              </w:rPr>
            </w:pPr>
          </w:p>
        </w:tc>
      </w:tr>
      <w:tr w:rsidR="00F954C0" w:rsidRPr="00DB65C3" w:rsidTr="00335BC6">
        <w:trPr>
          <w:trHeight w:val="360"/>
        </w:trPr>
        <w:tc>
          <w:tcPr>
            <w:tcW w:w="2688" w:type="dxa"/>
            <w:tcBorders>
              <w:top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ind w:firstLineChars="33" w:firstLine="66"/>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 xml:space="preserve">Meknès </w:t>
            </w:r>
            <w:r w:rsidRPr="00DB65C3">
              <w:rPr>
                <w:color w:val="000000" w:themeColor="text1"/>
                <w:sz w:val="20"/>
                <w:szCs w:val="20"/>
              </w:rPr>
              <w:t>(Mun.)</w:t>
            </w:r>
          </w:p>
        </w:tc>
        <w:tc>
          <w:tcPr>
            <w:tcW w:w="1127" w:type="dxa"/>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126 319</w:t>
            </w:r>
          </w:p>
        </w:tc>
        <w:tc>
          <w:tcPr>
            <w:tcW w:w="1145" w:type="dxa"/>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520 428</w:t>
            </w:r>
          </w:p>
        </w:tc>
        <w:tc>
          <w:tcPr>
            <w:tcW w:w="1179" w:type="dxa"/>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1 132</w:t>
            </w:r>
          </w:p>
        </w:tc>
        <w:tc>
          <w:tcPr>
            <w:tcW w:w="1160" w:type="dxa"/>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auto"/>
            <w:noWrap/>
            <w:vAlign w:val="center"/>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519 296</w:t>
            </w:r>
          </w:p>
        </w:tc>
        <w:tc>
          <w:tcPr>
            <w:tcW w:w="2337" w:type="dxa"/>
            <w:tcBorders>
              <w:top w:val="single" w:sz="4" w:space="0" w:color="632423" w:themeColor="accent2" w:themeShade="80"/>
              <w:left w:val="single" w:sz="4" w:space="0" w:color="632423" w:themeColor="accent2" w:themeShade="80"/>
            </w:tcBorders>
            <w:shd w:val="clear" w:color="auto" w:fill="auto"/>
            <w:noWrap/>
            <w:vAlign w:val="center"/>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مكناس (البلدية)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Al Machouar - Stinia (Mun.)</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1 264</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4 664</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4 653</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المشور الستينية (البلدية)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Boufakrane (Mun.)</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2 902</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12 941</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15</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12 926</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بوفكران (البلدية)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Toulal (Mun.)</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4 434</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19 077</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19</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19 058</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تولال (البلدية)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Moulay Driss Zerhoun (Mun.)</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3 022</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11 615</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12</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11 603</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مولاي ادريس زرهون (البلدية)</w:t>
            </w:r>
          </w:p>
        </w:tc>
      </w:tr>
      <w:tr w:rsidR="00F954C0" w:rsidRPr="00DB65C3" w:rsidTr="00335BC6">
        <w:trPr>
          <w:trHeight w:val="360"/>
        </w:trPr>
        <w:tc>
          <w:tcPr>
            <w:tcW w:w="2688" w:type="dxa"/>
            <w:tcBorders>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Ouislane (Mun.)</w:t>
            </w:r>
          </w:p>
        </w:tc>
        <w:tc>
          <w:tcPr>
            <w:tcW w:w="1127"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19 562</w:t>
            </w:r>
          </w:p>
        </w:tc>
        <w:tc>
          <w:tcPr>
            <w:tcW w:w="1145"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87 910</w:t>
            </w:r>
          </w:p>
        </w:tc>
        <w:tc>
          <w:tcPr>
            <w:tcW w:w="1179"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30</w:t>
            </w:r>
          </w:p>
        </w:tc>
        <w:tc>
          <w:tcPr>
            <w:tcW w:w="1160"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87 880</w:t>
            </w:r>
          </w:p>
        </w:tc>
        <w:tc>
          <w:tcPr>
            <w:tcW w:w="2337" w:type="dxa"/>
            <w:tcBorders>
              <w:left w:val="single" w:sz="4" w:space="0" w:color="632423" w:themeColor="accent2" w:themeShade="80"/>
              <w:bottom w:val="single" w:sz="4" w:space="0" w:color="984806"/>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ويسلان (البلدية)</w:t>
            </w:r>
          </w:p>
        </w:tc>
      </w:tr>
      <w:tr w:rsidR="00F954C0" w:rsidRPr="00DB65C3" w:rsidTr="00335BC6">
        <w:trPr>
          <w:trHeight w:val="360"/>
        </w:trPr>
        <w:tc>
          <w:tcPr>
            <w:tcW w:w="2688" w:type="dxa"/>
            <w:tcBorders>
              <w:top w:val="single" w:sz="4" w:space="0" w:color="984806"/>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b/>
                <w:bCs/>
                <w:color w:val="000000" w:themeColor="text1"/>
                <w:sz w:val="20"/>
                <w:szCs w:val="20"/>
                <w:rtl/>
              </w:rPr>
            </w:pPr>
            <w:r w:rsidRPr="00DB65C3">
              <w:rPr>
                <w:rFonts w:asciiTheme="majorBidi" w:hAnsiTheme="majorBidi" w:cstheme="majorBidi"/>
                <w:b/>
                <w:bCs/>
                <w:color w:val="000000" w:themeColor="text1"/>
                <w:sz w:val="20"/>
                <w:szCs w:val="20"/>
              </w:rPr>
              <w:t>Cercle : Ain Orma</w:t>
            </w:r>
          </w:p>
        </w:tc>
        <w:tc>
          <w:tcPr>
            <w:tcW w:w="1127"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8 319</w:t>
            </w:r>
          </w:p>
        </w:tc>
        <w:tc>
          <w:tcPr>
            <w:tcW w:w="1145"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46 758</w:t>
            </w:r>
          </w:p>
        </w:tc>
        <w:tc>
          <w:tcPr>
            <w:tcW w:w="1179"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15</w:t>
            </w:r>
          </w:p>
        </w:tc>
        <w:tc>
          <w:tcPr>
            <w:tcW w:w="1160"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46 743</w:t>
            </w:r>
          </w:p>
        </w:tc>
        <w:tc>
          <w:tcPr>
            <w:tcW w:w="2337" w:type="dxa"/>
            <w:tcBorders>
              <w:top w:val="single" w:sz="4" w:space="0" w:color="984806"/>
              <w:left w:val="single" w:sz="4" w:space="0" w:color="632423" w:themeColor="accent2" w:themeShade="80"/>
              <w:bottom w:val="single" w:sz="4" w:space="0" w:color="984806"/>
            </w:tcBorders>
            <w:shd w:val="clear" w:color="auto" w:fill="auto"/>
            <w:noWrap/>
            <w:vAlign w:val="center"/>
            <w:hideMark/>
          </w:tcPr>
          <w:p w:rsidR="00F954C0" w:rsidRPr="00DB65C3" w:rsidRDefault="00F954C0" w:rsidP="00335BC6">
            <w:pPr>
              <w:bidi/>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tl/>
              </w:rPr>
              <w:t>دائرة : عين عرمة</w:t>
            </w:r>
          </w:p>
        </w:tc>
      </w:tr>
      <w:tr w:rsidR="00F954C0" w:rsidRPr="00DB65C3" w:rsidTr="00335BC6">
        <w:trPr>
          <w:trHeight w:val="360"/>
        </w:trPr>
        <w:tc>
          <w:tcPr>
            <w:tcW w:w="2688" w:type="dxa"/>
            <w:tcBorders>
              <w:top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Ain Jemaa</w:t>
            </w:r>
          </w:p>
        </w:tc>
        <w:tc>
          <w:tcPr>
            <w:tcW w:w="1127"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2 531</w:t>
            </w:r>
          </w:p>
        </w:tc>
        <w:tc>
          <w:tcPr>
            <w:tcW w:w="1145"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15 265</w:t>
            </w:r>
          </w:p>
        </w:tc>
        <w:tc>
          <w:tcPr>
            <w:tcW w:w="1179"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3</w:t>
            </w:r>
          </w:p>
        </w:tc>
        <w:tc>
          <w:tcPr>
            <w:tcW w:w="1160"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15 262</w:t>
            </w:r>
          </w:p>
        </w:tc>
        <w:tc>
          <w:tcPr>
            <w:tcW w:w="2337" w:type="dxa"/>
            <w:tcBorders>
              <w:top w:val="single" w:sz="4" w:space="0" w:color="984806"/>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عين جمعة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i/>
                <w:iCs/>
                <w:color w:val="000000" w:themeColor="text1"/>
                <w:sz w:val="20"/>
                <w:szCs w:val="20"/>
                <w:rtl/>
              </w:rPr>
            </w:pPr>
            <w:r w:rsidRPr="00DB65C3">
              <w:rPr>
                <w:rFonts w:asciiTheme="majorBidi" w:hAnsiTheme="majorBidi" w:cstheme="majorBidi"/>
                <w:i/>
                <w:iCs/>
                <w:color w:val="000000" w:themeColor="text1"/>
                <w:sz w:val="20"/>
                <w:szCs w:val="20"/>
              </w:rPr>
              <w:t xml:space="preserve">   Dont Centre: Ain Jemaa</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555</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2 489</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2 488</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 xml:space="preserve">   مركز: عين جمعة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Ain Karma- Oued Rommane</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2 663</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13 828</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13 827</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عين كرمة-واد الرمان</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i/>
                <w:iCs/>
                <w:color w:val="000000" w:themeColor="text1"/>
                <w:sz w:val="20"/>
                <w:szCs w:val="20"/>
                <w:rtl/>
              </w:rPr>
            </w:pPr>
            <w:r w:rsidRPr="00DB65C3">
              <w:rPr>
                <w:rFonts w:asciiTheme="majorBidi" w:hAnsiTheme="majorBidi" w:cstheme="majorBidi"/>
                <w:i/>
                <w:iCs/>
                <w:color w:val="000000" w:themeColor="text1"/>
                <w:sz w:val="20"/>
                <w:szCs w:val="20"/>
              </w:rPr>
              <w:t xml:space="preserve">   Dont Centre: Ain Karma</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998</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4 920</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4 919</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 xml:space="preserve">   مركز: عين كرمة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Ain Orma</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798</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3 495</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3 494</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عين عرمة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Ait Ouallal</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1 201</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5 330</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6</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5 324</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أيت ولال</w:t>
            </w:r>
          </w:p>
        </w:tc>
      </w:tr>
      <w:tr w:rsidR="00F954C0" w:rsidRPr="00DB65C3" w:rsidTr="00335BC6">
        <w:trPr>
          <w:trHeight w:val="360"/>
        </w:trPr>
        <w:tc>
          <w:tcPr>
            <w:tcW w:w="2688" w:type="dxa"/>
            <w:tcBorders>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Dar Oum Soltane</w:t>
            </w:r>
          </w:p>
        </w:tc>
        <w:tc>
          <w:tcPr>
            <w:tcW w:w="1127"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1 126</w:t>
            </w:r>
          </w:p>
        </w:tc>
        <w:tc>
          <w:tcPr>
            <w:tcW w:w="1145"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8 840</w:t>
            </w:r>
          </w:p>
        </w:tc>
        <w:tc>
          <w:tcPr>
            <w:tcW w:w="1179"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w:t>
            </w:r>
          </w:p>
        </w:tc>
        <w:tc>
          <w:tcPr>
            <w:tcW w:w="1160"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8 836</w:t>
            </w:r>
          </w:p>
        </w:tc>
        <w:tc>
          <w:tcPr>
            <w:tcW w:w="2337" w:type="dxa"/>
            <w:tcBorders>
              <w:left w:val="single" w:sz="4" w:space="0" w:color="632423" w:themeColor="accent2" w:themeShade="80"/>
              <w:bottom w:val="single" w:sz="4" w:space="0" w:color="984806"/>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دار أم السلطان</w:t>
            </w:r>
          </w:p>
        </w:tc>
      </w:tr>
      <w:tr w:rsidR="00F954C0" w:rsidRPr="00DB65C3" w:rsidTr="00335BC6">
        <w:trPr>
          <w:trHeight w:val="360"/>
        </w:trPr>
        <w:tc>
          <w:tcPr>
            <w:tcW w:w="2688" w:type="dxa"/>
            <w:tcBorders>
              <w:top w:val="single" w:sz="4" w:space="0" w:color="984806"/>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b/>
                <w:bCs/>
                <w:color w:val="000000" w:themeColor="text1"/>
                <w:sz w:val="20"/>
                <w:szCs w:val="20"/>
                <w:rtl/>
              </w:rPr>
            </w:pPr>
            <w:r w:rsidRPr="00DB65C3">
              <w:rPr>
                <w:rFonts w:asciiTheme="majorBidi" w:hAnsiTheme="majorBidi" w:cstheme="majorBidi"/>
                <w:b/>
                <w:bCs/>
                <w:color w:val="000000" w:themeColor="text1"/>
                <w:sz w:val="20"/>
                <w:szCs w:val="20"/>
              </w:rPr>
              <w:t>Cercle : Meknès Banlieue</w:t>
            </w:r>
          </w:p>
        </w:tc>
        <w:tc>
          <w:tcPr>
            <w:tcW w:w="1127"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18 052</w:t>
            </w:r>
          </w:p>
        </w:tc>
        <w:tc>
          <w:tcPr>
            <w:tcW w:w="1145"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89 463</w:t>
            </w:r>
          </w:p>
        </w:tc>
        <w:tc>
          <w:tcPr>
            <w:tcW w:w="1179"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32</w:t>
            </w:r>
          </w:p>
        </w:tc>
        <w:tc>
          <w:tcPr>
            <w:tcW w:w="1160"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89 431</w:t>
            </w:r>
          </w:p>
        </w:tc>
        <w:tc>
          <w:tcPr>
            <w:tcW w:w="2337" w:type="dxa"/>
            <w:tcBorders>
              <w:top w:val="single" w:sz="4" w:space="0" w:color="984806"/>
              <w:left w:val="single" w:sz="4" w:space="0" w:color="632423" w:themeColor="accent2" w:themeShade="80"/>
              <w:bottom w:val="single" w:sz="4" w:space="0" w:color="984806"/>
            </w:tcBorders>
            <w:shd w:val="clear" w:color="auto" w:fill="auto"/>
            <w:noWrap/>
            <w:vAlign w:val="center"/>
            <w:hideMark/>
          </w:tcPr>
          <w:p w:rsidR="00F954C0" w:rsidRPr="00DB65C3" w:rsidRDefault="00F954C0" w:rsidP="00335BC6">
            <w:pPr>
              <w:bidi/>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tl/>
              </w:rPr>
              <w:t>دائرة : أحواز مكناس</w:t>
            </w:r>
          </w:p>
        </w:tc>
      </w:tr>
      <w:tr w:rsidR="00F954C0" w:rsidRPr="00DB65C3" w:rsidTr="00335BC6">
        <w:trPr>
          <w:trHeight w:val="360"/>
        </w:trPr>
        <w:tc>
          <w:tcPr>
            <w:tcW w:w="2688" w:type="dxa"/>
            <w:tcBorders>
              <w:top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Dkhissa</w:t>
            </w:r>
          </w:p>
        </w:tc>
        <w:tc>
          <w:tcPr>
            <w:tcW w:w="1127"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4 143</w:t>
            </w:r>
          </w:p>
        </w:tc>
        <w:tc>
          <w:tcPr>
            <w:tcW w:w="1145"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19 908</w:t>
            </w:r>
          </w:p>
        </w:tc>
        <w:tc>
          <w:tcPr>
            <w:tcW w:w="1179"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12</w:t>
            </w:r>
          </w:p>
        </w:tc>
        <w:tc>
          <w:tcPr>
            <w:tcW w:w="1160"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19 896</w:t>
            </w:r>
          </w:p>
        </w:tc>
        <w:tc>
          <w:tcPr>
            <w:tcW w:w="2337" w:type="dxa"/>
            <w:tcBorders>
              <w:top w:val="single" w:sz="4" w:space="0" w:color="984806"/>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الدخيسة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i/>
                <w:iCs/>
                <w:color w:val="000000" w:themeColor="text1"/>
                <w:sz w:val="20"/>
                <w:szCs w:val="20"/>
                <w:rtl/>
              </w:rPr>
            </w:pPr>
            <w:r w:rsidRPr="00DB65C3">
              <w:rPr>
                <w:rFonts w:asciiTheme="majorBidi" w:hAnsiTheme="majorBidi" w:cstheme="majorBidi"/>
                <w:i/>
                <w:iCs/>
                <w:color w:val="000000" w:themeColor="text1"/>
                <w:sz w:val="20"/>
                <w:szCs w:val="20"/>
              </w:rPr>
              <w:t xml:space="preserve">   Dont Centre: Zoualet</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2 106</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10 060</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10 058</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 xml:space="preserve">   مركز: ازوالات</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Majjate</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1 918</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9 074</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9 073</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مجاط</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M’haya</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4 875</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26 395</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9</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26 386</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مهاية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i/>
                <w:iCs/>
                <w:color w:val="000000" w:themeColor="text1"/>
                <w:sz w:val="20"/>
                <w:szCs w:val="20"/>
                <w:rtl/>
              </w:rPr>
            </w:pPr>
            <w:r w:rsidRPr="00DB65C3">
              <w:rPr>
                <w:rFonts w:asciiTheme="majorBidi" w:hAnsiTheme="majorBidi" w:cstheme="majorBidi"/>
                <w:i/>
                <w:iCs/>
                <w:color w:val="000000" w:themeColor="text1"/>
                <w:sz w:val="20"/>
                <w:szCs w:val="20"/>
              </w:rPr>
              <w:t xml:space="preserve">   Dont Centre: M’haya</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1 182</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5 819</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5 814</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 xml:space="preserve">   مركز: مهاية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Oued Jdida</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2 970</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14 935</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14 933</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واد الجديدة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Sidi Slimane Moul Al Kifane</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4 146</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19 151</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19 143</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سيدي سليمان مول الكيفان</w:t>
            </w:r>
          </w:p>
        </w:tc>
      </w:tr>
      <w:tr w:rsidR="00F954C0" w:rsidRPr="00DB65C3" w:rsidTr="00335BC6">
        <w:trPr>
          <w:trHeight w:val="360"/>
        </w:trPr>
        <w:tc>
          <w:tcPr>
            <w:tcW w:w="2688" w:type="dxa"/>
            <w:tcBorders>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i/>
                <w:iCs/>
                <w:color w:val="000000" w:themeColor="text1"/>
                <w:sz w:val="20"/>
                <w:szCs w:val="20"/>
                <w:rtl/>
              </w:rPr>
            </w:pPr>
            <w:r w:rsidRPr="00DB65C3">
              <w:rPr>
                <w:rFonts w:asciiTheme="majorBidi" w:hAnsiTheme="majorBidi" w:cstheme="majorBidi"/>
                <w:i/>
                <w:iCs/>
                <w:color w:val="000000" w:themeColor="text1"/>
                <w:sz w:val="20"/>
                <w:szCs w:val="20"/>
              </w:rPr>
              <w:t xml:space="preserve">   Dont Centre: Haj Kaddour</w:t>
            </w:r>
          </w:p>
        </w:tc>
        <w:tc>
          <w:tcPr>
            <w:tcW w:w="1127"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1 528</w:t>
            </w:r>
          </w:p>
        </w:tc>
        <w:tc>
          <w:tcPr>
            <w:tcW w:w="1145"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6 508</w:t>
            </w:r>
          </w:p>
        </w:tc>
        <w:tc>
          <w:tcPr>
            <w:tcW w:w="1179"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6 507</w:t>
            </w:r>
          </w:p>
        </w:tc>
        <w:tc>
          <w:tcPr>
            <w:tcW w:w="2337" w:type="dxa"/>
            <w:tcBorders>
              <w:left w:val="single" w:sz="4" w:space="0" w:color="632423" w:themeColor="accent2" w:themeShade="80"/>
              <w:bottom w:val="single" w:sz="4" w:space="0" w:color="984806"/>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 xml:space="preserve">   مركز: الحاج قدور</w:t>
            </w:r>
          </w:p>
        </w:tc>
      </w:tr>
      <w:tr w:rsidR="00F954C0" w:rsidRPr="00DB65C3" w:rsidTr="00335BC6">
        <w:trPr>
          <w:trHeight w:val="360"/>
        </w:trPr>
        <w:tc>
          <w:tcPr>
            <w:tcW w:w="2688" w:type="dxa"/>
            <w:tcBorders>
              <w:top w:val="single" w:sz="4" w:space="0" w:color="984806"/>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b/>
                <w:bCs/>
                <w:color w:val="000000" w:themeColor="text1"/>
                <w:sz w:val="20"/>
                <w:szCs w:val="20"/>
                <w:rtl/>
              </w:rPr>
            </w:pPr>
            <w:r w:rsidRPr="00DB65C3">
              <w:rPr>
                <w:rFonts w:asciiTheme="majorBidi" w:hAnsiTheme="majorBidi" w:cstheme="majorBidi"/>
                <w:b/>
                <w:bCs/>
                <w:color w:val="000000" w:themeColor="text1"/>
                <w:sz w:val="20"/>
                <w:szCs w:val="20"/>
              </w:rPr>
              <w:t>Cercle : Zerhoun</w:t>
            </w:r>
          </w:p>
        </w:tc>
        <w:tc>
          <w:tcPr>
            <w:tcW w:w="1127"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8 780</w:t>
            </w:r>
          </w:p>
        </w:tc>
        <w:tc>
          <w:tcPr>
            <w:tcW w:w="1145"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42 839</w:t>
            </w:r>
          </w:p>
        </w:tc>
        <w:tc>
          <w:tcPr>
            <w:tcW w:w="1179"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3</w:t>
            </w:r>
          </w:p>
        </w:tc>
        <w:tc>
          <w:tcPr>
            <w:tcW w:w="1160" w:type="dxa"/>
            <w:tcBorders>
              <w:top w:val="single" w:sz="4" w:space="0" w:color="984806"/>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1"/>
              <w:jc w:val="right"/>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Pr>
              <w:t>42 836</w:t>
            </w:r>
          </w:p>
        </w:tc>
        <w:tc>
          <w:tcPr>
            <w:tcW w:w="2337" w:type="dxa"/>
            <w:tcBorders>
              <w:top w:val="single" w:sz="4" w:space="0" w:color="984806"/>
              <w:left w:val="single" w:sz="4" w:space="0" w:color="632423" w:themeColor="accent2" w:themeShade="80"/>
              <w:bottom w:val="single" w:sz="4" w:space="0" w:color="984806"/>
            </w:tcBorders>
            <w:shd w:val="clear" w:color="auto" w:fill="auto"/>
            <w:noWrap/>
            <w:vAlign w:val="center"/>
            <w:hideMark/>
          </w:tcPr>
          <w:p w:rsidR="00F954C0" w:rsidRPr="00DB65C3" w:rsidRDefault="00F954C0" w:rsidP="00335BC6">
            <w:pPr>
              <w:bidi/>
              <w:rPr>
                <w:rFonts w:asciiTheme="majorBidi" w:hAnsiTheme="majorBidi" w:cstheme="majorBidi"/>
                <w:b/>
                <w:bCs/>
                <w:color w:val="000000" w:themeColor="text1"/>
                <w:sz w:val="20"/>
                <w:szCs w:val="20"/>
              </w:rPr>
            </w:pPr>
            <w:r w:rsidRPr="00DB65C3">
              <w:rPr>
                <w:rFonts w:asciiTheme="majorBidi" w:hAnsiTheme="majorBidi" w:cstheme="majorBidi"/>
                <w:b/>
                <w:bCs/>
                <w:color w:val="000000" w:themeColor="text1"/>
                <w:sz w:val="20"/>
                <w:szCs w:val="20"/>
                <w:rtl/>
              </w:rPr>
              <w:t>دائرة : زرهون</w:t>
            </w:r>
          </w:p>
        </w:tc>
      </w:tr>
      <w:tr w:rsidR="00F954C0" w:rsidRPr="00DB65C3" w:rsidTr="00335BC6">
        <w:trPr>
          <w:trHeight w:val="360"/>
        </w:trPr>
        <w:tc>
          <w:tcPr>
            <w:tcW w:w="2688" w:type="dxa"/>
            <w:tcBorders>
              <w:top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Charqaoua</w:t>
            </w:r>
          </w:p>
        </w:tc>
        <w:tc>
          <w:tcPr>
            <w:tcW w:w="1127"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909</w:t>
            </w:r>
          </w:p>
        </w:tc>
        <w:tc>
          <w:tcPr>
            <w:tcW w:w="1145"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5 526</w:t>
            </w:r>
          </w:p>
        </w:tc>
        <w:tc>
          <w:tcPr>
            <w:tcW w:w="1179"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0</w:t>
            </w:r>
          </w:p>
        </w:tc>
        <w:tc>
          <w:tcPr>
            <w:tcW w:w="1160" w:type="dxa"/>
            <w:tcBorders>
              <w:top w:val="single" w:sz="4" w:space="0" w:color="984806"/>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5 526</w:t>
            </w:r>
          </w:p>
        </w:tc>
        <w:tc>
          <w:tcPr>
            <w:tcW w:w="2337" w:type="dxa"/>
            <w:tcBorders>
              <w:top w:val="single" w:sz="4" w:space="0" w:color="984806"/>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شرقاوة</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MRhassiyine</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1 835</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8 001</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8 000</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مغاصيين</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N’zalat Bni Amar</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1 932</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8 350</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8 349</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نزالة بني عمار</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i/>
                <w:iCs/>
                <w:color w:val="000000" w:themeColor="text1"/>
                <w:sz w:val="20"/>
                <w:szCs w:val="20"/>
                <w:rtl/>
              </w:rPr>
            </w:pPr>
            <w:r w:rsidRPr="00DB65C3">
              <w:rPr>
                <w:rFonts w:asciiTheme="majorBidi" w:hAnsiTheme="majorBidi" w:cstheme="majorBidi"/>
                <w:i/>
                <w:iCs/>
                <w:color w:val="000000" w:themeColor="text1"/>
                <w:sz w:val="20"/>
                <w:szCs w:val="20"/>
              </w:rPr>
              <w:t xml:space="preserve">   Dont Centre: N’zalat</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295</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1 144</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1 143</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 xml:space="preserve">   مركز: النزلات</w:t>
            </w:r>
          </w:p>
        </w:tc>
      </w:tr>
      <w:tr w:rsidR="00F954C0" w:rsidRPr="00DB65C3" w:rsidTr="00335BC6">
        <w:trPr>
          <w:trHeight w:val="360"/>
        </w:trPr>
        <w:tc>
          <w:tcPr>
            <w:tcW w:w="2688" w:type="dxa"/>
            <w:tcBorders>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Oualili</w:t>
            </w:r>
          </w:p>
        </w:tc>
        <w:tc>
          <w:tcPr>
            <w:tcW w:w="1127"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2 156</w:t>
            </w:r>
          </w:p>
        </w:tc>
        <w:tc>
          <w:tcPr>
            <w:tcW w:w="1145"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9 735</w:t>
            </w:r>
          </w:p>
        </w:tc>
        <w:tc>
          <w:tcPr>
            <w:tcW w:w="1179"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w:t>
            </w:r>
          </w:p>
        </w:tc>
        <w:tc>
          <w:tcPr>
            <w:tcW w:w="1160" w:type="dxa"/>
            <w:tcBorders>
              <w:left w:val="single" w:sz="4" w:space="0" w:color="632423" w:themeColor="accent2" w:themeShade="80"/>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9 734</w:t>
            </w:r>
          </w:p>
        </w:tc>
        <w:tc>
          <w:tcPr>
            <w:tcW w:w="2337" w:type="dxa"/>
            <w:tcBorders>
              <w:left w:val="single" w:sz="4" w:space="0" w:color="632423" w:themeColor="accent2" w:themeShade="80"/>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وليلي</w:t>
            </w:r>
          </w:p>
        </w:tc>
      </w:tr>
      <w:tr w:rsidR="00F954C0" w:rsidRPr="00DB65C3" w:rsidTr="00335BC6">
        <w:trPr>
          <w:trHeight w:val="360"/>
        </w:trPr>
        <w:tc>
          <w:tcPr>
            <w:tcW w:w="2688" w:type="dxa"/>
            <w:tcBorders>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33" w:firstLine="66"/>
              <w:rPr>
                <w:rFonts w:asciiTheme="majorBidi" w:hAnsiTheme="majorBidi" w:cstheme="majorBidi"/>
                <w:color w:val="000000" w:themeColor="text1"/>
                <w:sz w:val="20"/>
                <w:szCs w:val="20"/>
                <w:rtl/>
              </w:rPr>
            </w:pPr>
            <w:r w:rsidRPr="00DB65C3">
              <w:rPr>
                <w:rFonts w:asciiTheme="majorBidi" w:hAnsiTheme="majorBidi" w:cstheme="majorBidi"/>
                <w:color w:val="000000" w:themeColor="text1"/>
                <w:sz w:val="20"/>
                <w:szCs w:val="20"/>
              </w:rPr>
              <w:t>Sidi Abdallah Al Khayat</w:t>
            </w:r>
          </w:p>
        </w:tc>
        <w:tc>
          <w:tcPr>
            <w:tcW w:w="1127"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1 948</w:t>
            </w:r>
          </w:p>
        </w:tc>
        <w:tc>
          <w:tcPr>
            <w:tcW w:w="1145"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11 227</w:t>
            </w:r>
          </w:p>
        </w:tc>
        <w:tc>
          <w:tcPr>
            <w:tcW w:w="1179"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0</w:t>
            </w:r>
          </w:p>
        </w:tc>
        <w:tc>
          <w:tcPr>
            <w:tcW w:w="1160" w:type="dxa"/>
            <w:tcBorders>
              <w:left w:val="single" w:sz="4" w:space="0" w:color="632423" w:themeColor="accent2" w:themeShade="80"/>
              <w:bottom w:val="single" w:sz="4" w:space="0" w:color="984806"/>
              <w:right w:val="single" w:sz="4" w:space="0" w:color="632423" w:themeColor="accent2" w:themeShade="80"/>
            </w:tcBorders>
            <w:shd w:val="clear" w:color="auto" w:fill="auto"/>
            <w:noWrap/>
            <w:vAlign w:val="center"/>
            <w:hideMark/>
          </w:tcPr>
          <w:p w:rsidR="00F954C0" w:rsidRPr="00DB65C3" w:rsidRDefault="00F954C0" w:rsidP="00335BC6">
            <w:pPr>
              <w:ind w:firstLineChars="100" w:firstLine="200"/>
              <w:jc w:val="right"/>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Pr>
              <w:t>11 227</w:t>
            </w:r>
          </w:p>
        </w:tc>
        <w:tc>
          <w:tcPr>
            <w:tcW w:w="2337" w:type="dxa"/>
            <w:tcBorders>
              <w:left w:val="single" w:sz="4" w:space="0" w:color="632423" w:themeColor="accent2" w:themeShade="80"/>
              <w:bottom w:val="single" w:sz="4" w:space="0" w:color="984806"/>
            </w:tcBorders>
            <w:shd w:val="clear" w:color="auto" w:fill="auto"/>
            <w:noWrap/>
            <w:vAlign w:val="center"/>
            <w:hideMark/>
          </w:tcPr>
          <w:p w:rsidR="00F954C0" w:rsidRPr="00DB65C3" w:rsidRDefault="00F954C0" w:rsidP="00335BC6">
            <w:pPr>
              <w:bidi/>
              <w:rPr>
                <w:rFonts w:asciiTheme="majorBidi" w:hAnsiTheme="majorBidi" w:cstheme="majorBidi"/>
                <w:color w:val="000000" w:themeColor="text1"/>
                <w:sz w:val="20"/>
                <w:szCs w:val="20"/>
              </w:rPr>
            </w:pPr>
            <w:r w:rsidRPr="00DB65C3">
              <w:rPr>
                <w:rFonts w:asciiTheme="majorBidi" w:hAnsiTheme="majorBidi" w:cstheme="majorBidi"/>
                <w:color w:val="000000" w:themeColor="text1"/>
                <w:sz w:val="20"/>
                <w:szCs w:val="20"/>
                <w:rtl/>
              </w:rPr>
              <w:t>سيدي عبد الله الخياط</w:t>
            </w:r>
          </w:p>
        </w:tc>
      </w:tr>
    </w:tbl>
    <w:p w:rsidR="00F954C0" w:rsidRPr="00335BC6" w:rsidRDefault="00F954C0" w:rsidP="002C600C">
      <w:pPr>
        <w:pStyle w:val="Titre2"/>
        <w:numPr>
          <w:ilvl w:val="0"/>
          <w:numId w:val="1"/>
        </w:numPr>
        <w:shd w:val="clear" w:color="auto" w:fill="FFFFFF"/>
        <w:spacing w:before="0"/>
        <w:rPr>
          <w:rFonts w:asciiTheme="majorBidi" w:hAnsiTheme="majorBidi"/>
          <w:color w:val="000000" w:themeColor="text1"/>
          <w:sz w:val="28"/>
          <w:szCs w:val="28"/>
        </w:rPr>
      </w:pPr>
      <w:r w:rsidRPr="00335BC6">
        <w:rPr>
          <w:rFonts w:asciiTheme="majorBidi" w:hAnsiTheme="majorBidi"/>
          <w:color w:val="000000" w:themeColor="text1"/>
          <w:sz w:val="28"/>
          <w:szCs w:val="28"/>
        </w:rPr>
        <w:lastRenderedPageBreak/>
        <w:t xml:space="preserve">Handicap - </w:t>
      </w:r>
      <w:r w:rsidR="002C600C" w:rsidRPr="00533217">
        <w:rPr>
          <w:color w:val="000000" w:themeColor="text1"/>
          <w:sz w:val="28"/>
          <w:szCs w:val="28"/>
        </w:rPr>
        <w:t>Préfecture</w:t>
      </w:r>
      <w:r w:rsidR="001F5C98" w:rsidRPr="00335BC6">
        <w:rPr>
          <w:rFonts w:asciiTheme="majorBidi" w:hAnsiTheme="majorBidi"/>
          <w:color w:val="000000" w:themeColor="text1"/>
          <w:sz w:val="28"/>
          <w:szCs w:val="28"/>
        </w:rPr>
        <w:t>: Meknès</w:t>
      </w:r>
    </w:p>
    <w:p w:rsidR="00F954C0" w:rsidRDefault="00F954C0" w:rsidP="00F954C0"/>
    <w:tbl>
      <w:tblPr>
        <w:tblW w:w="5220" w:type="dxa"/>
        <w:tblCellMar>
          <w:left w:w="70" w:type="dxa"/>
          <w:right w:w="70" w:type="dxa"/>
        </w:tblCellMar>
        <w:tblLook w:val="04A0"/>
      </w:tblPr>
      <w:tblGrid>
        <w:gridCol w:w="2575"/>
        <w:gridCol w:w="890"/>
        <w:gridCol w:w="809"/>
        <w:gridCol w:w="946"/>
      </w:tblGrid>
      <w:tr w:rsidR="00F954C0" w:rsidRPr="00F954C0" w:rsidTr="00F954C0">
        <w:trPr>
          <w:trHeight w:val="300"/>
        </w:trPr>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54C0" w:rsidRPr="00F954C0" w:rsidRDefault="00F954C0" w:rsidP="00F954C0">
            <w:pPr>
              <w:jc w:val="center"/>
              <w:rPr>
                <w:rFonts w:ascii="Calibri" w:hAnsi="Calibri"/>
                <w:b/>
                <w:bCs/>
                <w:sz w:val="20"/>
                <w:szCs w:val="20"/>
              </w:rPr>
            </w:pPr>
            <w:r w:rsidRPr="00F954C0">
              <w:rPr>
                <w:rFonts w:ascii="Calibri" w:hAnsi="Calibri"/>
                <w:b/>
                <w:bCs/>
                <w:sz w:val="20"/>
                <w:szCs w:val="20"/>
              </w:rPr>
              <w:t>Indicateur</w:t>
            </w:r>
          </w:p>
        </w:tc>
        <w:tc>
          <w:tcPr>
            <w:tcW w:w="890" w:type="dxa"/>
            <w:tcBorders>
              <w:top w:val="single" w:sz="4" w:space="0" w:color="000000"/>
              <w:left w:val="nil"/>
              <w:bottom w:val="single" w:sz="4" w:space="0" w:color="000000"/>
              <w:right w:val="single" w:sz="4" w:space="0" w:color="000000"/>
            </w:tcBorders>
            <w:shd w:val="clear" w:color="auto" w:fill="auto"/>
            <w:vAlign w:val="center"/>
            <w:hideMark/>
          </w:tcPr>
          <w:p w:rsidR="00F954C0" w:rsidRPr="00F954C0" w:rsidRDefault="00F954C0" w:rsidP="00F954C0">
            <w:pPr>
              <w:jc w:val="center"/>
              <w:rPr>
                <w:rFonts w:ascii="Calibri" w:hAnsi="Calibri"/>
                <w:b/>
                <w:bCs/>
                <w:sz w:val="20"/>
                <w:szCs w:val="20"/>
              </w:rPr>
            </w:pPr>
            <w:r w:rsidRPr="00F954C0">
              <w:rPr>
                <w:rFonts w:ascii="Calibri" w:hAnsi="Calibri"/>
                <w:b/>
                <w:bCs/>
                <w:sz w:val="20"/>
                <w:szCs w:val="20"/>
              </w:rPr>
              <w:t>Masculin</w:t>
            </w:r>
          </w:p>
        </w:tc>
        <w:tc>
          <w:tcPr>
            <w:tcW w:w="809" w:type="dxa"/>
            <w:tcBorders>
              <w:top w:val="single" w:sz="4" w:space="0" w:color="000000"/>
              <w:left w:val="nil"/>
              <w:bottom w:val="single" w:sz="4" w:space="0" w:color="000000"/>
              <w:right w:val="single" w:sz="4" w:space="0" w:color="000000"/>
            </w:tcBorders>
            <w:shd w:val="clear" w:color="auto" w:fill="auto"/>
            <w:vAlign w:val="center"/>
            <w:hideMark/>
          </w:tcPr>
          <w:p w:rsidR="00F954C0" w:rsidRPr="00F954C0" w:rsidRDefault="00F954C0" w:rsidP="00F954C0">
            <w:pPr>
              <w:jc w:val="center"/>
              <w:rPr>
                <w:rFonts w:ascii="Calibri" w:hAnsi="Calibri"/>
                <w:b/>
                <w:bCs/>
                <w:sz w:val="20"/>
                <w:szCs w:val="20"/>
              </w:rPr>
            </w:pPr>
            <w:r w:rsidRPr="00F954C0">
              <w:rPr>
                <w:rFonts w:ascii="Calibri" w:hAnsi="Calibri"/>
                <w:b/>
                <w:bCs/>
                <w:sz w:val="20"/>
                <w:szCs w:val="20"/>
              </w:rPr>
              <w:t>Féminin</w:t>
            </w:r>
          </w:p>
        </w:tc>
        <w:tc>
          <w:tcPr>
            <w:tcW w:w="946" w:type="dxa"/>
            <w:tcBorders>
              <w:top w:val="single" w:sz="4" w:space="0" w:color="000000"/>
              <w:left w:val="nil"/>
              <w:bottom w:val="single" w:sz="4" w:space="0" w:color="000000"/>
              <w:right w:val="single" w:sz="4" w:space="0" w:color="000000"/>
            </w:tcBorders>
            <w:shd w:val="clear" w:color="auto" w:fill="auto"/>
            <w:vAlign w:val="center"/>
            <w:hideMark/>
          </w:tcPr>
          <w:p w:rsidR="00F954C0" w:rsidRPr="00F954C0" w:rsidRDefault="00F954C0" w:rsidP="00F954C0">
            <w:pPr>
              <w:jc w:val="center"/>
              <w:rPr>
                <w:rFonts w:ascii="Calibri" w:hAnsi="Calibri"/>
                <w:b/>
                <w:bCs/>
                <w:sz w:val="20"/>
                <w:szCs w:val="20"/>
              </w:rPr>
            </w:pPr>
            <w:r w:rsidRPr="00F954C0">
              <w:rPr>
                <w:rFonts w:ascii="Calibri" w:hAnsi="Calibri"/>
                <w:b/>
                <w:bCs/>
                <w:sz w:val="20"/>
                <w:szCs w:val="20"/>
              </w:rPr>
              <w:t>Ensemble</w:t>
            </w:r>
          </w:p>
        </w:tc>
      </w:tr>
      <w:tr w:rsidR="00F954C0" w:rsidRPr="00F954C0" w:rsidTr="00F954C0">
        <w:trPr>
          <w:trHeight w:val="300"/>
        </w:trPr>
        <w:tc>
          <w:tcPr>
            <w:tcW w:w="2575" w:type="dxa"/>
            <w:tcBorders>
              <w:top w:val="nil"/>
              <w:left w:val="single" w:sz="4" w:space="0" w:color="000000"/>
              <w:bottom w:val="single" w:sz="4" w:space="0" w:color="000000"/>
              <w:right w:val="single" w:sz="4" w:space="0" w:color="000000"/>
            </w:tcBorders>
            <w:shd w:val="clear" w:color="auto" w:fill="auto"/>
            <w:vAlign w:val="bottom"/>
            <w:hideMark/>
          </w:tcPr>
          <w:p w:rsidR="00F954C0" w:rsidRPr="00F954C0" w:rsidRDefault="00F954C0" w:rsidP="00F954C0">
            <w:pPr>
              <w:rPr>
                <w:rFonts w:ascii="Calibri" w:hAnsi="Calibri"/>
                <w:b/>
                <w:bCs/>
                <w:color w:val="790038"/>
                <w:sz w:val="20"/>
                <w:szCs w:val="20"/>
              </w:rPr>
            </w:pPr>
            <w:r w:rsidRPr="00F954C0">
              <w:rPr>
                <w:rFonts w:ascii="Calibri" w:hAnsi="Calibri"/>
                <w:b/>
                <w:bCs/>
                <w:color w:val="790038"/>
                <w:sz w:val="20"/>
                <w:szCs w:val="20"/>
              </w:rPr>
              <w:t>Taux de prévalence du handicap</w:t>
            </w:r>
          </w:p>
        </w:tc>
        <w:tc>
          <w:tcPr>
            <w:tcW w:w="890" w:type="dxa"/>
            <w:tcBorders>
              <w:top w:val="nil"/>
              <w:left w:val="nil"/>
              <w:bottom w:val="single" w:sz="4" w:space="0" w:color="000000"/>
              <w:right w:val="single" w:sz="4" w:space="0" w:color="000000"/>
            </w:tcBorders>
            <w:shd w:val="clear" w:color="auto" w:fill="auto"/>
            <w:vAlign w:val="bottom"/>
            <w:hideMark/>
          </w:tcPr>
          <w:p w:rsidR="00F954C0" w:rsidRPr="00F954C0" w:rsidRDefault="00F954C0" w:rsidP="00F954C0">
            <w:pPr>
              <w:jc w:val="center"/>
              <w:rPr>
                <w:rFonts w:ascii="Calibri" w:hAnsi="Calibri"/>
                <w:b/>
                <w:bCs/>
                <w:color w:val="790038"/>
                <w:sz w:val="20"/>
                <w:szCs w:val="20"/>
              </w:rPr>
            </w:pPr>
            <w:r w:rsidRPr="00F954C0">
              <w:rPr>
                <w:rFonts w:ascii="Calibri" w:hAnsi="Calibri"/>
                <w:b/>
                <w:bCs/>
                <w:color w:val="790038"/>
                <w:sz w:val="20"/>
                <w:szCs w:val="20"/>
              </w:rPr>
              <w:t>5.3</w:t>
            </w:r>
          </w:p>
        </w:tc>
        <w:tc>
          <w:tcPr>
            <w:tcW w:w="809" w:type="dxa"/>
            <w:tcBorders>
              <w:top w:val="nil"/>
              <w:left w:val="nil"/>
              <w:bottom w:val="single" w:sz="4" w:space="0" w:color="000000"/>
              <w:right w:val="single" w:sz="4" w:space="0" w:color="000000"/>
            </w:tcBorders>
            <w:shd w:val="clear" w:color="auto" w:fill="auto"/>
            <w:vAlign w:val="bottom"/>
            <w:hideMark/>
          </w:tcPr>
          <w:p w:rsidR="00F954C0" w:rsidRPr="00F954C0" w:rsidRDefault="00F954C0" w:rsidP="00F954C0">
            <w:pPr>
              <w:jc w:val="center"/>
              <w:rPr>
                <w:rFonts w:ascii="Calibri" w:hAnsi="Calibri"/>
                <w:b/>
                <w:bCs/>
                <w:color w:val="790038"/>
                <w:sz w:val="20"/>
                <w:szCs w:val="20"/>
              </w:rPr>
            </w:pPr>
            <w:r w:rsidRPr="00F954C0">
              <w:rPr>
                <w:rFonts w:ascii="Calibri" w:hAnsi="Calibri"/>
                <w:b/>
                <w:bCs/>
                <w:color w:val="790038"/>
                <w:sz w:val="20"/>
                <w:szCs w:val="20"/>
              </w:rPr>
              <w:t>5.6</w:t>
            </w:r>
          </w:p>
        </w:tc>
        <w:tc>
          <w:tcPr>
            <w:tcW w:w="946" w:type="dxa"/>
            <w:tcBorders>
              <w:top w:val="nil"/>
              <w:left w:val="nil"/>
              <w:bottom w:val="single" w:sz="4" w:space="0" w:color="000000"/>
              <w:right w:val="single" w:sz="4" w:space="0" w:color="000000"/>
            </w:tcBorders>
            <w:shd w:val="clear" w:color="auto" w:fill="auto"/>
            <w:vAlign w:val="bottom"/>
            <w:hideMark/>
          </w:tcPr>
          <w:p w:rsidR="00F954C0" w:rsidRPr="00F954C0" w:rsidRDefault="00F954C0" w:rsidP="00F954C0">
            <w:pPr>
              <w:jc w:val="center"/>
              <w:rPr>
                <w:rFonts w:ascii="Calibri" w:hAnsi="Calibri"/>
                <w:b/>
                <w:bCs/>
                <w:color w:val="790038"/>
                <w:sz w:val="20"/>
                <w:szCs w:val="20"/>
              </w:rPr>
            </w:pPr>
            <w:r w:rsidRPr="00F954C0">
              <w:rPr>
                <w:rFonts w:ascii="Calibri" w:hAnsi="Calibri"/>
                <w:b/>
                <w:bCs/>
                <w:color w:val="790038"/>
                <w:sz w:val="20"/>
                <w:szCs w:val="20"/>
              </w:rPr>
              <w:t>5.5</w:t>
            </w:r>
          </w:p>
        </w:tc>
      </w:tr>
    </w:tbl>
    <w:p w:rsidR="00F954C0" w:rsidRPr="00F954C0" w:rsidRDefault="00F954C0" w:rsidP="00F954C0"/>
    <w:p w:rsidR="00F954C0" w:rsidRDefault="00F954C0" w:rsidP="00F954C0"/>
    <w:p w:rsidR="00F954C0" w:rsidRDefault="00F954C0" w:rsidP="00F954C0"/>
    <w:p w:rsidR="00F954C0" w:rsidRDefault="00F954C0" w:rsidP="00F954C0"/>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2C600C">
      <w:pPr>
        <w:pStyle w:val="Paragraphedeliste"/>
        <w:numPr>
          <w:ilvl w:val="0"/>
          <w:numId w:val="1"/>
        </w:numPr>
        <w:rPr>
          <w:b/>
          <w:bCs/>
          <w:sz w:val="28"/>
          <w:szCs w:val="28"/>
        </w:rPr>
      </w:pPr>
      <w:r w:rsidRPr="00335BC6">
        <w:rPr>
          <w:b/>
          <w:bCs/>
          <w:sz w:val="28"/>
          <w:szCs w:val="28"/>
        </w:rPr>
        <w:lastRenderedPageBreak/>
        <w:t>Education et alphabétisation</w:t>
      </w:r>
      <w:r w:rsidR="008E5777" w:rsidRPr="00335BC6">
        <w:rPr>
          <w:rFonts w:asciiTheme="majorBidi" w:hAnsiTheme="majorBidi"/>
          <w:color w:val="000000" w:themeColor="text1"/>
          <w:sz w:val="28"/>
          <w:szCs w:val="28"/>
        </w:rPr>
        <w:t xml:space="preserve">- </w:t>
      </w:r>
      <w:r w:rsidR="002C600C" w:rsidRPr="00533217">
        <w:rPr>
          <w:b/>
          <w:bCs/>
          <w:color w:val="000000" w:themeColor="text1"/>
          <w:sz w:val="28"/>
          <w:szCs w:val="28"/>
        </w:rPr>
        <w:t>Préfecture</w:t>
      </w:r>
      <w:r w:rsidR="008E5777" w:rsidRPr="008E5777">
        <w:rPr>
          <w:rFonts w:asciiTheme="majorBidi" w:hAnsiTheme="majorBidi"/>
          <w:b/>
          <w:bCs/>
          <w:color w:val="000000" w:themeColor="text1"/>
          <w:sz w:val="28"/>
          <w:szCs w:val="28"/>
        </w:rPr>
        <w:t xml:space="preserve"> </w:t>
      </w:r>
      <w:r w:rsidR="001F5C98" w:rsidRPr="008E5777">
        <w:rPr>
          <w:rFonts w:asciiTheme="majorBidi" w:hAnsiTheme="majorBidi"/>
          <w:b/>
          <w:bCs/>
          <w:color w:val="000000" w:themeColor="text1"/>
          <w:sz w:val="28"/>
          <w:szCs w:val="28"/>
        </w:rPr>
        <w:t>: Meknès</w:t>
      </w:r>
      <w:r w:rsidRPr="008E5777">
        <w:rPr>
          <w:b/>
          <w:bCs/>
          <w:sz w:val="28"/>
          <w:szCs w:val="28"/>
        </w:rPr>
        <w:t> :</w:t>
      </w:r>
    </w:p>
    <w:p w:rsidR="00335BC6" w:rsidRDefault="00335BC6" w:rsidP="00335BC6">
      <w:pPr>
        <w:ind w:left="142"/>
        <w:rPr>
          <w:b/>
          <w:bCs/>
          <w:sz w:val="28"/>
          <w:szCs w:val="28"/>
        </w:rPr>
      </w:pPr>
    </w:p>
    <w:p w:rsidR="00335BC6" w:rsidRDefault="00335BC6" w:rsidP="00335BC6">
      <w:pPr>
        <w:ind w:left="142"/>
        <w:rPr>
          <w:b/>
          <w:bCs/>
          <w:sz w:val="28"/>
          <w:szCs w:val="28"/>
        </w:rPr>
      </w:pPr>
    </w:p>
    <w:tbl>
      <w:tblPr>
        <w:tblW w:w="6840" w:type="dxa"/>
        <w:tblInd w:w="55" w:type="dxa"/>
        <w:tblCellMar>
          <w:left w:w="70" w:type="dxa"/>
          <w:right w:w="70" w:type="dxa"/>
        </w:tblCellMar>
        <w:tblLook w:val="04A0"/>
      </w:tblPr>
      <w:tblGrid>
        <w:gridCol w:w="4195"/>
        <w:gridCol w:w="890"/>
        <w:gridCol w:w="809"/>
        <w:gridCol w:w="946"/>
      </w:tblGrid>
      <w:tr w:rsidR="00335BC6" w:rsidRPr="00335BC6" w:rsidTr="00335BC6">
        <w:trPr>
          <w:trHeight w:val="300"/>
        </w:trPr>
        <w:tc>
          <w:tcPr>
            <w:tcW w:w="43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5BC6" w:rsidRPr="00335BC6" w:rsidRDefault="00335BC6" w:rsidP="00335BC6">
            <w:pPr>
              <w:jc w:val="center"/>
              <w:rPr>
                <w:rFonts w:ascii="Calibri" w:hAnsi="Calibri"/>
                <w:b/>
                <w:bCs/>
                <w:sz w:val="20"/>
                <w:szCs w:val="20"/>
              </w:rPr>
            </w:pPr>
            <w:r w:rsidRPr="00335BC6">
              <w:rPr>
                <w:rFonts w:ascii="Calibri" w:hAnsi="Calibri"/>
                <w:b/>
                <w:bCs/>
                <w:sz w:val="20"/>
                <w:szCs w:val="20"/>
              </w:rPr>
              <w:t>Indicateur</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335BC6" w:rsidRPr="00335BC6" w:rsidRDefault="00335BC6" w:rsidP="00335BC6">
            <w:pPr>
              <w:jc w:val="center"/>
              <w:rPr>
                <w:rFonts w:ascii="Calibri" w:hAnsi="Calibri"/>
                <w:b/>
                <w:bCs/>
                <w:sz w:val="20"/>
                <w:szCs w:val="20"/>
              </w:rPr>
            </w:pPr>
            <w:r w:rsidRPr="00335BC6">
              <w:rPr>
                <w:rFonts w:ascii="Calibri" w:hAnsi="Calibri"/>
                <w:b/>
                <w:bCs/>
                <w:sz w:val="20"/>
                <w:szCs w:val="20"/>
              </w:rPr>
              <w:t>Masculin</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335BC6" w:rsidRPr="00335BC6" w:rsidRDefault="00335BC6" w:rsidP="00335BC6">
            <w:pPr>
              <w:jc w:val="center"/>
              <w:rPr>
                <w:rFonts w:ascii="Calibri" w:hAnsi="Calibri"/>
                <w:b/>
                <w:bCs/>
                <w:sz w:val="20"/>
                <w:szCs w:val="20"/>
              </w:rPr>
            </w:pPr>
            <w:r w:rsidRPr="00335BC6">
              <w:rPr>
                <w:rFonts w:ascii="Calibri" w:hAnsi="Calibri"/>
                <w:b/>
                <w:bCs/>
                <w:sz w:val="20"/>
                <w:szCs w:val="20"/>
              </w:rPr>
              <w:t>Féminin</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335BC6" w:rsidRPr="00335BC6" w:rsidRDefault="00335BC6" w:rsidP="00335BC6">
            <w:pPr>
              <w:jc w:val="center"/>
              <w:rPr>
                <w:rFonts w:ascii="Calibri" w:hAnsi="Calibri"/>
                <w:b/>
                <w:bCs/>
                <w:sz w:val="20"/>
                <w:szCs w:val="20"/>
              </w:rPr>
            </w:pPr>
            <w:r w:rsidRPr="00335BC6">
              <w:rPr>
                <w:rFonts w:ascii="Calibri" w:hAnsi="Calibri"/>
                <w:b/>
                <w:bCs/>
                <w:sz w:val="20"/>
                <w:szCs w:val="20"/>
              </w:rPr>
              <w:t>Ensemble</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rPr>
                <w:rFonts w:ascii="Calibri" w:hAnsi="Calibri"/>
                <w:b/>
                <w:bCs/>
                <w:color w:val="790038"/>
                <w:sz w:val="20"/>
                <w:szCs w:val="20"/>
              </w:rPr>
            </w:pPr>
            <w:r w:rsidRPr="00335BC6">
              <w:rPr>
                <w:rFonts w:ascii="Calibri" w:hAnsi="Calibri"/>
                <w:b/>
                <w:bCs/>
                <w:color w:val="790038"/>
                <w:sz w:val="20"/>
                <w:szCs w:val="20"/>
              </w:rPr>
              <w:t>Taux d'analphabétisme</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b/>
                <w:bCs/>
                <w:color w:val="790038"/>
                <w:sz w:val="20"/>
                <w:szCs w:val="20"/>
              </w:rPr>
            </w:pPr>
            <w:r w:rsidRPr="00335BC6">
              <w:rPr>
                <w:rFonts w:ascii="Calibri" w:hAnsi="Calibri"/>
                <w:b/>
                <w:bCs/>
                <w:color w:val="790038"/>
                <w:sz w:val="20"/>
                <w:szCs w:val="20"/>
              </w:rPr>
              <w:t>15.9</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b/>
                <w:bCs/>
                <w:color w:val="790038"/>
                <w:sz w:val="20"/>
                <w:szCs w:val="20"/>
              </w:rPr>
            </w:pPr>
            <w:r w:rsidRPr="00335BC6">
              <w:rPr>
                <w:rFonts w:ascii="Calibri" w:hAnsi="Calibri"/>
                <w:b/>
                <w:bCs/>
                <w:color w:val="790038"/>
                <w:sz w:val="20"/>
                <w:szCs w:val="20"/>
              </w:rPr>
              <w:t>34.3</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b/>
                <w:bCs/>
                <w:color w:val="790038"/>
                <w:sz w:val="20"/>
                <w:szCs w:val="20"/>
              </w:rPr>
            </w:pPr>
            <w:r w:rsidRPr="00335BC6">
              <w:rPr>
                <w:rFonts w:ascii="Calibri" w:hAnsi="Calibri"/>
                <w:b/>
                <w:bCs/>
                <w:color w:val="790038"/>
                <w:sz w:val="20"/>
                <w:szCs w:val="20"/>
              </w:rPr>
              <w:t>25.3</w:t>
            </w:r>
          </w:p>
        </w:tc>
      </w:tr>
      <w:tr w:rsidR="00335BC6" w:rsidRPr="00335BC6" w:rsidTr="00335BC6">
        <w:trPr>
          <w:trHeight w:val="300"/>
        </w:trPr>
        <w:tc>
          <w:tcPr>
            <w:tcW w:w="684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rPr>
                <w:rFonts w:ascii="Calibri" w:hAnsi="Calibri"/>
                <w:b/>
                <w:bCs/>
                <w:color w:val="790038"/>
                <w:sz w:val="20"/>
                <w:szCs w:val="20"/>
              </w:rPr>
            </w:pPr>
            <w:r w:rsidRPr="00335BC6">
              <w:rPr>
                <w:rFonts w:ascii="Calibri" w:hAnsi="Calibri"/>
                <w:b/>
                <w:bCs/>
                <w:color w:val="790038"/>
                <w:sz w:val="20"/>
                <w:szCs w:val="20"/>
              </w:rPr>
              <w:t>Population alphabétisée de 10 ans et plus selon les langues lues et écrites</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Arabe seule</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25.5</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25.6</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25.6</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Arabe et français seules</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50.5</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47.7</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49.3</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Arabe, français et anglais</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20.4</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23.3</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21.7</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Autres</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3.5</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3.4</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3.5</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rPr>
                <w:rFonts w:ascii="Calibri" w:hAnsi="Calibri"/>
                <w:b/>
                <w:bCs/>
                <w:color w:val="790038"/>
                <w:sz w:val="20"/>
                <w:szCs w:val="20"/>
              </w:rPr>
            </w:pPr>
            <w:r w:rsidRPr="00335BC6">
              <w:rPr>
                <w:rFonts w:ascii="Calibri" w:hAnsi="Calibri"/>
                <w:b/>
                <w:bCs/>
                <w:color w:val="790038"/>
                <w:sz w:val="20"/>
                <w:szCs w:val="20"/>
              </w:rPr>
              <w:t>Taux de scolarisation des enfants âgés de 7 à 12 ans</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b/>
                <w:bCs/>
                <w:color w:val="790038"/>
                <w:sz w:val="20"/>
                <w:szCs w:val="20"/>
              </w:rPr>
            </w:pPr>
            <w:r w:rsidRPr="00335BC6">
              <w:rPr>
                <w:rFonts w:ascii="Calibri" w:hAnsi="Calibri"/>
                <w:b/>
                <w:bCs/>
                <w:color w:val="790038"/>
                <w:sz w:val="20"/>
                <w:szCs w:val="20"/>
              </w:rPr>
              <w:t>97.3</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b/>
                <w:bCs/>
                <w:color w:val="790038"/>
                <w:sz w:val="20"/>
                <w:szCs w:val="20"/>
              </w:rPr>
            </w:pPr>
            <w:r w:rsidRPr="00335BC6">
              <w:rPr>
                <w:rFonts w:ascii="Calibri" w:hAnsi="Calibri"/>
                <w:b/>
                <w:bCs/>
                <w:color w:val="790038"/>
                <w:sz w:val="20"/>
                <w:szCs w:val="20"/>
              </w:rPr>
              <w:t>96.9</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b/>
                <w:bCs/>
                <w:color w:val="790038"/>
                <w:sz w:val="20"/>
                <w:szCs w:val="20"/>
              </w:rPr>
            </w:pPr>
            <w:r w:rsidRPr="00335BC6">
              <w:rPr>
                <w:rFonts w:ascii="Calibri" w:hAnsi="Calibri"/>
                <w:b/>
                <w:bCs/>
                <w:color w:val="790038"/>
                <w:sz w:val="20"/>
                <w:szCs w:val="20"/>
              </w:rPr>
              <w:t>97.1</w:t>
            </w:r>
          </w:p>
        </w:tc>
      </w:tr>
      <w:tr w:rsidR="00335BC6" w:rsidRPr="00335BC6" w:rsidTr="00335BC6">
        <w:trPr>
          <w:trHeight w:val="300"/>
        </w:trPr>
        <w:tc>
          <w:tcPr>
            <w:tcW w:w="684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rPr>
                <w:rFonts w:ascii="Calibri" w:hAnsi="Calibri"/>
                <w:b/>
                <w:bCs/>
                <w:color w:val="790038"/>
                <w:sz w:val="20"/>
                <w:szCs w:val="20"/>
              </w:rPr>
            </w:pPr>
            <w:r w:rsidRPr="00335BC6">
              <w:rPr>
                <w:rFonts w:ascii="Calibri" w:hAnsi="Calibri"/>
                <w:b/>
                <w:bCs/>
                <w:color w:val="790038"/>
                <w:sz w:val="20"/>
                <w:szCs w:val="20"/>
              </w:rPr>
              <w:t>Niveau d'études</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Néant</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21.6</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37.1</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29.5</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Préscolaire</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5.3</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3.9</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4.5</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Primaire</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31.5</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25.6</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28.5</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Secondaire collégial</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19.0</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14.6</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16.8</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Secondaire qualifiant</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14.1</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11.3</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12.6</w:t>
            </w:r>
          </w:p>
        </w:tc>
      </w:tr>
      <w:tr w:rsidR="00335BC6" w:rsidRPr="00335BC6" w:rsidTr="00335BC6">
        <w:trPr>
          <w:trHeight w:val="300"/>
        </w:trPr>
        <w:tc>
          <w:tcPr>
            <w:tcW w:w="4360" w:type="dxa"/>
            <w:tcBorders>
              <w:top w:val="nil"/>
              <w:left w:val="single" w:sz="4" w:space="0" w:color="000000"/>
              <w:bottom w:val="single" w:sz="4" w:space="0" w:color="000000"/>
              <w:right w:val="single" w:sz="4" w:space="0" w:color="000000"/>
            </w:tcBorders>
            <w:shd w:val="clear" w:color="auto" w:fill="auto"/>
            <w:vAlign w:val="bottom"/>
            <w:hideMark/>
          </w:tcPr>
          <w:p w:rsidR="00335BC6" w:rsidRPr="00335BC6" w:rsidRDefault="00335BC6" w:rsidP="00335BC6">
            <w:pPr>
              <w:ind w:firstLineChars="100" w:firstLine="200"/>
              <w:rPr>
                <w:rFonts w:ascii="Calibri" w:hAnsi="Calibri"/>
                <w:sz w:val="20"/>
                <w:szCs w:val="20"/>
              </w:rPr>
            </w:pPr>
            <w:r w:rsidRPr="00335BC6">
              <w:rPr>
                <w:rFonts w:ascii="Calibri" w:hAnsi="Calibri"/>
                <w:sz w:val="20"/>
                <w:szCs w:val="20"/>
              </w:rPr>
              <w:t>Supérieur</w:t>
            </w:r>
          </w:p>
        </w:tc>
        <w:tc>
          <w:tcPr>
            <w:tcW w:w="82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8.7</w:t>
            </w:r>
          </w:p>
        </w:tc>
        <w:tc>
          <w:tcPr>
            <w:tcW w:w="76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7.5</w:t>
            </w:r>
          </w:p>
        </w:tc>
        <w:tc>
          <w:tcPr>
            <w:tcW w:w="900" w:type="dxa"/>
            <w:tcBorders>
              <w:top w:val="nil"/>
              <w:left w:val="nil"/>
              <w:bottom w:val="single" w:sz="4" w:space="0" w:color="000000"/>
              <w:right w:val="single" w:sz="4" w:space="0" w:color="000000"/>
            </w:tcBorders>
            <w:shd w:val="clear" w:color="auto" w:fill="auto"/>
            <w:vAlign w:val="bottom"/>
            <w:hideMark/>
          </w:tcPr>
          <w:p w:rsidR="00335BC6" w:rsidRPr="00335BC6" w:rsidRDefault="00335BC6" w:rsidP="00335BC6">
            <w:pPr>
              <w:jc w:val="center"/>
              <w:rPr>
                <w:rFonts w:ascii="Calibri" w:hAnsi="Calibri"/>
                <w:sz w:val="20"/>
                <w:szCs w:val="20"/>
              </w:rPr>
            </w:pPr>
            <w:r w:rsidRPr="00335BC6">
              <w:rPr>
                <w:rFonts w:ascii="Calibri" w:hAnsi="Calibri"/>
                <w:sz w:val="20"/>
                <w:szCs w:val="20"/>
              </w:rPr>
              <w:t>8.1</w:t>
            </w:r>
          </w:p>
        </w:tc>
      </w:tr>
    </w:tbl>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B7073A" w:rsidRPr="008E5777" w:rsidRDefault="00B7073A" w:rsidP="002C600C">
      <w:pPr>
        <w:pStyle w:val="Paragraphedeliste"/>
        <w:numPr>
          <w:ilvl w:val="0"/>
          <w:numId w:val="1"/>
        </w:numPr>
        <w:rPr>
          <w:b/>
          <w:bCs/>
          <w:sz w:val="28"/>
          <w:szCs w:val="28"/>
        </w:rPr>
      </w:pPr>
      <w:r>
        <w:rPr>
          <w:b/>
          <w:bCs/>
          <w:sz w:val="28"/>
          <w:szCs w:val="28"/>
        </w:rPr>
        <w:lastRenderedPageBreak/>
        <w:t>Activité et emploi</w:t>
      </w:r>
      <w:r w:rsidR="008E5777" w:rsidRPr="00335BC6">
        <w:rPr>
          <w:rFonts w:asciiTheme="majorBidi" w:hAnsiTheme="majorBidi"/>
          <w:color w:val="000000" w:themeColor="text1"/>
          <w:sz w:val="28"/>
          <w:szCs w:val="28"/>
        </w:rPr>
        <w:t xml:space="preserve">- </w:t>
      </w:r>
      <w:r w:rsidR="002C600C" w:rsidRPr="00533217">
        <w:rPr>
          <w:b/>
          <w:bCs/>
          <w:color w:val="000000" w:themeColor="text1"/>
          <w:sz w:val="28"/>
          <w:szCs w:val="28"/>
        </w:rPr>
        <w:t>Préfecture</w:t>
      </w:r>
      <w:r w:rsidR="008E5777" w:rsidRPr="008E5777">
        <w:rPr>
          <w:rFonts w:asciiTheme="majorBidi" w:hAnsiTheme="majorBidi"/>
          <w:b/>
          <w:bCs/>
          <w:color w:val="000000" w:themeColor="text1"/>
          <w:sz w:val="28"/>
          <w:szCs w:val="28"/>
        </w:rPr>
        <w:t xml:space="preserve"> </w:t>
      </w:r>
      <w:r w:rsidR="001F5C98" w:rsidRPr="008E5777">
        <w:rPr>
          <w:rFonts w:asciiTheme="majorBidi" w:hAnsiTheme="majorBidi"/>
          <w:b/>
          <w:bCs/>
          <w:color w:val="000000" w:themeColor="text1"/>
          <w:sz w:val="28"/>
          <w:szCs w:val="28"/>
        </w:rPr>
        <w:t>: Meknès</w:t>
      </w:r>
      <w:r w:rsidRPr="008E5777">
        <w:rPr>
          <w:b/>
          <w:bCs/>
          <w:sz w:val="28"/>
          <w:szCs w:val="28"/>
        </w:rPr>
        <w:t xml:space="preserve"> : </w:t>
      </w:r>
    </w:p>
    <w:p w:rsidR="00B7073A" w:rsidRDefault="00B7073A" w:rsidP="00B7073A">
      <w:pPr>
        <w:ind w:left="142"/>
        <w:rPr>
          <w:b/>
          <w:bCs/>
          <w:sz w:val="28"/>
          <w:szCs w:val="28"/>
        </w:rPr>
      </w:pPr>
    </w:p>
    <w:tbl>
      <w:tblPr>
        <w:tblW w:w="6960" w:type="dxa"/>
        <w:tblInd w:w="55" w:type="dxa"/>
        <w:tblCellMar>
          <w:left w:w="70" w:type="dxa"/>
          <w:right w:w="70" w:type="dxa"/>
        </w:tblCellMar>
        <w:tblLook w:val="04A0"/>
      </w:tblPr>
      <w:tblGrid>
        <w:gridCol w:w="3640"/>
        <w:gridCol w:w="1080"/>
        <w:gridCol w:w="1040"/>
        <w:gridCol w:w="1200"/>
      </w:tblGrid>
      <w:tr w:rsidR="00B7073A" w:rsidRPr="00335BC6" w:rsidTr="0063671B">
        <w:trPr>
          <w:trHeight w:val="300"/>
        </w:trPr>
        <w:tc>
          <w:tcPr>
            <w:tcW w:w="3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073A" w:rsidRPr="00335BC6" w:rsidRDefault="00B7073A" w:rsidP="0063671B">
            <w:pPr>
              <w:jc w:val="center"/>
              <w:rPr>
                <w:rFonts w:ascii="Calibri" w:hAnsi="Calibri"/>
                <w:b/>
                <w:bCs/>
                <w:sz w:val="20"/>
                <w:szCs w:val="20"/>
              </w:rPr>
            </w:pPr>
            <w:r w:rsidRPr="00335BC6">
              <w:rPr>
                <w:rFonts w:ascii="Calibri" w:hAnsi="Calibri"/>
                <w:b/>
                <w:bCs/>
                <w:sz w:val="20"/>
                <w:szCs w:val="20"/>
              </w:rPr>
              <w:t>Indicateur</w:t>
            </w:r>
          </w:p>
        </w:tc>
        <w:tc>
          <w:tcPr>
            <w:tcW w:w="1080" w:type="dxa"/>
            <w:tcBorders>
              <w:top w:val="single" w:sz="4" w:space="0" w:color="000000"/>
              <w:left w:val="nil"/>
              <w:bottom w:val="single" w:sz="4" w:space="0" w:color="000000"/>
              <w:right w:val="single" w:sz="4" w:space="0" w:color="000000"/>
            </w:tcBorders>
            <w:shd w:val="clear" w:color="auto" w:fill="auto"/>
            <w:vAlign w:val="center"/>
            <w:hideMark/>
          </w:tcPr>
          <w:p w:rsidR="00B7073A" w:rsidRPr="00335BC6" w:rsidRDefault="00B7073A" w:rsidP="0063671B">
            <w:pPr>
              <w:jc w:val="center"/>
              <w:rPr>
                <w:rFonts w:ascii="Calibri" w:hAnsi="Calibri"/>
                <w:b/>
                <w:bCs/>
                <w:sz w:val="20"/>
                <w:szCs w:val="20"/>
              </w:rPr>
            </w:pPr>
            <w:r w:rsidRPr="00335BC6">
              <w:rPr>
                <w:rFonts w:ascii="Calibri" w:hAnsi="Calibri"/>
                <w:b/>
                <w:bCs/>
                <w:sz w:val="20"/>
                <w:szCs w:val="20"/>
              </w:rPr>
              <w:t>Masculin</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B7073A" w:rsidRPr="00335BC6" w:rsidRDefault="00B7073A" w:rsidP="0063671B">
            <w:pPr>
              <w:jc w:val="center"/>
              <w:rPr>
                <w:rFonts w:ascii="Calibri" w:hAnsi="Calibri"/>
                <w:b/>
                <w:bCs/>
                <w:sz w:val="20"/>
                <w:szCs w:val="20"/>
              </w:rPr>
            </w:pPr>
            <w:r w:rsidRPr="00335BC6">
              <w:rPr>
                <w:rFonts w:ascii="Calibri" w:hAnsi="Calibri"/>
                <w:b/>
                <w:bCs/>
                <w:sz w:val="20"/>
                <w:szCs w:val="20"/>
              </w:rPr>
              <w:t>Féminin</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B7073A" w:rsidRPr="00335BC6" w:rsidRDefault="00B7073A" w:rsidP="0063671B">
            <w:pPr>
              <w:jc w:val="center"/>
              <w:rPr>
                <w:rFonts w:ascii="Calibri" w:hAnsi="Calibri"/>
                <w:b/>
                <w:bCs/>
                <w:sz w:val="20"/>
                <w:szCs w:val="20"/>
              </w:rPr>
            </w:pPr>
            <w:r w:rsidRPr="00335BC6">
              <w:rPr>
                <w:rFonts w:ascii="Calibri" w:hAnsi="Calibri"/>
                <w:b/>
                <w:bCs/>
                <w:sz w:val="20"/>
                <w:szCs w:val="20"/>
              </w:rPr>
              <w:t>Ensemble</w:t>
            </w:r>
          </w:p>
        </w:tc>
      </w:tr>
      <w:tr w:rsidR="00B7073A" w:rsidRPr="00335BC6" w:rsidTr="0063671B">
        <w:trPr>
          <w:trHeight w:val="300"/>
        </w:trPr>
        <w:tc>
          <w:tcPr>
            <w:tcW w:w="696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Population selon l'activité</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Population Active</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219 841</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67 169</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287 010</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Population Inactive</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188 163</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352 306</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540 469</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Taux net d'activité</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b/>
                <w:bCs/>
                <w:color w:val="790038"/>
                <w:sz w:val="20"/>
                <w:szCs w:val="20"/>
              </w:rPr>
            </w:pPr>
            <w:r w:rsidRPr="00335BC6">
              <w:rPr>
                <w:rFonts w:ascii="Calibri" w:hAnsi="Calibri"/>
                <w:b/>
                <w:bCs/>
                <w:color w:val="790038"/>
                <w:sz w:val="20"/>
                <w:szCs w:val="20"/>
              </w:rPr>
              <w:t>73.3</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b/>
                <w:bCs/>
                <w:color w:val="790038"/>
                <w:sz w:val="20"/>
                <w:szCs w:val="20"/>
              </w:rPr>
            </w:pPr>
            <w:r w:rsidRPr="00335BC6">
              <w:rPr>
                <w:rFonts w:ascii="Calibri" w:hAnsi="Calibri"/>
                <w:b/>
                <w:bCs/>
                <w:color w:val="790038"/>
                <w:sz w:val="20"/>
                <w:szCs w:val="20"/>
              </w:rPr>
              <w:t>21.2</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b/>
                <w:bCs/>
                <w:color w:val="790038"/>
                <w:sz w:val="20"/>
                <w:szCs w:val="20"/>
              </w:rPr>
            </w:pPr>
            <w:r w:rsidRPr="00335BC6">
              <w:rPr>
                <w:rFonts w:ascii="Calibri" w:hAnsi="Calibri"/>
                <w:b/>
                <w:bCs/>
                <w:color w:val="790038"/>
                <w:sz w:val="20"/>
                <w:szCs w:val="20"/>
              </w:rPr>
              <w:t>46.6</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Taux de chômage</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b/>
                <w:bCs/>
                <w:color w:val="790038"/>
                <w:sz w:val="20"/>
                <w:szCs w:val="20"/>
              </w:rPr>
            </w:pPr>
            <w:r w:rsidRPr="00335BC6">
              <w:rPr>
                <w:rFonts w:ascii="Calibri" w:hAnsi="Calibri"/>
                <w:b/>
                <w:bCs/>
                <w:color w:val="790038"/>
                <w:sz w:val="20"/>
                <w:szCs w:val="20"/>
              </w:rPr>
              <w:t>14.3</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b/>
                <w:bCs/>
                <w:color w:val="790038"/>
                <w:sz w:val="20"/>
                <w:szCs w:val="20"/>
              </w:rPr>
            </w:pPr>
            <w:r w:rsidRPr="00335BC6">
              <w:rPr>
                <w:rFonts w:ascii="Calibri" w:hAnsi="Calibri"/>
                <w:b/>
                <w:bCs/>
                <w:color w:val="790038"/>
                <w:sz w:val="20"/>
                <w:szCs w:val="20"/>
              </w:rPr>
              <w:t>33.1</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b/>
                <w:bCs/>
                <w:color w:val="790038"/>
                <w:sz w:val="20"/>
                <w:szCs w:val="20"/>
              </w:rPr>
            </w:pPr>
            <w:r w:rsidRPr="00335BC6">
              <w:rPr>
                <w:rFonts w:ascii="Calibri" w:hAnsi="Calibri"/>
                <w:b/>
                <w:bCs/>
                <w:color w:val="790038"/>
                <w:sz w:val="20"/>
                <w:szCs w:val="20"/>
              </w:rPr>
              <w:t>18.7</w:t>
            </w:r>
          </w:p>
        </w:tc>
      </w:tr>
      <w:tr w:rsidR="00B7073A" w:rsidRPr="00335BC6" w:rsidTr="0063671B">
        <w:trPr>
          <w:trHeight w:val="300"/>
        </w:trPr>
        <w:tc>
          <w:tcPr>
            <w:tcW w:w="696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Situation dans la profession des actifs occupés et des chômeurs ayant déjà travaillé</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Employeur</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3.7</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2.6</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3.5</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Indépendant</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28.8</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16.2</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26.2</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Salarié dans le secteur public</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12.9</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19.3</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14.2</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Salarié dans le secteur privé</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47.9</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58.2</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50.0</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Aide familiale</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3.6</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2.0</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3.3</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Apprenti</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1.0</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0.4</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0.9</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Associé ou partenaire</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1.8</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0.8</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1.6</w:t>
            </w:r>
          </w:p>
        </w:tc>
      </w:tr>
      <w:tr w:rsidR="00B7073A" w:rsidRPr="00335BC6" w:rsidTr="0063671B">
        <w:trPr>
          <w:trHeight w:val="300"/>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Autre</w:t>
            </w:r>
          </w:p>
        </w:tc>
        <w:tc>
          <w:tcPr>
            <w:tcW w:w="10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0.3</w:t>
            </w:r>
          </w:p>
        </w:tc>
        <w:tc>
          <w:tcPr>
            <w:tcW w:w="104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0.4</w:t>
            </w:r>
          </w:p>
        </w:tc>
        <w:tc>
          <w:tcPr>
            <w:tcW w:w="120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0.3</w:t>
            </w:r>
          </w:p>
        </w:tc>
      </w:tr>
    </w:tbl>
    <w:p w:rsidR="00B7073A" w:rsidRDefault="00B7073A" w:rsidP="00B7073A">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335BC6" w:rsidRDefault="00335BC6" w:rsidP="00335BC6">
      <w:pPr>
        <w:ind w:left="142"/>
        <w:rPr>
          <w:b/>
          <w:bCs/>
          <w:sz w:val="28"/>
          <w:szCs w:val="28"/>
        </w:rPr>
      </w:pPr>
    </w:p>
    <w:p w:rsidR="00B7073A" w:rsidRDefault="00B7073A" w:rsidP="00335BC6">
      <w:pPr>
        <w:ind w:left="142"/>
        <w:rPr>
          <w:b/>
          <w:bCs/>
          <w:sz w:val="28"/>
          <w:szCs w:val="28"/>
        </w:rPr>
      </w:pPr>
    </w:p>
    <w:p w:rsidR="00B7073A" w:rsidRDefault="00B7073A" w:rsidP="00335BC6">
      <w:pPr>
        <w:ind w:left="142"/>
        <w:rPr>
          <w:b/>
          <w:bCs/>
          <w:sz w:val="28"/>
          <w:szCs w:val="28"/>
        </w:rPr>
      </w:pPr>
    </w:p>
    <w:p w:rsidR="00335BC6" w:rsidRDefault="00335BC6" w:rsidP="00335BC6">
      <w:pPr>
        <w:ind w:left="142"/>
        <w:rPr>
          <w:b/>
          <w:bCs/>
          <w:sz w:val="28"/>
          <w:szCs w:val="28"/>
        </w:rPr>
      </w:pPr>
    </w:p>
    <w:p w:rsidR="00B7073A" w:rsidRDefault="00B7073A" w:rsidP="00335BC6">
      <w:pPr>
        <w:ind w:left="142"/>
        <w:rPr>
          <w:b/>
          <w:bCs/>
          <w:sz w:val="28"/>
          <w:szCs w:val="28"/>
        </w:rPr>
      </w:pPr>
    </w:p>
    <w:p w:rsidR="00B7073A" w:rsidRDefault="00B7073A" w:rsidP="00335BC6">
      <w:pPr>
        <w:ind w:left="142"/>
        <w:rPr>
          <w:b/>
          <w:bCs/>
          <w:sz w:val="28"/>
          <w:szCs w:val="28"/>
        </w:rPr>
      </w:pPr>
    </w:p>
    <w:p w:rsidR="00B7073A" w:rsidRDefault="00B7073A" w:rsidP="00335BC6">
      <w:pPr>
        <w:ind w:left="142"/>
        <w:rPr>
          <w:b/>
          <w:bCs/>
          <w:sz w:val="28"/>
          <w:szCs w:val="28"/>
        </w:rPr>
      </w:pPr>
    </w:p>
    <w:p w:rsidR="00B7073A" w:rsidRDefault="00B7073A" w:rsidP="00335BC6">
      <w:pPr>
        <w:ind w:left="142"/>
        <w:rPr>
          <w:b/>
          <w:bCs/>
          <w:sz w:val="28"/>
          <w:szCs w:val="28"/>
        </w:rPr>
      </w:pPr>
    </w:p>
    <w:p w:rsidR="00B7073A" w:rsidRDefault="00B7073A" w:rsidP="00335BC6">
      <w:pPr>
        <w:ind w:left="142"/>
        <w:rPr>
          <w:b/>
          <w:bCs/>
          <w:sz w:val="28"/>
          <w:szCs w:val="28"/>
        </w:rPr>
      </w:pPr>
    </w:p>
    <w:p w:rsidR="00B7073A" w:rsidRDefault="00B7073A" w:rsidP="00335BC6">
      <w:pPr>
        <w:ind w:left="142"/>
        <w:rPr>
          <w:b/>
          <w:bCs/>
          <w:sz w:val="28"/>
          <w:szCs w:val="28"/>
        </w:rPr>
      </w:pPr>
    </w:p>
    <w:p w:rsidR="00B7073A" w:rsidRDefault="00B7073A" w:rsidP="00335BC6">
      <w:pPr>
        <w:ind w:left="142"/>
        <w:rPr>
          <w:b/>
          <w:bCs/>
          <w:sz w:val="28"/>
          <w:szCs w:val="28"/>
        </w:rPr>
      </w:pPr>
    </w:p>
    <w:p w:rsidR="00B7073A" w:rsidRDefault="00B7073A" w:rsidP="00335BC6">
      <w:pPr>
        <w:ind w:left="142"/>
        <w:rPr>
          <w:b/>
          <w:bCs/>
          <w:sz w:val="28"/>
          <w:szCs w:val="28"/>
        </w:rPr>
      </w:pPr>
    </w:p>
    <w:p w:rsidR="00B7073A" w:rsidRDefault="00B7073A" w:rsidP="002C600C">
      <w:pPr>
        <w:pStyle w:val="Paragraphedeliste"/>
        <w:numPr>
          <w:ilvl w:val="0"/>
          <w:numId w:val="1"/>
        </w:numPr>
        <w:rPr>
          <w:b/>
          <w:bCs/>
          <w:sz w:val="28"/>
          <w:szCs w:val="28"/>
        </w:rPr>
      </w:pPr>
      <w:r>
        <w:rPr>
          <w:b/>
          <w:bCs/>
          <w:sz w:val="28"/>
          <w:szCs w:val="28"/>
        </w:rPr>
        <w:lastRenderedPageBreak/>
        <w:t>Conditions d’habitat</w:t>
      </w:r>
      <w:r w:rsidR="008E5777" w:rsidRPr="00335BC6">
        <w:rPr>
          <w:rFonts w:asciiTheme="majorBidi" w:hAnsiTheme="majorBidi"/>
          <w:color w:val="000000" w:themeColor="text1"/>
          <w:sz w:val="28"/>
          <w:szCs w:val="28"/>
        </w:rPr>
        <w:t xml:space="preserve">- </w:t>
      </w:r>
      <w:r w:rsidR="002C600C" w:rsidRPr="00533217">
        <w:rPr>
          <w:b/>
          <w:bCs/>
          <w:color w:val="000000" w:themeColor="text1"/>
          <w:sz w:val="28"/>
          <w:szCs w:val="28"/>
        </w:rPr>
        <w:t>Préfecture</w:t>
      </w:r>
      <w:r w:rsidR="008E5777" w:rsidRPr="008E5777">
        <w:rPr>
          <w:rFonts w:asciiTheme="majorBidi" w:hAnsiTheme="majorBidi"/>
          <w:b/>
          <w:bCs/>
          <w:color w:val="000000" w:themeColor="text1"/>
          <w:sz w:val="28"/>
          <w:szCs w:val="28"/>
        </w:rPr>
        <w:t xml:space="preserve"> </w:t>
      </w:r>
      <w:r w:rsidR="001F5C98" w:rsidRPr="008E5777">
        <w:rPr>
          <w:rFonts w:asciiTheme="majorBidi" w:hAnsiTheme="majorBidi"/>
          <w:b/>
          <w:bCs/>
          <w:color w:val="000000" w:themeColor="text1"/>
          <w:sz w:val="28"/>
          <w:szCs w:val="28"/>
        </w:rPr>
        <w:t>: Meknès</w:t>
      </w:r>
      <w:r w:rsidRPr="008E5777">
        <w:rPr>
          <w:b/>
          <w:bCs/>
          <w:sz w:val="28"/>
          <w:szCs w:val="28"/>
        </w:rPr>
        <w:t> :</w:t>
      </w:r>
      <w:r>
        <w:rPr>
          <w:b/>
          <w:bCs/>
          <w:sz w:val="28"/>
          <w:szCs w:val="28"/>
        </w:rPr>
        <w:t xml:space="preserve"> </w:t>
      </w:r>
    </w:p>
    <w:p w:rsidR="00B7073A" w:rsidRDefault="00B7073A" w:rsidP="00B7073A">
      <w:pPr>
        <w:ind w:left="142"/>
        <w:rPr>
          <w:b/>
          <w:bCs/>
          <w:sz w:val="28"/>
          <w:szCs w:val="28"/>
        </w:rPr>
      </w:pPr>
    </w:p>
    <w:tbl>
      <w:tblPr>
        <w:tblW w:w="5880" w:type="dxa"/>
        <w:tblInd w:w="55" w:type="dxa"/>
        <w:tblCellMar>
          <w:left w:w="70" w:type="dxa"/>
          <w:right w:w="70" w:type="dxa"/>
        </w:tblCellMar>
        <w:tblLook w:val="04A0"/>
      </w:tblPr>
      <w:tblGrid>
        <w:gridCol w:w="2700"/>
        <w:gridCol w:w="780"/>
        <w:gridCol w:w="1200"/>
        <w:gridCol w:w="1200"/>
      </w:tblGrid>
      <w:tr w:rsidR="00B7073A" w:rsidRPr="00335BC6" w:rsidTr="0063671B">
        <w:trPr>
          <w:trHeight w:val="300"/>
        </w:trPr>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073A" w:rsidRPr="00335BC6" w:rsidRDefault="00B7073A" w:rsidP="0063671B">
            <w:pPr>
              <w:jc w:val="center"/>
              <w:rPr>
                <w:rFonts w:ascii="Calibri" w:hAnsi="Calibri"/>
                <w:b/>
                <w:bCs/>
                <w:sz w:val="20"/>
                <w:szCs w:val="20"/>
              </w:rPr>
            </w:pPr>
            <w:r w:rsidRPr="00335BC6">
              <w:rPr>
                <w:rFonts w:ascii="Calibri" w:hAnsi="Calibri"/>
                <w:b/>
                <w:bCs/>
                <w:sz w:val="20"/>
                <w:szCs w:val="20"/>
              </w:rPr>
              <w:t>Indicateur</w:t>
            </w:r>
          </w:p>
        </w:tc>
        <w:tc>
          <w:tcPr>
            <w:tcW w:w="780" w:type="dxa"/>
            <w:tcBorders>
              <w:top w:val="single" w:sz="4" w:space="0" w:color="000000"/>
              <w:left w:val="nil"/>
              <w:bottom w:val="single" w:sz="4" w:space="0" w:color="000000"/>
              <w:right w:val="single" w:sz="4" w:space="0" w:color="000000"/>
            </w:tcBorders>
            <w:shd w:val="clear" w:color="auto" w:fill="auto"/>
            <w:vAlign w:val="center"/>
            <w:hideMark/>
          </w:tcPr>
          <w:p w:rsidR="00B7073A" w:rsidRPr="00335BC6" w:rsidRDefault="00B7073A" w:rsidP="0063671B">
            <w:pPr>
              <w:jc w:val="center"/>
              <w:rPr>
                <w:rFonts w:ascii="Calibri" w:hAnsi="Calibri"/>
                <w:b/>
                <w:bCs/>
                <w:sz w:val="20"/>
                <w:szCs w:val="20"/>
              </w:rPr>
            </w:pPr>
            <w:r w:rsidRPr="00335BC6">
              <w:rPr>
                <w:rFonts w:ascii="Calibri" w:hAnsi="Calibri"/>
                <w:b/>
                <w:bCs/>
                <w:sz w:val="20"/>
                <w:szCs w:val="20"/>
              </w:rPr>
              <w:t>Valeur</w:t>
            </w:r>
          </w:p>
        </w:tc>
        <w:tc>
          <w:tcPr>
            <w:tcW w:w="1200" w:type="dxa"/>
            <w:tcBorders>
              <w:top w:val="single" w:sz="4" w:space="0" w:color="000000"/>
              <w:left w:val="nil"/>
              <w:bottom w:val="nil"/>
              <w:right w:val="nil"/>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c>
          <w:tcPr>
            <w:tcW w:w="1200" w:type="dxa"/>
            <w:tcBorders>
              <w:top w:val="single" w:sz="4" w:space="0" w:color="000000"/>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Population et ménages</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Ménage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192 654</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Taille moyenne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4.3</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Type de logement</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Villa</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3.7</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Appartement</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14.3</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Maison marocaine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72.7</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Habitat sommaire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2.3</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Logement de type rural</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6.4</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Autre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0.7</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Taux d'occupation</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b/>
                <w:bCs/>
                <w:color w:val="790038"/>
                <w:sz w:val="20"/>
                <w:szCs w:val="20"/>
              </w:rPr>
            </w:pPr>
            <w:r w:rsidRPr="00335BC6">
              <w:rPr>
                <w:rFonts w:ascii="Calibri" w:hAnsi="Calibri"/>
                <w:b/>
                <w:bCs/>
                <w:color w:val="790038"/>
                <w:sz w:val="20"/>
                <w:szCs w:val="20"/>
              </w:rPr>
              <w:t>1.3</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Statut d'occupation</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Propriétaire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64.6</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Locataire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24.4</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Autre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10.9</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Ancienneté du logement</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Moins de 10 ans</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22.8</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Entre 10 et 19 ans</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21.1</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Entre 20 et 49 ans</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38.1</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50 ans et plus</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18.0</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Équipements de base du logement</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Cuisine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94.4</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W.-C.</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97.9</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Bain</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57.8</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Électricité</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94.6</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Eau courante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87.8</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Mode d'évacuation des eaux usées</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Réseau public</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85.7</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Fosse septique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10.0</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Autre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4.3</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rPr>
                <w:rFonts w:ascii="Calibri" w:hAnsi="Calibri"/>
                <w:b/>
                <w:bCs/>
                <w:color w:val="790038"/>
                <w:sz w:val="20"/>
                <w:szCs w:val="20"/>
              </w:rPr>
            </w:pPr>
            <w:r w:rsidRPr="00335BC6">
              <w:rPr>
                <w:rFonts w:ascii="Calibri" w:hAnsi="Calibri"/>
                <w:b/>
                <w:bCs/>
                <w:color w:val="790038"/>
                <w:sz w:val="20"/>
                <w:szCs w:val="20"/>
              </w:rPr>
              <w:t>Mode d'évacuation des déchets ménagers</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Bac à ordures de la commune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66.8</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r w:rsidR="00B7073A" w:rsidRPr="00335BC6" w:rsidTr="0063671B">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63671B">
            <w:pPr>
              <w:ind w:firstLineChars="100" w:firstLine="200"/>
              <w:rPr>
                <w:rFonts w:ascii="Calibri" w:hAnsi="Calibri"/>
                <w:sz w:val="20"/>
                <w:szCs w:val="20"/>
              </w:rPr>
            </w:pPr>
            <w:r w:rsidRPr="00335BC6">
              <w:rPr>
                <w:rFonts w:ascii="Calibri" w:hAnsi="Calibri"/>
                <w:sz w:val="20"/>
                <w:szCs w:val="20"/>
              </w:rPr>
              <w:t>Camion commun ou privé</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63671B">
            <w:pPr>
              <w:jc w:val="center"/>
              <w:rPr>
                <w:rFonts w:ascii="Calibri" w:hAnsi="Calibri"/>
                <w:sz w:val="20"/>
                <w:szCs w:val="20"/>
              </w:rPr>
            </w:pPr>
            <w:r w:rsidRPr="00335BC6">
              <w:rPr>
                <w:rFonts w:ascii="Calibri" w:hAnsi="Calibri"/>
                <w:sz w:val="20"/>
                <w:szCs w:val="20"/>
              </w:rPr>
              <w:t>17.1</w:t>
            </w:r>
          </w:p>
        </w:tc>
        <w:tc>
          <w:tcPr>
            <w:tcW w:w="1200" w:type="dxa"/>
            <w:tcBorders>
              <w:top w:val="nil"/>
              <w:left w:val="nil"/>
              <w:bottom w:val="nil"/>
              <w:right w:val="nil"/>
            </w:tcBorders>
            <w:shd w:val="clear" w:color="auto" w:fill="auto"/>
            <w:noWrap/>
            <w:vAlign w:val="bottom"/>
            <w:hideMark/>
          </w:tcPr>
          <w:p w:rsidR="00B7073A" w:rsidRPr="00335BC6" w:rsidRDefault="00B7073A" w:rsidP="0063671B">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63671B">
            <w:pPr>
              <w:rPr>
                <w:rFonts w:ascii="Calibri" w:hAnsi="Calibri"/>
              </w:rPr>
            </w:pPr>
            <w:r w:rsidRPr="00335BC6">
              <w:rPr>
                <w:rFonts w:ascii="Calibri" w:hAnsi="Calibri"/>
                <w:sz w:val="22"/>
                <w:szCs w:val="22"/>
              </w:rPr>
              <w:t> </w:t>
            </w:r>
          </w:p>
        </w:tc>
      </w:tr>
    </w:tbl>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tbl>
      <w:tblPr>
        <w:tblpPr w:leftFromText="141" w:rightFromText="141" w:vertAnchor="text" w:horzAnchor="page" w:tblpX="2151" w:tblpY="775"/>
        <w:tblW w:w="5880" w:type="dxa"/>
        <w:tblCellMar>
          <w:left w:w="70" w:type="dxa"/>
          <w:right w:w="70" w:type="dxa"/>
        </w:tblCellMar>
        <w:tblLook w:val="04A0"/>
      </w:tblPr>
      <w:tblGrid>
        <w:gridCol w:w="2700"/>
        <w:gridCol w:w="780"/>
        <w:gridCol w:w="1200"/>
        <w:gridCol w:w="1200"/>
      </w:tblGrid>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lastRenderedPageBreak/>
              <w:t>Autre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16.1</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rPr>
                <w:rFonts w:ascii="Calibri" w:hAnsi="Calibri"/>
                <w:b/>
                <w:bCs/>
                <w:color w:val="790038"/>
                <w:sz w:val="20"/>
                <w:szCs w:val="20"/>
              </w:rPr>
            </w:pPr>
            <w:r w:rsidRPr="00335BC6">
              <w:rPr>
                <w:rFonts w:ascii="Calibri" w:hAnsi="Calibri"/>
                <w:b/>
                <w:bCs/>
                <w:color w:val="790038"/>
                <w:sz w:val="20"/>
                <w:szCs w:val="20"/>
              </w:rPr>
              <w:t>Mode de cuisson fréquemment utilisé</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Gaz</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99.6</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Électricité</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4.0</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Charbon</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0.6</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Bois</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3.9</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Déchets des animaux</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1.3</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rPr>
                <w:rFonts w:ascii="Calibri" w:hAnsi="Calibri"/>
                <w:b/>
                <w:bCs/>
                <w:color w:val="790038"/>
                <w:sz w:val="20"/>
                <w:szCs w:val="20"/>
              </w:rPr>
            </w:pPr>
            <w:r w:rsidRPr="00335BC6">
              <w:rPr>
                <w:rFonts w:ascii="Calibri" w:hAnsi="Calibri"/>
                <w:b/>
                <w:bCs/>
                <w:color w:val="790038"/>
                <w:sz w:val="20"/>
                <w:szCs w:val="20"/>
              </w:rPr>
              <w:t>Autres équipements ménagers</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Télévision</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95.6</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Radio</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59.3</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Téléphone portable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95.5</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Téléphone fixe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19.3</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Internet</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24.5</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Ordinateur</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31.6</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Parabole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85.9</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ind w:firstLineChars="100" w:firstLine="200"/>
              <w:rPr>
                <w:rFonts w:ascii="Calibri" w:hAnsi="Calibri"/>
                <w:sz w:val="20"/>
                <w:szCs w:val="20"/>
              </w:rPr>
            </w:pPr>
            <w:r w:rsidRPr="00335BC6">
              <w:rPr>
                <w:rFonts w:ascii="Calibri" w:hAnsi="Calibri"/>
                <w:sz w:val="20"/>
                <w:szCs w:val="20"/>
              </w:rPr>
              <w:t>Réfrigérateur</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sz w:val="20"/>
                <w:szCs w:val="20"/>
              </w:rPr>
            </w:pPr>
            <w:r w:rsidRPr="00335BC6">
              <w:rPr>
                <w:rFonts w:ascii="Calibri" w:hAnsi="Calibri"/>
                <w:sz w:val="20"/>
                <w:szCs w:val="20"/>
              </w:rPr>
              <w:t>89.9</w:t>
            </w:r>
          </w:p>
        </w:tc>
        <w:tc>
          <w:tcPr>
            <w:tcW w:w="1200" w:type="dxa"/>
            <w:tcBorders>
              <w:top w:val="nil"/>
              <w:left w:val="nil"/>
              <w:bottom w:val="nil"/>
              <w:right w:val="nil"/>
            </w:tcBorders>
            <w:shd w:val="clear" w:color="auto" w:fill="auto"/>
            <w:noWrap/>
            <w:vAlign w:val="bottom"/>
            <w:hideMark/>
          </w:tcPr>
          <w:p w:rsidR="00B7073A" w:rsidRPr="00335BC6" w:rsidRDefault="00B7073A" w:rsidP="00827158">
            <w:pPr>
              <w:rPr>
                <w:rFonts w:ascii="Calibri" w:hAnsi="Calibri"/>
              </w:rPr>
            </w:pPr>
          </w:p>
        </w:tc>
        <w:tc>
          <w:tcPr>
            <w:tcW w:w="1200" w:type="dxa"/>
            <w:tcBorders>
              <w:top w:val="nil"/>
              <w:left w:val="nil"/>
              <w:bottom w:val="nil"/>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r w:rsidR="00B7073A" w:rsidRPr="00335BC6" w:rsidTr="00827158">
        <w:trPr>
          <w:trHeight w:val="300"/>
        </w:trPr>
        <w:tc>
          <w:tcPr>
            <w:tcW w:w="2700" w:type="dxa"/>
            <w:tcBorders>
              <w:top w:val="nil"/>
              <w:left w:val="single" w:sz="4" w:space="0" w:color="000000"/>
              <w:bottom w:val="single" w:sz="4" w:space="0" w:color="000000"/>
              <w:right w:val="single" w:sz="4" w:space="0" w:color="000000"/>
            </w:tcBorders>
            <w:shd w:val="clear" w:color="auto" w:fill="auto"/>
            <w:vAlign w:val="bottom"/>
            <w:hideMark/>
          </w:tcPr>
          <w:p w:rsidR="00B7073A" w:rsidRPr="00335BC6" w:rsidRDefault="00B7073A" w:rsidP="00827158">
            <w:pPr>
              <w:rPr>
                <w:rFonts w:ascii="Calibri" w:hAnsi="Calibri"/>
                <w:b/>
                <w:bCs/>
                <w:color w:val="790038"/>
                <w:sz w:val="20"/>
                <w:szCs w:val="20"/>
              </w:rPr>
            </w:pPr>
            <w:r w:rsidRPr="00335BC6">
              <w:rPr>
                <w:rFonts w:ascii="Calibri" w:hAnsi="Calibri"/>
                <w:b/>
                <w:bCs/>
                <w:color w:val="790038"/>
                <w:sz w:val="20"/>
                <w:szCs w:val="20"/>
              </w:rPr>
              <w:t>Distance à la route goudronnée</w:t>
            </w:r>
          </w:p>
        </w:tc>
        <w:tc>
          <w:tcPr>
            <w:tcW w:w="780" w:type="dxa"/>
            <w:tcBorders>
              <w:top w:val="nil"/>
              <w:left w:val="nil"/>
              <w:bottom w:val="single" w:sz="4" w:space="0" w:color="000000"/>
              <w:right w:val="single" w:sz="4" w:space="0" w:color="000000"/>
            </w:tcBorders>
            <w:shd w:val="clear" w:color="auto" w:fill="auto"/>
            <w:vAlign w:val="bottom"/>
            <w:hideMark/>
          </w:tcPr>
          <w:p w:rsidR="00B7073A" w:rsidRPr="00335BC6" w:rsidRDefault="00B7073A" w:rsidP="00827158">
            <w:pPr>
              <w:jc w:val="center"/>
              <w:rPr>
                <w:rFonts w:ascii="Calibri" w:hAnsi="Calibri"/>
                <w:b/>
                <w:bCs/>
                <w:color w:val="790038"/>
                <w:sz w:val="20"/>
                <w:szCs w:val="20"/>
              </w:rPr>
            </w:pPr>
            <w:r w:rsidRPr="00335BC6">
              <w:rPr>
                <w:rFonts w:ascii="Calibri" w:hAnsi="Calibri"/>
                <w:b/>
                <w:bCs/>
                <w:color w:val="790038"/>
                <w:sz w:val="20"/>
                <w:szCs w:val="20"/>
              </w:rPr>
              <w:t>/</w:t>
            </w:r>
          </w:p>
        </w:tc>
        <w:tc>
          <w:tcPr>
            <w:tcW w:w="1200" w:type="dxa"/>
            <w:tcBorders>
              <w:top w:val="nil"/>
              <w:left w:val="nil"/>
              <w:bottom w:val="single" w:sz="4" w:space="0" w:color="000000"/>
              <w:right w:val="nil"/>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c>
          <w:tcPr>
            <w:tcW w:w="1200" w:type="dxa"/>
            <w:tcBorders>
              <w:top w:val="nil"/>
              <w:left w:val="nil"/>
              <w:bottom w:val="single" w:sz="4" w:space="0" w:color="000000"/>
              <w:right w:val="single" w:sz="4" w:space="0" w:color="000000"/>
            </w:tcBorders>
            <w:shd w:val="clear" w:color="auto" w:fill="auto"/>
            <w:noWrap/>
            <w:vAlign w:val="bottom"/>
            <w:hideMark/>
          </w:tcPr>
          <w:p w:rsidR="00B7073A" w:rsidRPr="00335BC6" w:rsidRDefault="00B7073A" w:rsidP="00827158">
            <w:pPr>
              <w:rPr>
                <w:rFonts w:ascii="Calibri" w:hAnsi="Calibri"/>
              </w:rPr>
            </w:pPr>
            <w:r w:rsidRPr="00335BC6">
              <w:rPr>
                <w:rFonts w:ascii="Calibri" w:hAnsi="Calibri"/>
                <w:sz w:val="22"/>
                <w:szCs w:val="22"/>
              </w:rPr>
              <w:t> </w:t>
            </w:r>
          </w:p>
        </w:tc>
      </w:tr>
    </w:tbl>
    <w:p w:rsidR="00B7073A" w:rsidRPr="00827158" w:rsidRDefault="00827158" w:rsidP="00827158">
      <w:pPr>
        <w:pStyle w:val="Paragraphedeliste"/>
        <w:numPr>
          <w:ilvl w:val="0"/>
          <w:numId w:val="1"/>
        </w:numPr>
        <w:rPr>
          <w:b/>
          <w:bCs/>
          <w:sz w:val="28"/>
          <w:szCs w:val="28"/>
        </w:rPr>
      </w:pPr>
      <w:r>
        <w:rPr>
          <w:b/>
          <w:bCs/>
          <w:sz w:val="28"/>
          <w:szCs w:val="28"/>
        </w:rPr>
        <w:t xml:space="preserve">Conditions d’habitat –suite : </w:t>
      </w: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Default="00B7073A" w:rsidP="00B7073A">
      <w:pPr>
        <w:ind w:left="142"/>
        <w:rPr>
          <w:b/>
          <w:bCs/>
          <w:sz w:val="28"/>
          <w:szCs w:val="28"/>
        </w:rPr>
      </w:pPr>
    </w:p>
    <w:p w:rsidR="00B7073A" w:rsidRPr="00335BC6" w:rsidRDefault="00B7073A" w:rsidP="00335BC6">
      <w:pPr>
        <w:ind w:left="142"/>
        <w:rPr>
          <w:b/>
          <w:bCs/>
          <w:sz w:val="28"/>
          <w:szCs w:val="28"/>
        </w:rPr>
      </w:pPr>
    </w:p>
    <w:p w:rsidR="00335BC6" w:rsidRPr="00335BC6" w:rsidRDefault="00335BC6" w:rsidP="00335BC6">
      <w:pPr>
        <w:ind w:left="142"/>
        <w:rPr>
          <w:b/>
          <w:bCs/>
          <w:sz w:val="28"/>
          <w:szCs w:val="28"/>
        </w:rPr>
      </w:pPr>
    </w:p>
    <w:p w:rsidR="00533217" w:rsidRPr="00335BC6" w:rsidRDefault="00533217" w:rsidP="00F954C0">
      <w:pPr>
        <w:pStyle w:val="Paragraphedeliste"/>
        <w:spacing w:after="160" w:line="259" w:lineRule="auto"/>
        <w:ind w:left="862"/>
        <w:rPr>
          <w:color w:val="000000" w:themeColor="text1"/>
          <w:sz w:val="28"/>
          <w:szCs w:val="28"/>
        </w:rPr>
      </w:pPr>
    </w:p>
    <w:p w:rsidR="00533217" w:rsidRPr="005A0931" w:rsidRDefault="00533217" w:rsidP="00533217">
      <w:pPr>
        <w:pStyle w:val="Paragraphedeliste"/>
        <w:ind w:left="862"/>
        <w:rPr>
          <w:color w:val="000000" w:themeColor="text1"/>
          <w:sz w:val="20"/>
          <w:szCs w:val="20"/>
        </w:rPr>
      </w:pPr>
    </w:p>
    <w:p w:rsidR="00533217" w:rsidRPr="005A0931" w:rsidRDefault="00533217" w:rsidP="00533217">
      <w:pPr>
        <w:spacing w:before="120" w:after="120" w:line="276" w:lineRule="auto"/>
        <w:ind w:left="142"/>
        <w:jc w:val="both"/>
        <w:rPr>
          <w:b/>
          <w:bCs/>
          <w:color w:val="auto"/>
        </w:rPr>
      </w:pPr>
    </w:p>
    <w:p w:rsidR="00533217" w:rsidRDefault="00533217"/>
    <w:sectPr w:rsidR="00533217" w:rsidSect="00F65BF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2F9" w:rsidRDefault="00E402F9" w:rsidP="005A0931">
      <w:r>
        <w:separator/>
      </w:r>
    </w:p>
  </w:endnote>
  <w:endnote w:type="continuationSeparator" w:id="1">
    <w:p w:rsidR="00E402F9" w:rsidRDefault="00E402F9" w:rsidP="005A09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2F9" w:rsidRDefault="00E402F9" w:rsidP="005A0931">
      <w:r>
        <w:separator/>
      </w:r>
    </w:p>
  </w:footnote>
  <w:footnote w:type="continuationSeparator" w:id="1">
    <w:p w:rsidR="00E402F9" w:rsidRDefault="00E402F9" w:rsidP="005A0931">
      <w:r>
        <w:continuationSeparator/>
      </w:r>
    </w:p>
  </w:footnote>
  <w:footnote w:id="2">
    <w:p w:rsidR="00335BC6" w:rsidRPr="00E61B02" w:rsidRDefault="00335BC6" w:rsidP="00E61B02">
      <w:pPr>
        <w:pStyle w:val="Notedebasdepage"/>
        <w:rPr>
          <w:szCs w:val="1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7665F"/>
    <w:multiLevelType w:val="hybridMultilevel"/>
    <w:tmpl w:val="4B18702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nsid w:val="450A5E11"/>
    <w:multiLevelType w:val="hybridMultilevel"/>
    <w:tmpl w:val="D5C807D4"/>
    <w:lvl w:ilvl="0" w:tplc="DEBA18D4">
      <w:start w:val="1"/>
      <w:numFmt w:val="bullet"/>
      <w:lvlText w:val="-"/>
      <w:lvlJc w:val="left"/>
      <w:pPr>
        <w:ind w:left="843" w:hanging="360"/>
      </w:pPr>
      <w:rPr>
        <w:rFonts w:ascii="Times New Roman" w:eastAsia="Times New Roman" w:hAnsi="Times New Roman" w:cs="Times New Roman" w:hint="default"/>
      </w:rPr>
    </w:lvl>
    <w:lvl w:ilvl="1" w:tplc="040C0003" w:tentative="1">
      <w:start w:val="1"/>
      <w:numFmt w:val="bullet"/>
      <w:lvlText w:val="o"/>
      <w:lvlJc w:val="left"/>
      <w:pPr>
        <w:ind w:left="1563" w:hanging="360"/>
      </w:pPr>
      <w:rPr>
        <w:rFonts w:ascii="Courier New" w:hAnsi="Courier New" w:cs="Courier New" w:hint="default"/>
      </w:rPr>
    </w:lvl>
    <w:lvl w:ilvl="2" w:tplc="040C0005" w:tentative="1">
      <w:start w:val="1"/>
      <w:numFmt w:val="bullet"/>
      <w:lvlText w:val=""/>
      <w:lvlJc w:val="left"/>
      <w:pPr>
        <w:ind w:left="2283" w:hanging="360"/>
      </w:pPr>
      <w:rPr>
        <w:rFonts w:ascii="Wingdings" w:hAnsi="Wingdings" w:hint="default"/>
      </w:rPr>
    </w:lvl>
    <w:lvl w:ilvl="3" w:tplc="040C0001" w:tentative="1">
      <w:start w:val="1"/>
      <w:numFmt w:val="bullet"/>
      <w:lvlText w:val=""/>
      <w:lvlJc w:val="left"/>
      <w:pPr>
        <w:ind w:left="3003" w:hanging="360"/>
      </w:pPr>
      <w:rPr>
        <w:rFonts w:ascii="Symbol" w:hAnsi="Symbol" w:hint="default"/>
      </w:rPr>
    </w:lvl>
    <w:lvl w:ilvl="4" w:tplc="040C0003" w:tentative="1">
      <w:start w:val="1"/>
      <w:numFmt w:val="bullet"/>
      <w:lvlText w:val="o"/>
      <w:lvlJc w:val="left"/>
      <w:pPr>
        <w:ind w:left="3723" w:hanging="360"/>
      </w:pPr>
      <w:rPr>
        <w:rFonts w:ascii="Courier New" w:hAnsi="Courier New" w:cs="Courier New" w:hint="default"/>
      </w:rPr>
    </w:lvl>
    <w:lvl w:ilvl="5" w:tplc="040C0005" w:tentative="1">
      <w:start w:val="1"/>
      <w:numFmt w:val="bullet"/>
      <w:lvlText w:val=""/>
      <w:lvlJc w:val="left"/>
      <w:pPr>
        <w:ind w:left="4443" w:hanging="360"/>
      </w:pPr>
      <w:rPr>
        <w:rFonts w:ascii="Wingdings" w:hAnsi="Wingdings" w:hint="default"/>
      </w:rPr>
    </w:lvl>
    <w:lvl w:ilvl="6" w:tplc="040C0001" w:tentative="1">
      <w:start w:val="1"/>
      <w:numFmt w:val="bullet"/>
      <w:lvlText w:val=""/>
      <w:lvlJc w:val="left"/>
      <w:pPr>
        <w:ind w:left="5163" w:hanging="360"/>
      </w:pPr>
      <w:rPr>
        <w:rFonts w:ascii="Symbol" w:hAnsi="Symbol" w:hint="default"/>
      </w:rPr>
    </w:lvl>
    <w:lvl w:ilvl="7" w:tplc="040C0003" w:tentative="1">
      <w:start w:val="1"/>
      <w:numFmt w:val="bullet"/>
      <w:lvlText w:val="o"/>
      <w:lvlJc w:val="left"/>
      <w:pPr>
        <w:ind w:left="5883" w:hanging="360"/>
      </w:pPr>
      <w:rPr>
        <w:rFonts w:ascii="Courier New" w:hAnsi="Courier New" w:cs="Courier New" w:hint="default"/>
      </w:rPr>
    </w:lvl>
    <w:lvl w:ilvl="8" w:tplc="040C0005" w:tentative="1">
      <w:start w:val="1"/>
      <w:numFmt w:val="bullet"/>
      <w:lvlText w:val=""/>
      <w:lvlJc w:val="left"/>
      <w:pPr>
        <w:ind w:left="6603" w:hanging="360"/>
      </w:pPr>
      <w:rPr>
        <w:rFonts w:ascii="Wingdings" w:hAnsi="Wingdings" w:hint="default"/>
      </w:rPr>
    </w:lvl>
  </w:abstractNum>
  <w:abstractNum w:abstractNumId="2">
    <w:nsid w:val="67FE3FC4"/>
    <w:multiLevelType w:val="hybridMultilevel"/>
    <w:tmpl w:val="04F8F09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A0931"/>
    <w:rsid w:val="000A6293"/>
    <w:rsid w:val="001F5C98"/>
    <w:rsid w:val="00263583"/>
    <w:rsid w:val="002C600C"/>
    <w:rsid w:val="003042AA"/>
    <w:rsid w:val="00335BC6"/>
    <w:rsid w:val="003721F5"/>
    <w:rsid w:val="003C24A5"/>
    <w:rsid w:val="004A1764"/>
    <w:rsid w:val="004B0D56"/>
    <w:rsid w:val="00533217"/>
    <w:rsid w:val="005A0931"/>
    <w:rsid w:val="006E59A2"/>
    <w:rsid w:val="00756490"/>
    <w:rsid w:val="00827158"/>
    <w:rsid w:val="008E5777"/>
    <w:rsid w:val="00903589"/>
    <w:rsid w:val="00B7073A"/>
    <w:rsid w:val="00C22FF9"/>
    <w:rsid w:val="00DA6EA0"/>
    <w:rsid w:val="00E402F9"/>
    <w:rsid w:val="00E61B02"/>
    <w:rsid w:val="00ED4C1D"/>
    <w:rsid w:val="00F65BFF"/>
    <w:rsid w:val="00F954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931"/>
    <w:pPr>
      <w:spacing w:after="0" w:line="240" w:lineRule="auto"/>
    </w:pPr>
    <w:rPr>
      <w:rFonts w:ascii="Times New Roman" w:eastAsia="Times New Roman" w:hAnsi="Times New Roman" w:cs="Times New Roman"/>
      <w:color w:val="000000"/>
      <w:sz w:val="24"/>
      <w:szCs w:val="24"/>
      <w:lang w:eastAsia="fr-FR"/>
    </w:rPr>
  </w:style>
  <w:style w:type="paragraph" w:styleId="Titre1">
    <w:name w:val="heading 1"/>
    <w:basedOn w:val="Normal"/>
    <w:next w:val="Normal"/>
    <w:link w:val="Titre1Car"/>
    <w:qFormat/>
    <w:rsid w:val="003042AA"/>
    <w:pPr>
      <w:keepNext/>
      <w:keepLines/>
      <w:spacing w:before="360" w:after="40"/>
      <w:outlineLvl w:val="0"/>
    </w:pPr>
    <w:rPr>
      <w:rFonts w:ascii="Calibri Light" w:eastAsia="SimSun" w:hAnsi="Calibri Light"/>
      <w:color w:val="538135"/>
      <w:sz w:val="40"/>
      <w:szCs w:val="40"/>
    </w:rPr>
  </w:style>
  <w:style w:type="paragraph" w:styleId="Titre2">
    <w:name w:val="heading 2"/>
    <w:basedOn w:val="Normal"/>
    <w:next w:val="Normal"/>
    <w:link w:val="Titre2Car"/>
    <w:uiPriority w:val="9"/>
    <w:unhideWhenUsed/>
    <w:qFormat/>
    <w:rsid w:val="00304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042AA"/>
    <w:rPr>
      <w:rFonts w:ascii="Calibri Light" w:eastAsia="SimSun" w:hAnsi="Calibri Light" w:cs="Times New Roman"/>
      <w:color w:val="538135"/>
      <w:sz w:val="40"/>
      <w:szCs w:val="40"/>
      <w:lang w:eastAsia="fr-FR"/>
    </w:rPr>
  </w:style>
  <w:style w:type="character" w:customStyle="1" w:styleId="Titre2Car">
    <w:name w:val="Titre 2 Car"/>
    <w:basedOn w:val="Policepardfaut"/>
    <w:link w:val="Titre2"/>
    <w:uiPriority w:val="9"/>
    <w:rsid w:val="003042AA"/>
    <w:rPr>
      <w:rFonts w:asciiTheme="majorHAnsi" w:eastAsiaTheme="majorEastAsia" w:hAnsiTheme="majorHAnsi" w:cstheme="majorBidi"/>
      <w:b/>
      <w:bCs/>
      <w:color w:val="4F81BD" w:themeColor="accent1"/>
      <w:sz w:val="26"/>
      <w:szCs w:val="26"/>
      <w:lang w:eastAsia="fr-FR"/>
    </w:rPr>
  </w:style>
  <w:style w:type="character" w:styleId="lev">
    <w:name w:val="Strong"/>
    <w:basedOn w:val="Policepardfaut"/>
    <w:qFormat/>
    <w:rsid w:val="003042AA"/>
    <w:rPr>
      <w:b/>
      <w:bCs/>
    </w:rPr>
  </w:style>
  <w:style w:type="paragraph" w:styleId="Paragraphedeliste">
    <w:name w:val="List Paragraph"/>
    <w:basedOn w:val="Normal"/>
    <w:uiPriority w:val="34"/>
    <w:qFormat/>
    <w:rsid w:val="003042AA"/>
    <w:pPr>
      <w:ind w:left="720"/>
      <w:contextualSpacing/>
    </w:pPr>
  </w:style>
  <w:style w:type="character" w:styleId="Lienhypertexte">
    <w:name w:val="Hyperlink"/>
    <w:basedOn w:val="Policepardfaut"/>
    <w:uiPriority w:val="99"/>
    <w:semiHidden/>
    <w:unhideWhenUsed/>
    <w:rsid w:val="005A0931"/>
    <w:rPr>
      <w:color w:val="0000FF"/>
      <w:u w:val="single"/>
    </w:rPr>
  </w:style>
  <w:style w:type="paragraph" w:styleId="Notedebasdepage">
    <w:name w:val="footnote text"/>
    <w:basedOn w:val="Normal"/>
    <w:link w:val="NotedebasdepageCar"/>
    <w:semiHidden/>
    <w:unhideWhenUsed/>
    <w:rsid w:val="005A0931"/>
    <w:rPr>
      <w:sz w:val="20"/>
      <w:szCs w:val="20"/>
    </w:rPr>
  </w:style>
  <w:style w:type="character" w:customStyle="1" w:styleId="NotedebasdepageCar">
    <w:name w:val="Note de bas de page Car"/>
    <w:basedOn w:val="Policepardfaut"/>
    <w:link w:val="Notedebasdepage"/>
    <w:semiHidden/>
    <w:rsid w:val="005A0931"/>
    <w:rPr>
      <w:rFonts w:ascii="Times New Roman" w:eastAsia="Times New Roman" w:hAnsi="Times New Roman" w:cs="Times New Roman"/>
      <w:color w:val="000000"/>
      <w:sz w:val="20"/>
      <w:szCs w:val="20"/>
      <w:lang w:eastAsia="fr-FR"/>
    </w:rPr>
  </w:style>
  <w:style w:type="character" w:styleId="Appelnotedebasdep">
    <w:name w:val="footnote reference"/>
    <w:semiHidden/>
    <w:unhideWhenUsed/>
    <w:rsid w:val="005A0931"/>
    <w:rPr>
      <w:vertAlign w:val="superscript"/>
    </w:rPr>
  </w:style>
  <w:style w:type="paragraph" w:styleId="Lgende">
    <w:name w:val="caption"/>
    <w:basedOn w:val="Normal"/>
    <w:next w:val="Normal"/>
    <w:unhideWhenUsed/>
    <w:qFormat/>
    <w:rsid w:val="005A0931"/>
    <w:pPr>
      <w:spacing w:after="200"/>
    </w:pPr>
    <w:rPr>
      <w:i/>
      <w:iCs/>
      <w:color w:val="1F497D" w:themeColor="text2"/>
      <w:sz w:val="18"/>
      <w:szCs w:val="18"/>
    </w:rPr>
  </w:style>
</w:styles>
</file>

<file path=word/webSettings.xml><?xml version="1.0" encoding="utf-8"?>
<w:webSettings xmlns:r="http://schemas.openxmlformats.org/officeDocument/2006/relationships" xmlns:w="http://schemas.openxmlformats.org/wordprocessingml/2006/main">
  <w:divs>
    <w:div w:id="637146802">
      <w:bodyDiv w:val="1"/>
      <w:marLeft w:val="0"/>
      <w:marRight w:val="0"/>
      <w:marTop w:val="0"/>
      <w:marBottom w:val="0"/>
      <w:divBdr>
        <w:top w:val="none" w:sz="0" w:space="0" w:color="auto"/>
        <w:left w:val="none" w:sz="0" w:space="0" w:color="auto"/>
        <w:bottom w:val="none" w:sz="0" w:space="0" w:color="auto"/>
        <w:right w:val="none" w:sz="0" w:space="0" w:color="auto"/>
      </w:divBdr>
    </w:div>
    <w:div w:id="872378408">
      <w:bodyDiv w:val="1"/>
      <w:marLeft w:val="0"/>
      <w:marRight w:val="0"/>
      <w:marTop w:val="0"/>
      <w:marBottom w:val="0"/>
      <w:divBdr>
        <w:top w:val="none" w:sz="0" w:space="0" w:color="auto"/>
        <w:left w:val="none" w:sz="0" w:space="0" w:color="auto"/>
        <w:bottom w:val="none" w:sz="0" w:space="0" w:color="auto"/>
        <w:right w:val="none" w:sz="0" w:space="0" w:color="auto"/>
      </w:divBdr>
    </w:div>
    <w:div w:id="975523673">
      <w:bodyDiv w:val="1"/>
      <w:marLeft w:val="0"/>
      <w:marRight w:val="0"/>
      <w:marTop w:val="0"/>
      <w:marBottom w:val="0"/>
      <w:divBdr>
        <w:top w:val="none" w:sz="0" w:space="0" w:color="auto"/>
        <w:left w:val="none" w:sz="0" w:space="0" w:color="auto"/>
        <w:bottom w:val="none" w:sz="0" w:space="0" w:color="auto"/>
        <w:right w:val="none" w:sz="0" w:space="0" w:color="auto"/>
      </w:divBdr>
    </w:div>
    <w:div w:id="1255826061">
      <w:bodyDiv w:val="1"/>
      <w:marLeft w:val="0"/>
      <w:marRight w:val="0"/>
      <w:marTop w:val="0"/>
      <w:marBottom w:val="0"/>
      <w:divBdr>
        <w:top w:val="none" w:sz="0" w:space="0" w:color="auto"/>
        <w:left w:val="none" w:sz="0" w:space="0" w:color="auto"/>
        <w:bottom w:val="none" w:sz="0" w:space="0" w:color="auto"/>
        <w:right w:val="none" w:sz="0" w:space="0" w:color="auto"/>
      </w:divBdr>
    </w:div>
    <w:div w:id="1289314159">
      <w:bodyDiv w:val="1"/>
      <w:marLeft w:val="0"/>
      <w:marRight w:val="0"/>
      <w:marTop w:val="0"/>
      <w:marBottom w:val="0"/>
      <w:divBdr>
        <w:top w:val="none" w:sz="0" w:space="0" w:color="auto"/>
        <w:left w:val="none" w:sz="0" w:space="0" w:color="auto"/>
        <w:bottom w:val="none" w:sz="0" w:space="0" w:color="auto"/>
        <w:right w:val="none" w:sz="0" w:space="0" w:color="auto"/>
      </w:divBdr>
    </w:div>
    <w:div w:id="1436174607">
      <w:bodyDiv w:val="1"/>
      <w:marLeft w:val="0"/>
      <w:marRight w:val="0"/>
      <w:marTop w:val="0"/>
      <w:marBottom w:val="0"/>
      <w:divBdr>
        <w:top w:val="none" w:sz="0" w:space="0" w:color="auto"/>
        <w:left w:val="none" w:sz="0" w:space="0" w:color="auto"/>
        <w:bottom w:val="none" w:sz="0" w:space="0" w:color="auto"/>
        <w:right w:val="none" w:sz="0" w:space="0" w:color="auto"/>
      </w:divBdr>
    </w:div>
    <w:div w:id="1909995672">
      <w:bodyDiv w:val="1"/>
      <w:marLeft w:val="0"/>
      <w:marRight w:val="0"/>
      <w:marTop w:val="0"/>
      <w:marBottom w:val="0"/>
      <w:divBdr>
        <w:top w:val="none" w:sz="0" w:space="0" w:color="auto"/>
        <w:left w:val="none" w:sz="0" w:space="0" w:color="auto"/>
        <w:bottom w:val="none" w:sz="0" w:space="0" w:color="auto"/>
        <w:right w:val="none" w:sz="0" w:space="0" w:color="auto"/>
      </w:divBdr>
    </w:div>
    <w:div w:id="2063560405">
      <w:bodyDiv w:val="1"/>
      <w:marLeft w:val="0"/>
      <w:marRight w:val="0"/>
      <w:marTop w:val="0"/>
      <w:marBottom w:val="0"/>
      <w:divBdr>
        <w:top w:val="none" w:sz="0" w:space="0" w:color="auto"/>
        <w:left w:val="none" w:sz="0" w:space="0" w:color="auto"/>
        <w:bottom w:val="none" w:sz="0" w:space="0" w:color="auto"/>
        <w:right w:val="none" w:sz="0" w:space="0" w:color="auto"/>
      </w:divBdr>
    </w:div>
    <w:div w:id="213772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Oujda" TargetMode="External"/><Relationship Id="rId3" Type="http://schemas.openxmlformats.org/officeDocument/2006/relationships/settings" Target="settings.xml"/><Relationship Id="rId7" Type="http://schemas.openxmlformats.org/officeDocument/2006/relationships/hyperlink" Target="https://fr.wikipedia.org/wiki/Marrake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r.wikipedia.org/wiki/Mekn%C3%A8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8</Pages>
  <Words>1107</Words>
  <Characters>6091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10</cp:revision>
  <cp:lastPrinted>2017-07-04T11:19:00Z</cp:lastPrinted>
  <dcterms:created xsi:type="dcterms:W3CDTF">2017-07-04T08:57:00Z</dcterms:created>
  <dcterms:modified xsi:type="dcterms:W3CDTF">2017-07-06T10:00:00Z</dcterms:modified>
</cp:coreProperties>
</file>